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1D" w:rsidRPr="00021B1D" w:rsidRDefault="00021B1D" w:rsidP="00021B1D">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lang w:eastAsia="ru-RU"/>
        </w:rPr>
      </w:pPr>
      <w:r w:rsidRPr="00021B1D">
        <w:rPr>
          <w:rFonts w:ascii="Bookman Old Style" w:eastAsia="Times New Roman" w:hAnsi="Bookman Old Style" w:cs="Times New Roman"/>
          <w:b/>
          <w:i/>
          <w:sz w:val="42"/>
          <w:szCs w:val="20"/>
          <w:lang w:eastAsia="ru-RU"/>
        </w:rPr>
        <w:t>Козлова Оксана Владимировна</w:t>
      </w:r>
    </w:p>
    <w:p w:rsidR="00021B1D" w:rsidRPr="00021B1D" w:rsidRDefault="00021B1D" w:rsidP="00021B1D">
      <w:pPr>
        <w:pBdr>
          <w:top w:val="single" w:sz="18" w:space="1" w:color="auto"/>
          <w:left w:val="single" w:sz="18" w:space="1" w:color="auto"/>
          <w:bottom w:val="single" w:sz="18" w:space="17" w:color="auto"/>
          <w:right w:val="single" w:sz="18" w:space="9" w:color="auto"/>
        </w:pBdr>
        <w:tabs>
          <w:tab w:val="left" w:pos="5885"/>
        </w:tabs>
        <w:spacing w:after="0" w:line="240" w:lineRule="auto"/>
        <w:ind w:right="-766"/>
        <w:rPr>
          <w:rFonts w:ascii="Bookman Old Style" w:eastAsia="Times New Roman" w:hAnsi="Bookman Old Style" w:cs="Times New Roman"/>
          <w:b/>
          <w:sz w:val="20"/>
          <w:szCs w:val="20"/>
          <w:lang w:eastAsia="ru-RU"/>
        </w:rPr>
      </w:pPr>
      <w:r w:rsidRPr="00021B1D">
        <w:rPr>
          <w:rFonts w:ascii="Bookman Old Style" w:eastAsia="Times New Roman" w:hAnsi="Bookman Old Style" w:cs="Times New Roman"/>
          <w:b/>
          <w:sz w:val="20"/>
          <w:szCs w:val="20"/>
          <w:lang w:eastAsia="ru-RU"/>
        </w:rPr>
        <w:tab/>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021B1D">
        <w:rPr>
          <w:rFonts w:ascii="Bookman Old Style" w:eastAsia="Times New Roman" w:hAnsi="Bookman Old Style" w:cs="Times New Roman"/>
          <w:b/>
          <w:sz w:val="56"/>
          <w:szCs w:val="56"/>
          <w:lang w:eastAsia="ru-RU"/>
        </w:rPr>
        <w:t>ВЫПУСКНАЯ КВАЛИФИКАЦИОННАЯ</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021B1D">
        <w:rPr>
          <w:rFonts w:ascii="Bookman Old Style" w:eastAsia="Times New Roman" w:hAnsi="Bookman Old Style" w:cs="Times New Roman"/>
          <w:b/>
          <w:sz w:val="56"/>
          <w:szCs w:val="56"/>
          <w:lang w:eastAsia="ru-RU"/>
        </w:rPr>
        <w:t>РАБОТА</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Cs w:val="20"/>
          <w:lang w:val="x-none" w:eastAsia="ru-RU"/>
        </w:rPr>
      </w:pP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Cs w:val="20"/>
          <w:lang w:val="x-none" w:eastAsia="ru-RU"/>
        </w:rPr>
      </w:pP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021B1D">
        <w:rPr>
          <w:rFonts w:ascii="Bookman Old Style" w:eastAsia="Times New Roman" w:hAnsi="Bookman Old Style" w:cs="Times New Roman"/>
          <w:b/>
          <w:i/>
          <w:sz w:val="36"/>
          <w:szCs w:val="36"/>
          <w:lang w:eastAsia="ru-RU"/>
        </w:rPr>
        <w:t xml:space="preserve">Планирование и исполнение доходов </w:t>
      </w:r>
    </w:p>
    <w:p w:rsid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021B1D">
        <w:rPr>
          <w:rFonts w:ascii="Bookman Old Style" w:eastAsia="Times New Roman" w:hAnsi="Bookman Old Style" w:cs="Times New Roman"/>
          <w:b/>
          <w:i/>
          <w:sz w:val="36"/>
          <w:szCs w:val="36"/>
          <w:lang w:eastAsia="ru-RU"/>
        </w:rPr>
        <w:t xml:space="preserve">местного бюджета на примере </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021B1D">
        <w:rPr>
          <w:rFonts w:ascii="Bookman Old Style" w:eastAsia="Times New Roman" w:hAnsi="Bookman Old Style" w:cs="Times New Roman"/>
          <w:b/>
          <w:i/>
          <w:sz w:val="36"/>
          <w:szCs w:val="36"/>
          <w:lang w:eastAsia="ru-RU"/>
        </w:rPr>
        <w:t xml:space="preserve">муниципального образования </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021B1D">
        <w:rPr>
          <w:rFonts w:ascii="Bookman Old Style" w:eastAsia="Times New Roman" w:hAnsi="Bookman Old Style" w:cs="Times New Roman"/>
          <w:b/>
          <w:i/>
          <w:sz w:val="36"/>
          <w:szCs w:val="36"/>
          <w:lang w:eastAsia="ru-RU"/>
        </w:rPr>
        <w:t>Омутнинское городское поселение</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021B1D">
        <w:rPr>
          <w:rFonts w:ascii="Bookman Old Style" w:eastAsia="Times New Roman" w:hAnsi="Bookman Old Style" w:cs="Times New Roman"/>
          <w:b/>
          <w:i/>
          <w:sz w:val="36"/>
          <w:szCs w:val="36"/>
          <w:lang w:eastAsia="ru-RU"/>
        </w:rPr>
        <w:t>Омутнинского района Кировской области</w:t>
      </w: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40"/>
          <w:szCs w:val="40"/>
          <w:lang w:val="x-none" w:eastAsia="ru-RU"/>
        </w:rPr>
      </w:pP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20"/>
          <w:szCs w:val="20"/>
          <w:lang w:val="x-none" w:eastAsia="ru-RU"/>
        </w:rPr>
      </w:pPr>
    </w:p>
    <w:p w:rsidR="00021B1D" w:rsidRPr="00021B1D" w:rsidRDefault="00021B1D" w:rsidP="00021B1D">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r w:rsidRPr="00021B1D">
        <w:rPr>
          <w:rFonts w:ascii="Bookman Old Style" w:eastAsia="Times New Roman" w:hAnsi="Bookman Old Style" w:cs="Times New Roman"/>
          <w:b/>
          <w:sz w:val="36"/>
          <w:szCs w:val="20"/>
          <w:lang w:val="x-none" w:eastAsia="ru-RU"/>
        </w:rPr>
        <w:t xml:space="preserve"> </w:t>
      </w:r>
    </w:p>
    <w:p w:rsidR="00021B1D" w:rsidRPr="00021B1D" w:rsidRDefault="00021B1D" w:rsidP="00222C14">
      <w:pPr>
        <w:spacing w:after="0" w:line="240" w:lineRule="auto"/>
        <w:ind w:right="-999"/>
        <w:jc w:val="center"/>
        <w:rPr>
          <w:rFonts w:ascii="Bookman Old Style" w:eastAsia="Times New Roman" w:hAnsi="Bookman Old Style" w:cs="Times New Roman"/>
          <w:sz w:val="28"/>
          <w:szCs w:val="28"/>
          <w:lang w:eastAsia="ru-RU"/>
        </w:rPr>
      </w:pPr>
      <w:r w:rsidRPr="00021B1D">
        <w:rPr>
          <w:rFonts w:ascii="Bookman Old Style" w:eastAsia="Times New Roman" w:hAnsi="Bookman Old Style" w:cs="Times New Roman"/>
          <w:szCs w:val="20"/>
          <w:lang w:val="x-none" w:eastAsia="ru-RU"/>
        </w:rPr>
        <w:br w:type="page"/>
      </w:r>
    </w:p>
    <w:p w:rsidR="00B10235" w:rsidRPr="009B535F" w:rsidRDefault="00B10235" w:rsidP="00B10235">
      <w:pPr>
        <w:spacing w:line="240" w:lineRule="auto"/>
        <w:jc w:val="center"/>
        <w:rPr>
          <w:rFonts w:ascii="Times New Roman" w:hAnsi="Times New Roman" w:cs="Times New Roman"/>
          <w:b/>
          <w:sz w:val="28"/>
          <w:szCs w:val="28"/>
        </w:rPr>
      </w:pPr>
      <w:r w:rsidRPr="009B535F">
        <w:rPr>
          <w:rFonts w:ascii="Times New Roman" w:hAnsi="Times New Roman" w:cs="Times New Roman"/>
          <w:b/>
          <w:sz w:val="28"/>
          <w:szCs w:val="28"/>
        </w:rPr>
        <w:lastRenderedPageBreak/>
        <w:t>Ог</w:t>
      </w:r>
      <w:bookmarkStart w:id="0" w:name="_GoBack"/>
      <w:bookmarkEnd w:id="0"/>
      <w:r w:rsidRPr="009B535F">
        <w:rPr>
          <w:rFonts w:ascii="Times New Roman" w:hAnsi="Times New Roman" w:cs="Times New Roman"/>
          <w:b/>
          <w:sz w:val="28"/>
          <w:szCs w:val="28"/>
        </w:rPr>
        <w:t>лавление</w:t>
      </w:r>
    </w:p>
    <w:p w:rsidR="00B10235" w:rsidRDefault="00B10235" w:rsidP="00B10235">
      <w:pPr>
        <w:spacing w:line="240" w:lineRule="auto"/>
        <w:jc w:val="right"/>
        <w:rPr>
          <w:rFonts w:ascii="Times New Roman" w:hAnsi="Times New Roman" w:cs="Times New Roman"/>
          <w:sz w:val="28"/>
          <w:szCs w:val="28"/>
        </w:rPr>
      </w:pPr>
      <w:r>
        <w:rPr>
          <w:rFonts w:ascii="Times New Roman" w:hAnsi="Times New Roman" w:cs="Times New Roman"/>
          <w:sz w:val="28"/>
          <w:szCs w:val="28"/>
        </w:rPr>
        <w:t>С.</w:t>
      </w:r>
    </w:p>
    <w:p w:rsidR="00B10235" w:rsidRDefault="00B10235" w:rsidP="00B10235">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   ………………………………………………………….............       4</w:t>
      </w:r>
    </w:p>
    <w:p w:rsidR="00B10235" w:rsidRDefault="00B10235" w:rsidP="00B10235">
      <w:pPr>
        <w:pStyle w:val="a3"/>
        <w:numPr>
          <w:ilvl w:val="0"/>
          <w:numId w:val="2"/>
        </w:numPr>
        <w:spacing w:line="240" w:lineRule="auto"/>
        <w:jc w:val="both"/>
        <w:rPr>
          <w:rFonts w:ascii="Times New Roman" w:hAnsi="Times New Roman" w:cs="Times New Roman"/>
          <w:sz w:val="28"/>
          <w:szCs w:val="28"/>
        </w:rPr>
      </w:pPr>
      <w:r w:rsidRPr="00B9176D">
        <w:rPr>
          <w:rFonts w:ascii="Times New Roman" w:hAnsi="Times New Roman" w:cs="Times New Roman"/>
          <w:sz w:val="28"/>
          <w:szCs w:val="28"/>
        </w:rPr>
        <w:t>Теоретические, организационные и правовые основы</w:t>
      </w:r>
      <w:r>
        <w:rPr>
          <w:rFonts w:ascii="Times New Roman" w:hAnsi="Times New Roman" w:cs="Times New Roman"/>
          <w:sz w:val="28"/>
          <w:szCs w:val="28"/>
        </w:rPr>
        <w:t xml:space="preserve"> </w:t>
      </w:r>
    </w:p>
    <w:p w:rsidR="00B10235" w:rsidRDefault="00B10235" w:rsidP="00B102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DE7C13">
        <w:rPr>
          <w:rFonts w:ascii="Times New Roman" w:hAnsi="Times New Roman" w:cs="Times New Roman"/>
          <w:sz w:val="28"/>
          <w:szCs w:val="28"/>
        </w:rPr>
        <w:t>ланирования</w:t>
      </w:r>
      <w:r>
        <w:rPr>
          <w:rFonts w:ascii="Times New Roman" w:hAnsi="Times New Roman" w:cs="Times New Roman"/>
          <w:sz w:val="28"/>
          <w:szCs w:val="28"/>
        </w:rPr>
        <w:t xml:space="preserve"> </w:t>
      </w:r>
      <w:r w:rsidRPr="00DE7C13">
        <w:rPr>
          <w:rFonts w:ascii="Times New Roman" w:hAnsi="Times New Roman" w:cs="Times New Roman"/>
          <w:sz w:val="28"/>
          <w:szCs w:val="28"/>
        </w:rPr>
        <w:t xml:space="preserve">и исполнения доходов местного </w:t>
      </w:r>
    </w:p>
    <w:p w:rsidR="00B10235" w:rsidRPr="00DE7C13" w:rsidRDefault="00B10235" w:rsidP="00B10235">
      <w:pPr>
        <w:pStyle w:val="a3"/>
        <w:spacing w:line="240" w:lineRule="auto"/>
        <w:jc w:val="both"/>
        <w:rPr>
          <w:rFonts w:ascii="Times New Roman" w:hAnsi="Times New Roman" w:cs="Times New Roman"/>
          <w:sz w:val="28"/>
          <w:szCs w:val="28"/>
        </w:rPr>
      </w:pPr>
      <w:r w:rsidRPr="00DE7C13">
        <w:rPr>
          <w:rFonts w:ascii="Times New Roman" w:hAnsi="Times New Roman" w:cs="Times New Roman"/>
          <w:sz w:val="28"/>
          <w:szCs w:val="28"/>
        </w:rPr>
        <w:t>бюджета   ………………….....</w:t>
      </w:r>
      <w:r>
        <w:rPr>
          <w:rFonts w:ascii="Times New Roman" w:hAnsi="Times New Roman" w:cs="Times New Roman"/>
          <w:sz w:val="28"/>
          <w:szCs w:val="28"/>
        </w:rPr>
        <w:t>......................................................         7</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Социально-экономическое значение  и функции местных</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бюджетов   ………………………………………………………       7</w:t>
      </w:r>
    </w:p>
    <w:p w:rsidR="00B10235" w:rsidRPr="009B535F" w:rsidRDefault="00B10235" w:rsidP="00B10235">
      <w:pPr>
        <w:pStyle w:val="a3"/>
        <w:numPr>
          <w:ilvl w:val="1"/>
          <w:numId w:val="1"/>
        </w:numPr>
        <w:spacing w:line="240" w:lineRule="auto"/>
        <w:jc w:val="both"/>
        <w:rPr>
          <w:rFonts w:ascii="Times New Roman" w:hAnsi="Times New Roman" w:cs="Times New Roman"/>
          <w:sz w:val="28"/>
          <w:szCs w:val="28"/>
        </w:rPr>
      </w:pPr>
      <w:r w:rsidRPr="009B535F">
        <w:rPr>
          <w:rFonts w:ascii="Times New Roman" w:hAnsi="Times New Roman" w:cs="Times New Roman"/>
          <w:sz w:val="28"/>
          <w:szCs w:val="28"/>
        </w:rPr>
        <w:t>Понятие, состав и бюджетная классификация доходов</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местного бюджета   …………………………………………….       11</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sidRPr="009B535F">
        <w:rPr>
          <w:rFonts w:ascii="Times New Roman" w:hAnsi="Times New Roman" w:cs="Times New Roman"/>
          <w:sz w:val="28"/>
          <w:szCs w:val="28"/>
        </w:rPr>
        <w:t xml:space="preserve">Организационно-правовые основы </w:t>
      </w:r>
      <w:r>
        <w:rPr>
          <w:rFonts w:ascii="Times New Roman" w:hAnsi="Times New Roman" w:cs="Times New Roman"/>
          <w:sz w:val="28"/>
          <w:szCs w:val="28"/>
        </w:rPr>
        <w:t xml:space="preserve">планирования и </w:t>
      </w:r>
    </w:p>
    <w:p w:rsidR="00B10235" w:rsidRPr="00D36529"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 xml:space="preserve">исполнения </w:t>
      </w:r>
      <w:r w:rsidRPr="00D36529">
        <w:rPr>
          <w:rFonts w:ascii="Times New Roman" w:hAnsi="Times New Roman" w:cs="Times New Roman"/>
          <w:sz w:val="28"/>
          <w:szCs w:val="28"/>
        </w:rPr>
        <w:t xml:space="preserve">доходов местного бюджета  ……………………. </w:t>
      </w:r>
      <w:r>
        <w:rPr>
          <w:rFonts w:ascii="Times New Roman" w:hAnsi="Times New Roman" w:cs="Times New Roman"/>
          <w:sz w:val="28"/>
          <w:szCs w:val="28"/>
        </w:rPr>
        <w:t xml:space="preserve">      </w:t>
      </w:r>
      <w:r w:rsidRPr="00D36529">
        <w:rPr>
          <w:rFonts w:ascii="Times New Roman" w:hAnsi="Times New Roman" w:cs="Times New Roman"/>
          <w:sz w:val="28"/>
          <w:szCs w:val="28"/>
        </w:rPr>
        <w:t>16</w:t>
      </w:r>
    </w:p>
    <w:p w:rsidR="00B10235" w:rsidRDefault="00B10235" w:rsidP="00B10235">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муниципального образования Омутнинское </w:t>
      </w:r>
    </w:p>
    <w:p w:rsidR="00B10235" w:rsidRDefault="00B10235" w:rsidP="00B102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городское поселение Омутнинского района Кировской </w:t>
      </w:r>
    </w:p>
    <w:p w:rsidR="00B10235" w:rsidRDefault="00B10235" w:rsidP="00B102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области   …………………………………………………………….         23</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муниципального образования</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 xml:space="preserve">Омутнинское городское поселение Омутнинского района </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Кировской области   ……………………………………………        23</w:t>
      </w:r>
    </w:p>
    <w:p w:rsidR="00B10235" w:rsidRPr="001015CE" w:rsidRDefault="00B10235" w:rsidP="00B10235">
      <w:pPr>
        <w:pStyle w:val="a3"/>
        <w:numPr>
          <w:ilvl w:val="1"/>
          <w:numId w:val="1"/>
        </w:numPr>
        <w:spacing w:line="240" w:lineRule="auto"/>
        <w:jc w:val="both"/>
        <w:rPr>
          <w:rFonts w:ascii="Times New Roman" w:hAnsi="Times New Roman" w:cs="Times New Roman"/>
          <w:sz w:val="28"/>
          <w:szCs w:val="28"/>
        </w:rPr>
      </w:pPr>
      <w:r w:rsidRPr="001015CE">
        <w:rPr>
          <w:rFonts w:ascii="Times New Roman" w:hAnsi="Times New Roman" w:cs="Times New Roman"/>
          <w:sz w:val="28"/>
          <w:szCs w:val="28"/>
        </w:rPr>
        <w:t>Социально-экономическая характеристика муниципального</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 xml:space="preserve">образования Омутнинское городское поселение </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Омутнинского района Кировской области   ………………...        30</w:t>
      </w:r>
    </w:p>
    <w:p w:rsidR="00B10235" w:rsidRDefault="00B10235" w:rsidP="00B10235">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Планирование и исполнение доходов местного бюджета на </w:t>
      </w:r>
    </w:p>
    <w:p w:rsidR="00B10235" w:rsidRDefault="00B10235" w:rsidP="00B102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примере бюджета муниципального образования</w:t>
      </w:r>
    </w:p>
    <w:p w:rsidR="00B10235" w:rsidRDefault="00B10235" w:rsidP="00B10235">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Омутнинское городское поселение </w:t>
      </w:r>
      <w:r w:rsidRPr="006A2D06">
        <w:rPr>
          <w:rFonts w:ascii="Times New Roman" w:hAnsi="Times New Roman" w:cs="Times New Roman"/>
          <w:sz w:val="28"/>
          <w:szCs w:val="28"/>
        </w:rPr>
        <w:t>Омутнинского района</w:t>
      </w:r>
    </w:p>
    <w:p w:rsidR="00B10235" w:rsidRPr="006A2D06" w:rsidRDefault="00B10235" w:rsidP="00B10235">
      <w:pPr>
        <w:pStyle w:val="a3"/>
        <w:spacing w:line="240" w:lineRule="auto"/>
        <w:jc w:val="both"/>
        <w:rPr>
          <w:rFonts w:ascii="Times New Roman" w:hAnsi="Times New Roman" w:cs="Times New Roman"/>
          <w:sz w:val="28"/>
          <w:szCs w:val="28"/>
        </w:rPr>
      </w:pPr>
      <w:r w:rsidRPr="006A2D06">
        <w:rPr>
          <w:rFonts w:ascii="Times New Roman" w:hAnsi="Times New Roman" w:cs="Times New Roman"/>
          <w:sz w:val="28"/>
          <w:szCs w:val="28"/>
        </w:rPr>
        <w:t>Кировской области   ……………………</w:t>
      </w:r>
      <w:r>
        <w:rPr>
          <w:rFonts w:ascii="Times New Roman" w:hAnsi="Times New Roman" w:cs="Times New Roman"/>
          <w:sz w:val="28"/>
          <w:szCs w:val="28"/>
        </w:rPr>
        <w:t>…………………………        36</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состава и структуры доходов </w:t>
      </w:r>
      <w:r w:rsidRPr="00D36529">
        <w:rPr>
          <w:rFonts w:ascii="Times New Roman" w:hAnsi="Times New Roman" w:cs="Times New Roman"/>
          <w:sz w:val="28"/>
          <w:szCs w:val="28"/>
        </w:rPr>
        <w:t xml:space="preserve">муниципального </w:t>
      </w:r>
    </w:p>
    <w:p w:rsidR="00B10235" w:rsidRDefault="00B10235" w:rsidP="00B10235">
      <w:pPr>
        <w:pStyle w:val="a3"/>
        <w:spacing w:line="240" w:lineRule="auto"/>
        <w:ind w:left="1170"/>
        <w:jc w:val="both"/>
        <w:rPr>
          <w:rFonts w:ascii="Times New Roman" w:hAnsi="Times New Roman" w:cs="Times New Roman"/>
          <w:sz w:val="28"/>
          <w:szCs w:val="28"/>
        </w:rPr>
      </w:pPr>
      <w:r w:rsidRPr="00D36529">
        <w:rPr>
          <w:rFonts w:ascii="Times New Roman" w:hAnsi="Times New Roman" w:cs="Times New Roman"/>
          <w:sz w:val="28"/>
          <w:szCs w:val="28"/>
        </w:rPr>
        <w:t xml:space="preserve">образования Омутнинское городское поселение </w:t>
      </w:r>
    </w:p>
    <w:p w:rsidR="00B10235" w:rsidRDefault="00B10235" w:rsidP="00B10235">
      <w:pPr>
        <w:pStyle w:val="a3"/>
        <w:spacing w:line="240" w:lineRule="auto"/>
        <w:ind w:left="1170"/>
        <w:jc w:val="both"/>
        <w:rPr>
          <w:rFonts w:ascii="Times New Roman" w:hAnsi="Times New Roman" w:cs="Times New Roman"/>
          <w:sz w:val="28"/>
          <w:szCs w:val="28"/>
        </w:rPr>
      </w:pPr>
      <w:r w:rsidRPr="00D36529">
        <w:rPr>
          <w:rFonts w:ascii="Times New Roman" w:hAnsi="Times New Roman" w:cs="Times New Roman"/>
          <w:sz w:val="28"/>
          <w:szCs w:val="28"/>
        </w:rPr>
        <w:t xml:space="preserve">Омутнинского района Кировской области </w:t>
      </w:r>
      <w:r>
        <w:rPr>
          <w:rFonts w:ascii="Times New Roman" w:hAnsi="Times New Roman" w:cs="Times New Roman"/>
          <w:sz w:val="28"/>
          <w:szCs w:val="28"/>
        </w:rPr>
        <w:t>…………………         36</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Анализ п</w:t>
      </w:r>
      <w:r w:rsidRPr="001015CE">
        <w:rPr>
          <w:rFonts w:ascii="Times New Roman" w:hAnsi="Times New Roman" w:cs="Times New Roman"/>
          <w:sz w:val="28"/>
          <w:szCs w:val="28"/>
        </w:rPr>
        <w:t xml:space="preserve">ланирование </w:t>
      </w:r>
      <w:r>
        <w:rPr>
          <w:rFonts w:ascii="Times New Roman" w:hAnsi="Times New Roman" w:cs="Times New Roman"/>
          <w:sz w:val="28"/>
          <w:szCs w:val="28"/>
        </w:rPr>
        <w:t xml:space="preserve"> и исполнение </w:t>
      </w:r>
      <w:r w:rsidRPr="001015CE">
        <w:rPr>
          <w:rFonts w:ascii="Times New Roman" w:hAnsi="Times New Roman" w:cs="Times New Roman"/>
          <w:sz w:val="28"/>
          <w:szCs w:val="28"/>
        </w:rPr>
        <w:t xml:space="preserve">доходной части </w:t>
      </w:r>
    </w:p>
    <w:p w:rsidR="00B10235" w:rsidRDefault="00B10235" w:rsidP="00B10235">
      <w:pPr>
        <w:pStyle w:val="a3"/>
        <w:spacing w:line="240" w:lineRule="auto"/>
        <w:ind w:left="1170"/>
        <w:jc w:val="both"/>
        <w:rPr>
          <w:rFonts w:ascii="Times New Roman" w:hAnsi="Times New Roman" w:cs="Times New Roman"/>
          <w:sz w:val="28"/>
          <w:szCs w:val="28"/>
        </w:rPr>
      </w:pPr>
      <w:r w:rsidRPr="001015CE">
        <w:rPr>
          <w:rFonts w:ascii="Times New Roman" w:hAnsi="Times New Roman" w:cs="Times New Roman"/>
          <w:sz w:val="28"/>
          <w:szCs w:val="28"/>
        </w:rPr>
        <w:t xml:space="preserve">бюджета </w:t>
      </w:r>
      <w:r w:rsidRPr="006232E9">
        <w:rPr>
          <w:rFonts w:ascii="Times New Roman" w:hAnsi="Times New Roman" w:cs="Times New Roman"/>
          <w:sz w:val="28"/>
          <w:szCs w:val="28"/>
        </w:rPr>
        <w:t xml:space="preserve">муниципального образования Омутнинское </w:t>
      </w:r>
    </w:p>
    <w:p w:rsidR="00B10235" w:rsidRDefault="00B10235" w:rsidP="00B10235">
      <w:pPr>
        <w:pStyle w:val="a3"/>
        <w:spacing w:line="240" w:lineRule="auto"/>
        <w:ind w:left="1170"/>
        <w:jc w:val="both"/>
        <w:rPr>
          <w:rFonts w:ascii="Times New Roman" w:hAnsi="Times New Roman" w:cs="Times New Roman"/>
          <w:sz w:val="28"/>
          <w:szCs w:val="28"/>
        </w:rPr>
      </w:pPr>
      <w:r w:rsidRPr="006232E9">
        <w:rPr>
          <w:rFonts w:ascii="Times New Roman" w:hAnsi="Times New Roman" w:cs="Times New Roman"/>
          <w:sz w:val="28"/>
          <w:szCs w:val="28"/>
        </w:rPr>
        <w:t>городское</w:t>
      </w:r>
      <w:r>
        <w:rPr>
          <w:rFonts w:ascii="Times New Roman" w:hAnsi="Times New Roman" w:cs="Times New Roman"/>
          <w:sz w:val="28"/>
          <w:szCs w:val="28"/>
        </w:rPr>
        <w:t xml:space="preserve"> </w:t>
      </w:r>
      <w:r w:rsidRPr="006232E9">
        <w:rPr>
          <w:rFonts w:ascii="Times New Roman" w:hAnsi="Times New Roman" w:cs="Times New Roman"/>
          <w:sz w:val="28"/>
          <w:szCs w:val="28"/>
        </w:rPr>
        <w:t xml:space="preserve"> поселение Омутнинского района </w:t>
      </w:r>
    </w:p>
    <w:p w:rsidR="00B10235" w:rsidRPr="006232E9" w:rsidRDefault="00B10235" w:rsidP="00B10235">
      <w:pPr>
        <w:pStyle w:val="a3"/>
        <w:spacing w:line="240" w:lineRule="auto"/>
        <w:ind w:left="1170"/>
        <w:jc w:val="both"/>
        <w:rPr>
          <w:rFonts w:ascii="Times New Roman" w:hAnsi="Times New Roman" w:cs="Times New Roman"/>
          <w:sz w:val="28"/>
          <w:szCs w:val="28"/>
        </w:rPr>
      </w:pPr>
      <w:r w:rsidRPr="006232E9">
        <w:rPr>
          <w:rFonts w:ascii="Times New Roman" w:hAnsi="Times New Roman" w:cs="Times New Roman"/>
          <w:sz w:val="28"/>
          <w:szCs w:val="28"/>
        </w:rPr>
        <w:t>Кировской области</w:t>
      </w:r>
      <w:r>
        <w:rPr>
          <w:rFonts w:ascii="Times New Roman" w:hAnsi="Times New Roman" w:cs="Times New Roman"/>
          <w:sz w:val="28"/>
          <w:szCs w:val="28"/>
        </w:rPr>
        <w:t xml:space="preserve"> </w:t>
      </w:r>
      <w:r w:rsidRPr="006232E9">
        <w:rPr>
          <w:rFonts w:ascii="Times New Roman" w:hAnsi="Times New Roman" w:cs="Times New Roman"/>
          <w:sz w:val="28"/>
          <w:szCs w:val="28"/>
        </w:rPr>
        <w:t>за 2013 – 2015 годы…………</w:t>
      </w:r>
      <w:r>
        <w:rPr>
          <w:rFonts w:ascii="Times New Roman" w:hAnsi="Times New Roman" w:cs="Times New Roman"/>
          <w:sz w:val="28"/>
          <w:szCs w:val="28"/>
        </w:rPr>
        <w:t>…….</w:t>
      </w:r>
      <w:r w:rsidRPr="006232E9">
        <w:rPr>
          <w:rFonts w:ascii="Times New Roman" w:hAnsi="Times New Roman" w:cs="Times New Roman"/>
          <w:sz w:val="28"/>
          <w:szCs w:val="28"/>
        </w:rPr>
        <w:t xml:space="preserve"> </w:t>
      </w:r>
      <w:r>
        <w:rPr>
          <w:rFonts w:ascii="Times New Roman" w:hAnsi="Times New Roman" w:cs="Times New Roman"/>
          <w:sz w:val="28"/>
          <w:szCs w:val="28"/>
        </w:rPr>
        <w:t>….</w:t>
      </w:r>
      <w:r w:rsidRPr="006232E9">
        <w:rPr>
          <w:rFonts w:ascii="Times New Roman" w:hAnsi="Times New Roman" w:cs="Times New Roman"/>
          <w:sz w:val="28"/>
          <w:szCs w:val="28"/>
        </w:rPr>
        <w:t xml:space="preserve"> </w:t>
      </w:r>
      <w:r w:rsidR="00654E64">
        <w:rPr>
          <w:rFonts w:ascii="Times New Roman" w:hAnsi="Times New Roman" w:cs="Times New Roman"/>
          <w:sz w:val="28"/>
          <w:szCs w:val="28"/>
        </w:rPr>
        <w:t xml:space="preserve">         43</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Прогноз доходов бюджета Омутнинского городского</w:t>
      </w:r>
    </w:p>
    <w:p w:rsidR="00B10235" w:rsidRPr="00D36529"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поселения на 2017 – 20</w:t>
      </w:r>
      <w:r w:rsidR="00654E64">
        <w:rPr>
          <w:rFonts w:ascii="Times New Roman" w:hAnsi="Times New Roman" w:cs="Times New Roman"/>
          <w:sz w:val="28"/>
          <w:szCs w:val="28"/>
        </w:rPr>
        <w:t>19 годы   ……………………………..       58</w:t>
      </w:r>
    </w:p>
    <w:p w:rsidR="00B10235" w:rsidRDefault="00B10235" w:rsidP="00B10235">
      <w:pPr>
        <w:pStyle w:val="a3"/>
        <w:numPr>
          <w:ilvl w:val="1"/>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Проблемы планирования и исполнения доходной части</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бюджета муниципального образования Омутнинское</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 xml:space="preserve">городское поселение Омутнинского района </w:t>
      </w:r>
    </w:p>
    <w:p w:rsidR="00B10235" w:rsidRDefault="00B10235" w:rsidP="00B10235">
      <w:pPr>
        <w:pStyle w:val="a3"/>
        <w:spacing w:line="240" w:lineRule="auto"/>
        <w:ind w:left="1170"/>
        <w:jc w:val="both"/>
        <w:rPr>
          <w:rFonts w:ascii="Times New Roman" w:hAnsi="Times New Roman" w:cs="Times New Roman"/>
          <w:sz w:val="28"/>
          <w:szCs w:val="28"/>
        </w:rPr>
      </w:pPr>
      <w:r>
        <w:rPr>
          <w:rFonts w:ascii="Times New Roman" w:hAnsi="Times New Roman" w:cs="Times New Roman"/>
          <w:sz w:val="28"/>
          <w:szCs w:val="28"/>
        </w:rPr>
        <w:t>Кировской области  и пут</w:t>
      </w:r>
      <w:r w:rsidR="00654E64">
        <w:rPr>
          <w:rFonts w:ascii="Times New Roman" w:hAnsi="Times New Roman" w:cs="Times New Roman"/>
          <w:sz w:val="28"/>
          <w:szCs w:val="28"/>
        </w:rPr>
        <w:t>и их решения   ……………………       64</w:t>
      </w:r>
    </w:p>
    <w:p w:rsidR="00B10235" w:rsidRDefault="00B10235" w:rsidP="00B10235">
      <w:pPr>
        <w:spacing w:line="24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654E64">
        <w:rPr>
          <w:rFonts w:ascii="Times New Roman" w:hAnsi="Times New Roman" w:cs="Times New Roman"/>
          <w:sz w:val="28"/>
          <w:szCs w:val="28"/>
        </w:rPr>
        <w:t>………………………………………………...         74</w:t>
      </w:r>
    </w:p>
    <w:p w:rsidR="00B10235" w:rsidRDefault="00B10235" w:rsidP="00B10235">
      <w:pPr>
        <w:spacing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w:t>
      </w:r>
      <w:r w:rsidR="00654E64">
        <w:rPr>
          <w:rFonts w:ascii="Times New Roman" w:hAnsi="Times New Roman" w:cs="Times New Roman"/>
          <w:sz w:val="28"/>
          <w:szCs w:val="28"/>
        </w:rPr>
        <w:t>атуры   …………………………………         77</w:t>
      </w:r>
    </w:p>
    <w:p w:rsidR="00B10235" w:rsidRDefault="00B10235" w:rsidP="00B10235">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Приложения   ………</w:t>
      </w:r>
      <w:r w:rsidR="00654E64">
        <w:rPr>
          <w:rFonts w:ascii="Times New Roman" w:hAnsi="Times New Roman" w:cs="Times New Roman"/>
          <w:sz w:val="28"/>
          <w:szCs w:val="28"/>
        </w:rPr>
        <w:t>…………………………………………………….         81</w:t>
      </w:r>
    </w:p>
    <w:p w:rsidR="00B10235" w:rsidRPr="000B4C14" w:rsidRDefault="00B10235" w:rsidP="00B10235">
      <w:pPr>
        <w:tabs>
          <w:tab w:val="left" w:pos="6480"/>
        </w:tabs>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B4C14">
        <w:rPr>
          <w:rFonts w:ascii="Times New Roman" w:hAnsi="Times New Roman" w:cs="Times New Roman"/>
          <w:b/>
          <w:sz w:val="28"/>
          <w:szCs w:val="28"/>
        </w:rPr>
        <w:t xml:space="preserve">Введение  </w:t>
      </w:r>
      <w:r w:rsidRPr="000B4C14">
        <w:rPr>
          <w:rFonts w:ascii="Times New Roman" w:hAnsi="Times New Roman" w:cs="Times New Roman"/>
          <w:b/>
          <w:sz w:val="28"/>
          <w:szCs w:val="28"/>
        </w:rPr>
        <w:tab/>
      </w:r>
    </w:p>
    <w:p w:rsidR="00B10235"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sidRPr="009C5306">
        <w:rPr>
          <w:rFonts w:ascii="Times New Roman" w:hAnsi="Times New Roman" w:cs="Times New Roman"/>
          <w:sz w:val="28"/>
          <w:szCs w:val="28"/>
        </w:rPr>
        <w:t>Доходы</w:t>
      </w:r>
      <w:r>
        <w:rPr>
          <w:rFonts w:ascii="Times New Roman" w:hAnsi="Times New Roman" w:cs="Times New Roman"/>
          <w:sz w:val="28"/>
          <w:szCs w:val="28"/>
        </w:rPr>
        <w:t xml:space="preserve"> местного</w:t>
      </w:r>
      <w:r w:rsidRPr="009C5306">
        <w:rPr>
          <w:rFonts w:ascii="Times New Roman" w:hAnsi="Times New Roman" w:cs="Times New Roman"/>
          <w:sz w:val="28"/>
          <w:szCs w:val="28"/>
        </w:rPr>
        <w:t xml:space="preserve"> бюджета – </w:t>
      </w:r>
      <w:r>
        <w:rPr>
          <w:rFonts w:ascii="Times New Roman" w:hAnsi="Times New Roman" w:cs="Times New Roman"/>
          <w:sz w:val="28"/>
          <w:szCs w:val="28"/>
        </w:rPr>
        <w:t xml:space="preserve"> это </w:t>
      </w:r>
      <w:r w:rsidRPr="009C5306">
        <w:rPr>
          <w:rFonts w:ascii="Times New Roman" w:hAnsi="Times New Roman" w:cs="Times New Roman"/>
          <w:sz w:val="28"/>
          <w:szCs w:val="28"/>
        </w:rPr>
        <w:t xml:space="preserve">денежные средства, поступающие </w:t>
      </w:r>
      <w:r>
        <w:rPr>
          <w:rFonts w:ascii="Times New Roman" w:hAnsi="Times New Roman" w:cs="Times New Roman"/>
          <w:sz w:val="28"/>
          <w:szCs w:val="28"/>
        </w:rPr>
        <w:t xml:space="preserve">в соответствии с законодательством Российской Федерации на  безвозмездной и безвозвратной основе в местный бюджет </w:t>
      </w:r>
      <w:r w:rsidRPr="007B0143">
        <w:rPr>
          <w:rFonts w:ascii="Times New Roman" w:hAnsi="Times New Roman" w:cs="Times New Roman"/>
          <w:sz w:val="28"/>
          <w:szCs w:val="28"/>
        </w:rPr>
        <w:t>[</w:t>
      </w:r>
      <w:r>
        <w:rPr>
          <w:rFonts w:ascii="Times New Roman" w:hAnsi="Times New Roman" w:cs="Times New Roman"/>
          <w:sz w:val="28"/>
          <w:szCs w:val="28"/>
        </w:rPr>
        <w:t>17</w:t>
      </w:r>
      <w:r w:rsidRPr="007B0143">
        <w:rPr>
          <w:rFonts w:ascii="Times New Roman" w:hAnsi="Times New Roman" w:cs="Times New Roman"/>
          <w:sz w:val="28"/>
          <w:szCs w:val="28"/>
        </w:rPr>
        <w:t>]</w:t>
      </w:r>
      <w:r w:rsidRPr="009C5306">
        <w:rPr>
          <w:rFonts w:ascii="Times New Roman" w:hAnsi="Times New Roman" w:cs="Times New Roman"/>
          <w:sz w:val="28"/>
          <w:szCs w:val="28"/>
        </w:rPr>
        <w:t>.</w:t>
      </w:r>
    </w:p>
    <w:p w:rsidR="00B10235"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A58B5">
        <w:rPr>
          <w:rFonts w:ascii="Times New Roman" w:hAnsi="Times New Roman" w:cs="Times New Roman"/>
          <w:sz w:val="28"/>
          <w:szCs w:val="28"/>
        </w:rPr>
        <w:t>Местные бюджеты составляют третий уровень бюджетной системы Российской Федерации. Местный бюджет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Наличие бюджета укрепляет экономическую самостоятельность органов местного самоуправления</w:t>
      </w:r>
      <w:r>
        <w:rPr>
          <w:rFonts w:ascii="Times New Roman" w:hAnsi="Times New Roman" w:cs="Times New Roman"/>
          <w:sz w:val="28"/>
          <w:szCs w:val="28"/>
        </w:rPr>
        <w:t>. Образующей частью местного бюджета являются доходы.</w:t>
      </w:r>
    </w:p>
    <w:p w:rsidR="00B10235" w:rsidRDefault="00B10235" w:rsidP="00B10235">
      <w:pPr>
        <w:tabs>
          <w:tab w:val="center" w:pos="4677"/>
          <w:tab w:val="right" w:pos="9354"/>
        </w:tabs>
        <w:spacing w:line="360" w:lineRule="auto"/>
        <w:jc w:val="both"/>
      </w:pPr>
      <w:r>
        <w:rPr>
          <w:rFonts w:ascii="Times New Roman" w:hAnsi="Times New Roman" w:cs="Times New Roman"/>
          <w:sz w:val="28"/>
          <w:szCs w:val="28"/>
        </w:rPr>
        <w:t xml:space="preserve">          Главная роль доходов местного бюджета</w:t>
      </w:r>
      <w:r w:rsidRPr="00602366">
        <w:rPr>
          <w:rFonts w:ascii="Times New Roman" w:hAnsi="Times New Roman" w:cs="Times New Roman"/>
          <w:sz w:val="28"/>
          <w:szCs w:val="28"/>
        </w:rPr>
        <w:t xml:space="preserve"> - создание финансовой базы</w:t>
      </w:r>
      <w:r>
        <w:rPr>
          <w:rFonts w:ascii="Times New Roman" w:hAnsi="Times New Roman" w:cs="Times New Roman"/>
          <w:sz w:val="28"/>
          <w:szCs w:val="28"/>
        </w:rPr>
        <w:t xml:space="preserve"> муниципального образования. Только  при формировании хорошей доходной части бюджета муниципального образования</w:t>
      </w:r>
      <w:r w:rsidRPr="00602366">
        <w:rPr>
          <w:rFonts w:ascii="Times New Roman" w:hAnsi="Times New Roman" w:cs="Times New Roman"/>
          <w:sz w:val="28"/>
          <w:szCs w:val="28"/>
        </w:rPr>
        <w:t xml:space="preserve">, </w:t>
      </w:r>
      <w:r>
        <w:rPr>
          <w:rFonts w:ascii="Times New Roman" w:hAnsi="Times New Roman" w:cs="Times New Roman"/>
          <w:sz w:val="28"/>
          <w:szCs w:val="28"/>
        </w:rPr>
        <w:t>полного сосредоточения в ней</w:t>
      </w:r>
      <w:r w:rsidRPr="00602366">
        <w:rPr>
          <w:rFonts w:ascii="Times New Roman" w:hAnsi="Times New Roman" w:cs="Times New Roman"/>
          <w:sz w:val="28"/>
          <w:szCs w:val="28"/>
        </w:rPr>
        <w:t xml:space="preserve"> денежных ресурсов </w:t>
      </w:r>
      <w:r>
        <w:rPr>
          <w:rFonts w:ascii="Times New Roman" w:hAnsi="Times New Roman" w:cs="Times New Roman"/>
          <w:sz w:val="28"/>
          <w:szCs w:val="28"/>
        </w:rPr>
        <w:t>дает возможность муниципалитету</w:t>
      </w:r>
      <w:r w:rsidRPr="00602366">
        <w:rPr>
          <w:rFonts w:ascii="Times New Roman" w:hAnsi="Times New Roman" w:cs="Times New Roman"/>
          <w:sz w:val="28"/>
          <w:szCs w:val="28"/>
        </w:rPr>
        <w:t xml:space="preserve"> в полной мере проявлять финансово-хозяйственную самостоятельность в расходовании средств на социально-экономическое ра</w:t>
      </w:r>
      <w:r>
        <w:rPr>
          <w:rFonts w:ascii="Times New Roman" w:hAnsi="Times New Roman" w:cs="Times New Roman"/>
          <w:sz w:val="28"/>
          <w:szCs w:val="28"/>
        </w:rPr>
        <w:t>звитие</w:t>
      </w:r>
      <w:r w:rsidRPr="00602366">
        <w:rPr>
          <w:rFonts w:ascii="Times New Roman" w:hAnsi="Times New Roman" w:cs="Times New Roman"/>
          <w:sz w:val="28"/>
          <w:szCs w:val="28"/>
        </w:rPr>
        <w:t xml:space="preserve">. </w:t>
      </w:r>
      <w:r>
        <w:rPr>
          <w:rFonts w:ascii="Times New Roman" w:hAnsi="Times New Roman" w:cs="Times New Roman"/>
          <w:sz w:val="28"/>
          <w:szCs w:val="28"/>
        </w:rPr>
        <w:t>Только бюджет с хорошими доходами позволяе</w:t>
      </w:r>
      <w:r w:rsidRPr="00602366">
        <w:rPr>
          <w:rFonts w:ascii="Times New Roman" w:hAnsi="Times New Roman" w:cs="Times New Roman"/>
          <w:sz w:val="28"/>
          <w:szCs w:val="28"/>
        </w:rPr>
        <w:t xml:space="preserve">т органам муниципальной власти обеспечить планомерное развитие </w:t>
      </w:r>
      <w:r>
        <w:rPr>
          <w:rFonts w:ascii="Times New Roman" w:hAnsi="Times New Roman" w:cs="Times New Roman"/>
          <w:sz w:val="28"/>
          <w:szCs w:val="28"/>
        </w:rPr>
        <w:t xml:space="preserve">муниципального образования </w:t>
      </w:r>
      <w:r w:rsidRPr="007B0143">
        <w:rPr>
          <w:rFonts w:ascii="Times New Roman" w:hAnsi="Times New Roman" w:cs="Times New Roman"/>
          <w:sz w:val="28"/>
          <w:szCs w:val="28"/>
        </w:rPr>
        <w:t>[</w:t>
      </w:r>
      <w:r>
        <w:rPr>
          <w:rFonts w:ascii="Times New Roman" w:hAnsi="Times New Roman" w:cs="Times New Roman"/>
          <w:sz w:val="28"/>
          <w:szCs w:val="28"/>
        </w:rPr>
        <w:t>19</w:t>
      </w:r>
      <w:r w:rsidRPr="007B0143">
        <w:rPr>
          <w:rFonts w:ascii="Times New Roman" w:hAnsi="Times New Roman" w:cs="Times New Roman"/>
          <w:sz w:val="28"/>
          <w:szCs w:val="28"/>
        </w:rPr>
        <w:t>]</w:t>
      </w:r>
      <w:r w:rsidRPr="00602366">
        <w:rPr>
          <w:rFonts w:ascii="Times New Roman" w:hAnsi="Times New Roman" w:cs="Times New Roman"/>
          <w:sz w:val="28"/>
          <w:szCs w:val="28"/>
        </w:rPr>
        <w:t>.</w:t>
      </w:r>
      <w:r w:rsidRPr="00DB3B9D">
        <w:t xml:space="preserve"> </w:t>
      </w:r>
    </w:p>
    <w:p w:rsidR="00B10235" w:rsidRDefault="00B10235" w:rsidP="00B10235">
      <w:pPr>
        <w:tabs>
          <w:tab w:val="center" w:pos="4677"/>
          <w:tab w:val="right" w:pos="9354"/>
        </w:tabs>
        <w:spacing w:line="360" w:lineRule="auto"/>
        <w:jc w:val="both"/>
        <w:rPr>
          <w:rFonts w:ascii="Times New Roman" w:hAnsi="Times New Roman" w:cs="Times New Roman"/>
          <w:sz w:val="28"/>
          <w:szCs w:val="28"/>
        </w:rPr>
      </w:pPr>
      <w:r>
        <w:t xml:space="preserve">                </w:t>
      </w:r>
      <w:r>
        <w:rPr>
          <w:rFonts w:ascii="Times New Roman" w:hAnsi="Times New Roman" w:cs="Times New Roman"/>
          <w:sz w:val="28"/>
          <w:szCs w:val="28"/>
        </w:rPr>
        <w:t>Следовательно, о</w:t>
      </w:r>
      <w:r w:rsidRPr="00DB3B9D">
        <w:rPr>
          <w:rFonts w:ascii="Times New Roman" w:hAnsi="Times New Roman" w:cs="Times New Roman"/>
          <w:sz w:val="28"/>
          <w:szCs w:val="28"/>
        </w:rPr>
        <w:t>дним из основополагающих принципов организации местного самоуправления является принцип его финансовой самостоятельности. Соблюдение данного принципа невозможно без наличия в местных бюджетах достаточного уровня доходов. Таким образом, в сложивши</w:t>
      </w:r>
      <w:r>
        <w:rPr>
          <w:rFonts w:ascii="Times New Roman" w:hAnsi="Times New Roman" w:cs="Times New Roman"/>
          <w:sz w:val="28"/>
          <w:szCs w:val="28"/>
        </w:rPr>
        <w:t>хся условиях возрастания роли доходов</w:t>
      </w:r>
      <w:r w:rsidRPr="00DB3B9D">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их </w:t>
      </w:r>
      <w:r w:rsidRPr="00DB3B9D">
        <w:rPr>
          <w:rFonts w:ascii="Times New Roman" w:hAnsi="Times New Roman" w:cs="Times New Roman"/>
          <w:sz w:val="28"/>
          <w:szCs w:val="28"/>
        </w:rPr>
        <w:t xml:space="preserve">повышения в муниципальных образованиях на экономику и качество жизни населения, тема выпускной квалификационной работы «Планирование и исполнение доходов местного бюджета на примере муниципального образования </w:t>
      </w:r>
      <w:r w:rsidRPr="00DB3B9D">
        <w:rPr>
          <w:rFonts w:ascii="Times New Roman" w:hAnsi="Times New Roman" w:cs="Times New Roman"/>
          <w:sz w:val="28"/>
          <w:szCs w:val="28"/>
        </w:rPr>
        <w:lastRenderedPageBreak/>
        <w:t>Омутнинское городское поселение Омутнинского р</w:t>
      </w:r>
      <w:r>
        <w:rPr>
          <w:rFonts w:ascii="Times New Roman" w:hAnsi="Times New Roman" w:cs="Times New Roman"/>
          <w:sz w:val="28"/>
          <w:szCs w:val="28"/>
        </w:rPr>
        <w:t>айона Кировской области» является</w:t>
      </w:r>
      <w:r w:rsidRPr="00DB3B9D">
        <w:rPr>
          <w:rFonts w:ascii="Times New Roman" w:hAnsi="Times New Roman" w:cs="Times New Roman"/>
          <w:sz w:val="28"/>
          <w:szCs w:val="28"/>
        </w:rPr>
        <w:t xml:space="preserve"> одной из наиболее актуальных</w:t>
      </w:r>
      <w:r>
        <w:rPr>
          <w:rFonts w:ascii="Times New Roman" w:hAnsi="Times New Roman" w:cs="Times New Roman"/>
          <w:sz w:val="28"/>
          <w:szCs w:val="28"/>
        </w:rPr>
        <w:t xml:space="preserve"> тем</w:t>
      </w:r>
      <w:r w:rsidRPr="00DB3B9D">
        <w:rPr>
          <w:rFonts w:ascii="Times New Roman" w:hAnsi="Times New Roman" w:cs="Times New Roman"/>
          <w:sz w:val="28"/>
          <w:szCs w:val="28"/>
        </w:rPr>
        <w:t>.</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работы является: изучение  планирования и исполнения </w:t>
      </w:r>
      <w:r w:rsidRPr="00DB3B9D">
        <w:rPr>
          <w:rFonts w:ascii="Times New Roman" w:hAnsi="Times New Roman" w:cs="Times New Roman"/>
          <w:sz w:val="28"/>
          <w:szCs w:val="28"/>
        </w:rPr>
        <w:t>доходов местного бюджета на примере бюджета муниципального образования Омутнинское городское поселение Омутнинского района Кировской области.</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B9D">
        <w:rPr>
          <w:rFonts w:ascii="Times New Roman" w:hAnsi="Times New Roman" w:cs="Times New Roman"/>
          <w:sz w:val="28"/>
          <w:szCs w:val="28"/>
        </w:rPr>
        <w:t xml:space="preserve">Для достижения цели необходимо решить следующие задачи: </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1.   </w:t>
      </w:r>
      <w:r w:rsidRPr="00DB3B9D">
        <w:rPr>
          <w:rFonts w:ascii="Times New Roman" w:hAnsi="Times New Roman" w:cs="Times New Roman"/>
          <w:sz w:val="28"/>
          <w:szCs w:val="28"/>
        </w:rPr>
        <w:t>изучить законодательные и нормативные основы планирования и исполнения доходов бюджетов  муниципальных образований;</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DB3B9D">
        <w:rPr>
          <w:rFonts w:ascii="Times New Roman" w:hAnsi="Times New Roman" w:cs="Times New Roman"/>
          <w:sz w:val="28"/>
          <w:szCs w:val="28"/>
        </w:rPr>
        <w:t>дать социально-экономическую характеристику муниципального образования Омутнинское городское поселение Омутнинского района Кировской области;</w:t>
      </w:r>
    </w:p>
    <w:p w:rsidR="00B10235"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B3B9D">
        <w:rPr>
          <w:rFonts w:ascii="Times New Roman" w:hAnsi="Times New Roman" w:cs="Times New Roman"/>
          <w:sz w:val="28"/>
          <w:szCs w:val="28"/>
        </w:rPr>
        <w:t>проа</w:t>
      </w:r>
      <w:r>
        <w:rPr>
          <w:rFonts w:ascii="Times New Roman" w:hAnsi="Times New Roman" w:cs="Times New Roman"/>
          <w:sz w:val="28"/>
          <w:szCs w:val="28"/>
        </w:rPr>
        <w:t>нализировать состав, структуру, планирование и</w:t>
      </w:r>
      <w:r w:rsidRPr="00DB3B9D">
        <w:rPr>
          <w:rFonts w:ascii="Times New Roman" w:hAnsi="Times New Roman" w:cs="Times New Roman"/>
          <w:sz w:val="28"/>
          <w:szCs w:val="28"/>
        </w:rPr>
        <w:t xml:space="preserve"> исполнение  доходов муниципального образования Омутнинское городское поселение Омутнинского района Кировской области за 2013 – 2015 годы;</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изучить порядок планирования доходов </w:t>
      </w:r>
      <w:r w:rsidRPr="00DB3B9D">
        <w:rPr>
          <w:rFonts w:ascii="Times New Roman" w:hAnsi="Times New Roman" w:cs="Times New Roman"/>
          <w:sz w:val="28"/>
          <w:szCs w:val="28"/>
        </w:rPr>
        <w:t>муниципального образования Омутнинское городское поселение Омутнинского района Кировской области</w:t>
      </w:r>
      <w:r>
        <w:rPr>
          <w:rFonts w:ascii="Times New Roman" w:hAnsi="Times New Roman" w:cs="Times New Roman"/>
          <w:sz w:val="28"/>
          <w:szCs w:val="28"/>
        </w:rPr>
        <w:t>;</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DB3B9D">
        <w:rPr>
          <w:rFonts w:ascii="Times New Roman" w:hAnsi="Times New Roman" w:cs="Times New Roman"/>
          <w:sz w:val="28"/>
          <w:szCs w:val="28"/>
        </w:rPr>
        <w:t>сделать выводы и предложения по решени</w:t>
      </w:r>
      <w:r>
        <w:rPr>
          <w:rFonts w:ascii="Times New Roman" w:hAnsi="Times New Roman" w:cs="Times New Roman"/>
          <w:sz w:val="28"/>
          <w:szCs w:val="28"/>
        </w:rPr>
        <w:t xml:space="preserve">ю проблем  планирования и исполнения </w:t>
      </w:r>
      <w:r w:rsidRPr="00DB3B9D">
        <w:rPr>
          <w:rFonts w:ascii="Times New Roman" w:hAnsi="Times New Roman" w:cs="Times New Roman"/>
          <w:sz w:val="28"/>
          <w:szCs w:val="28"/>
        </w:rPr>
        <w:t xml:space="preserve"> доходов бюджета муниципального образования Омутнинское городское поселение Омутнинского района Кировской</w:t>
      </w:r>
      <w:r>
        <w:rPr>
          <w:rFonts w:ascii="Times New Roman" w:hAnsi="Times New Roman" w:cs="Times New Roman"/>
          <w:sz w:val="28"/>
          <w:szCs w:val="28"/>
        </w:rPr>
        <w:t xml:space="preserve"> области</w:t>
      </w:r>
      <w:r w:rsidRPr="00DB3B9D">
        <w:rPr>
          <w:rFonts w:ascii="Times New Roman" w:hAnsi="Times New Roman" w:cs="Times New Roman"/>
          <w:sz w:val="28"/>
          <w:szCs w:val="28"/>
        </w:rPr>
        <w:t xml:space="preserve">. </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sidRPr="00DB3B9D">
        <w:rPr>
          <w:rFonts w:ascii="Times New Roman" w:hAnsi="Times New Roman" w:cs="Times New Roman"/>
          <w:sz w:val="28"/>
          <w:szCs w:val="28"/>
        </w:rPr>
        <w:tab/>
      </w:r>
      <w:r>
        <w:rPr>
          <w:rFonts w:ascii="Times New Roman" w:hAnsi="Times New Roman" w:cs="Times New Roman"/>
          <w:sz w:val="28"/>
          <w:szCs w:val="28"/>
        </w:rPr>
        <w:t xml:space="preserve">          </w:t>
      </w:r>
      <w:r w:rsidRPr="00DB3B9D">
        <w:rPr>
          <w:rFonts w:ascii="Times New Roman" w:hAnsi="Times New Roman" w:cs="Times New Roman"/>
          <w:sz w:val="28"/>
          <w:szCs w:val="28"/>
        </w:rPr>
        <w:t xml:space="preserve">Объектом исследования является муниципальное образование Омутнинское городское поселение Омутнинского района Кировской области. Предметом исследования являются доходы бюджета муниципального образования Омутнинское городское поселение Омутнинского района Кировской области. </w:t>
      </w:r>
    </w:p>
    <w:p w:rsidR="00B10235" w:rsidRPr="00DB3B9D"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Исследование проводилось за период с 2013 по 2015 годы</w:t>
      </w:r>
      <w:r w:rsidRPr="00DB3B9D">
        <w:rPr>
          <w:rFonts w:ascii="Times New Roman" w:hAnsi="Times New Roman" w:cs="Times New Roman"/>
          <w:sz w:val="28"/>
          <w:szCs w:val="28"/>
        </w:rPr>
        <w:t>.</w:t>
      </w:r>
    </w:p>
    <w:p w:rsidR="00B10235" w:rsidRDefault="00B10235" w:rsidP="00B10235">
      <w:pPr>
        <w:tabs>
          <w:tab w:val="center" w:pos="4677"/>
          <w:tab w:val="righ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B9D">
        <w:rPr>
          <w:rFonts w:ascii="Times New Roman" w:hAnsi="Times New Roman" w:cs="Times New Roman"/>
          <w:sz w:val="28"/>
          <w:szCs w:val="28"/>
        </w:rPr>
        <w:t>При написании работы были использованы с</w:t>
      </w:r>
      <w:r>
        <w:rPr>
          <w:rFonts w:ascii="Times New Roman" w:hAnsi="Times New Roman" w:cs="Times New Roman"/>
          <w:sz w:val="28"/>
          <w:szCs w:val="28"/>
        </w:rPr>
        <w:t>ледующие методы: общенаучный</w:t>
      </w:r>
      <w:r w:rsidRPr="00DB3B9D">
        <w:rPr>
          <w:rFonts w:ascii="Times New Roman" w:hAnsi="Times New Roman" w:cs="Times New Roman"/>
          <w:sz w:val="28"/>
          <w:szCs w:val="28"/>
        </w:rPr>
        <w:t>, монографич</w:t>
      </w:r>
      <w:r>
        <w:rPr>
          <w:rFonts w:ascii="Times New Roman" w:hAnsi="Times New Roman" w:cs="Times New Roman"/>
          <w:sz w:val="28"/>
          <w:szCs w:val="28"/>
        </w:rPr>
        <w:t>еский, экономико-статистический, экономико-математический.</w:t>
      </w:r>
      <w:r w:rsidRPr="00DB3B9D">
        <w:rPr>
          <w:rFonts w:ascii="Times New Roman" w:hAnsi="Times New Roman" w:cs="Times New Roman"/>
          <w:sz w:val="28"/>
          <w:szCs w:val="28"/>
        </w:rPr>
        <w:t xml:space="preserve"> Информационной основой послужили законодательные и нормативно-правовые акты Российской Федерации и органов местн</w:t>
      </w:r>
      <w:r>
        <w:rPr>
          <w:rFonts w:ascii="Times New Roman" w:hAnsi="Times New Roman" w:cs="Times New Roman"/>
          <w:sz w:val="28"/>
          <w:szCs w:val="28"/>
        </w:rPr>
        <w:t>ого самоуправления, отчетность А</w:t>
      </w:r>
      <w:r w:rsidRPr="00DB3B9D">
        <w:rPr>
          <w:rFonts w:ascii="Times New Roman" w:hAnsi="Times New Roman" w:cs="Times New Roman"/>
          <w:sz w:val="28"/>
          <w:szCs w:val="28"/>
        </w:rPr>
        <w:t>дминистрации Омутнинского городского поселения, периодические издания, экономическая литература, выдержки статей из Интернета (сайты информационных агентств, Интернет-словари, сайты государственных органов РФ).</w:t>
      </w: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B10235" w:rsidRDefault="00B10235" w:rsidP="00B10235">
      <w:pPr>
        <w:tabs>
          <w:tab w:val="center" w:pos="4677"/>
          <w:tab w:val="right" w:pos="9354"/>
        </w:tabs>
        <w:spacing w:line="360" w:lineRule="auto"/>
        <w:rPr>
          <w:rFonts w:ascii="Times New Roman" w:hAnsi="Times New Roman" w:cs="Times New Roman"/>
          <w:b/>
          <w:sz w:val="28"/>
          <w:szCs w:val="28"/>
        </w:rPr>
      </w:pPr>
    </w:p>
    <w:p w:rsidR="002D5651" w:rsidRDefault="002D5651" w:rsidP="00B10235">
      <w:pPr>
        <w:tabs>
          <w:tab w:val="center" w:pos="4677"/>
          <w:tab w:val="right" w:pos="9354"/>
        </w:tabs>
        <w:spacing w:line="360" w:lineRule="auto"/>
        <w:jc w:val="both"/>
        <w:rPr>
          <w:rFonts w:ascii="Times New Roman" w:hAnsi="Times New Roman" w:cs="Times New Roman"/>
          <w:b/>
          <w:sz w:val="28"/>
          <w:szCs w:val="28"/>
        </w:rPr>
      </w:pPr>
    </w:p>
    <w:p w:rsidR="002D5651" w:rsidRPr="008A68BE" w:rsidRDefault="002D5651" w:rsidP="00B10235">
      <w:pPr>
        <w:tabs>
          <w:tab w:val="center" w:pos="4677"/>
          <w:tab w:val="right" w:pos="9354"/>
        </w:tabs>
        <w:spacing w:line="360" w:lineRule="auto"/>
        <w:jc w:val="both"/>
        <w:rPr>
          <w:rFonts w:ascii="Times New Roman" w:hAnsi="Times New Roman" w:cs="Times New Roman"/>
          <w:sz w:val="28"/>
          <w:szCs w:val="28"/>
        </w:rPr>
      </w:pPr>
    </w:p>
    <w:p w:rsidR="00B10235" w:rsidRPr="008707B4" w:rsidRDefault="00B10235" w:rsidP="00B10235">
      <w:pPr>
        <w:pStyle w:val="a3"/>
        <w:numPr>
          <w:ilvl w:val="0"/>
          <w:numId w:val="4"/>
        </w:numPr>
        <w:spacing w:line="360" w:lineRule="auto"/>
        <w:jc w:val="both"/>
        <w:rPr>
          <w:rFonts w:ascii="Times New Roman" w:hAnsi="Times New Roman" w:cs="Times New Roman"/>
          <w:b/>
          <w:sz w:val="28"/>
          <w:szCs w:val="28"/>
        </w:rPr>
      </w:pPr>
      <w:r w:rsidRPr="008707B4">
        <w:rPr>
          <w:rFonts w:ascii="Times New Roman" w:hAnsi="Times New Roman" w:cs="Times New Roman"/>
          <w:b/>
          <w:sz w:val="28"/>
          <w:szCs w:val="28"/>
        </w:rPr>
        <w:lastRenderedPageBreak/>
        <w:t xml:space="preserve">Теоретические, организационные и правовые основы </w:t>
      </w:r>
      <w:r>
        <w:rPr>
          <w:rFonts w:ascii="Times New Roman" w:hAnsi="Times New Roman" w:cs="Times New Roman"/>
          <w:b/>
          <w:sz w:val="28"/>
          <w:szCs w:val="28"/>
        </w:rPr>
        <w:t xml:space="preserve">планирования и исполнения  </w:t>
      </w:r>
      <w:r w:rsidRPr="008707B4">
        <w:rPr>
          <w:rFonts w:ascii="Times New Roman" w:hAnsi="Times New Roman" w:cs="Times New Roman"/>
          <w:b/>
          <w:sz w:val="28"/>
          <w:szCs w:val="28"/>
        </w:rPr>
        <w:t>доходов местного бюджета</w:t>
      </w:r>
    </w:p>
    <w:p w:rsidR="00B10235" w:rsidRPr="008707B4" w:rsidRDefault="00B10235" w:rsidP="00B10235">
      <w:pPr>
        <w:pStyle w:val="a3"/>
        <w:numPr>
          <w:ilvl w:val="1"/>
          <w:numId w:val="3"/>
        </w:numPr>
        <w:spacing w:line="360" w:lineRule="auto"/>
        <w:jc w:val="both"/>
        <w:rPr>
          <w:rFonts w:ascii="Times New Roman" w:hAnsi="Times New Roman" w:cs="Times New Roman"/>
          <w:b/>
          <w:sz w:val="28"/>
          <w:szCs w:val="28"/>
        </w:rPr>
      </w:pPr>
      <w:r w:rsidRPr="008707B4">
        <w:rPr>
          <w:rFonts w:ascii="Times New Roman" w:hAnsi="Times New Roman" w:cs="Times New Roman"/>
          <w:b/>
          <w:sz w:val="28"/>
          <w:szCs w:val="28"/>
        </w:rPr>
        <w:t xml:space="preserve">Социально-экономическое значение  и функции местных бюджетов   </w:t>
      </w:r>
    </w:p>
    <w:p w:rsidR="00B10235" w:rsidRPr="00693ACF"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 </w:t>
      </w:r>
      <w:r w:rsidRPr="00693ACF">
        <w:rPr>
          <w:rFonts w:ascii="Times New Roman" w:hAnsi="Times New Roman" w:cs="Times New Roman"/>
          <w:sz w:val="28"/>
          <w:szCs w:val="28"/>
        </w:rPr>
        <w:t xml:space="preserve">— </w:t>
      </w:r>
      <w:r>
        <w:rPr>
          <w:rFonts w:ascii="Times New Roman" w:hAnsi="Times New Roman" w:cs="Times New Roman"/>
          <w:sz w:val="28"/>
          <w:szCs w:val="28"/>
        </w:rPr>
        <w:t xml:space="preserve"> это  </w:t>
      </w:r>
      <w:r w:rsidRPr="00693ACF">
        <w:rPr>
          <w:rFonts w:ascii="Times New Roman" w:hAnsi="Times New Roman" w:cs="Times New Roman"/>
          <w:sz w:val="28"/>
          <w:szCs w:val="28"/>
        </w:rPr>
        <w:t>форма образования и расходования денежных средств, предназначенных для финансового обеспечения задач и функций государства и местного самоупр</w:t>
      </w:r>
      <w:r>
        <w:rPr>
          <w:rFonts w:ascii="Times New Roman" w:hAnsi="Times New Roman" w:cs="Times New Roman"/>
          <w:sz w:val="28"/>
          <w:szCs w:val="28"/>
        </w:rPr>
        <w:t xml:space="preserve">авления </w:t>
      </w:r>
      <w:r w:rsidRPr="007B0143">
        <w:rPr>
          <w:rFonts w:ascii="Times New Roman" w:hAnsi="Times New Roman" w:cs="Times New Roman"/>
          <w:sz w:val="28"/>
          <w:szCs w:val="28"/>
        </w:rPr>
        <w:t>[</w:t>
      </w:r>
      <w:r>
        <w:rPr>
          <w:rFonts w:ascii="Times New Roman" w:hAnsi="Times New Roman" w:cs="Times New Roman"/>
          <w:sz w:val="28"/>
          <w:szCs w:val="28"/>
        </w:rPr>
        <w:t>17</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В зависимости от субъекта Российской Федерации, для которого</w:t>
      </w:r>
      <w:r>
        <w:rPr>
          <w:rFonts w:ascii="Times New Roman" w:hAnsi="Times New Roman" w:cs="Times New Roman"/>
          <w:sz w:val="28"/>
          <w:szCs w:val="28"/>
        </w:rPr>
        <w:t xml:space="preserve"> составляется бюджет, различают три ступени бюджет:</w:t>
      </w:r>
    </w:p>
    <w:p w:rsidR="00B10235" w:rsidRPr="00693ACF" w:rsidRDefault="00B10235" w:rsidP="00B10235">
      <w:pPr>
        <w:spacing w:line="360" w:lineRule="auto"/>
        <w:jc w:val="both"/>
        <w:rPr>
          <w:rFonts w:ascii="Times New Roman" w:hAnsi="Times New Roman" w:cs="Times New Roman"/>
          <w:sz w:val="28"/>
          <w:szCs w:val="28"/>
        </w:rPr>
      </w:pPr>
      <w:r w:rsidRPr="00693ACF">
        <w:rPr>
          <w:rFonts w:ascii="Times New Roman" w:hAnsi="Times New Roman" w:cs="Times New Roman"/>
          <w:sz w:val="28"/>
          <w:szCs w:val="28"/>
        </w:rPr>
        <w:t>- федеральный бюджет – это форма образования и расходования бюджетных средств, предназначенных для выполнения основных функций и задач, отнесенных к предметам ведения Российской Федерации;</w:t>
      </w:r>
    </w:p>
    <w:p w:rsidR="00B10235" w:rsidRPr="00693ACF" w:rsidRDefault="00B10235" w:rsidP="00B10235">
      <w:pPr>
        <w:spacing w:line="360" w:lineRule="auto"/>
        <w:jc w:val="both"/>
        <w:rPr>
          <w:rFonts w:ascii="Times New Roman" w:hAnsi="Times New Roman" w:cs="Times New Roman"/>
          <w:sz w:val="28"/>
          <w:szCs w:val="28"/>
        </w:rPr>
      </w:pPr>
      <w:r w:rsidRPr="00693ACF">
        <w:rPr>
          <w:rFonts w:ascii="Times New Roman" w:hAnsi="Times New Roman" w:cs="Times New Roman"/>
          <w:sz w:val="28"/>
          <w:szCs w:val="28"/>
        </w:rPr>
        <w:t>- региональный бюджет (бюджет субъекта РФ) предназначен для выполнения задач и функций, отнесенных к предметам ведения субъекта Российской Федерации;</w:t>
      </w:r>
    </w:p>
    <w:p w:rsidR="00B10235" w:rsidRPr="00693ACF" w:rsidRDefault="00B10235" w:rsidP="00B10235">
      <w:pPr>
        <w:spacing w:line="360" w:lineRule="auto"/>
        <w:jc w:val="both"/>
        <w:rPr>
          <w:rFonts w:ascii="Times New Roman" w:hAnsi="Times New Roman" w:cs="Times New Roman"/>
          <w:sz w:val="28"/>
          <w:szCs w:val="28"/>
        </w:rPr>
      </w:pPr>
      <w:r w:rsidRPr="00693ACF">
        <w:rPr>
          <w:rFonts w:ascii="Times New Roman" w:hAnsi="Times New Roman" w:cs="Times New Roman"/>
          <w:sz w:val="28"/>
          <w:szCs w:val="28"/>
        </w:rPr>
        <w:t>- местный бюджет (бюджет муниципального образования) – это форма образования и расходования бюджетных средств, предназначенных для выполнения основных функций, отнесенных к предметам ведения муниципального образования.</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Каждый вышеуказанный бюджет позволяет финансировать расходы соответствующего уровня. При этом вышестоящий бюджет является своеобразным гарантов финансирования минимума рас</w:t>
      </w:r>
      <w:r>
        <w:rPr>
          <w:rFonts w:ascii="Times New Roman" w:hAnsi="Times New Roman" w:cs="Times New Roman"/>
          <w:sz w:val="28"/>
          <w:szCs w:val="28"/>
        </w:rPr>
        <w:t xml:space="preserve">ходов нижестоящих бюджетов </w:t>
      </w:r>
      <w:r w:rsidRPr="007B0143">
        <w:rPr>
          <w:rFonts w:ascii="Times New Roman" w:hAnsi="Times New Roman" w:cs="Times New Roman"/>
          <w:sz w:val="28"/>
          <w:szCs w:val="28"/>
        </w:rPr>
        <w:t>[</w:t>
      </w:r>
      <w:r>
        <w:rPr>
          <w:rFonts w:ascii="Times New Roman" w:hAnsi="Times New Roman" w:cs="Times New Roman"/>
          <w:sz w:val="28"/>
          <w:szCs w:val="28"/>
        </w:rPr>
        <w:t>20</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693ACF"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к</w:t>
      </w:r>
      <w:r w:rsidRPr="00693ACF">
        <w:rPr>
          <w:rFonts w:ascii="Times New Roman" w:hAnsi="Times New Roman" w:cs="Times New Roman"/>
          <w:sz w:val="28"/>
          <w:szCs w:val="28"/>
        </w:rPr>
        <w:t>аждое муниципальное образование имеет собственный бюджет - бюджет муниципального образования (местный бюджет) и является формой образования и расходования денежных сред</w:t>
      </w:r>
      <w:r>
        <w:rPr>
          <w:rFonts w:ascii="Times New Roman" w:hAnsi="Times New Roman" w:cs="Times New Roman"/>
          <w:sz w:val="28"/>
          <w:szCs w:val="28"/>
        </w:rPr>
        <w:t>ств в расчете на финансовый год.</w:t>
      </w:r>
      <w:r w:rsidRPr="00693ACF">
        <w:rPr>
          <w:rFonts w:ascii="Times New Roman" w:hAnsi="Times New Roman" w:cs="Times New Roman"/>
          <w:sz w:val="28"/>
          <w:szCs w:val="28"/>
        </w:rPr>
        <w:t xml:space="preserve"> Согласно главе 3 раздела 1 части второй </w:t>
      </w:r>
      <w:r w:rsidRPr="00693ACF">
        <w:rPr>
          <w:rFonts w:ascii="Times New Roman" w:hAnsi="Times New Roman" w:cs="Times New Roman"/>
          <w:sz w:val="28"/>
          <w:szCs w:val="28"/>
        </w:rPr>
        <w:lastRenderedPageBreak/>
        <w:t xml:space="preserve">Бюджетного кодекса Российской Федерации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 Бюджет муниципального района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Местный бюджет для деятельности муниципальных органов имеет очень большое значение. Муниципальные услуги в части своей предоставляются на возмездной основе (население их непосредственно оплачивает), но значительную долю социальных благ члены территориальных сообществ получают от органов местного самоуправления бесплатно. Иными словами, решение вопросов непосредственного обеспечения жизнедеятельности населения прямым образом зависит от наполняемости местного бюджета. Вот почему бюджет заключает в себе главный нерв всей деятельности органов местного самоуправления. Все, что связано с местным бюджетом, в значительной мере регулируется Бюджетным код</w:t>
      </w:r>
      <w:r>
        <w:rPr>
          <w:rFonts w:ascii="Times New Roman" w:hAnsi="Times New Roman" w:cs="Times New Roman"/>
          <w:sz w:val="28"/>
          <w:szCs w:val="28"/>
        </w:rPr>
        <w:t xml:space="preserve">ексом Российской Федерации </w:t>
      </w:r>
      <w:r w:rsidRPr="007B0143">
        <w:rPr>
          <w:rFonts w:ascii="Times New Roman" w:hAnsi="Times New Roman" w:cs="Times New Roman"/>
          <w:sz w:val="28"/>
          <w:szCs w:val="28"/>
        </w:rPr>
        <w:t>[</w:t>
      </w:r>
      <w:r>
        <w:rPr>
          <w:rFonts w:ascii="Times New Roman" w:hAnsi="Times New Roman" w:cs="Times New Roman"/>
          <w:sz w:val="28"/>
          <w:szCs w:val="28"/>
        </w:rPr>
        <w:t>25</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xml:space="preserve">В соответствии с Бюджетным кодексом Российской Федерации местный бюджет в своих основных частях состоит из доходов и расходов. Расходы бюджета - это денежные средства, направляемые на финансовое обеспечение задач и функций местного самоуправления. Доходы бюджета - это денежные средства, поступающие в безвозмездном и безвозвратном </w:t>
      </w:r>
      <w:r w:rsidRPr="00693ACF">
        <w:rPr>
          <w:rFonts w:ascii="Times New Roman" w:hAnsi="Times New Roman" w:cs="Times New Roman"/>
          <w:sz w:val="28"/>
          <w:szCs w:val="28"/>
        </w:rPr>
        <w:lastRenderedPageBreak/>
        <w:t>порядке в соответствии с законодательством Российской Федерации в распоряжение орга</w:t>
      </w:r>
      <w:r>
        <w:rPr>
          <w:rFonts w:ascii="Times New Roman" w:hAnsi="Times New Roman" w:cs="Times New Roman"/>
          <w:sz w:val="28"/>
          <w:szCs w:val="28"/>
        </w:rPr>
        <w:t xml:space="preserve">нов местного самоуправления </w:t>
      </w:r>
      <w:r w:rsidRPr="007B0143">
        <w:rPr>
          <w:rFonts w:ascii="Times New Roman" w:hAnsi="Times New Roman" w:cs="Times New Roman"/>
          <w:sz w:val="28"/>
          <w:szCs w:val="28"/>
        </w:rPr>
        <w:t>[</w:t>
      </w:r>
      <w:r>
        <w:rPr>
          <w:rFonts w:ascii="Times New Roman" w:hAnsi="Times New Roman" w:cs="Times New Roman"/>
          <w:sz w:val="28"/>
          <w:szCs w:val="28"/>
        </w:rPr>
        <w:t>1</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Местный бюджет — это централизованный фонд финансовых ресурсов отдельного муниципального образования, его экономическая сущность  проявляется в его назначении. Местный бюджет выполняет следующие функции:</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распределительная функция – проявляется через формирование и использование денежных средств бюджета;</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перераспределительная функция – происходит на стадии формирования доходов бюджета и использовании бюджетных средств, их расп</w:t>
      </w:r>
      <w:r>
        <w:rPr>
          <w:rFonts w:ascii="Times New Roman" w:hAnsi="Times New Roman" w:cs="Times New Roman"/>
          <w:sz w:val="28"/>
          <w:szCs w:val="28"/>
        </w:rPr>
        <w:t>р</w:t>
      </w:r>
      <w:r w:rsidRPr="00693ACF">
        <w:rPr>
          <w:rFonts w:ascii="Times New Roman" w:hAnsi="Times New Roman" w:cs="Times New Roman"/>
          <w:sz w:val="28"/>
          <w:szCs w:val="28"/>
        </w:rPr>
        <w:t>еделение;</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регулирующая функция – проявляется через налоговые доходы и расходы бюджетов (стимул к выделению и получению средств из вышестоящих бюджетов);</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социальная функция – проявляется в непосредственной поддержке членов общества и в первую очередь в поддержке наименее защищенных слоев населения, учреждений образования, культуры и ЖКХ;</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функция планирования – определение целей и задач реализации бюджетной политики, определение потребности денежных средств в целях финансового обеспечения, разработка оптимальных путей развития бюджета, разработка конкретных мероприятий по обеспечению исполнения бюджета на очередной финансовый год;</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 функция организации – определение порядка организации бюджетного процесса, выбор кредитных организаций, разграничение полномочий местного самоуправления, определение структуры контрольных органов;</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lastRenderedPageBreak/>
        <w:t>- контрольная функция – контроль за правильным и своевременным перечислением доходов в бюджеты, контроль за целевым и экономным использованием бюджетных средств</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29</w:t>
      </w:r>
      <w:r w:rsidRPr="007B0143">
        <w:rPr>
          <w:rFonts w:ascii="Times New Roman" w:hAnsi="Times New Roman" w:cs="Times New Roman"/>
          <w:sz w:val="28"/>
          <w:szCs w:val="28"/>
        </w:rPr>
        <w:t>]</w:t>
      </w:r>
      <w:r w:rsidRPr="00693ACF">
        <w:rPr>
          <w:rFonts w:ascii="Times New Roman" w:hAnsi="Times New Roman" w:cs="Times New Roman"/>
          <w:sz w:val="28"/>
          <w:szCs w:val="28"/>
        </w:rPr>
        <w:t>.</w:t>
      </w:r>
    </w:p>
    <w:p w:rsidR="00B10235" w:rsidRPr="00693ACF"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Важное значение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городские, районные, поселковые и сельские бюджеты. Осуществление государством социальной политики требует больших материальных и финансовых ресурсов.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w:t>
      </w:r>
      <w:r>
        <w:rPr>
          <w:rFonts w:ascii="Times New Roman" w:hAnsi="Times New Roman" w:cs="Times New Roman"/>
          <w:sz w:val="28"/>
          <w:szCs w:val="28"/>
        </w:rPr>
        <w:t>,</w:t>
      </w:r>
      <w:r w:rsidRPr="00693ACF">
        <w:rPr>
          <w:rFonts w:ascii="Times New Roman" w:hAnsi="Times New Roman" w:cs="Times New Roman"/>
          <w:sz w:val="28"/>
          <w:szCs w:val="28"/>
        </w:rPr>
        <w:t xml:space="preserve"> доходы местных бюджетов формируются за счет собственных и регулирующих источников доходов. Федеральные органы государственной власти, органы государственной власти субъектов РФ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Минимально необходимые расходы местных бюджетов устанавливаются законами субъектов РФ на основе нормативов минимальной бюджетной обеспеченности</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19</w:t>
      </w:r>
      <w:r w:rsidRPr="007B0143">
        <w:rPr>
          <w:rFonts w:ascii="Times New Roman" w:hAnsi="Times New Roman" w:cs="Times New Roman"/>
          <w:sz w:val="28"/>
          <w:szCs w:val="28"/>
        </w:rPr>
        <w:t>]</w:t>
      </w:r>
      <w:r w:rsidRPr="00693ACF">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693ACF">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подлежат официальному опубликованию</w:t>
      </w:r>
      <w:r>
        <w:rPr>
          <w:rFonts w:ascii="Times New Roman" w:hAnsi="Times New Roman" w:cs="Times New Roman"/>
          <w:sz w:val="28"/>
          <w:szCs w:val="28"/>
        </w:rPr>
        <w:t xml:space="preserve"> для  ознакомления населения</w:t>
      </w:r>
      <w:r w:rsidRPr="00693ACF">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p>
    <w:p w:rsidR="00B10235" w:rsidRPr="0075478F" w:rsidRDefault="00B10235" w:rsidP="00B10235">
      <w:pPr>
        <w:spacing w:line="360" w:lineRule="auto"/>
        <w:ind w:firstLine="708"/>
        <w:jc w:val="both"/>
        <w:rPr>
          <w:rFonts w:ascii="Times New Roman" w:hAnsi="Times New Roman" w:cs="Times New Roman"/>
          <w:sz w:val="28"/>
          <w:szCs w:val="28"/>
        </w:rPr>
      </w:pPr>
    </w:p>
    <w:p w:rsidR="00B10235" w:rsidRPr="003E4E3E" w:rsidRDefault="00B10235" w:rsidP="00B10235">
      <w:pPr>
        <w:pStyle w:val="a3"/>
        <w:numPr>
          <w:ilvl w:val="1"/>
          <w:numId w:val="3"/>
        </w:numPr>
        <w:spacing w:line="360" w:lineRule="auto"/>
        <w:jc w:val="both"/>
        <w:rPr>
          <w:rFonts w:ascii="Times New Roman" w:hAnsi="Times New Roman" w:cs="Times New Roman"/>
          <w:b/>
          <w:sz w:val="28"/>
          <w:szCs w:val="28"/>
        </w:rPr>
      </w:pPr>
      <w:r w:rsidRPr="003E4E3E">
        <w:rPr>
          <w:rFonts w:ascii="Times New Roman" w:hAnsi="Times New Roman" w:cs="Times New Roman"/>
          <w:b/>
          <w:sz w:val="28"/>
          <w:szCs w:val="28"/>
        </w:rPr>
        <w:lastRenderedPageBreak/>
        <w:t xml:space="preserve">Понятие, состав и бюджетная классификация доходов местного бюджета  </w:t>
      </w:r>
    </w:p>
    <w:p w:rsidR="00B10235" w:rsidRPr="002E7EBD" w:rsidRDefault="00B10235" w:rsidP="00B10235">
      <w:pPr>
        <w:spacing w:line="360" w:lineRule="auto"/>
        <w:ind w:firstLine="708"/>
        <w:jc w:val="both"/>
        <w:rPr>
          <w:rFonts w:ascii="Times New Roman" w:hAnsi="Times New Roman" w:cs="Times New Roman"/>
          <w:sz w:val="28"/>
          <w:szCs w:val="28"/>
        </w:rPr>
      </w:pPr>
      <w:r w:rsidRPr="002E7EBD">
        <w:rPr>
          <w:rFonts w:ascii="Times New Roman" w:hAnsi="Times New Roman" w:cs="Times New Roman"/>
          <w:sz w:val="28"/>
          <w:szCs w:val="28"/>
        </w:rPr>
        <w:t>Доходы местного бюджета – это поступающие в местный бюджет денежные средства, за исключением средств, являющихся в соответствии с Бюджетным кодексом, источниками финансирования дефицита бюджета</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17</w:t>
      </w:r>
      <w:r w:rsidRPr="007B0143">
        <w:rPr>
          <w:rFonts w:ascii="Times New Roman" w:hAnsi="Times New Roman" w:cs="Times New Roman"/>
          <w:sz w:val="28"/>
          <w:szCs w:val="28"/>
        </w:rPr>
        <w:t>]</w:t>
      </w:r>
      <w:r w:rsidRPr="002E7EBD">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2E7EBD">
        <w:rPr>
          <w:rFonts w:ascii="Times New Roman" w:hAnsi="Times New Roman" w:cs="Times New Roman"/>
          <w:sz w:val="28"/>
          <w:szCs w:val="28"/>
        </w:rPr>
        <w:t xml:space="preserve">Единая классификация доходов бюджетов всех уровней не является исключением для местных бюджетов. К доходам местного бюджета относятся </w:t>
      </w:r>
      <w:r>
        <w:rPr>
          <w:rFonts w:ascii="Times New Roman" w:hAnsi="Times New Roman" w:cs="Times New Roman"/>
          <w:sz w:val="28"/>
          <w:szCs w:val="28"/>
        </w:rPr>
        <w:t xml:space="preserve">собственные доходы  </w:t>
      </w:r>
      <w:r w:rsidRPr="002E7EBD">
        <w:rPr>
          <w:rFonts w:ascii="Times New Roman" w:hAnsi="Times New Roman" w:cs="Times New Roman"/>
          <w:sz w:val="28"/>
          <w:szCs w:val="28"/>
        </w:rPr>
        <w:t>и безвозмездные поступления. Собственными доходами бюд</w:t>
      </w:r>
      <w:r>
        <w:rPr>
          <w:rFonts w:ascii="Times New Roman" w:hAnsi="Times New Roman" w:cs="Times New Roman"/>
          <w:sz w:val="28"/>
          <w:szCs w:val="28"/>
        </w:rPr>
        <w:t>жетов являются налоговые и  неналоговые доходы.</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Налоговые доходы бюджетов поселений представлены налоговыми поступлениями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налог;</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имущество физических лиц.</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единый сельскохозяйственный налог;</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государственная пошлина за совершение нотариальных действий должностными лицами органов местного самоуправления поселения.</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бюджеты поселений зачисляются налоговые доходы от федеральных налогов и сборов, в том числе налогов, предусмотренных специальными </w:t>
      </w:r>
      <w:r>
        <w:rPr>
          <w:rFonts w:ascii="Times New Roman" w:hAnsi="Times New Roman" w:cs="Times New Roman"/>
          <w:sz w:val="28"/>
          <w:szCs w:val="28"/>
        </w:rPr>
        <w:lastRenderedPageBreak/>
        <w:t>налоговыми режимами, и региональных налогов по нормативам отчислений, установленных органами государственной власти субъектов РФ.</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налог, взимаемый на межселенных территориях;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имущество физических лиц, взимаемый на межселенных территориях.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 взимаемый на межселенных территориях;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единый налог на вменный доход для отдельных видов деятельности;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единый сельскохозяйственный налог, взимаемый на межселенных территориях;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государственная пошлина, подлежащая зачислению по месту государственной регистрации, совершению юридически значимых  действий или выдачи документов.</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бюджеты городских округов зачисляются налоговые доходы от следующих местных доходов:</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налог;</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имущество физических лиц.</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единый налог на вменный доход для отдельных видов деятельности;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единый сельскохозяйственный налог;</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государственная пошлина;</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налог, взимаемый в связи с применением патентной системы налогообложения.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Неналоговые доходы местных бюджетов формируются за счет:</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доходов от использования имущества, находящегося в муниципальной собственности;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доходов от продажи имущества, находящегося в муниципальной собственности;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доходов  от платных услуг, оказываемых муниципальными казенными учреждениями;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платы за использование лесов, расположенных на землях, находящихся в муниципальной собственности;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платы за негативное воздействие на окружающую среду;</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доходов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доходов от продажи земельных участков, государственная собственность на которые не разграничена и которые расположены в границах городских округов.</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r w:rsidRPr="007B0143">
        <w:rPr>
          <w:rFonts w:ascii="Times New Roman" w:hAnsi="Times New Roman" w:cs="Times New Roman"/>
          <w:sz w:val="28"/>
          <w:szCs w:val="28"/>
        </w:rPr>
        <w:t>[</w:t>
      </w:r>
      <w:r>
        <w:rPr>
          <w:rFonts w:ascii="Times New Roman" w:hAnsi="Times New Roman" w:cs="Times New Roman"/>
          <w:sz w:val="28"/>
          <w:szCs w:val="28"/>
        </w:rPr>
        <w:t>24</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безвозмездным поступления можно отнести межбюджетные трансферты – это </w:t>
      </w:r>
      <w:r w:rsidRPr="00766585">
        <w:rPr>
          <w:rFonts w:ascii="Times New Roman" w:hAnsi="Times New Roman" w:cs="Times New Roman"/>
          <w:sz w:val="28"/>
          <w:szCs w:val="28"/>
        </w:rPr>
        <w:t>средства, предоставляемые одним бюджетом бюджетной системы Российской Федерации другому бюджету бюджетной системы Российской Федерации.</w:t>
      </w:r>
      <w:r>
        <w:rPr>
          <w:rFonts w:ascii="Times New Roman" w:hAnsi="Times New Roman" w:cs="Times New Roman"/>
          <w:sz w:val="28"/>
          <w:szCs w:val="28"/>
        </w:rPr>
        <w:t xml:space="preserve"> К ним относятся дотации, субсидии и субвенции.</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Дотация – это </w:t>
      </w:r>
      <w:r w:rsidRPr="00C06B0D">
        <w:rPr>
          <w:rFonts w:ascii="Times New Roman" w:hAnsi="Times New Roman" w:cs="Times New Roman"/>
          <w:sz w:val="28"/>
          <w:szCs w:val="28"/>
        </w:rPr>
        <w:t>межбюджетные трансферты, предоставляемые на безвозмездной и безвозвратной основе без установления направлений и условий их использования.</w:t>
      </w:r>
      <w:r>
        <w:rPr>
          <w:rFonts w:ascii="Times New Roman" w:hAnsi="Times New Roman" w:cs="Times New Roman"/>
          <w:sz w:val="28"/>
          <w:szCs w:val="28"/>
        </w:rPr>
        <w:t xml:space="preserve"> С</w:t>
      </w:r>
      <w:r w:rsidRPr="00C06B0D">
        <w:rPr>
          <w:rFonts w:ascii="Times New Roman" w:hAnsi="Times New Roman" w:cs="Times New Roman"/>
          <w:sz w:val="28"/>
          <w:szCs w:val="28"/>
        </w:rPr>
        <w:t>умма, выделяемая из бюджета вышестоящего уровня в случаях, если закрепленных и регулирующих доходов не достаточно для формирования минимального бюджета нижестоящего территориального уровня.</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Субсидия – это </w:t>
      </w:r>
      <w:r w:rsidRPr="00C06B0D">
        <w:rPr>
          <w:rFonts w:ascii="Times New Roman" w:hAnsi="Times New Roman" w:cs="Times New Roman"/>
          <w:sz w:val="28"/>
          <w:szCs w:val="28"/>
        </w:rPr>
        <w:t>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r>
        <w:rPr>
          <w:rFonts w:ascii="Times New Roman" w:hAnsi="Times New Roman" w:cs="Times New Roman"/>
          <w:sz w:val="28"/>
          <w:szCs w:val="28"/>
        </w:rPr>
        <w:t xml:space="preserve"> Основные свойства субсидии: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6B0D">
        <w:rPr>
          <w:rFonts w:ascii="Times New Roman" w:hAnsi="Times New Roman" w:cs="Times New Roman"/>
          <w:sz w:val="28"/>
          <w:szCs w:val="28"/>
        </w:rPr>
        <w:t>безвозмездная передача средс</w:t>
      </w:r>
      <w:r>
        <w:rPr>
          <w:rFonts w:ascii="Times New Roman" w:hAnsi="Times New Roman" w:cs="Times New Roman"/>
          <w:sz w:val="28"/>
          <w:szCs w:val="28"/>
        </w:rPr>
        <w:t xml:space="preserve">тв (возможен возврат средств);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целевой характер;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6B0D">
        <w:rPr>
          <w:rFonts w:ascii="Times New Roman" w:hAnsi="Times New Roman" w:cs="Times New Roman"/>
          <w:sz w:val="28"/>
          <w:szCs w:val="28"/>
        </w:rPr>
        <w:t>софинансирование (на условиях долевого финансирования)</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Субвенция – это </w:t>
      </w:r>
      <w:r w:rsidRPr="00C06B0D">
        <w:rPr>
          <w:rFonts w:ascii="Times New Roman" w:hAnsi="Times New Roman" w:cs="Times New Roman"/>
          <w:sz w:val="28"/>
          <w:szCs w:val="28"/>
        </w:rPr>
        <w:t xml:space="preserve">бюджетные средства, предоставляемые бюджету другого уровня бюджетной </w:t>
      </w:r>
      <w:r>
        <w:rPr>
          <w:rFonts w:ascii="Times New Roman" w:hAnsi="Times New Roman" w:cs="Times New Roman"/>
          <w:sz w:val="28"/>
          <w:szCs w:val="28"/>
        </w:rPr>
        <w:t xml:space="preserve">системы РФ </w:t>
      </w:r>
      <w:r w:rsidRPr="00C06B0D">
        <w:rPr>
          <w:rFonts w:ascii="Times New Roman" w:hAnsi="Times New Roman" w:cs="Times New Roman"/>
          <w:sz w:val="28"/>
          <w:szCs w:val="28"/>
        </w:rPr>
        <w:t xml:space="preserve"> на безвозмездной и безвозвратной основах</w:t>
      </w:r>
      <w:r>
        <w:rPr>
          <w:rFonts w:ascii="Times New Roman" w:hAnsi="Times New Roman" w:cs="Times New Roman"/>
          <w:sz w:val="28"/>
          <w:szCs w:val="28"/>
        </w:rPr>
        <w:t xml:space="preserve"> </w:t>
      </w:r>
      <w:r w:rsidRPr="00C06B0D">
        <w:rPr>
          <w:rFonts w:ascii="Times New Roman" w:hAnsi="Times New Roman" w:cs="Times New Roman"/>
          <w:sz w:val="28"/>
          <w:szCs w:val="28"/>
        </w:rPr>
        <w:t xml:space="preserve"> на осуществление определенных целевых расходов</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18</w:t>
      </w:r>
      <w:r w:rsidRPr="007B0143">
        <w:rPr>
          <w:rFonts w:ascii="Times New Roman" w:hAnsi="Times New Roman" w:cs="Times New Roman"/>
          <w:sz w:val="28"/>
          <w:szCs w:val="28"/>
        </w:rPr>
        <w:t>]</w:t>
      </w:r>
      <w:r w:rsidRPr="00C06B0D">
        <w:rPr>
          <w:rFonts w:ascii="Times New Roman" w:hAnsi="Times New Roman" w:cs="Times New Roman"/>
          <w:sz w:val="28"/>
          <w:szCs w:val="28"/>
        </w:rPr>
        <w:t>.</w:t>
      </w:r>
    </w:p>
    <w:p w:rsidR="00B10235" w:rsidRPr="004C6C48" w:rsidRDefault="00B10235" w:rsidP="00B10235">
      <w:pPr>
        <w:spacing w:line="360" w:lineRule="auto"/>
        <w:ind w:firstLine="708"/>
        <w:jc w:val="both"/>
        <w:rPr>
          <w:rFonts w:ascii="Times New Roman" w:hAnsi="Times New Roman" w:cs="Times New Roman"/>
          <w:sz w:val="28"/>
          <w:szCs w:val="28"/>
        </w:rPr>
      </w:pPr>
      <w:r w:rsidRPr="004C6C48">
        <w:rPr>
          <w:rFonts w:ascii="Times New Roman" w:hAnsi="Times New Roman" w:cs="Times New Roman"/>
          <w:sz w:val="28"/>
          <w:szCs w:val="28"/>
        </w:rPr>
        <w:t>Законодательство устанавливает единую для всех уровней бюджетов классификацию доходов и расходов. Такая классификация обусловлена принци</w:t>
      </w:r>
      <w:r>
        <w:rPr>
          <w:rFonts w:ascii="Times New Roman" w:hAnsi="Times New Roman" w:cs="Times New Roman"/>
          <w:sz w:val="28"/>
          <w:szCs w:val="28"/>
        </w:rPr>
        <w:t xml:space="preserve">пом единства бюджетной системы  РФ. </w:t>
      </w:r>
      <w:r w:rsidRPr="004C6C48">
        <w:rPr>
          <w:rFonts w:ascii="Times New Roman" w:hAnsi="Times New Roman" w:cs="Times New Roman"/>
          <w:sz w:val="28"/>
          <w:szCs w:val="28"/>
        </w:rPr>
        <w:t>В соответствии с Б</w:t>
      </w:r>
      <w:r>
        <w:rPr>
          <w:rFonts w:ascii="Times New Roman" w:hAnsi="Times New Roman" w:cs="Times New Roman"/>
          <w:sz w:val="28"/>
          <w:szCs w:val="28"/>
        </w:rPr>
        <w:t>юджетным кодексом  РФ «Б</w:t>
      </w:r>
      <w:r w:rsidRPr="004C6C48">
        <w:rPr>
          <w:rFonts w:ascii="Times New Roman" w:hAnsi="Times New Roman" w:cs="Times New Roman"/>
          <w:sz w:val="28"/>
          <w:szCs w:val="28"/>
        </w:rPr>
        <w:t>юджетная классификация РФ является группировкой доходов, расходов и источников финансирования дефицитов бюджетов бюджетной системы РФ, используемой для составления и исполнения бюджетов, составления бюджетной отчетности, обеспечивающей сопоставимость показателей бюджетов бюджетно</w:t>
      </w:r>
      <w:r>
        <w:rPr>
          <w:rFonts w:ascii="Times New Roman" w:hAnsi="Times New Roman" w:cs="Times New Roman"/>
          <w:sz w:val="28"/>
          <w:szCs w:val="28"/>
        </w:rPr>
        <w:t>й системы РФ»</w:t>
      </w:r>
      <w:r w:rsidRPr="004C6C48">
        <w:rPr>
          <w:rFonts w:ascii="Times New Roman" w:hAnsi="Times New Roman" w:cs="Times New Roman"/>
          <w:sz w:val="28"/>
          <w:szCs w:val="28"/>
        </w:rPr>
        <w:t>.</w:t>
      </w:r>
      <w:r>
        <w:rPr>
          <w:rFonts w:ascii="Times New Roman" w:hAnsi="Times New Roman" w:cs="Times New Roman"/>
          <w:sz w:val="28"/>
          <w:szCs w:val="28"/>
        </w:rPr>
        <w:t xml:space="preserve"> </w:t>
      </w:r>
    </w:p>
    <w:p w:rsidR="00B10235" w:rsidRPr="004C6C48" w:rsidRDefault="00B10235" w:rsidP="00B10235">
      <w:pPr>
        <w:spacing w:line="360" w:lineRule="auto"/>
        <w:ind w:firstLine="708"/>
        <w:jc w:val="both"/>
        <w:rPr>
          <w:rFonts w:ascii="Times New Roman" w:hAnsi="Times New Roman" w:cs="Times New Roman"/>
          <w:sz w:val="28"/>
          <w:szCs w:val="28"/>
        </w:rPr>
      </w:pPr>
      <w:r w:rsidRPr="004C6C48">
        <w:rPr>
          <w:rFonts w:ascii="Times New Roman" w:hAnsi="Times New Roman" w:cs="Times New Roman"/>
          <w:sz w:val="28"/>
          <w:szCs w:val="28"/>
        </w:rPr>
        <w:t>Требование единства классификации сочетается с определенными правами за</w:t>
      </w:r>
      <w:r>
        <w:rPr>
          <w:rFonts w:ascii="Times New Roman" w:hAnsi="Times New Roman" w:cs="Times New Roman"/>
          <w:sz w:val="28"/>
          <w:szCs w:val="28"/>
        </w:rPr>
        <w:t>конодательных</w:t>
      </w:r>
      <w:r w:rsidRPr="004C6C48">
        <w:rPr>
          <w:rFonts w:ascii="Times New Roman" w:hAnsi="Times New Roman" w:cs="Times New Roman"/>
          <w:sz w:val="28"/>
          <w:szCs w:val="28"/>
        </w:rPr>
        <w:t xml:space="preserve"> органов субъектов РФ и ОМС: они вправе производить дальнейшую детализацию объектов бюджетной классификации, не нарушая общих принципов ее построения и единства.</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местного бюджета имеют свои коды классификации доходов.  Код классификации доходов  состоит из: а</w:t>
      </w:r>
      <w:r w:rsidRPr="004C6C48">
        <w:rPr>
          <w:rFonts w:ascii="Times New Roman" w:hAnsi="Times New Roman" w:cs="Times New Roman"/>
          <w:sz w:val="28"/>
          <w:szCs w:val="28"/>
        </w:rPr>
        <w:t>дминистратор</w:t>
      </w:r>
      <w:r>
        <w:rPr>
          <w:rFonts w:ascii="Times New Roman" w:hAnsi="Times New Roman" w:cs="Times New Roman"/>
          <w:sz w:val="28"/>
          <w:szCs w:val="28"/>
        </w:rPr>
        <w:t>а, в</w:t>
      </w:r>
      <w:r w:rsidRPr="004C6C48">
        <w:rPr>
          <w:rFonts w:ascii="Times New Roman" w:hAnsi="Times New Roman" w:cs="Times New Roman"/>
          <w:sz w:val="28"/>
          <w:szCs w:val="28"/>
        </w:rPr>
        <w:t>ид</w:t>
      </w:r>
      <w:r>
        <w:rPr>
          <w:rFonts w:ascii="Times New Roman" w:hAnsi="Times New Roman" w:cs="Times New Roman"/>
          <w:sz w:val="28"/>
          <w:szCs w:val="28"/>
        </w:rPr>
        <w:t>а</w:t>
      </w:r>
      <w:r w:rsidRPr="004C6C48">
        <w:rPr>
          <w:rFonts w:ascii="Times New Roman" w:hAnsi="Times New Roman" w:cs="Times New Roman"/>
          <w:sz w:val="28"/>
          <w:szCs w:val="28"/>
        </w:rPr>
        <w:t xml:space="preserve"> доходов (группа, подгруппа, статья, подстатья, элемент)</w:t>
      </w:r>
      <w:r>
        <w:rPr>
          <w:rFonts w:ascii="Times New Roman" w:hAnsi="Times New Roman" w:cs="Times New Roman"/>
          <w:sz w:val="28"/>
          <w:szCs w:val="28"/>
        </w:rPr>
        <w:t>,  программы</w:t>
      </w:r>
      <w:r w:rsidRPr="004C6C48">
        <w:rPr>
          <w:rFonts w:ascii="Times New Roman" w:hAnsi="Times New Roman" w:cs="Times New Roman"/>
          <w:sz w:val="28"/>
          <w:szCs w:val="28"/>
        </w:rPr>
        <w:t xml:space="preserve"> (подпрограмма)</w:t>
      </w:r>
      <w:r>
        <w:rPr>
          <w:rFonts w:ascii="Times New Roman" w:hAnsi="Times New Roman" w:cs="Times New Roman"/>
          <w:sz w:val="28"/>
          <w:szCs w:val="28"/>
        </w:rPr>
        <w:t xml:space="preserve">,  </w:t>
      </w:r>
      <w:r w:rsidRPr="004C6C48">
        <w:rPr>
          <w:rFonts w:ascii="Times New Roman" w:hAnsi="Times New Roman" w:cs="Times New Roman"/>
          <w:sz w:val="28"/>
          <w:szCs w:val="28"/>
        </w:rPr>
        <w:t>ЭКД (экономическая классификация доходов)</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5</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1.</w:t>
      </w:r>
      <w:r w:rsidRPr="0068121D">
        <w:rPr>
          <w:rFonts w:ascii="Times New Roman" w:hAnsi="Times New Roman" w:cs="Times New Roman"/>
          <w:sz w:val="28"/>
          <w:szCs w:val="28"/>
        </w:rPr>
        <w:tab/>
        <w:t>Администратор состоит из трех знаков и определяет код администратора поступлений.</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2.</w:t>
      </w:r>
      <w:r w:rsidRPr="0068121D">
        <w:rPr>
          <w:rFonts w:ascii="Times New Roman" w:hAnsi="Times New Roman" w:cs="Times New Roman"/>
          <w:sz w:val="28"/>
          <w:szCs w:val="28"/>
        </w:rPr>
        <w:tab/>
        <w:t>Вид доходов инкапсулирует в себе:</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 группу - один знак;</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lastRenderedPageBreak/>
        <w:t>- подгруппу - два знака (1 - налоги, 2 - безвозмездные поступления, 3 - доходы от предпринимательской деятельности);</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 статью - два знака;</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 подстатью - три знака;</w:t>
      </w:r>
    </w:p>
    <w:p w:rsidR="00B10235" w:rsidRPr="0068121D"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 xml:space="preserve">- элемент - два знака (определяет вид бюджета). Коды элементов: 01 - федеральный бюджет, 02 - бюджет субъекта Российской Федерации, 03 - местный бюджет, 04 - бюджет городского округа, 05 - бюджет муниципального района, 06 - бюджет Пенсионного фонда РФ, 07 - бюджет Фонда социального страхования РФ, 08 - бюджет Федерального фонда обязательного медицинского страхования, 09 - бюджет территориального фонда обязательного медицинского страхования, 10 - бюджет поселения. </w:t>
      </w:r>
    </w:p>
    <w:p w:rsidR="00B10235" w:rsidRDefault="00B10235" w:rsidP="00B10235">
      <w:pPr>
        <w:spacing w:line="360" w:lineRule="auto"/>
        <w:ind w:firstLine="708"/>
        <w:jc w:val="both"/>
        <w:rPr>
          <w:rFonts w:ascii="Times New Roman" w:hAnsi="Times New Roman" w:cs="Times New Roman"/>
          <w:sz w:val="28"/>
          <w:szCs w:val="28"/>
        </w:rPr>
      </w:pPr>
      <w:r w:rsidRPr="0068121D">
        <w:rPr>
          <w:rFonts w:ascii="Times New Roman" w:hAnsi="Times New Roman" w:cs="Times New Roman"/>
          <w:sz w:val="28"/>
          <w:szCs w:val="28"/>
        </w:rPr>
        <w:t xml:space="preserve">3. Конкретизирует код дохода экономическая классификация дохода (четыре  значения вида, три значения подвида). При заполнении расчетного документа в знаках 14-17: 1000 - уплата налога (сбора); 2000 - уплата пеней и процентов; 2100 – пени по взносам; 2200 – проценты по взносам; 3000 - уплата штрафов [5]. </w:t>
      </w:r>
      <w:r>
        <w:rPr>
          <w:rFonts w:ascii="Times New Roman" w:hAnsi="Times New Roman" w:cs="Times New Roman"/>
          <w:sz w:val="28"/>
          <w:szCs w:val="28"/>
        </w:rPr>
        <w:t>Вид структуры кода классификации доходов бюджета представлен в приложении А.</w:t>
      </w:r>
    </w:p>
    <w:p w:rsidR="00B10235" w:rsidRDefault="00B10235" w:rsidP="00B10235">
      <w:pPr>
        <w:spacing w:line="360" w:lineRule="auto"/>
        <w:jc w:val="both"/>
        <w:rPr>
          <w:rFonts w:ascii="Times New Roman" w:hAnsi="Times New Roman" w:cs="Times New Roman"/>
          <w:sz w:val="28"/>
          <w:szCs w:val="28"/>
        </w:rPr>
      </w:pPr>
    </w:p>
    <w:p w:rsidR="00B10235" w:rsidRPr="00897629" w:rsidRDefault="00B10235" w:rsidP="00B10235">
      <w:pPr>
        <w:spacing w:line="360" w:lineRule="auto"/>
        <w:ind w:left="708"/>
        <w:jc w:val="both"/>
        <w:rPr>
          <w:rFonts w:ascii="Times New Roman" w:hAnsi="Times New Roman" w:cs="Times New Roman"/>
          <w:b/>
          <w:sz w:val="28"/>
          <w:szCs w:val="28"/>
        </w:rPr>
      </w:pPr>
      <w:r w:rsidRPr="00897629">
        <w:rPr>
          <w:rFonts w:ascii="Times New Roman" w:hAnsi="Times New Roman" w:cs="Times New Roman"/>
          <w:b/>
          <w:sz w:val="28"/>
          <w:szCs w:val="28"/>
        </w:rPr>
        <w:t xml:space="preserve">1.3 Организационно-правовые </w:t>
      </w:r>
      <w:r>
        <w:rPr>
          <w:rFonts w:ascii="Times New Roman" w:hAnsi="Times New Roman" w:cs="Times New Roman"/>
          <w:b/>
          <w:sz w:val="28"/>
          <w:szCs w:val="28"/>
        </w:rPr>
        <w:t xml:space="preserve">основы планирования и исполнения </w:t>
      </w:r>
      <w:r w:rsidRPr="00897629">
        <w:rPr>
          <w:rFonts w:ascii="Times New Roman" w:hAnsi="Times New Roman" w:cs="Times New Roman"/>
          <w:b/>
          <w:sz w:val="28"/>
          <w:szCs w:val="28"/>
        </w:rPr>
        <w:t xml:space="preserve"> доходов местного бюджета</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E53E4">
        <w:rPr>
          <w:rFonts w:ascii="Times New Roman" w:hAnsi="Times New Roman" w:cs="Times New Roman"/>
          <w:sz w:val="28"/>
          <w:szCs w:val="28"/>
        </w:rPr>
        <w:t>Планирование доходов местного бю</w:t>
      </w:r>
      <w:r>
        <w:rPr>
          <w:rFonts w:ascii="Times New Roman" w:hAnsi="Times New Roman" w:cs="Times New Roman"/>
          <w:sz w:val="28"/>
          <w:szCs w:val="28"/>
        </w:rPr>
        <w:t xml:space="preserve">джета предполагает определение </w:t>
      </w:r>
      <w:r w:rsidRPr="006E53E4">
        <w:rPr>
          <w:rFonts w:ascii="Times New Roman" w:hAnsi="Times New Roman" w:cs="Times New Roman"/>
          <w:sz w:val="28"/>
          <w:szCs w:val="28"/>
        </w:rPr>
        <w:t xml:space="preserve">параметров поступающих </w:t>
      </w:r>
      <w:r>
        <w:rPr>
          <w:rFonts w:ascii="Times New Roman" w:hAnsi="Times New Roman" w:cs="Times New Roman"/>
          <w:sz w:val="28"/>
          <w:szCs w:val="28"/>
        </w:rPr>
        <w:t>в бюджет собственных</w:t>
      </w:r>
      <w:r w:rsidRPr="006E53E4">
        <w:rPr>
          <w:rFonts w:ascii="Times New Roman" w:hAnsi="Times New Roman" w:cs="Times New Roman"/>
          <w:sz w:val="28"/>
          <w:szCs w:val="28"/>
        </w:rPr>
        <w:t xml:space="preserve"> доходов на очередной финансовый год по видам платежей. Определение возможных поступлений доходов связано с изучением факторов, которые влияют на каждый платеж.</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Первая группа факторов – </w:t>
      </w:r>
      <w:r w:rsidRPr="006E53E4">
        <w:rPr>
          <w:rFonts w:ascii="Times New Roman" w:hAnsi="Times New Roman" w:cs="Times New Roman"/>
          <w:sz w:val="28"/>
          <w:szCs w:val="28"/>
        </w:rPr>
        <w:t>экономические и социально-политические факторы. На основе изменения этих факт</w:t>
      </w:r>
      <w:r>
        <w:rPr>
          <w:rFonts w:ascii="Times New Roman" w:hAnsi="Times New Roman" w:cs="Times New Roman"/>
          <w:sz w:val="28"/>
          <w:szCs w:val="28"/>
        </w:rPr>
        <w:t xml:space="preserve">оров определяются важнейшие </w:t>
      </w:r>
      <w:r w:rsidRPr="006E53E4">
        <w:rPr>
          <w:rFonts w:ascii="Times New Roman" w:hAnsi="Times New Roman" w:cs="Times New Roman"/>
          <w:sz w:val="28"/>
          <w:szCs w:val="28"/>
        </w:rPr>
        <w:lastRenderedPageBreak/>
        <w:t>экономические показатели, от которых зависит  размер налоговых и неналоговых платежей. Эти показатели фиксируются в прогнозе  соци</w:t>
      </w:r>
      <w:r>
        <w:rPr>
          <w:rFonts w:ascii="Times New Roman" w:hAnsi="Times New Roman" w:cs="Times New Roman"/>
          <w:sz w:val="28"/>
          <w:szCs w:val="28"/>
        </w:rPr>
        <w:t>ально-экономического развития муниципального образования на очередной финансовый год.</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 xml:space="preserve">Вторая группа факторов – это факторы, которые учитываются при определении конкретных видов доходов. Они связаны с изменение порядка взимания отдельных платежей, в первую очередь налогов, а также с изменением всей налоговой  системы РФ. Факторы: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 данные экономического анализа исполнения доходов бюджета в прошлом и текущем году и выявление тенденций развития доходов в целом и по каждому источнику;</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 совершенствование налоговой системы и определение основных направлений изменения налогового законодательства на следующий год  по отдельным видам платежей. При этом учитывается возможное изменение состава налогоплательщиков, количество объектов обложения, размеры налоговой базы, ставок и льгот по налогам;</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 xml:space="preserve">- изменение системы налогового администрирования, на основе которого определяется уровень собираемости налогов в очередном году.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Исходя из этого, определяются контингенты поступлений налоговых и неналоговых платежей</w:t>
      </w:r>
      <w:r>
        <w:rPr>
          <w:rFonts w:ascii="Times New Roman" w:hAnsi="Times New Roman" w:cs="Times New Roman"/>
          <w:sz w:val="28"/>
          <w:szCs w:val="28"/>
        </w:rPr>
        <w:t>.</w:t>
      </w:r>
      <w:r w:rsidRPr="006E53E4">
        <w:rPr>
          <w:rFonts w:ascii="Times New Roman" w:hAnsi="Times New Roman" w:cs="Times New Roman"/>
          <w:sz w:val="28"/>
          <w:szCs w:val="28"/>
        </w:rPr>
        <w:t xml:space="preserve"> Эти расчеты осуществляет местные финансовые органы.</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 xml:space="preserve">Местное самоуправление, на основе обобщенных сведений о текущих поступлениях доходов, определяет ожидаемое исполнение местного бюджета на текущий год. На основе этих показателей рассчитывается общая сумма  доходов местного бюджета и консолидированного бюджета в целом. Основной метод, который применяется, - экстраполяция сложившихся тенденций развития доходов с учетом возможного повышения собираемости </w:t>
      </w:r>
      <w:r w:rsidRPr="006E53E4">
        <w:rPr>
          <w:rFonts w:ascii="Times New Roman" w:hAnsi="Times New Roman" w:cs="Times New Roman"/>
          <w:sz w:val="28"/>
          <w:szCs w:val="28"/>
        </w:rPr>
        <w:lastRenderedPageBreak/>
        <w:t>налогов и изменения  порядка определения налоговой базы и ставок налога на очередной год. Одновременно с этим определяются поступления по каждому виду налоговых и неналоговых платежей</w:t>
      </w:r>
      <w:r>
        <w:rPr>
          <w:rFonts w:ascii="Times New Roman" w:hAnsi="Times New Roman" w:cs="Times New Roman"/>
          <w:sz w:val="28"/>
          <w:szCs w:val="28"/>
        </w:rPr>
        <w:t xml:space="preserve"> (см. приложение Б)</w:t>
      </w:r>
      <w:r w:rsidRPr="006E53E4">
        <w:rPr>
          <w:rFonts w:ascii="Times New Roman" w:hAnsi="Times New Roman" w:cs="Times New Roman"/>
          <w:sz w:val="28"/>
          <w:szCs w:val="28"/>
        </w:rPr>
        <w:t>. Расчеты налоговых поступлений основаны на планировании налоговой базы, средних ставок налогов и коэффициентов собираемости.</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По каждому налогу имеется собственная методика планирования,  которая отличается особенностями определения налоговой базы. На практике используются два</w:t>
      </w:r>
      <w:r>
        <w:rPr>
          <w:rFonts w:ascii="Times New Roman" w:hAnsi="Times New Roman" w:cs="Times New Roman"/>
          <w:sz w:val="28"/>
          <w:szCs w:val="28"/>
        </w:rPr>
        <w:t xml:space="preserve"> способа расчета налоговой базы: </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п</w:t>
      </w:r>
      <w:r w:rsidRPr="006E53E4">
        <w:rPr>
          <w:rFonts w:ascii="Times New Roman" w:hAnsi="Times New Roman" w:cs="Times New Roman"/>
          <w:sz w:val="28"/>
          <w:szCs w:val="28"/>
        </w:rPr>
        <w:t xml:space="preserve">ервый - прямое определение отдельных показателей, которые составляют налоговую базу. Такой способ применяется в случае, если налоговая база состоит из небольшого количества элементов. В частности, таким образом, определяется налоговая база по НДФЛ, налог на имущество организаций, налог на имущество физических лиц, земельный налог, транспортный налог. При расчете налоговой базы определяется плановый объем налогооблагаемой базы, налоговых льгот и учитывается средняя  ставка налога. </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в</w:t>
      </w:r>
      <w:r w:rsidRPr="006E53E4">
        <w:rPr>
          <w:rFonts w:ascii="Times New Roman" w:hAnsi="Times New Roman" w:cs="Times New Roman"/>
          <w:sz w:val="28"/>
          <w:szCs w:val="28"/>
        </w:rPr>
        <w:t>торой способ – аналитический. Он связан  с экстраполяцией тенденций развития налоговой базы, которая определяется методами статистического или математического программирования и экономико-математических моделей. Таким способом определяется налоговая  база НДС, налог на прибыль и акцизам.</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При расчете налоговой базы определяется средняя ставка налога на очередной год. Если по налогу используется несколько ставок, то средняя ставка рассчитывается по текущему году как отношения ожидаемых поступлений к налоговой базе, умноженное на 100.</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 xml:space="preserve">При планировании учитывается коэффициент собираемости налогов. При этом определяется возможное повышение собираемости налогов в следующем финансовом году.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lastRenderedPageBreak/>
        <w:tab/>
        <w:t>Дальше рассчитывается сумма поступлений налога на следующий год:</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H = HБ * СрСт * Кс, где НБ – налоговая база; СрСт – средняя ставка; Кс – коэффициент собираемости.</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 xml:space="preserve">Неналоговые доходы также планируются на основе данных, которые представляют поступления этих средств. Сумма поступлений определяется, исходя из темпов внесения этих доходов в предшествующем году, возможного исполнения этих доходов в текущем году  и изменения поступления этих средств в следующем году. </w:t>
      </w:r>
    </w:p>
    <w:p w:rsidR="00B10235"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На основе всех этих данных составляется проект местного бюджета по доходам с разбивкой доходов по разделам и статьям бюдж</w:t>
      </w:r>
      <w:r>
        <w:rPr>
          <w:rFonts w:ascii="Times New Roman" w:hAnsi="Times New Roman" w:cs="Times New Roman"/>
          <w:sz w:val="28"/>
          <w:szCs w:val="28"/>
        </w:rPr>
        <w:t xml:space="preserve">етной классификации, после принятия ОМС приводится к исполнению </w:t>
      </w:r>
      <w:r w:rsidRPr="007B0143">
        <w:rPr>
          <w:rFonts w:ascii="Times New Roman" w:hAnsi="Times New Roman" w:cs="Times New Roman"/>
          <w:sz w:val="28"/>
          <w:szCs w:val="28"/>
        </w:rPr>
        <w:t>[</w:t>
      </w:r>
      <w:r>
        <w:rPr>
          <w:rFonts w:ascii="Times New Roman" w:hAnsi="Times New Roman" w:cs="Times New Roman"/>
          <w:sz w:val="28"/>
          <w:szCs w:val="28"/>
        </w:rPr>
        <w:t>24</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 xml:space="preserve">Исполнение местного бюджета производится в соответствии с Бюджетным кодексом </w:t>
      </w:r>
      <w:r>
        <w:rPr>
          <w:rFonts w:ascii="Times New Roman" w:hAnsi="Times New Roman" w:cs="Times New Roman"/>
          <w:sz w:val="28"/>
          <w:szCs w:val="28"/>
        </w:rPr>
        <w:t xml:space="preserve">РФ </w:t>
      </w:r>
      <w:r w:rsidRPr="00063017">
        <w:rPr>
          <w:rFonts w:ascii="Times New Roman" w:hAnsi="Times New Roman" w:cs="Times New Roman"/>
          <w:sz w:val="28"/>
          <w:szCs w:val="28"/>
        </w:rPr>
        <w:t>и статей 65 Федерального закона № 131-ФЗ</w:t>
      </w:r>
      <w:r>
        <w:rPr>
          <w:rFonts w:ascii="Times New Roman" w:hAnsi="Times New Roman" w:cs="Times New Roman"/>
          <w:sz w:val="28"/>
          <w:szCs w:val="28"/>
        </w:rPr>
        <w:t xml:space="preserve"> «Об общих принципах организации местного самоуправления»</w:t>
      </w:r>
      <w:r w:rsidRPr="00063017">
        <w:rPr>
          <w:rFonts w:ascii="Times New Roman" w:hAnsi="Times New Roman" w:cs="Times New Roman"/>
          <w:sz w:val="28"/>
          <w:szCs w:val="28"/>
        </w:rPr>
        <w:t>. </w:t>
      </w:r>
      <w:r w:rsidRPr="00063017">
        <w:rPr>
          <w:rFonts w:ascii="Times New Roman" w:hAnsi="Times New Roman" w:cs="Times New Roman"/>
          <w:sz w:val="28"/>
          <w:szCs w:val="28"/>
        </w:rPr>
        <w:br/>
        <w:t>Исполнение местного бюджета означает обеспечение поступления доходов и финансирование расходов в пределах местного бюджета. В исполнении бюджета участвуют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 </w:t>
      </w:r>
      <w:r w:rsidRPr="00063017">
        <w:rPr>
          <w:rFonts w:ascii="Times New Roman" w:hAnsi="Times New Roman" w:cs="Times New Roman"/>
          <w:sz w:val="28"/>
          <w:szCs w:val="28"/>
        </w:rPr>
        <w:br/>
        <w:t>Непосредственное исполнение местного бюджета возлагается на финансовый орган муниципального образования</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1</w:t>
      </w:r>
      <w:r w:rsidRPr="007B0143">
        <w:rPr>
          <w:rFonts w:ascii="Times New Roman" w:hAnsi="Times New Roman" w:cs="Times New Roman"/>
          <w:sz w:val="28"/>
          <w:szCs w:val="28"/>
        </w:rPr>
        <w:t>]</w:t>
      </w:r>
      <w:r w:rsidRPr="00063017">
        <w:rPr>
          <w:rFonts w:ascii="Times New Roman" w:hAnsi="Times New Roman" w:cs="Times New Roman"/>
          <w:sz w:val="28"/>
          <w:szCs w:val="28"/>
        </w:rPr>
        <w:t>.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 xml:space="preserve"> Исполнение бюджета по доходам подразумевает мобилизацию налогов, сборов, других платежей и распределение их по уровням бюджетной системы в соответствии с существующим законодательством. </w:t>
      </w:r>
      <w:r w:rsidRPr="00063017">
        <w:rPr>
          <w:rFonts w:ascii="Times New Roman" w:hAnsi="Times New Roman" w:cs="Times New Roman"/>
          <w:sz w:val="28"/>
          <w:szCs w:val="28"/>
        </w:rPr>
        <w:br/>
        <w:t>Исполнение местных бюджето</w:t>
      </w:r>
      <w:r>
        <w:rPr>
          <w:rFonts w:ascii="Times New Roman" w:hAnsi="Times New Roman" w:cs="Times New Roman"/>
          <w:sz w:val="28"/>
          <w:szCs w:val="28"/>
        </w:rPr>
        <w:t>в по доходам происходит в несколько этапов</w:t>
      </w:r>
      <w:r w:rsidRPr="00063017">
        <w:rPr>
          <w:rFonts w:ascii="Times New Roman" w:hAnsi="Times New Roman" w:cs="Times New Roman"/>
          <w:sz w:val="28"/>
          <w:szCs w:val="28"/>
        </w:rPr>
        <w:t>. </w:t>
      </w:r>
      <w:r w:rsidRPr="00063017">
        <w:rPr>
          <w:rFonts w:ascii="Times New Roman" w:hAnsi="Times New Roman" w:cs="Times New Roman"/>
          <w:sz w:val="28"/>
          <w:szCs w:val="28"/>
        </w:rPr>
        <w:br/>
        <w:t xml:space="preserve">Первым этапом является перечисление и зачисление доходов на единый счет местного бюджета. Следует иметь в виду, что доходы считаются перечисленными в бюджет с момента списания денежных средств со счета </w:t>
      </w:r>
      <w:r w:rsidRPr="00063017">
        <w:rPr>
          <w:rFonts w:ascii="Times New Roman" w:hAnsi="Times New Roman" w:cs="Times New Roman"/>
          <w:sz w:val="28"/>
          <w:szCs w:val="28"/>
        </w:rPr>
        <w:lastRenderedPageBreak/>
        <w:t>плательщика в банке или иной кредитной организации. Денежные средства считаются зачисленными в доход бюджета с момента совершения Центральным банком РФ или иной кредитной организацией, в которой открыт счет по учету доходов бюджета, операции по зачислению денежных средств на счет казначейства.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Территориальные учреждения Центрального банка РФ обязаны принять платежные документы к исполнению независимо от состояния расчетного счета плательщика и корреспондентского счета самого банка. Банки обязаны соблюдать сроки списания средств с лицевых счетов плательщиков. Сроки прохождения платежа от плательщика до получателя находятся под контролем органов казначейства. В функции казначейства входит учет всех поступающих сумм по видам налогов и платежей. По каждому платежному документу учитывается вид и сумма налога. </w:t>
      </w:r>
    </w:p>
    <w:p w:rsidR="002D5651"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 xml:space="preserve">На втором этапе распределяются в соответствии с утвержденным бюджетом регулирующие доходы. Распределение и перечень регулирующих доходов строго регламентированы законом о бюджете на соответствующий год. Распределение доходов представляет собой непрерывный процесс, в результате которого ежедневно определяются суммы, подлежащие перечислению в местный бюджет.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Распределение осуществляется путем направления органом казначейства соответствующему банку платежного поручения и списания банком средств в пределах остатка по лицевому счету. </w:t>
      </w:r>
      <w:r w:rsidRPr="00063017">
        <w:rPr>
          <w:rFonts w:ascii="Times New Roman" w:hAnsi="Times New Roman" w:cs="Times New Roman"/>
          <w:sz w:val="28"/>
          <w:szCs w:val="28"/>
        </w:rPr>
        <w:br/>
        <w:t>Государство в лице соответствующих органов возвращает и</w:t>
      </w:r>
      <w:r>
        <w:rPr>
          <w:rFonts w:ascii="Times New Roman" w:hAnsi="Times New Roman" w:cs="Times New Roman"/>
          <w:sz w:val="28"/>
          <w:szCs w:val="28"/>
        </w:rPr>
        <w:t>злишн</w:t>
      </w:r>
      <w:r w:rsidRPr="00063017">
        <w:rPr>
          <w:rFonts w:ascii="Times New Roman" w:hAnsi="Times New Roman" w:cs="Times New Roman"/>
          <w:sz w:val="28"/>
          <w:szCs w:val="28"/>
        </w:rPr>
        <w:t>е уплаченные в бюджет суммы доходов. В соответствии со статьей 78 Налогового кодекса сумма излишне уплаченного налога подлежит зачету в счет предстоящих платежей налогоплате</w:t>
      </w:r>
      <w:r>
        <w:rPr>
          <w:rFonts w:ascii="Times New Roman" w:hAnsi="Times New Roman" w:cs="Times New Roman"/>
          <w:sz w:val="28"/>
          <w:szCs w:val="28"/>
        </w:rPr>
        <w:t>льщика</w:t>
      </w:r>
      <w:r w:rsidRPr="00063017">
        <w:rPr>
          <w:rFonts w:ascii="Times New Roman" w:hAnsi="Times New Roman" w:cs="Times New Roman"/>
          <w:sz w:val="28"/>
          <w:szCs w:val="28"/>
        </w:rPr>
        <w:t xml:space="preserve">, погашения недоимки или возврату налогоплательщику по его письменному заявлению. Возврат сумм налога осуществляется за счет средств бюджета, в который произошла переплата. Казначейство обязано исполнить заключение налогового органа и </w:t>
      </w:r>
      <w:r w:rsidRPr="00063017">
        <w:rPr>
          <w:rFonts w:ascii="Times New Roman" w:hAnsi="Times New Roman" w:cs="Times New Roman"/>
          <w:sz w:val="28"/>
          <w:szCs w:val="28"/>
        </w:rPr>
        <w:lastRenderedPageBreak/>
        <w:t>оформить в установленном порядке платежное поручение на возврат или зачет налога. Операции по возврату ил</w:t>
      </w:r>
      <w:r>
        <w:rPr>
          <w:rFonts w:ascii="Times New Roman" w:hAnsi="Times New Roman" w:cs="Times New Roman"/>
          <w:sz w:val="28"/>
          <w:szCs w:val="28"/>
        </w:rPr>
        <w:t>и зачету налогов юридическим лиц</w:t>
      </w:r>
      <w:r w:rsidRPr="00063017">
        <w:rPr>
          <w:rFonts w:ascii="Times New Roman" w:hAnsi="Times New Roman" w:cs="Times New Roman"/>
          <w:sz w:val="28"/>
          <w:szCs w:val="28"/>
        </w:rPr>
        <w:t>ам осуществляются в порядке безналичных расчетов</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2</w:t>
      </w:r>
      <w:r w:rsidRPr="007B0143">
        <w:rPr>
          <w:rFonts w:ascii="Times New Roman" w:hAnsi="Times New Roman" w:cs="Times New Roman"/>
          <w:sz w:val="28"/>
          <w:szCs w:val="28"/>
        </w:rPr>
        <w:t>]</w:t>
      </w:r>
      <w:r w:rsidRPr="00063017">
        <w:rPr>
          <w:rFonts w:ascii="Times New Roman" w:hAnsi="Times New Roman" w:cs="Times New Roman"/>
          <w:sz w:val="28"/>
          <w:szCs w:val="28"/>
        </w:rPr>
        <w:t>.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годовых назначений, орган местного самоуправления вправе принять решение о введении режима сокращения расходов бюджета и ввести такой режим.</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Доходы, фактически полученные при исполнении местного бюджета сверх утвержденных решением о местном бюджете, направляются органом, исполняющим местный бюджет, на уменьшение размера дефицита бюджета и выплаты, сокращающие долговые обязательства бюджета, без внесения изменений и дополнений в решение о местном бюджете. При этом уполномоченный исполнительный орган подготавливает и утверждает дополнительную бюджетную роспись. </w:t>
      </w:r>
    </w:p>
    <w:p w:rsidR="00B10235" w:rsidRDefault="00B10235" w:rsidP="00B10235">
      <w:pPr>
        <w:spacing w:line="360" w:lineRule="auto"/>
        <w:ind w:firstLine="708"/>
        <w:jc w:val="both"/>
        <w:rPr>
          <w:rFonts w:ascii="Times New Roman" w:hAnsi="Times New Roman" w:cs="Times New Roman"/>
          <w:sz w:val="28"/>
          <w:szCs w:val="28"/>
        </w:rPr>
      </w:pPr>
      <w:r w:rsidRPr="00063017">
        <w:rPr>
          <w:rFonts w:ascii="Times New Roman" w:hAnsi="Times New Roman" w:cs="Times New Roman"/>
          <w:sz w:val="28"/>
          <w:szCs w:val="28"/>
        </w:rPr>
        <w:t>Необходимым этапом исполнения местных бюджетов по доходам является учет</w:t>
      </w:r>
      <w:r>
        <w:rPr>
          <w:rFonts w:ascii="Times New Roman" w:hAnsi="Times New Roman" w:cs="Times New Roman"/>
          <w:sz w:val="28"/>
          <w:szCs w:val="28"/>
        </w:rPr>
        <w:t xml:space="preserve"> и анализ </w:t>
      </w:r>
      <w:r w:rsidRPr="00063017">
        <w:rPr>
          <w:rFonts w:ascii="Times New Roman" w:hAnsi="Times New Roman" w:cs="Times New Roman"/>
          <w:sz w:val="28"/>
          <w:szCs w:val="28"/>
        </w:rPr>
        <w:t xml:space="preserve"> доходов</w:t>
      </w:r>
      <w:r>
        <w:rPr>
          <w:rFonts w:ascii="Times New Roman" w:hAnsi="Times New Roman" w:cs="Times New Roman"/>
          <w:sz w:val="28"/>
          <w:szCs w:val="28"/>
        </w:rPr>
        <w:t xml:space="preserve">, </w:t>
      </w:r>
      <w:r w:rsidRPr="00063017">
        <w:rPr>
          <w:rFonts w:ascii="Times New Roman" w:hAnsi="Times New Roman" w:cs="Times New Roman"/>
          <w:sz w:val="28"/>
          <w:szCs w:val="28"/>
        </w:rPr>
        <w:t xml:space="preserve"> составление отчетн</w:t>
      </w:r>
      <w:r>
        <w:rPr>
          <w:rFonts w:ascii="Times New Roman" w:hAnsi="Times New Roman" w:cs="Times New Roman"/>
          <w:sz w:val="28"/>
          <w:szCs w:val="28"/>
        </w:rPr>
        <w:t xml:space="preserve">ости о доходах местного бюджета. На местном уровне осуществляется принятие  отчета об исполнении бюджета не позже апреля следующего после отчетного года </w:t>
      </w:r>
      <w:r w:rsidRPr="007B0143">
        <w:rPr>
          <w:rFonts w:ascii="Times New Roman" w:hAnsi="Times New Roman" w:cs="Times New Roman"/>
          <w:sz w:val="28"/>
          <w:szCs w:val="28"/>
        </w:rPr>
        <w:t>[</w:t>
      </w:r>
      <w:r>
        <w:rPr>
          <w:rFonts w:ascii="Times New Roman" w:hAnsi="Times New Roman" w:cs="Times New Roman"/>
          <w:sz w:val="28"/>
          <w:szCs w:val="28"/>
        </w:rPr>
        <w:t>27</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Следовательно</w:t>
      </w:r>
      <w:r w:rsidRPr="00632DB1">
        <w:rPr>
          <w:rFonts w:ascii="Times New Roman" w:hAnsi="Times New Roman" w:cs="Times New Roman"/>
          <w:sz w:val="28"/>
          <w:szCs w:val="28"/>
        </w:rPr>
        <w:t xml:space="preserve">, </w:t>
      </w:r>
      <w:r>
        <w:rPr>
          <w:rFonts w:ascii="Times New Roman" w:hAnsi="Times New Roman" w:cs="Times New Roman"/>
          <w:sz w:val="28"/>
          <w:szCs w:val="28"/>
        </w:rPr>
        <w:t>неотъемлемыми частями исполнения</w:t>
      </w:r>
      <w:r w:rsidRPr="00632DB1">
        <w:rPr>
          <w:rFonts w:ascii="Times New Roman" w:hAnsi="Times New Roman" w:cs="Times New Roman"/>
          <w:sz w:val="28"/>
          <w:szCs w:val="28"/>
        </w:rPr>
        <w:t xml:space="preserve"> доходов ме</w:t>
      </w:r>
      <w:r>
        <w:rPr>
          <w:rFonts w:ascii="Times New Roman" w:hAnsi="Times New Roman" w:cs="Times New Roman"/>
          <w:sz w:val="28"/>
          <w:szCs w:val="28"/>
        </w:rPr>
        <w:t>стными бюджетами являются</w:t>
      </w:r>
      <w:r w:rsidRPr="00632DB1">
        <w:rPr>
          <w:rFonts w:ascii="Times New Roman" w:hAnsi="Times New Roman" w:cs="Times New Roman"/>
          <w:sz w:val="28"/>
          <w:szCs w:val="28"/>
        </w:rPr>
        <w:t>: п</w:t>
      </w:r>
      <w:r w:rsidRPr="00632DB1">
        <w:rPr>
          <w:rFonts w:ascii="Times New Roman" w:eastAsia="Times New Roman" w:hAnsi="Times New Roman" w:cs="Times New Roman"/>
          <w:color w:val="000000"/>
          <w:sz w:val="28"/>
          <w:szCs w:val="28"/>
          <w:lang w:eastAsia="ru-RU"/>
        </w:rPr>
        <w:t>еречисление и зачисление</w:t>
      </w:r>
      <w:r w:rsidRPr="00632DB1">
        <w:rPr>
          <w:rFonts w:ascii="Times New Roman" w:hAnsi="Times New Roman" w:cs="Times New Roman"/>
          <w:color w:val="000000"/>
          <w:sz w:val="28"/>
          <w:szCs w:val="28"/>
        </w:rPr>
        <w:t xml:space="preserve"> доходов на единый счет бюджета, </w:t>
      </w:r>
      <w:r>
        <w:rPr>
          <w:rFonts w:ascii="Times New Roman" w:hAnsi="Times New Roman" w:cs="Times New Roman"/>
          <w:color w:val="000000"/>
          <w:sz w:val="28"/>
          <w:szCs w:val="28"/>
        </w:rPr>
        <w:t>р</w:t>
      </w:r>
      <w:r w:rsidRPr="00632DB1">
        <w:rPr>
          <w:rFonts w:ascii="Times New Roman" w:eastAsia="Times New Roman" w:hAnsi="Times New Roman" w:cs="Times New Roman"/>
          <w:color w:val="000000"/>
          <w:sz w:val="28"/>
          <w:szCs w:val="28"/>
          <w:lang w:eastAsia="ru-RU"/>
        </w:rPr>
        <w:t>асп</w:t>
      </w:r>
      <w:r>
        <w:rPr>
          <w:rFonts w:ascii="Times New Roman" w:eastAsia="Times New Roman" w:hAnsi="Times New Roman" w:cs="Times New Roman"/>
          <w:color w:val="000000"/>
          <w:sz w:val="28"/>
          <w:szCs w:val="28"/>
          <w:lang w:eastAsia="ru-RU"/>
        </w:rPr>
        <w:t>ределение доходов</w:t>
      </w:r>
      <w:r w:rsidRPr="00632DB1">
        <w:rPr>
          <w:rFonts w:ascii="Times New Roman" w:hAnsi="Times New Roman" w:cs="Times New Roman"/>
          <w:color w:val="000000"/>
          <w:sz w:val="28"/>
          <w:szCs w:val="28"/>
        </w:rPr>
        <w:t>, в</w:t>
      </w:r>
      <w:r w:rsidRPr="00632DB1">
        <w:rPr>
          <w:rFonts w:ascii="Times New Roman" w:eastAsia="Times New Roman" w:hAnsi="Times New Roman" w:cs="Times New Roman"/>
          <w:color w:val="000000"/>
          <w:sz w:val="28"/>
          <w:szCs w:val="28"/>
          <w:lang w:eastAsia="ru-RU"/>
        </w:rPr>
        <w:t xml:space="preserve">озврат излишне уплаченных в бюджет </w:t>
      </w:r>
      <w:r w:rsidRPr="00632DB1">
        <w:rPr>
          <w:rFonts w:ascii="Times New Roman" w:hAnsi="Times New Roman" w:cs="Times New Roman"/>
          <w:color w:val="000000"/>
          <w:sz w:val="28"/>
          <w:szCs w:val="28"/>
        </w:rPr>
        <w:t>налогов и других доходов, у</w:t>
      </w:r>
      <w:r w:rsidRPr="00632DB1">
        <w:rPr>
          <w:rFonts w:ascii="Times New Roman" w:eastAsia="Times New Roman" w:hAnsi="Times New Roman" w:cs="Times New Roman"/>
          <w:color w:val="000000"/>
          <w:sz w:val="28"/>
          <w:szCs w:val="28"/>
          <w:lang w:eastAsia="ru-RU"/>
        </w:rPr>
        <w:t>чет доходов бюджета и составление отчетности доходов соответствующего бюджета.</w:t>
      </w:r>
      <w:r>
        <w:rPr>
          <w:rFonts w:ascii="Times New Roman" w:eastAsia="Times New Roman" w:hAnsi="Times New Roman" w:cs="Times New Roman"/>
          <w:color w:val="000000"/>
          <w:sz w:val="28"/>
          <w:szCs w:val="28"/>
          <w:lang w:eastAsia="ru-RU"/>
        </w:rPr>
        <w:t xml:space="preserve"> Все этапы исполняются по соответствующему законодательству и нормативно-правовым актам. </w:t>
      </w:r>
    </w:p>
    <w:p w:rsidR="00B10235" w:rsidRPr="00632DB1" w:rsidRDefault="00B10235" w:rsidP="00B10235">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Доходы местного бюджета – это экономическая основа муниципального образования, следовательно, их планирование и исполнение занимает немалую часть в прогнозе и исполнении всего местного бюджета. При верном прогнозировании  доходной части бюджета в соотношении с расходами, правильном исполнении доходов с  регулярным финансовым контролем, местный бюджет будет являться устойчивым.</w:t>
      </w:r>
    </w:p>
    <w:p w:rsidR="00B10235" w:rsidRDefault="00B10235" w:rsidP="00B10235">
      <w:pPr>
        <w:spacing w:line="360" w:lineRule="auto"/>
        <w:ind w:firstLine="708"/>
        <w:jc w:val="both"/>
        <w:rPr>
          <w:rFonts w:ascii="Times New Roman" w:hAnsi="Times New Roman" w:cs="Times New Roman"/>
          <w:sz w:val="28"/>
          <w:szCs w:val="28"/>
        </w:rPr>
      </w:pPr>
    </w:p>
    <w:p w:rsidR="00B10235" w:rsidRDefault="00B10235" w:rsidP="00B10235">
      <w:pPr>
        <w:spacing w:line="240" w:lineRule="auto"/>
        <w:jc w:val="both"/>
        <w:rPr>
          <w:rFonts w:ascii="Times New Roman" w:hAnsi="Times New Roman" w:cs="Times New Roman"/>
          <w:sz w:val="28"/>
          <w:szCs w:val="28"/>
        </w:rPr>
      </w:pPr>
    </w:p>
    <w:p w:rsidR="00B10235" w:rsidRDefault="00B10235" w:rsidP="00B10235">
      <w:pPr>
        <w:tabs>
          <w:tab w:val="left" w:pos="6480"/>
        </w:tabs>
        <w:spacing w:line="240" w:lineRule="auto"/>
        <w:jc w:val="both"/>
        <w:rPr>
          <w:rFonts w:ascii="Times New Roman" w:hAnsi="Times New Roman" w:cs="Times New Roman"/>
          <w:sz w:val="28"/>
          <w:szCs w:val="28"/>
        </w:rPr>
      </w:pPr>
    </w:p>
    <w:p w:rsidR="00B10235" w:rsidRDefault="00B10235" w:rsidP="00B10235">
      <w:pPr>
        <w:tabs>
          <w:tab w:val="left" w:pos="6480"/>
        </w:tabs>
        <w:spacing w:line="240" w:lineRule="auto"/>
        <w:jc w:val="both"/>
        <w:rPr>
          <w:rFonts w:ascii="Times New Roman" w:hAnsi="Times New Roman" w:cs="Times New Roman"/>
          <w:sz w:val="28"/>
          <w:szCs w:val="28"/>
        </w:rPr>
      </w:pPr>
    </w:p>
    <w:p w:rsidR="00B10235" w:rsidRDefault="00B10235" w:rsidP="00B10235">
      <w:pPr>
        <w:tabs>
          <w:tab w:val="left" w:pos="6480"/>
        </w:tabs>
        <w:spacing w:line="240" w:lineRule="auto"/>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2D5651" w:rsidRDefault="002D5651" w:rsidP="00B10235">
      <w:pPr>
        <w:jc w:val="both"/>
        <w:rPr>
          <w:rFonts w:ascii="Times New Roman" w:hAnsi="Times New Roman" w:cs="Times New Roman"/>
          <w:sz w:val="28"/>
          <w:szCs w:val="28"/>
        </w:rPr>
      </w:pPr>
    </w:p>
    <w:p w:rsidR="002D5651" w:rsidRDefault="002D5651" w:rsidP="00B10235">
      <w:pPr>
        <w:jc w:val="both"/>
        <w:rPr>
          <w:rFonts w:ascii="Times New Roman" w:hAnsi="Times New Roman" w:cs="Times New Roman"/>
          <w:sz w:val="28"/>
          <w:szCs w:val="28"/>
        </w:rPr>
      </w:pPr>
    </w:p>
    <w:p w:rsidR="002D5651" w:rsidRDefault="002D5651"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Pr="002A6EB0" w:rsidRDefault="00B10235" w:rsidP="00B10235">
      <w:pPr>
        <w:pStyle w:val="a3"/>
        <w:numPr>
          <w:ilvl w:val="0"/>
          <w:numId w:val="3"/>
        </w:numPr>
        <w:spacing w:line="360" w:lineRule="auto"/>
        <w:jc w:val="both"/>
        <w:rPr>
          <w:rFonts w:ascii="Times New Roman" w:hAnsi="Times New Roman" w:cs="Times New Roman"/>
          <w:b/>
          <w:sz w:val="28"/>
          <w:szCs w:val="28"/>
        </w:rPr>
      </w:pPr>
      <w:r w:rsidRPr="002A6EB0">
        <w:rPr>
          <w:rFonts w:ascii="Times New Roman" w:hAnsi="Times New Roman" w:cs="Times New Roman"/>
          <w:b/>
          <w:sz w:val="28"/>
          <w:szCs w:val="28"/>
        </w:rPr>
        <w:lastRenderedPageBreak/>
        <w:t xml:space="preserve">Характеристика муниципального образования Омутнинское  городское поселение Омутнинского района Кировской области  </w:t>
      </w:r>
    </w:p>
    <w:p w:rsidR="00B10235" w:rsidRPr="002A6EB0" w:rsidRDefault="00B10235" w:rsidP="00B10235">
      <w:pPr>
        <w:pStyle w:val="a3"/>
        <w:numPr>
          <w:ilvl w:val="1"/>
          <w:numId w:val="3"/>
        </w:numPr>
        <w:spacing w:line="360" w:lineRule="auto"/>
        <w:jc w:val="both"/>
        <w:rPr>
          <w:rFonts w:ascii="Times New Roman" w:hAnsi="Times New Roman" w:cs="Times New Roman"/>
          <w:b/>
          <w:sz w:val="28"/>
          <w:szCs w:val="28"/>
        </w:rPr>
      </w:pPr>
      <w:r w:rsidRPr="002A6EB0">
        <w:rPr>
          <w:rFonts w:ascii="Times New Roman" w:hAnsi="Times New Roman" w:cs="Times New Roman"/>
          <w:b/>
          <w:sz w:val="28"/>
          <w:szCs w:val="28"/>
        </w:rPr>
        <w:t xml:space="preserve">Общая характеристика муниципального образования Омутнинское городское поселение Омутнинского района Кировской области   </w:t>
      </w:r>
    </w:p>
    <w:p w:rsidR="00B10235" w:rsidRDefault="00B10235" w:rsidP="00B10235">
      <w:pPr>
        <w:pStyle w:val="a8"/>
        <w:shd w:val="clear" w:color="auto" w:fill="FFFFFF"/>
        <w:spacing w:before="120" w:beforeAutospacing="0" w:after="120" w:afterAutospacing="0" w:line="360" w:lineRule="auto"/>
        <w:ind w:firstLine="708"/>
        <w:jc w:val="both"/>
        <w:rPr>
          <w:sz w:val="28"/>
          <w:szCs w:val="28"/>
        </w:rPr>
      </w:pPr>
      <w:r w:rsidRPr="007F2A7A">
        <w:rPr>
          <w:bCs/>
          <w:sz w:val="28"/>
          <w:szCs w:val="28"/>
        </w:rPr>
        <w:t>Омутнинское городское поселение</w:t>
      </w:r>
      <w:r w:rsidRPr="007F2A7A">
        <w:rPr>
          <w:rStyle w:val="apple-converted-space"/>
          <w:sz w:val="28"/>
          <w:szCs w:val="28"/>
        </w:rPr>
        <w:t> </w:t>
      </w:r>
      <w:r w:rsidRPr="007F2A7A">
        <w:rPr>
          <w:sz w:val="28"/>
          <w:szCs w:val="28"/>
        </w:rPr>
        <w:t>—</w:t>
      </w:r>
      <w:r w:rsidRPr="007F2A7A">
        <w:rPr>
          <w:rStyle w:val="apple-converted-space"/>
          <w:sz w:val="28"/>
          <w:szCs w:val="28"/>
        </w:rPr>
        <w:t> </w:t>
      </w:r>
      <w:hyperlink r:id="rId7" w:tooltip="Муниципальное образование" w:history="1">
        <w:r w:rsidRPr="007F2A7A">
          <w:rPr>
            <w:rStyle w:val="a9"/>
            <w:color w:val="auto"/>
            <w:sz w:val="28"/>
            <w:szCs w:val="28"/>
            <w:u w:val="none"/>
          </w:rPr>
          <w:t>муниципальное образование</w:t>
        </w:r>
      </w:hyperlink>
      <w:r w:rsidRPr="007F2A7A">
        <w:rPr>
          <w:rStyle w:val="apple-converted-space"/>
          <w:sz w:val="28"/>
          <w:szCs w:val="28"/>
        </w:rPr>
        <w:t> </w:t>
      </w:r>
      <w:r w:rsidRPr="007F2A7A">
        <w:rPr>
          <w:sz w:val="28"/>
          <w:szCs w:val="28"/>
        </w:rPr>
        <w:t>в составе</w:t>
      </w:r>
      <w:r w:rsidRPr="007F2A7A">
        <w:rPr>
          <w:rStyle w:val="apple-converted-space"/>
          <w:sz w:val="28"/>
          <w:szCs w:val="28"/>
        </w:rPr>
        <w:t> </w:t>
      </w:r>
      <w:hyperlink r:id="rId8" w:tooltip="Омутнинский район" w:history="1">
        <w:r w:rsidRPr="007F2A7A">
          <w:rPr>
            <w:rStyle w:val="a9"/>
            <w:color w:val="auto"/>
            <w:sz w:val="28"/>
            <w:szCs w:val="28"/>
            <w:u w:val="none"/>
          </w:rPr>
          <w:t>Омутнинского района</w:t>
        </w:r>
      </w:hyperlink>
      <w:r w:rsidRPr="007F2A7A">
        <w:rPr>
          <w:rStyle w:val="apple-converted-space"/>
          <w:sz w:val="28"/>
          <w:szCs w:val="28"/>
        </w:rPr>
        <w:t> </w:t>
      </w:r>
      <w:r>
        <w:rPr>
          <w:sz w:val="28"/>
          <w:szCs w:val="28"/>
        </w:rPr>
        <w:t>Кировской области</w:t>
      </w:r>
      <w:r w:rsidRPr="007F2A7A">
        <w:rPr>
          <w:sz w:val="28"/>
          <w:szCs w:val="28"/>
        </w:rPr>
        <w:t>.</w:t>
      </w:r>
      <w:r>
        <w:rPr>
          <w:sz w:val="28"/>
          <w:szCs w:val="28"/>
        </w:rPr>
        <w:t xml:space="preserve"> </w:t>
      </w:r>
      <w:r w:rsidRPr="007F2A7A">
        <w:rPr>
          <w:sz w:val="28"/>
          <w:szCs w:val="28"/>
        </w:rPr>
        <w:t xml:space="preserve"> </w:t>
      </w:r>
      <w:r>
        <w:rPr>
          <w:sz w:val="28"/>
          <w:szCs w:val="28"/>
        </w:rPr>
        <w:t xml:space="preserve">Город Омутнинск является административным центром Омутнинского района. </w:t>
      </w:r>
      <w:r w:rsidRPr="00395D05">
        <w:rPr>
          <w:sz w:val="28"/>
          <w:szCs w:val="28"/>
        </w:rPr>
        <w:t>Город Омутнинск расположен в Северо-восточной части области, в месте пересечения реки Омутная (приток Вятки)</w:t>
      </w:r>
      <w:r>
        <w:rPr>
          <w:sz w:val="28"/>
          <w:szCs w:val="28"/>
        </w:rPr>
        <w:t>.</w:t>
      </w:r>
    </w:p>
    <w:p w:rsidR="00B10235" w:rsidRPr="007F2A7A" w:rsidRDefault="00B10235" w:rsidP="00B10235">
      <w:pPr>
        <w:pStyle w:val="a8"/>
        <w:shd w:val="clear" w:color="auto" w:fill="FFFFFF"/>
        <w:spacing w:before="120" w:beforeAutospacing="0" w:after="120" w:afterAutospacing="0" w:line="360" w:lineRule="auto"/>
        <w:ind w:firstLine="708"/>
        <w:jc w:val="both"/>
        <w:rPr>
          <w:sz w:val="28"/>
          <w:szCs w:val="28"/>
        </w:rPr>
      </w:pPr>
      <w:r w:rsidRPr="00395D05">
        <w:rPr>
          <w:sz w:val="28"/>
          <w:szCs w:val="28"/>
        </w:rPr>
        <w:t>Город имеет интересную и богатую историю, связа</w:t>
      </w:r>
      <w:r>
        <w:rPr>
          <w:sz w:val="28"/>
          <w:szCs w:val="28"/>
        </w:rPr>
        <w:t>нную с созданием железоделатель</w:t>
      </w:r>
      <w:r w:rsidRPr="00395D05">
        <w:rPr>
          <w:sz w:val="28"/>
          <w:szCs w:val="28"/>
        </w:rPr>
        <w:t>ного завода.</w:t>
      </w:r>
    </w:p>
    <w:p w:rsidR="00B10235" w:rsidRDefault="00B10235" w:rsidP="00B10235">
      <w:pPr>
        <w:spacing w:line="360" w:lineRule="auto"/>
        <w:ind w:firstLine="708"/>
        <w:jc w:val="both"/>
        <w:rPr>
          <w:rFonts w:ascii="Times New Roman" w:hAnsi="Times New Roman" w:cs="Times New Roman"/>
          <w:sz w:val="28"/>
          <w:szCs w:val="28"/>
        </w:rPr>
      </w:pPr>
      <w:r w:rsidRPr="00FB4852">
        <w:rPr>
          <w:rFonts w:ascii="Times New Roman" w:hAnsi="Times New Roman" w:cs="Times New Roman"/>
          <w:sz w:val="28"/>
          <w:szCs w:val="28"/>
        </w:rPr>
        <w:t xml:space="preserve">История города уходит в далекий XVII век. В то время железо в нашу страну ввозили из Швеции. Но многолетняя война с ней лишила Россию этой возможности. Срочно требовался собственный металл, и государство начало содействовать развитию чугуноплавильных и железоделательных заводов на Урале. Велись </w:t>
      </w:r>
      <w:r>
        <w:rPr>
          <w:rFonts w:ascii="Times New Roman" w:hAnsi="Times New Roman" w:cs="Times New Roman"/>
          <w:sz w:val="28"/>
          <w:szCs w:val="28"/>
        </w:rPr>
        <w:t>поиски руды и на Верхней Вятке. 6 июня</w:t>
      </w:r>
      <w:r w:rsidRPr="00FB4852">
        <w:rPr>
          <w:rFonts w:ascii="Times New Roman" w:hAnsi="Times New Roman" w:cs="Times New Roman"/>
          <w:sz w:val="28"/>
          <w:szCs w:val="28"/>
        </w:rPr>
        <w:t xml:space="preserve"> 1773 года Государственная берг-коллегия издала указ о строительстве по реке Омутной железоделательного завода с одной домной, кричной фабрикой с шестью горнами и паровыми молотами предписав: "завод строением окончить и в действие пустить... в трехгодовой срок неотменно". Заняться этим поручили владельцу Пудемского завода подполковнику И.П.</w:t>
      </w:r>
      <w:r>
        <w:rPr>
          <w:rFonts w:ascii="Times New Roman" w:hAnsi="Times New Roman" w:cs="Times New Roman"/>
          <w:sz w:val="28"/>
          <w:szCs w:val="28"/>
        </w:rPr>
        <w:t xml:space="preserve"> </w:t>
      </w:r>
      <w:r w:rsidRPr="00FB4852">
        <w:rPr>
          <w:rFonts w:ascii="Times New Roman" w:hAnsi="Times New Roman" w:cs="Times New Roman"/>
          <w:sz w:val="28"/>
          <w:szCs w:val="28"/>
        </w:rPr>
        <w:t xml:space="preserve">Осокину. </w:t>
      </w:r>
    </w:p>
    <w:p w:rsidR="00B10235" w:rsidRPr="00FB4852" w:rsidRDefault="00B10235" w:rsidP="00B10235">
      <w:pPr>
        <w:spacing w:line="360" w:lineRule="auto"/>
        <w:ind w:firstLine="708"/>
        <w:jc w:val="both"/>
        <w:rPr>
          <w:rFonts w:ascii="Times New Roman" w:hAnsi="Times New Roman" w:cs="Times New Roman"/>
          <w:sz w:val="28"/>
          <w:szCs w:val="28"/>
        </w:rPr>
      </w:pPr>
      <w:r w:rsidRPr="00FB4852">
        <w:rPr>
          <w:rFonts w:ascii="Times New Roman" w:hAnsi="Times New Roman" w:cs="Times New Roman"/>
          <w:sz w:val="28"/>
          <w:szCs w:val="28"/>
        </w:rPr>
        <w:t>Осенью 1775 года была выдана первая плавка.</w:t>
      </w:r>
      <w:r>
        <w:rPr>
          <w:rFonts w:ascii="Times New Roman" w:hAnsi="Times New Roman" w:cs="Times New Roman"/>
          <w:sz w:val="28"/>
          <w:szCs w:val="28"/>
        </w:rPr>
        <w:t xml:space="preserve"> </w:t>
      </w:r>
      <w:r w:rsidRPr="00FB4852">
        <w:rPr>
          <w:rFonts w:ascii="Times New Roman" w:hAnsi="Times New Roman" w:cs="Times New Roman"/>
          <w:sz w:val="28"/>
          <w:szCs w:val="28"/>
        </w:rPr>
        <w:t xml:space="preserve">Предпосылками к основанию завода были рудоносные площади и огромные лесные массивы, дававшие древесный уголь для доменной плавки и кричного производства железа. И, конечно, река, пригодная для создания пруда и обеспечивающая сплав готовой продукции. В глухие, почти безлюдные леса привезли крепостных: 22 женщин и 22 мужчин. Их Осокин купил. Позднее были </w:t>
      </w:r>
      <w:r w:rsidRPr="00FB4852">
        <w:rPr>
          <w:rFonts w:ascii="Times New Roman" w:hAnsi="Times New Roman" w:cs="Times New Roman"/>
          <w:sz w:val="28"/>
          <w:szCs w:val="28"/>
        </w:rPr>
        <w:lastRenderedPageBreak/>
        <w:t>переселены еще 540 человек — государственных крестьян.</w:t>
      </w:r>
      <w:r>
        <w:rPr>
          <w:rFonts w:ascii="Times New Roman" w:hAnsi="Times New Roman" w:cs="Times New Roman"/>
          <w:sz w:val="28"/>
          <w:szCs w:val="28"/>
        </w:rPr>
        <w:t xml:space="preserve"> </w:t>
      </w:r>
      <w:r w:rsidRPr="00FB4852">
        <w:rPr>
          <w:rFonts w:ascii="Times New Roman" w:hAnsi="Times New Roman" w:cs="Times New Roman"/>
          <w:sz w:val="28"/>
          <w:szCs w:val="28"/>
        </w:rPr>
        <w:t>В глухом поселке других предприятий не было, поэтому все население составляли рабочие завода. Постепенно из соседних волостей прибывали крестьяне, селились в жалки</w:t>
      </w:r>
      <w:r>
        <w:rPr>
          <w:rFonts w:ascii="Times New Roman" w:hAnsi="Times New Roman" w:cs="Times New Roman"/>
          <w:sz w:val="28"/>
          <w:szCs w:val="28"/>
        </w:rPr>
        <w:t>х лачугах, землянках, дощатых бараках, л</w:t>
      </w:r>
      <w:r w:rsidRPr="00FB4852">
        <w:rPr>
          <w:rFonts w:ascii="Times New Roman" w:hAnsi="Times New Roman" w:cs="Times New Roman"/>
          <w:sz w:val="28"/>
          <w:szCs w:val="28"/>
        </w:rPr>
        <w:t>ишь не</w:t>
      </w:r>
      <w:r>
        <w:rPr>
          <w:rFonts w:ascii="Times New Roman" w:hAnsi="Times New Roman" w:cs="Times New Roman"/>
          <w:sz w:val="28"/>
          <w:szCs w:val="28"/>
        </w:rPr>
        <w:t xml:space="preserve">многие жили в деревянных домах </w:t>
      </w:r>
      <w:r w:rsidRPr="007B0143">
        <w:rPr>
          <w:rFonts w:ascii="Times New Roman" w:hAnsi="Times New Roman" w:cs="Times New Roman"/>
          <w:sz w:val="28"/>
          <w:szCs w:val="28"/>
        </w:rPr>
        <w:t>[</w:t>
      </w:r>
      <w:r>
        <w:rPr>
          <w:rFonts w:ascii="Times New Roman" w:hAnsi="Times New Roman" w:cs="Times New Roman"/>
          <w:sz w:val="28"/>
          <w:szCs w:val="28"/>
        </w:rPr>
        <w:t>31</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FB4852">
        <w:rPr>
          <w:rFonts w:ascii="Times New Roman" w:hAnsi="Times New Roman" w:cs="Times New Roman"/>
          <w:sz w:val="28"/>
          <w:szCs w:val="28"/>
        </w:rPr>
        <w:t>Развивался завод медленно. Столь же медленно рос и поселок. Назывался он в честь владельца завода сначала Осокино, позднее — Омутная, а</w:t>
      </w:r>
      <w:r>
        <w:rPr>
          <w:rFonts w:ascii="Times New Roman" w:hAnsi="Times New Roman" w:cs="Times New Roman"/>
          <w:sz w:val="28"/>
          <w:szCs w:val="28"/>
        </w:rPr>
        <w:t xml:space="preserve"> еще позднее — Омутнинский</w:t>
      </w:r>
      <w:r w:rsidRPr="00FB4852">
        <w:rPr>
          <w:rFonts w:ascii="Times New Roman" w:hAnsi="Times New Roman" w:cs="Times New Roman"/>
          <w:sz w:val="28"/>
          <w:szCs w:val="28"/>
        </w:rPr>
        <w:t>.</w:t>
      </w:r>
      <w:r>
        <w:rPr>
          <w:rFonts w:ascii="Times New Roman" w:hAnsi="Times New Roman" w:cs="Times New Roman"/>
          <w:sz w:val="28"/>
          <w:szCs w:val="28"/>
        </w:rPr>
        <w:t xml:space="preserve"> </w:t>
      </w:r>
      <w:r w:rsidRPr="00FB4852">
        <w:rPr>
          <w:rFonts w:ascii="Times New Roman" w:hAnsi="Times New Roman" w:cs="Times New Roman"/>
          <w:sz w:val="28"/>
          <w:szCs w:val="28"/>
        </w:rPr>
        <w:t>Тем не менее, к концу прошлого столетия завод считался крупным предприятием черной металлургии страны. А поселок Омутнинский — большим населенным пунктом Вятской губернии. В нем насчитывалось полторы тысячи дворов</w:t>
      </w:r>
      <w:r>
        <w:rPr>
          <w:rFonts w:ascii="Times New Roman" w:hAnsi="Times New Roman" w:cs="Times New Roman"/>
          <w:sz w:val="28"/>
          <w:szCs w:val="28"/>
        </w:rPr>
        <w:t xml:space="preserve">, проживало три тысячи человек. </w:t>
      </w:r>
    </w:p>
    <w:p w:rsidR="00B10235" w:rsidRDefault="00B10235" w:rsidP="00B10235">
      <w:pPr>
        <w:spacing w:line="360" w:lineRule="auto"/>
        <w:ind w:firstLine="708"/>
        <w:jc w:val="both"/>
        <w:rPr>
          <w:rFonts w:ascii="Times New Roman" w:hAnsi="Times New Roman" w:cs="Times New Roman"/>
          <w:sz w:val="28"/>
          <w:szCs w:val="28"/>
        </w:rPr>
      </w:pPr>
      <w:r w:rsidRPr="00FB4852">
        <w:rPr>
          <w:rFonts w:ascii="Times New Roman" w:hAnsi="Times New Roman" w:cs="Times New Roman"/>
          <w:sz w:val="28"/>
          <w:szCs w:val="28"/>
        </w:rPr>
        <w:t>Когда образовался Омутнинский уезд, то Омутнинск, получивший статут города в 1921 году, стал уездным центром.</w:t>
      </w:r>
      <w:r>
        <w:rPr>
          <w:rFonts w:ascii="Times New Roman" w:hAnsi="Times New Roman" w:cs="Times New Roman"/>
          <w:sz w:val="28"/>
          <w:szCs w:val="28"/>
        </w:rPr>
        <w:t xml:space="preserve"> </w:t>
      </w:r>
      <w:r w:rsidRPr="00FB4852">
        <w:rPr>
          <w:rFonts w:ascii="Times New Roman" w:hAnsi="Times New Roman" w:cs="Times New Roman"/>
          <w:sz w:val="28"/>
          <w:szCs w:val="28"/>
        </w:rPr>
        <w:t xml:space="preserve"> Расположен в северо-восточной части области, в м</w:t>
      </w:r>
      <w:r>
        <w:rPr>
          <w:rFonts w:ascii="Times New Roman" w:hAnsi="Times New Roman" w:cs="Times New Roman"/>
          <w:sz w:val="28"/>
          <w:szCs w:val="28"/>
        </w:rPr>
        <w:t xml:space="preserve">есте пересечения реки </w:t>
      </w:r>
      <w:r w:rsidRPr="00FB4852">
        <w:rPr>
          <w:rFonts w:ascii="Times New Roman" w:hAnsi="Times New Roman" w:cs="Times New Roman"/>
          <w:sz w:val="28"/>
          <w:szCs w:val="28"/>
        </w:rPr>
        <w:t xml:space="preserve">Омутной (приток </w:t>
      </w:r>
      <w:r>
        <w:rPr>
          <w:rFonts w:ascii="Times New Roman" w:hAnsi="Times New Roman" w:cs="Times New Roman"/>
          <w:sz w:val="28"/>
          <w:szCs w:val="28"/>
        </w:rPr>
        <w:t>р. Вятки) с железной дорогой Яр –</w:t>
      </w:r>
      <w:r w:rsidRPr="00FB4852">
        <w:rPr>
          <w:rFonts w:ascii="Times New Roman" w:hAnsi="Times New Roman" w:cs="Times New Roman"/>
          <w:sz w:val="28"/>
          <w:szCs w:val="28"/>
        </w:rPr>
        <w:t xml:space="preserve"> Верхнекамская</w:t>
      </w:r>
      <w:r>
        <w:rPr>
          <w:rFonts w:ascii="Times New Roman" w:hAnsi="Times New Roman" w:cs="Times New Roman"/>
          <w:sz w:val="28"/>
          <w:szCs w:val="28"/>
        </w:rPr>
        <w:t>, станция «Стальская»</w:t>
      </w:r>
      <w:r w:rsidRPr="00FB4852">
        <w:rPr>
          <w:rFonts w:ascii="Times New Roman" w:hAnsi="Times New Roman" w:cs="Times New Roman"/>
          <w:sz w:val="28"/>
          <w:szCs w:val="28"/>
        </w:rPr>
        <w:t>. Расстояние до област</w:t>
      </w:r>
      <w:r>
        <w:rPr>
          <w:rFonts w:ascii="Times New Roman" w:hAnsi="Times New Roman" w:cs="Times New Roman"/>
          <w:sz w:val="28"/>
          <w:szCs w:val="28"/>
        </w:rPr>
        <w:t>ного центра по железной дороге -</w:t>
      </w:r>
      <w:r w:rsidRPr="00FB4852">
        <w:rPr>
          <w:rFonts w:ascii="Times New Roman" w:hAnsi="Times New Roman" w:cs="Times New Roman"/>
          <w:sz w:val="28"/>
          <w:szCs w:val="28"/>
        </w:rPr>
        <w:t xml:space="preserve"> 2</w:t>
      </w:r>
      <w:r>
        <w:rPr>
          <w:rFonts w:ascii="Times New Roman" w:hAnsi="Times New Roman" w:cs="Times New Roman"/>
          <w:sz w:val="28"/>
          <w:szCs w:val="28"/>
        </w:rPr>
        <w:t xml:space="preserve">30 км, по автомобильной дороге - 182 км. </w:t>
      </w:r>
      <w:r w:rsidRPr="00FB4852">
        <w:rPr>
          <w:rFonts w:ascii="Times New Roman" w:hAnsi="Times New Roman" w:cs="Times New Roman"/>
          <w:sz w:val="28"/>
          <w:szCs w:val="28"/>
        </w:rPr>
        <w:t xml:space="preserve"> Через город проходит ав</w:t>
      </w:r>
      <w:r>
        <w:rPr>
          <w:rFonts w:ascii="Times New Roman" w:hAnsi="Times New Roman" w:cs="Times New Roman"/>
          <w:sz w:val="28"/>
          <w:szCs w:val="28"/>
        </w:rPr>
        <w:t>томобильная трасса федерального</w:t>
      </w:r>
      <w:r w:rsidRPr="00FB4852">
        <w:rPr>
          <w:rFonts w:ascii="Times New Roman" w:hAnsi="Times New Roman" w:cs="Times New Roman"/>
          <w:sz w:val="28"/>
          <w:szCs w:val="28"/>
        </w:rPr>
        <w:t xml:space="preserve"> значения Пермь-Киров.</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sidRPr="00FB4852">
        <w:rPr>
          <w:rFonts w:ascii="Times New Roman" w:hAnsi="Times New Roman" w:cs="Times New Roman"/>
          <w:sz w:val="28"/>
          <w:szCs w:val="28"/>
        </w:rPr>
        <w:t>В состав Омутнинского городского поселе</w:t>
      </w:r>
      <w:r>
        <w:rPr>
          <w:rFonts w:ascii="Times New Roman" w:hAnsi="Times New Roman" w:cs="Times New Roman"/>
          <w:sz w:val="28"/>
          <w:szCs w:val="28"/>
        </w:rPr>
        <w:t>ния входят 5 населенных пунктов: город Омутнинск, поселки Васильевский и Омутнинский, деревни  Плетеневская и</w:t>
      </w:r>
      <w:r w:rsidRPr="00FB4852">
        <w:rPr>
          <w:rFonts w:ascii="Times New Roman" w:hAnsi="Times New Roman" w:cs="Times New Roman"/>
          <w:sz w:val="28"/>
          <w:szCs w:val="28"/>
        </w:rPr>
        <w:t xml:space="preserve"> Осокино.</w:t>
      </w:r>
      <w:r>
        <w:rPr>
          <w:rFonts w:ascii="Times New Roman" w:hAnsi="Times New Roman" w:cs="Times New Roman"/>
          <w:sz w:val="28"/>
          <w:szCs w:val="28"/>
        </w:rPr>
        <w:t xml:space="preserve"> </w:t>
      </w:r>
      <w:r w:rsidRPr="00FB4852">
        <w:rPr>
          <w:rFonts w:ascii="Times New Roman" w:hAnsi="Times New Roman" w:cs="Times New Roman"/>
          <w:sz w:val="28"/>
          <w:szCs w:val="28"/>
        </w:rPr>
        <w:t>Отдалённость населённых пунктов от административного цен</w:t>
      </w:r>
      <w:r>
        <w:rPr>
          <w:rFonts w:ascii="Times New Roman" w:hAnsi="Times New Roman" w:cs="Times New Roman"/>
          <w:sz w:val="28"/>
          <w:szCs w:val="28"/>
        </w:rPr>
        <w:t>тра  -</w:t>
      </w:r>
      <w:r w:rsidRPr="00FB4852">
        <w:rPr>
          <w:rFonts w:ascii="Times New Roman" w:hAnsi="Times New Roman" w:cs="Times New Roman"/>
          <w:sz w:val="28"/>
          <w:szCs w:val="28"/>
        </w:rPr>
        <w:t xml:space="preserve"> от 2,5 до 44 км.</w:t>
      </w:r>
      <w:r>
        <w:rPr>
          <w:rFonts w:ascii="Times New Roman" w:hAnsi="Times New Roman" w:cs="Times New Roman"/>
          <w:sz w:val="28"/>
          <w:szCs w:val="28"/>
        </w:rPr>
        <w:t xml:space="preserve"> </w:t>
      </w:r>
      <w:r w:rsidRPr="00B60962">
        <w:rPr>
          <w:rFonts w:ascii="Times New Roman" w:hAnsi="Times New Roman" w:cs="Times New Roman"/>
          <w:sz w:val="28"/>
          <w:szCs w:val="28"/>
        </w:rPr>
        <w:t xml:space="preserve">Общая площадь территории </w:t>
      </w:r>
      <w:r>
        <w:rPr>
          <w:rFonts w:ascii="Times New Roman" w:hAnsi="Times New Roman" w:cs="Times New Roman"/>
          <w:sz w:val="28"/>
          <w:szCs w:val="28"/>
        </w:rPr>
        <w:t xml:space="preserve">поселения 50,26 кв. км.  </w:t>
      </w:r>
      <w:r w:rsidRPr="006743C8">
        <w:rPr>
          <w:rFonts w:ascii="Times New Roman" w:hAnsi="Times New Roman" w:cs="Times New Roman"/>
          <w:sz w:val="28"/>
          <w:szCs w:val="28"/>
        </w:rPr>
        <w:t>Сегодня в Омутнинске функционируют предприятия деревообрабатывающей и пищевой промышленности, а</w:t>
      </w:r>
      <w:r>
        <w:rPr>
          <w:rFonts w:ascii="Times New Roman" w:hAnsi="Times New Roman" w:cs="Times New Roman"/>
          <w:sz w:val="28"/>
          <w:szCs w:val="28"/>
        </w:rPr>
        <w:t xml:space="preserve"> также металлургический завод, давший жизнь этому городу, ЗАО «ОМЗ» является градообразующим предприятием. </w:t>
      </w:r>
    </w:p>
    <w:p w:rsidR="00B10235" w:rsidRDefault="00B10235" w:rsidP="00B10235">
      <w:pPr>
        <w:spacing w:line="360" w:lineRule="auto"/>
        <w:ind w:firstLine="708"/>
        <w:jc w:val="both"/>
        <w:rPr>
          <w:rFonts w:ascii="Times New Roman" w:hAnsi="Times New Roman" w:cs="Times New Roman"/>
          <w:sz w:val="28"/>
          <w:szCs w:val="28"/>
        </w:rPr>
      </w:pPr>
      <w:r w:rsidRPr="00793FD8">
        <w:rPr>
          <w:rFonts w:ascii="Times New Roman" w:hAnsi="Times New Roman" w:cs="Times New Roman"/>
          <w:sz w:val="28"/>
          <w:szCs w:val="28"/>
        </w:rPr>
        <w:lastRenderedPageBreak/>
        <w:t xml:space="preserve">Для водоснабжения завода </w:t>
      </w:r>
      <w:r>
        <w:rPr>
          <w:rFonts w:ascii="Times New Roman" w:hAnsi="Times New Roman" w:cs="Times New Roman"/>
          <w:sz w:val="28"/>
          <w:szCs w:val="28"/>
        </w:rPr>
        <w:t xml:space="preserve">в Омутнинском городском поселении </w:t>
      </w:r>
      <w:r w:rsidRPr="00793FD8">
        <w:rPr>
          <w:rFonts w:ascii="Times New Roman" w:hAnsi="Times New Roman" w:cs="Times New Roman"/>
          <w:sz w:val="28"/>
          <w:szCs w:val="28"/>
        </w:rPr>
        <w:t>было построено водохранилище на реке Омутной – второе по размерам в области после Белохолуницкого района. Параметры Омутнинского водохранилища: длина – 10 км, ширина – 2,3 км, глубина – до 8,5 м, площадь зеркала пруда – 11 кв. км, полный объем – 32,5 млн. куб. метров, полезный объём – 20,5 млн. куб. метров. Омутнинский пруд  придает городу очень красивый вид и служит большой помощью для ЗАО «ОМЗ».</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Национальный состав поселения составляют русские – 96,1 %, удмурты – 1,8 %, марийцы – 1 % украинцы – 0,9 %, татары – 0,2 %. Численность населения </w:t>
      </w:r>
      <w:r w:rsidRPr="007B1A4F">
        <w:rPr>
          <w:rFonts w:ascii="Times New Roman" w:hAnsi="Times New Roman" w:cs="Times New Roman"/>
          <w:sz w:val="28"/>
          <w:szCs w:val="28"/>
        </w:rPr>
        <w:t>в настоящее время на территории Омутнинског</w:t>
      </w:r>
      <w:r>
        <w:rPr>
          <w:rFonts w:ascii="Times New Roman" w:hAnsi="Times New Roman" w:cs="Times New Roman"/>
          <w:sz w:val="28"/>
          <w:szCs w:val="28"/>
        </w:rPr>
        <w:t xml:space="preserve">о городского поселения составляет </w:t>
      </w:r>
      <w:r w:rsidRPr="007B1A4F">
        <w:rPr>
          <w:rFonts w:ascii="Times New Roman" w:hAnsi="Times New Roman" w:cs="Times New Roman"/>
          <w:sz w:val="28"/>
          <w:szCs w:val="28"/>
        </w:rPr>
        <w:t xml:space="preserve"> 22442 человека. Численность </w:t>
      </w:r>
      <w:r>
        <w:rPr>
          <w:rFonts w:ascii="Times New Roman" w:hAnsi="Times New Roman" w:cs="Times New Roman"/>
          <w:sz w:val="28"/>
          <w:szCs w:val="28"/>
        </w:rPr>
        <w:t xml:space="preserve">населения </w:t>
      </w:r>
      <w:r w:rsidRPr="007B1A4F">
        <w:rPr>
          <w:rFonts w:ascii="Times New Roman" w:hAnsi="Times New Roman" w:cs="Times New Roman"/>
          <w:sz w:val="28"/>
          <w:szCs w:val="28"/>
        </w:rPr>
        <w:t>с каждым годом убывает по проблеме нехватки рабочих мест, из-за чего молодое поколение мигрирует в более перспективные города России</w:t>
      </w:r>
      <w:r>
        <w:rPr>
          <w:rFonts w:ascii="Times New Roman" w:hAnsi="Times New Roman" w:cs="Times New Roman"/>
          <w:sz w:val="28"/>
          <w:szCs w:val="28"/>
        </w:rPr>
        <w:t xml:space="preserve"> </w:t>
      </w:r>
      <w:r w:rsidRPr="007B0143">
        <w:rPr>
          <w:rFonts w:ascii="Times New Roman" w:hAnsi="Times New Roman" w:cs="Times New Roman"/>
          <w:sz w:val="28"/>
          <w:szCs w:val="28"/>
        </w:rPr>
        <w:t>[</w:t>
      </w:r>
      <w:r>
        <w:rPr>
          <w:rFonts w:ascii="Times New Roman" w:hAnsi="Times New Roman" w:cs="Times New Roman"/>
          <w:sz w:val="28"/>
          <w:szCs w:val="28"/>
        </w:rPr>
        <w:t>31</w:t>
      </w:r>
      <w:r w:rsidRPr="007B0143">
        <w:rPr>
          <w:rFonts w:ascii="Times New Roman" w:hAnsi="Times New Roman" w:cs="Times New Roman"/>
          <w:sz w:val="28"/>
          <w:szCs w:val="28"/>
        </w:rPr>
        <w:t>]</w:t>
      </w:r>
      <w:r w:rsidRPr="007B1A4F">
        <w:rPr>
          <w:rFonts w:ascii="Times New Roman" w:hAnsi="Times New Roman" w:cs="Times New Roman"/>
          <w:sz w:val="28"/>
          <w:szCs w:val="28"/>
        </w:rPr>
        <w:t>.</w:t>
      </w:r>
    </w:p>
    <w:p w:rsidR="00B10235" w:rsidRDefault="00B10235" w:rsidP="00B10235">
      <w:pPr>
        <w:spacing w:line="360" w:lineRule="auto"/>
        <w:ind w:left="-142" w:right="-115" w:firstLine="709"/>
        <w:jc w:val="both"/>
        <w:rPr>
          <w:rFonts w:ascii="Times New Roman" w:hAnsi="Times New Roman" w:cs="Times New Roman"/>
          <w:sz w:val="28"/>
          <w:szCs w:val="28"/>
        </w:rPr>
      </w:pPr>
      <w:r w:rsidRPr="00D22FBC">
        <w:rPr>
          <w:rFonts w:ascii="Times New Roman" w:hAnsi="Times New Roman" w:cs="Times New Roman"/>
          <w:sz w:val="28"/>
          <w:szCs w:val="28"/>
        </w:rPr>
        <w:t xml:space="preserve">Протяжённость воздушных линий наружного освещения </w:t>
      </w:r>
      <w:r>
        <w:rPr>
          <w:rFonts w:ascii="Times New Roman" w:hAnsi="Times New Roman" w:cs="Times New Roman"/>
          <w:sz w:val="28"/>
          <w:szCs w:val="28"/>
        </w:rPr>
        <w:t xml:space="preserve">Омутнинского городского поселения равна 90,6 км. </w:t>
      </w:r>
      <w:r w:rsidRPr="00D22FBC">
        <w:rPr>
          <w:rFonts w:ascii="Times New Roman" w:hAnsi="Times New Roman" w:cs="Times New Roman"/>
          <w:sz w:val="28"/>
          <w:szCs w:val="28"/>
        </w:rPr>
        <w:t>Протяжённость водопроводных сетей – 44,45 км, кана</w:t>
      </w:r>
      <w:r>
        <w:rPr>
          <w:rFonts w:ascii="Times New Roman" w:hAnsi="Times New Roman" w:cs="Times New Roman"/>
          <w:sz w:val="28"/>
          <w:szCs w:val="28"/>
        </w:rPr>
        <w:t>лизационных – 16,4 км, протяжён</w:t>
      </w:r>
      <w:r w:rsidRPr="00D22FBC">
        <w:rPr>
          <w:rFonts w:ascii="Times New Roman" w:hAnsi="Times New Roman" w:cs="Times New Roman"/>
          <w:sz w:val="28"/>
          <w:szCs w:val="28"/>
        </w:rPr>
        <w:t>ность тепловых и паровых сетей – 27,8 км, одиночное протяжение уличной газовой сети 8,7 км.</w:t>
      </w:r>
      <w:r>
        <w:rPr>
          <w:rFonts w:ascii="Times New Roman" w:hAnsi="Times New Roman" w:cs="Times New Roman"/>
          <w:sz w:val="28"/>
          <w:szCs w:val="28"/>
        </w:rPr>
        <w:t xml:space="preserve"> В поселении 30 % пятиэтажных каменных</w:t>
      </w:r>
      <w:r w:rsidRPr="00B60962">
        <w:rPr>
          <w:rFonts w:ascii="Times New Roman" w:hAnsi="Times New Roman" w:cs="Times New Roman"/>
          <w:sz w:val="28"/>
          <w:szCs w:val="28"/>
        </w:rPr>
        <w:t xml:space="preserve"> домов,</w:t>
      </w:r>
      <w:r>
        <w:rPr>
          <w:rFonts w:ascii="Times New Roman" w:hAnsi="Times New Roman" w:cs="Times New Roman"/>
          <w:sz w:val="28"/>
          <w:szCs w:val="28"/>
        </w:rPr>
        <w:t xml:space="preserve"> все со 100 % благоустройством, 70 % дома</w:t>
      </w:r>
      <w:r w:rsidRPr="00B60962">
        <w:rPr>
          <w:rFonts w:ascii="Times New Roman" w:hAnsi="Times New Roman" w:cs="Times New Roman"/>
          <w:sz w:val="28"/>
          <w:szCs w:val="28"/>
        </w:rPr>
        <w:t xml:space="preserve"> коттеджного типа.</w:t>
      </w:r>
      <w:r>
        <w:rPr>
          <w:rFonts w:ascii="Times New Roman" w:hAnsi="Times New Roman" w:cs="Times New Roman"/>
          <w:sz w:val="28"/>
          <w:szCs w:val="28"/>
        </w:rPr>
        <w:t xml:space="preserve"> </w:t>
      </w:r>
      <w:r w:rsidRPr="00D22FBC">
        <w:rPr>
          <w:rFonts w:ascii="Times New Roman" w:hAnsi="Times New Roman" w:cs="Times New Roman"/>
          <w:sz w:val="28"/>
          <w:szCs w:val="28"/>
        </w:rPr>
        <w:t xml:space="preserve">Общая протяжённость дорог в </w:t>
      </w:r>
      <w:r>
        <w:rPr>
          <w:rFonts w:ascii="Times New Roman" w:hAnsi="Times New Roman" w:cs="Times New Roman"/>
          <w:sz w:val="28"/>
          <w:szCs w:val="28"/>
        </w:rPr>
        <w:t>границах  муниципального образования</w:t>
      </w:r>
      <w:r w:rsidRPr="00D22FBC">
        <w:rPr>
          <w:rFonts w:ascii="Times New Roman" w:hAnsi="Times New Roman" w:cs="Times New Roman"/>
          <w:sz w:val="28"/>
          <w:szCs w:val="28"/>
        </w:rPr>
        <w:t xml:space="preserve"> – 174,5 км</w:t>
      </w:r>
      <w:r>
        <w:rPr>
          <w:rFonts w:ascii="Times New Roman" w:hAnsi="Times New Roman" w:cs="Times New Roman"/>
          <w:sz w:val="28"/>
          <w:szCs w:val="28"/>
        </w:rPr>
        <w:t>, в том числе</w:t>
      </w:r>
      <w:r w:rsidRPr="00D22FBC">
        <w:rPr>
          <w:rFonts w:ascii="Times New Roman" w:hAnsi="Times New Roman" w:cs="Times New Roman"/>
          <w:sz w:val="28"/>
          <w:szCs w:val="28"/>
        </w:rPr>
        <w:t xml:space="preserve"> с асфальтовым покрытием – 47,2 км, с грунтовым – 126,7 км. На территории городского поселения 2 моста.</w:t>
      </w:r>
      <w:r>
        <w:rPr>
          <w:rFonts w:ascii="Times New Roman" w:hAnsi="Times New Roman" w:cs="Times New Roman"/>
          <w:sz w:val="28"/>
          <w:szCs w:val="28"/>
        </w:rPr>
        <w:t xml:space="preserve"> </w:t>
      </w:r>
      <w:r w:rsidRPr="00D22FBC">
        <w:rPr>
          <w:rFonts w:ascii="Times New Roman" w:hAnsi="Times New Roman" w:cs="Times New Roman"/>
          <w:sz w:val="28"/>
          <w:szCs w:val="28"/>
        </w:rPr>
        <w:t>Общая протяжённость улиц,</w:t>
      </w:r>
      <w:r>
        <w:rPr>
          <w:rFonts w:ascii="Times New Roman" w:hAnsi="Times New Roman" w:cs="Times New Roman"/>
          <w:sz w:val="28"/>
          <w:szCs w:val="28"/>
        </w:rPr>
        <w:t xml:space="preserve"> проездов, набережных 173,9 км </w:t>
      </w:r>
      <w:r w:rsidRPr="007B0143">
        <w:rPr>
          <w:rFonts w:ascii="Times New Roman" w:hAnsi="Times New Roman" w:cs="Times New Roman"/>
          <w:sz w:val="28"/>
          <w:szCs w:val="28"/>
        </w:rPr>
        <w:t>[</w:t>
      </w:r>
      <w:r>
        <w:rPr>
          <w:rFonts w:ascii="Times New Roman" w:hAnsi="Times New Roman" w:cs="Times New Roman"/>
          <w:sz w:val="28"/>
          <w:szCs w:val="28"/>
        </w:rPr>
        <w:t>10</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B10235">
      <w:pPr>
        <w:spacing w:line="360" w:lineRule="auto"/>
        <w:ind w:left="-142" w:right="-115"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функционируют</w:t>
      </w:r>
      <w:r w:rsidRPr="007B1A4F">
        <w:rPr>
          <w:rFonts w:ascii="Times New Roman" w:hAnsi="Times New Roman" w:cs="Times New Roman"/>
          <w:sz w:val="28"/>
          <w:szCs w:val="28"/>
        </w:rPr>
        <w:t xml:space="preserve"> следующие предприятия и организации:</w:t>
      </w:r>
      <w:r w:rsidRPr="00B60962">
        <w:rPr>
          <w:rFonts w:ascii="Times New Roman" w:hAnsi="Times New Roman" w:cs="Times New Roman"/>
          <w:sz w:val="28"/>
          <w:szCs w:val="28"/>
        </w:rPr>
        <w:t xml:space="preserve"> </w:t>
      </w:r>
    </w:p>
    <w:p w:rsidR="00B10235" w:rsidRPr="00B60962"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современное предприятие черной металлургии – ЗАО «Омутнинский металлургический завод» является градообразующим предприятием, выпускает фасонные, горячекатаные, холоднотянутые профили, </w:t>
      </w:r>
      <w:r>
        <w:rPr>
          <w:rFonts w:ascii="Times New Roman" w:hAnsi="Times New Roman" w:cs="Times New Roman"/>
          <w:sz w:val="28"/>
          <w:szCs w:val="28"/>
        </w:rPr>
        <w:lastRenderedPageBreak/>
        <w:t xml:space="preserve">конструкционные и легированные стали. </w:t>
      </w:r>
      <w:r w:rsidRPr="0056352D">
        <w:rPr>
          <w:rFonts w:ascii="Times New Roman" w:hAnsi="Times New Roman" w:cs="Times New Roman"/>
          <w:sz w:val="28"/>
          <w:szCs w:val="28"/>
        </w:rPr>
        <w:t xml:space="preserve">Это самое крупное предприятие и единственный представитель черной металлургии в Кировской области. </w:t>
      </w:r>
    </w:p>
    <w:p w:rsidR="00B10235" w:rsidRPr="00B60962"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деревообработка: л</w:t>
      </w:r>
      <w:r w:rsidRPr="00B60962">
        <w:rPr>
          <w:rFonts w:ascii="Times New Roman" w:hAnsi="Times New Roman" w:cs="Times New Roman"/>
          <w:sz w:val="28"/>
          <w:szCs w:val="28"/>
        </w:rPr>
        <w:t>есопереработка осуществляется несколькими ин</w:t>
      </w:r>
      <w:r>
        <w:rPr>
          <w:rFonts w:ascii="Times New Roman" w:hAnsi="Times New Roman" w:cs="Times New Roman"/>
          <w:sz w:val="28"/>
          <w:szCs w:val="28"/>
        </w:rPr>
        <w:t>дивидуальными предпринимателями, предприятие под руководством ИП Шиляева производит мебель из дерева;</w:t>
      </w:r>
      <w:r w:rsidRPr="00B60962">
        <w:rPr>
          <w:rFonts w:ascii="Times New Roman" w:hAnsi="Times New Roman" w:cs="Times New Roman"/>
          <w:sz w:val="28"/>
          <w:szCs w:val="28"/>
        </w:rPr>
        <w:t xml:space="preserve"> </w:t>
      </w:r>
    </w:p>
    <w:p w:rsidR="00B10235" w:rsidRPr="00B60962"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сельское хозяйство: имеется три крупных сельскохозяйственных</w:t>
      </w:r>
      <w:r w:rsidRPr="00B60962">
        <w:rPr>
          <w:rFonts w:ascii="Times New Roman" w:hAnsi="Times New Roman" w:cs="Times New Roman"/>
          <w:sz w:val="28"/>
          <w:szCs w:val="28"/>
        </w:rPr>
        <w:t xml:space="preserve"> пре</w:t>
      </w:r>
      <w:r>
        <w:rPr>
          <w:rFonts w:ascii="Times New Roman" w:hAnsi="Times New Roman" w:cs="Times New Roman"/>
          <w:sz w:val="28"/>
          <w:szCs w:val="28"/>
        </w:rPr>
        <w:t>дприятия</w:t>
      </w:r>
      <w:r w:rsidRPr="00B60962">
        <w:rPr>
          <w:rFonts w:ascii="Times New Roman" w:hAnsi="Times New Roman" w:cs="Times New Roman"/>
          <w:sz w:val="28"/>
          <w:szCs w:val="28"/>
        </w:rPr>
        <w:t xml:space="preserve"> – фермерское хозяйство </w:t>
      </w:r>
      <w:r>
        <w:rPr>
          <w:rFonts w:ascii="Times New Roman" w:hAnsi="Times New Roman" w:cs="Times New Roman"/>
          <w:sz w:val="28"/>
          <w:szCs w:val="28"/>
        </w:rPr>
        <w:t>«Осокино» и АПК «Омутнинский», подсобное хозяйство – ЗАО «ОМЗ»,</w:t>
      </w:r>
      <w:r w:rsidRPr="00B60962">
        <w:rPr>
          <w:rFonts w:ascii="Times New Roman" w:hAnsi="Times New Roman" w:cs="Times New Roman"/>
          <w:sz w:val="28"/>
          <w:szCs w:val="28"/>
        </w:rPr>
        <w:t xml:space="preserve"> </w:t>
      </w:r>
      <w:r>
        <w:rPr>
          <w:rFonts w:ascii="Times New Roman" w:hAnsi="Times New Roman" w:cs="Times New Roman"/>
          <w:sz w:val="28"/>
          <w:szCs w:val="28"/>
        </w:rPr>
        <w:t>которые занимаю</w:t>
      </w:r>
      <w:r w:rsidRPr="00B60962">
        <w:rPr>
          <w:rFonts w:ascii="Times New Roman" w:hAnsi="Times New Roman" w:cs="Times New Roman"/>
          <w:sz w:val="28"/>
          <w:szCs w:val="28"/>
        </w:rPr>
        <w:t>тся выращиванием крупного рогатого скот</w:t>
      </w:r>
      <w:r>
        <w:rPr>
          <w:rFonts w:ascii="Times New Roman" w:hAnsi="Times New Roman" w:cs="Times New Roman"/>
          <w:sz w:val="28"/>
          <w:szCs w:val="28"/>
        </w:rPr>
        <w:t>а и производством молока и мяса;</w:t>
      </w:r>
    </w:p>
    <w:p w:rsidR="00B10235" w:rsidRPr="00B60962"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учреждения исполнения наказания: на территории поселения находится ФКУ ИК – 17 «Исправительная колония общего режима № 17», ее производственная база – лесозаготовительный участок, промышленная зона с пилорамой, подсобное хозяйство;</w:t>
      </w:r>
    </w:p>
    <w:p w:rsidR="00B10235" w:rsidRPr="008F5BA7"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малое предпринимательство: представлено 29 малыми предприятиями, число микро-предприятий составило 125, индивидуальных предпринимателей 1080 человек, численность занятых в сфере малого предпринимательства 4592 человека, к отраслевой структуре малого предпринимательства относятся торговля, общественное питание, промышленность, строительство и сельское хозяйство.</w:t>
      </w:r>
    </w:p>
    <w:p w:rsidR="00B10235" w:rsidRPr="00B60962"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жилищно-коммунальное хозяйство: предприятие М</w:t>
      </w:r>
      <w:r w:rsidRPr="00B60962">
        <w:rPr>
          <w:rFonts w:ascii="Times New Roman" w:hAnsi="Times New Roman" w:cs="Times New Roman"/>
          <w:sz w:val="28"/>
          <w:szCs w:val="28"/>
        </w:rPr>
        <w:t>УП ЖКХ</w:t>
      </w:r>
      <w:r>
        <w:rPr>
          <w:rFonts w:ascii="Times New Roman" w:hAnsi="Times New Roman" w:cs="Times New Roman"/>
          <w:sz w:val="28"/>
          <w:szCs w:val="28"/>
        </w:rPr>
        <w:t xml:space="preserve"> «Жилищные услуги» </w:t>
      </w:r>
      <w:r w:rsidRPr="00B60962">
        <w:rPr>
          <w:rFonts w:ascii="Times New Roman" w:hAnsi="Times New Roman" w:cs="Times New Roman"/>
          <w:sz w:val="28"/>
          <w:szCs w:val="28"/>
        </w:rPr>
        <w:t>оказыв</w:t>
      </w:r>
      <w:r>
        <w:rPr>
          <w:rFonts w:ascii="Times New Roman" w:hAnsi="Times New Roman" w:cs="Times New Roman"/>
          <w:sz w:val="28"/>
          <w:szCs w:val="28"/>
        </w:rPr>
        <w:t>ает на территории муниципального образования</w:t>
      </w:r>
      <w:r w:rsidRPr="00B60962">
        <w:rPr>
          <w:rFonts w:ascii="Times New Roman" w:hAnsi="Times New Roman" w:cs="Times New Roman"/>
          <w:sz w:val="28"/>
          <w:szCs w:val="28"/>
        </w:rPr>
        <w:t xml:space="preserve"> полны</w:t>
      </w:r>
      <w:r>
        <w:rPr>
          <w:rFonts w:ascii="Times New Roman" w:hAnsi="Times New Roman" w:cs="Times New Roman"/>
          <w:sz w:val="28"/>
          <w:szCs w:val="28"/>
        </w:rPr>
        <w:t>й цикл услуг по теплоснабжению, содержанию</w:t>
      </w:r>
      <w:r w:rsidRPr="008F5BA7">
        <w:rPr>
          <w:rFonts w:ascii="Times New Roman" w:hAnsi="Times New Roman" w:cs="Times New Roman"/>
          <w:sz w:val="28"/>
          <w:szCs w:val="28"/>
        </w:rPr>
        <w:t xml:space="preserve"> и ремонт</w:t>
      </w:r>
      <w:r>
        <w:rPr>
          <w:rFonts w:ascii="Times New Roman" w:hAnsi="Times New Roman" w:cs="Times New Roman"/>
          <w:sz w:val="28"/>
          <w:szCs w:val="28"/>
        </w:rPr>
        <w:t>у дорог, изготовлению</w:t>
      </w:r>
      <w:r w:rsidRPr="008F5BA7">
        <w:rPr>
          <w:rFonts w:ascii="Times New Roman" w:hAnsi="Times New Roman" w:cs="Times New Roman"/>
          <w:sz w:val="28"/>
          <w:szCs w:val="28"/>
        </w:rPr>
        <w:t xml:space="preserve"> асфальт</w:t>
      </w:r>
      <w:r>
        <w:rPr>
          <w:rFonts w:ascii="Times New Roman" w:hAnsi="Times New Roman" w:cs="Times New Roman"/>
          <w:sz w:val="28"/>
          <w:szCs w:val="28"/>
        </w:rPr>
        <w:t xml:space="preserve">о-бетонных смесей; МУП ЖКХ «Водоканал» оказывает полный цикл услуг по </w:t>
      </w:r>
      <w:r w:rsidRPr="00B60962">
        <w:rPr>
          <w:rFonts w:ascii="Times New Roman" w:hAnsi="Times New Roman" w:cs="Times New Roman"/>
          <w:sz w:val="28"/>
          <w:szCs w:val="28"/>
        </w:rPr>
        <w:t>водоснабжению и водоотв</w:t>
      </w:r>
      <w:r>
        <w:rPr>
          <w:rFonts w:ascii="Times New Roman" w:hAnsi="Times New Roman" w:cs="Times New Roman"/>
          <w:sz w:val="28"/>
          <w:szCs w:val="28"/>
        </w:rPr>
        <w:t>едению, Кировский филиал ОАО «КировЭнергоСбыт Плюс» оказывает полный цикл услуг по электроснабжению;</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образование: услуги образования предоставляют 5 основных общеобразовательных школ, 8 детских садов, Дом детского творчества, физкультурно-оздоровительный комплекс, детско-юношеская спортивная школа, Станция юных туристов. Кроме этого, </w:t>
      </w:r>
      <w:r w:rsidRPr="00305355">
        <w:rPr>
          <w:rFonts w:ascii="Times New Roman" w:hAnsi="Times New Roman" w:cs="Times New Roman"/>
          <w:sz w:val="28"/>
          <w:szCs w:val="28"/>
        </w:rPr>
        <w:t>образовате</w:t>
      </w:r>
      <w:r>
        <w:rPr>
          <w:rFonts w:ascii="Times New Roman" w:hAnsi="Times New Roman" w:cs="Times New Roman"/>
          <w:sz w:val="28"/>
          <w:szCs w:val="28"/>
        </w:rPr>
        <w:t>льной деятельностью занимаются несколько</w:t>
      </w:r>
      <w:r w:rsidRPr="00305355">
        <w:rPr>
          <w:rFonts w:ascii="Times New Roman" w:hAnsi="Times New Roman" w:cs="Times New Roman"/>
          <w:sz w:val="28"/>
          <w:szCs w:val="28"/>
        </w:rPr>
        <w:t xml:space="preserve"> государственных учреждений образования – государственная общеобразовательная школа с уг</w:t>
      </w:r>
      <w:r>
        <w:rPr>
          <w:rFonts w:ascii="Times New Roman" w:hAnsi="Times New Roman" w:cs="Times New Roman"/>
          <w:sz w:val="28"/>
          <w:szCs w:val="28"/>
        </w:rPr>
        <w:t>лубленным изучением предметов, 3</w:t>
      </w:r>
      <w:r w:rsidRPr="00305355">
        <w:rPr>
          <w:rFonts w:ascii="Times New Roman" w:hAnsi="Times New Roman" w:cs="Times New Roman"/>
          <w:sz w:val="28"/>
          <w:szCs w:val="28"/>
        </w:rPr>
        <w:t xml:space="preserve"> учреждения среднего профессионального образования (Омутнинский колледж педаго</w:t>
      </w:r>
      <w:r>
        <w:rPr>
          <w:rFonts w:ascii="Times New Roman" w:hAnsi="Times New Roman" w:cs="Times New Roman"/>
          <w:sz w:val="28"/>
          <w:szCs w:val="28"/>
        </w:rPr>
        <w:t>гики, экономики и права</w:t>
      </w:r>
      <w:r w:rsidRPr="00305355">
        <w:rPr>
          <w:rFonts w:ascii="Times New Roman" w:hAnsi="Times New Roman" w:cs="Times New Roman"/>
          <w:sz w:val="28"/>
          <w:szCs w:val="28"/>
        </w:rPr>
        <w:t>, филиал Нолинского техникума механизации сельского хозяйства и  учреждение начального профессионального образования (Омутнинс</w:t>
      </w:r>
      <w:r>
        <w:rPr>
          <w:rFonts w:ascii="Times New Roman" w:hAnsi="Times New Roman" w:cs="Times New Roman"/>
          <w:sz w:val="28"/>
          <w:szCs w:val="28"/>
        </w:rPr>
        <w:t>кий государственный политехниче</w:t>
      </w:r>
      <w:r w:rsidRPr="00305355">
        <w:rPr>
          <w:rFonts w:ascii="Times New Roman" w:hAnsi="Times New Roman" w:cs="Times New Roman"/>
          <w:sz w:val="28"/>
          <w:szCs w:val="28"/>
        </w:rPr>
        <w:t>ский тех</w:t>
      </w:r>
      <w:r>
        <w:rPr>
          <w:rFonts w:ascii="Times New Roman" w:hAnsi="Times New Roman" w:cs="Times New Roman"/>
          <w:sz w:val="28"/>
          <w:szCs w:val="28"/>
        </w:rPr>
        <w:t xml:space="preserve">никум);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здравоохранение: медицинские услуги оказывают  городская больница № 1, КОГБУЗ «Омутнинская ЦРБ», плазмоцентр (сбор плазмы крови для производства препаратов крови), детский оздоровительный лагерь «Колокольчик», санаторий областного подчинения «Лесная сказка», санаторий-профилакторий ЗАО «ОМЗ»;</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культура: оказывают свои услуги Дом культуры металлургов, детская школа искусств № 1, </w:t>
      </w:r>
      <w:r w:rsidRPr="00B60962">
        <w:rPr>
          <w:rFonts w:ascii="Times New Roman" w:hAnsi="Times New Roman" w:cs="Times New Roman"/>
          <w:sz w:val="28"/>
          <w:szCs w:val="28"/>
        </w:rPr>
        <w:t xml:space="preserve"> </w:t>
      </w:r>
      <w:r>
        <w:rPr>
          <w:rFonts w:ascii="Times New Roman" w:hAnsi="Times New Roman" w:cs="Times New Roman"/>
          <w:sz w:val="28"/>
          <w:szCs w:val="28"/>
        </w:rPr>
        <w:t>библиотека имени Алейнова, детская библиотека;</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с</w:t>
      </w:r>
      <w:r w:rsidRPr="00305355">
        <w:rPr>
          <w:rFonts w:ascii="Times New Roman" w:hAnsi="Times New Roman" w:cs="Times New Roman"/>
          <w:sz w:val="28"/>
          <w:szCs w:val="28"/>
        </w:rPr>
        <w:t>вязь в Омутнинском городском поселении представлена почтовой связью Почта Росс</w:t>
      </w:r>
      <w:r>
        <w:rPr>
          <w:rFonts w:ascii="Times New Roman" w:hAnsi="Times New Roman" w:cs="Times New Roman"/>
          <w:sz w:val="28"/>
          <w:szCs w:val="28"/>
        </w:rPr>
        <w:t>ии, электроузлом обслуживаемым</w:t>
      </w:r>
      <w:r w:rsidRPr="00305355">
        <w:rPr>
          <w:rFonts w:ascii="Times New Roman" w:hAnsi="Times New Roman" w:cs="Times New Roman"/>
          <w:sz w:val="28"/>
          <w:szCs w:val="28"/>
        </w:rPr>
        <w:t xml:space="preserve"> ОАО «ВолгаТелеком» и тремя операторами сотовой связи –</w:t>
      </w:r>
      <w:r>
        <w:rPr>
          <w:rFonts w:ascii="Times New Roman" w:hAnsi="Times New Roman" w:cs="Times New Roman"/>
          <w:sz w:val="28"/>
          <w:szCs w:val="28"/>
        </w:rPr>
        <w:t xml:space="preserve"> МТС, Мегафон, Билайн, Теле-2; д</w:t>
      </w:r>
      <w:r w:rsidRPr="00305355">
        <w:rPr>
          <w:rFonts w:ascii="Times New Roman" w:hAnsi="Times New Roman" w:cs="Times New Roman"/>
          <w:sz w:val="28"/>
          <w:szCs w:val="28"/>
        </w:rPr>
        <w:t>ействует удобный доступ в Интернет</w:t>
      </w:r>
      <w:r>
        <w:rPr>
          <w:rFonts w:ascii="Times New Roman" w:hAnsi="Times New Roman" w:cs="Times New Roman"/>
          <w:sz w:val="28"/>
          <w:szCs w:val="28"/>
        </w:rPr>
        <w:t>;</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в</w:t>
      </w:r>
      <w:r w:rsidRPr="0056352D">
        <w:rPr>
          <w:rFonts w:ascii="Times New Roman" w:hAnsi="Times New Roman" w:cs="Times New Roman"/>
          <w:sz w:val="28"/>
          <w:szCs w:val="28"/>
        </w:rPr>
        <w:t xml:space="preserve"> строительной отрасли  в городском посе</w:t>
      </w:r>
      <w:r>
        <w:rPr>
          <w:rFonts w:ascii="Times New Roman" w:hAnsi="Times New Roman" w:cs="Times New Roman"/>
          <w:sz w:val="28"/>
          <w:szCs w:val="28"/>
        </w:rPr>
        <w:t xml:space="preserve">лении работают два предприятия: </w:t>
      </w:r>
      <w:r w:rsidRPr="0056352D">
        <w:rPr>
          <w:rFonts w:ascii="Times New Roman" w:hAnsi="Times New Roman" w:cs="Times New Roman"/>
          <w:sz w:val="28"/>
          <w:szCs w:val="28"/>
        </w:rPr>
        <w:t>ОАО «О</w:t>
      </w:r>
      <w:r>
        <w:rPr>
          <w:rFonts w:ascii="Times New Roman" w:hAnsi="Times New Roman" w:cs="Times New Roman"/>
          <w:sz w:val="28"/>
          <w:szCs w:val="28"/>
        </w:rPr>
        <w:t>мутнинский строительный трест»;</w:t>
      </w:r>
      <w:r w:rsidRPr="0056352D">
        <w:rPr>
          <w:rFonts w:ascii="Times New Roman" w:hAnsi="Times New Roman" w:cs="Times New Roman"/>
          <w:sz w:val="28"/>
          <w:szCs w:val="28"/>
        </w:rPr>
        <w:t xml:space="preserve"> КОГП «Вятавтодор» . Омутнинское ДУ-28</w:t>
      </w:r>
      <w:r>
        <w:rPr>
          <w:rFonts w:ascii="Times New Roman" w:hAnsi="Times New Roman" w:cs="Times New Roman"/>
          <w:sz w:val="28"/>
          <w:szCs w:val="28"/>
        </w:rPr>
        <w:t>;</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т</w:t>
      </w:r>
      <w:r w:rsidRPr="007204A3">
        <w:rPr>
          <w:rFonts w:ascii="Times New Roman" w:hAnsi="Times New Roman" w:cs="Times New Roman"/>
          <w:sz w:val="28"/>
          <w:szCs w:val="28"/>
        </w:rPr>
        <w:t>ранспортная инфраструктура города Омутнинска</w:t>
      </w:r>
      <w:r>
        <w:rPr>
          <w:rFonts w:ascii="Times New Roman" w:hAnsi="Times New Roman" w:cs="Times New Roman"/>
          <w:sz w:val="28"/>
          <w:szCs w:val="28"/>
        </w:rPr>
        <w:t xml:space="preserve"> представлена автомобильными до</w:t>
      </w:r>
      <w:r w:rsidRPr="007204A3">
        <w:rPr>
          <w:rFonts w:ascii="Times New Roman" w:hAnsi="Times New Roman" w:cs="Times New Roman"/>
          <w:sz w:val="28"/>
          <w:szCs w:val="28"/>
        </w:rPr>
        <w:t xml:space="preserve">рогами, протяжённость которых составляет 173,9 км, из них с асфальтным покрытием – 47,2км или 27%, и железнодорожными </w:t>
      </w:r>
      <w:r w:rsidRPr="007204A3">
        <w:rPr>
          <w:rFonts w:ascii="Times New Roman" w:hAnsi="Times New Roman" w:cs="Times New Roman"/>
          <w:sz w:val="28"/>
          <w:szCs w:val="28"/>
        </w:rPr>
        <w:lastRenderedPageBreak/>
        <w:t>путями Горьковской железной дороги. На территори</w:t>
      </w:r>
      <w:r>
        <w:rPr>
          <w:rFonts w:ascii="Times New Roman" w:hAnsi="Times New Roman" w:cs="Times New Roman"/>
          <w:sz w:val="28"/>
          <w:szCs w:val="28"/>
        </w:rPr>
        <w:t xml:space="preserve">и города расположены два моста. В </w:t>
      </w:r>
      <w:r w:rsidRPr="007204A3">
        <w:rPr>
          <w:rFonts w:ascii="Times New Roman" w:hAnsi="Times New Roman" w:cs="Times New Roman"/>
          <w:sz w:val="28"/>
          <w:szCs w:val="28"/>
        </w:rPr>
        <w:t>Омутнинском городском поселении к данной отрасли относятся</w:t>
      </w:r>
      <w:r>
        <w:rPr>
          <w:rFonts w:ascii="Times New Roman" w:hAnsi="Times New Roman" w:cs="Times New Roman"/>
          <w:sz w:val="28"/>
          <w:szCs w:val="28"/>
        </w:rPr>
        <w:t xml:space="preserve">такие предприятия как </w:t>
      </w:r>
      <w:r w:rsidRPr="007204A3">
        <w:rPr>
          <w:rFonts w:ascii="Times New Roman" w:hAnsi="Times New Roman" w:cs="Times New Roman"/>
          <w:sz w:val="28"/>
          <w:szCs w:val="28"/>
        </w:rPr>
        <w:t xml:space="preserve"> МУП «Омутнинское АТП», МУП «Грузовые перевозки», ООО «Пассажиравтотранс» и индивидуальные предприниматели, которые осуществляют грузовые и пассажирские перевозки. </w:t>
      </w:r>
      <w:r>
        <w:rPr>
          <w:rFonts w:ascii="Times New Roman" w:hAnsi="Times New Roman" w:cs="Times New Roman"/>
          <w:sz w:val="28"/>
          <w:szCs w:val="28"/>
        </w:rPr>
        <w:t xml:space="preserve">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информационные услуги оказывают три газеты «Наша жизнь», «Омутнинские вести +», «Рабочая неделя» (заводская газета);</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полный спектр совремиенных банковских услуг  на территории городского поселения предоставляют: филиал П</w:t>
      </w:r>
      <w:r w:rsidRPr="00787AEF">
        <w:rPr>
          <w:rFonts w:ascii="Times New Roman" w:hAnsi="Times New Roman" w:cs="Times New Roman"/>
          <w:sz w:val="28"/>
          <w:szCs w:val="28"/>
        </w:rPr>
        <w:t xml:space="preserve">АО </w:t>
      </w:r>
      <w:r>
        <w:rPr>
          <w:rFonts w:ascii="Times New Roman" w:hAnsi="Times New Roman" w:cs="Times New Roman"/>
          <w:sz w:val="28"/>
          <w:szCs w:val="28"/>
        </w:rPr>
        <w:t xml:space="preserve">Сберегательный Банк РФ, филиал АО «Норвик-Банк», филиал </w:t>
      </w:r>
      <w:r w:rsidRPr="00787AEF">
        <w:rPr>
          <w:rFonts w:ascii="Times New Roman" w:hAnsi="Times New Roman" w:cs="Times New Roman"/>
          <w:sz w:val="28"/>
          <w:szCs w:val="28"/>
        </w:rPr>
        <w:t>А</w:t>
      </w:r>
      <w:r>
        <w:rPr>
          <w:rFonts w:ascii="Times New Roman" w:hAnsi="Times New Roman" w:cs="Times New Roman"/>
          <w:sz w:val="28"/>
          <w:szCs w:val="28"/>
        </w:rPr>
        <w:t xml:space="preserve">О АК «Россельхоз-Банк», филиал </w:t>
      </w:r>
      <w:r w:rsidRPr="00787AEF">
        <w:rPr>
          <w:rFonts w:ascii="Times New Roman" w:hAnsi="Times New Roman" w:cs="Times New Roman"/>
          <w:sz w:val="28"/>
          <w:szCs w:val="28"/>
        </w:rPr>
        <w:t>АО АК «Хлынов-Банк»</w:t>
      </w:r>
      <w:r>
        <w:rPr>
          <w:rFonts w:ascii="Times New Roman" w:hAnsi="Times New Roman" w:cs="Times New Roman"/>
          <w:sz w:val="28"/>
          <w:szCs w:val="28"/>
        </w:rPr>
        <w:t>;</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же на территории предоставляют свои услуги, следующие значимые для населения, учреждения и организации: Омутнинский районный суд, Пожарная часть № 42, Омутнинский ОВД, Военный комиссариат,  автошкола ДОССААФ </w:t>
      </w:r>
      <w:r w:rsidRPr="007B0143">
        <w:rPr>
          <w:rFonts w:ascii="Times New Roman" w:hAnsi="Times New Roman" w:cs="Times New Roman"/>
          <w:sz w:val="28"/>
          <w:szCs w:val="28"/>
        </w:rPr>
        <w:t>[</w:t>
      </w:r>
      <w:r>
        <w:rPr>
          <w:rFonts w:ascii="Times New Roman" w:hAnsi="Times New Roman" w:cs="Times New Roman"/>
          <w:sz w:val="28"/>
          <w:szCs w:val="28"/>
        </w:rPr>
        <w:t>10</w:t>
      </w:r>
      <w:r w:rsidRPr="007B0143">
        <w:rPr>
          <w:rFonts w:ascii="Times New Roman" w:hAnsi="Times New Roman" w:cs="Times New Roman"/>
          <w:sz w:val="28"/>
          <w:szCs w:val="28"/>
        </w:rPr>
        <w:t>]</w:t>
      </w:r>
      <w:r>
        <w:rPr>
          <w:rFonts w:ascii="Times New Roman" w:hAnsi="Times New Roman" w:cs="Times New Roman"/>
          <w:sz w:val="28"/>
          <w:szCs w:val="28"/>
        </w:rPr>
        <w:t xml:space="preserve">. </w:t>
      </w:r>
    </w:p>
    <w:p w:rsidR="00B10235" w:rsidRPr="00DF711A" w:rsidRDefault="00B10235" w:rsidP="00B10235">
      <w:pPr>
        <w:spacing w:line="360" w:lineRule="auto"/>
        <w:ind w:firstLine="708"/>
        <w:jc w:val="both"/>
        <w:rPr>
          <w:rFonts w:ascii="Times New Roman" w:hAnsi="Times New Roman" w:cs="Times New Roman"/>
          <w:sz w:val="28"/>
          <w:szCs w:val="28"/>
        </w:rPr>
      </w:pPr>
      <w:r w:rsidRPr="00DF711A">
        <w:rPr>
          <w:rFonts w:ascii="Times New Roman" w:hAnsi="Times New Roman" w:cs="Times New Roman"/>
          <w:sz w:val="28"/>
          <w:szCs w:val="28"/>
        </w:rPr>
        <w:t xml:space="preserve">Структуру органов местного самоуправления городского поселения образуют: </w:t>
      </w:r>
    </w:p>
    <w:p w:rsidR="00B10235" w:rsidRPr="00DF711A" w:rsidRDefault="00B10235" w:rsidP="00B10235">
      <w:pPr>
        <w:spacing w:line="360" w:lineRule="auto"/>
        <w:ind w:firstLine="708"/>
        <w:jc w:val="both"/>
        <w:rPr>
          <w:rFonts w:ascii="Times New Roman" w:hAnsi="Times New Roman" w:cs="Times New Roman"/>
          <w:sz w:val="28"/>
          <w:szCs w:val="28"/>
        </w:rPr>
      </w:pPr>
      <w:r w:rsidRPr="00DF711A">
        <w:rPr>
          <w:rFonts w:ascii="Times New Roman" w:hAnsi="Times New Roman" w:cs="Times New Roman"/>
          <w:sz w:val="28"/>
          <w:szCs w:val="28"/>
        </w:rPr>
        <w:t>- представительный орган муниципального образования Омутнинское городское поселение Омутнинского района Кировской области – Омутнинская городская Дума;</w:t>
      </w:r>
    </w:p>
    <w:p w:rsidR="00B10235" w:rsidRPr="00DF711A" w:rsidRDefault="00B10235" w:rsidP="00B10235">
      <w:pPr>
        <w:spacing w:line="360" w:lineRule="auto"/>
        <w:ind w:firstLine="708"/>
        <w:jc w:val="both"/>
        <w:rPr>
          <w:rFonts w:ascii="Times New Roman" w:hAnsi="Times New Roman" w:cs="Times New Roman"/>
          <w:sz w:val="28"/>
          <w:szCs w:val="28"/>
        </w:rPr>
      </w:pPr>
      <w:r w:rsidRPr="00DF711A">
        <w:rPr>
          <w:rFonts w:ascii="Times New Roman" w:hAnsi="Times New Roman" w:cs="Times New Roman"/>
          <w:sz w:val="28"/>
          <w:szCs w:val="28"/>
        </w:rPr>
        <w:t>- глава муниципального образования Омутнинское городское поселение Омутнин</w:t>
      </w:r>
      <w:r>
        <w:rPr>
          <w:rFonts w:ascii="Times New Roman" w:hAnsi="Times New Roman" w:cs="Times New Roman"/>
          <w:sz w:val="28"/>
          <w:szCs w:val="28"/>
        </w:rPr>
        <w:t xml:space="preserve">ского района Кировской области </w:t>
      </w:r>
      <w:r w:rsidRPr="00DF711A">
        <w:rPr>
          <w:rFonts w:ascii="Times New Roman" w:hAnsi="Times New Roman" w:cs="Times New Roman"/>
          <w:sz w:val="28"/>
          <w:szCs w:val="28"/>
        </w:rPr>
        <w:t xml:space="preserve"> </w:t>
      </w:r>
      <w:r>
        <w:rPr>
          <w:rFonts w:ascii="Times New Roman" w:hAnsi="Times New Roman" w:cs="Times New Roman"/>
          <w:sz w:val="28"/>
          <w:szCs w:val="28"/>
        </w:rPr>
        <w:t>(</w:t>
      </w:r>
      <w:r w:rsidRPr="00DF711A">
        <w:rPr>
          <w:rFonts w:ascii="Times New Roman" w:hAnsi="Times New Roman" w:cs="Times New Roman"/>
          <w:sz w:val="28"/>
          <w:szCs w:val="28"/>
        </w:rPr>
        <w:t>глава Омутнинского городского поселения</w:t>
      </w:r>
      <w:r>
        <w:rPr>
          <w:rFonts w:ascii="Times New Roman" w:hAnsi="Times New Roman" w:cs="Times New Roman"/>
          <w:sz w:val="28"/>
          <w:szCs w:val="28"/>
        </w:rPr>
        <w:t>)</w:t>
      </w:r>
      <w:r w:rsidRPr="00DF711A">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DF711A">
        <w:rPr>
          <w:rFonts w:ascii="Times New Roman" w:hAnsi="Times New Roman" w:cs="Times New Roman"/>
          <w:sz w:val="28"/>
          <w:szCs w:val="28"/>
        </w:rPr>
        <w:t>дминистрация муниципального образования Омутнинское городское поселение Омутнинс</w:t>
      </w:r>
      <w:r>
        <w:rPr>
          <w:rFonts w:ascii="Times New Roman" w:hAnsi="Times New Roman" w:cs="Times New Roman"/>
          <w:sz w:val="28"/>
          <w:szCs w:val="28"/>
        </w:rPr>
        <w:t>кого района Кировской области (А</w:t>
      </w:r>
      <w:r w:rsidRPr="00DF711A">
        <w:rPr>
          <w:rFonts w:ascii="Times New Roman" w:hAnsi="Times New Roman" w:cs="Times New Roman"/>
          <w:sz w:val="28"/>
          <w:szCs w:val="28"/>
        </w:rPr>
        <w:t>дминистрация Омутнинского городского поселения</w:t>
      </w:r>
      <w:r>
        <w:rPr>
          <w:rFonts w:ascii="Times New Roman" w:hAnsi="Times New Roman" w:cs="Times New Roman"/>
          <w:sz w:val="28"/>
          <w:szCs w:val="28"/>
        </w:rPr>
        <w:t>)</w:t>
      </w:r>
      <w:r w:rsidRPr="00DF711A">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sidRPr="00DF711A">
        <w:rPr>
          <w:rFonts w:ascii="Times New Roman" w:hAnsi="Times New Roman" w:cs="Times New Roman"/>
          <w:sz w:val="28"/>
          <w:szCs w:val="28"/>
        </w:rPr>
        <w:lastRenderedPageBreak/>
        <w:t>Структура</w:t>
      </w:r>
      <w:r>
        <w:rPr>
          <w:rFonts w:ascii="Times New Roman" w:hAnsi="Times New Roman" w:cs="Times New Roman"/>
          <w:sz w:val="28"/>
          <w:szCs w:val="28"/>
        </w:rPr>
        <w:t xml:space="preserve"> ОМС муниципального образования и организационная структура А</w:t>
      </w:r>
      <w:r w:rsidRPr="00DF711A">
        <w:rPr>
          <w:rFonts w:ascii="Times New Roman" w:hAnsi="Times New Roman" w:cs="Times New Roman"/>
          <w:sz w:val="28"/>
          <w:szCs w:val="28"/>
        </w:rPr>
        <w:t>дминистрации муниципального образования Омутнинское городское  поселение Омутнинского района  Кировской обла</w:t>
      </w:r>
      <w:r>
        <w:rPr>
          <w:rFonts w:ascii="Times New Roman" w:hAnsi="Times New Roman" w:cs="Times New Roman"/>
          <w:sz w:val="28"/>
          <w:szCs w:val="28"/>
        </w:rPr>
        <w:t xml:space="preserve">сти  представлена в приложении В </w:t>
      </w:r>
      <w:r w:rsidRPr="007B0143">
        <w:rPr>
          <w:rFonts w:ascii="Times New Roman" w:hAnsi="Times New Roman" w:cs="Times New Roman"/>
          <w:sz w:val="28"/>
          <w:szCs w:val="28"/>
        </w:rPr>
        <w:t>[</w:t>
      </w:r>
      <w:r>
        <w:rPr>
          <w:rFonts w:ascii="Times New Roman" w:hAnsi="Times New Roman" w:cs="Times New Roman"/>
          <w:sz w:val="28"/>
          <w:szCs w:val="28"/>
        </w:rPr>
        <w:t>8</w:t>
      </w:r>
      <w:r w:rsidRPr="007B0143">
        <w:rPr>
          <w:rFonts w:ascii="Times New Roman" w:hAnsi="Times New Roman" w:cs="Times New Roman"/>
          <w:sz w:val="28"/>
          <w:szCs w:val="28"/>
        </w:rPr>
        <w:t>]</w:t>
      </w:r>
      <w:r w:rsidRPr="00DF711A">
        <w:rPr>
          <w:rFonts w:ascii="Times New Roman" w:hAnsi="Times New Roman" w:cs="Times New Roman"/>
          <w:sz w:val="28"/>
          <w:szCs w:val="28"/>
        </w:rPr>
        <w:t>.</w:t>
      </w:r>
      <w:r>
        <w:rPr>
          <w:rFonts w:ascii="Times New Roman" w:hAnsi="Times New Roman" w:cs="Times New Roman"/>
          <w:sz w:val="28"/>
          <w:szCs w:val="28"/>
        </w:rPr>
        <w:t xml:space="preserve"> </w:t>
      </w:r>
    </w:p>
    <w:p w:rsidR="00B10235" w:rsidRPr="00DF711A"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Главой муниципального образования Омутнинское городское поселение Омутнинского района Кировской области является Сергей Георгиевич Баландин.</w:t>
      </w:r>
    </w:p>
    <w:p w:rsidR="00B10235" w:rsidRPr="00B60962" w:rsidRDefault="00B10235" w:rsidP="00B10235">
      <w:pPr>
        <w:spacing w:line="360" w:lineRule="auto"/>
        <w:ind w:firstLine="708"/>
        <w:jc w:val="both"/>
        <w:rPr>
          <w:rFonts w:ascii="Times New Roman" w:hAnsi="Times New Roman" w:cs="Times New Roman"/>
          <w:sz w:val="28"/>
          <w:szCs w:val="28"/>
        </w:rPr>
      </w:pPr>
      <w:r w:rsidRPr="00DF711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Омутнинского городского поселения </w:t>
      </w:r>
      <w:r w:rsidRPr="00DF711A">
        <w:rPr>
          <w:rFonts w:ascii="Times New Roman" w:hAnsi="Times New Roman" w:cs="Times New Roman"/>
          <w:sz w:val="28"/>
          <w:szCs w:val="28"/>
        </w:rPr>
        <w:t>обладает правами юридического лица, является муниципальным казённым учреждение</w:t>
      </w:r>
      <w:r>
        <w:rPr>
          <w:rFonts w:ascii="Times New Roman" w:hAnsi="Times New Roman" w:cs="Times New Roman"/>
          <w:sz w:val="28"/>
          <w:szCs w:val="28"/>
        </w:rPr>
        <w:t>м, имеет обособленное  имущество</w:t>
      </w:r>
      <w:r w:rsidRPr="00DF711A">
        <w:rPr>
          <w:rFonts w:ascii="Times New Roman" w:hAnsi="Times New Roman" w:cs="Times New Roman"/>
          <w:sz w:val="28"/>
          <w:szCs w:val="28"/>
        </w:rPr>
        <w:t>.</w:t>
      </w:r>
      <w:r>
        <w:rPr>
          <w:rFonts w:ascii="Times New Roman" w:hAnsi="Times New Roman" w:cs="Times New Roman"/>
          <w:sz w:val="28"/>
          <w:szCs w:val="28"/>
        </w:rPr>
        <w:t xml:space="preserve"> </w:t>
      </w:r>
      <w:r w:rsidRPr="00B60962">
        <w:rPr>
          <w:rFonts w:ascii="Times New Roman" w:hAnsi="Times New Roman" w:cs="Times New Roman"/>
          <w:sz w:val="28"/>
          <w:szCs w:val="28"/>
        </w:rPr>
        <w:t xml:space="preserve">В соответствии </w:t>
      </w:r>
      <w:r>
        <w:rPr>
          <w:rFonts w:ascii="Times New Roman" w:hAnsi="Times New Roman" w:cs="Times New Roman"/>
          <w:sz w:val="28"/>
          <w:szCs w:val="28"/>
        </w:rPr>
        <w:t>с федеральным законодательством А</w:t>
      </w:r>
      <w:r w:rsidRPr="00B60962">
        <w:rPr>
          <w:rFonts w:ascii="Times New Roman" w:hAnsi="Times New Roman" w:cs="Times New Roman"/>
          <w:sz w:val="28"/>
          <w:szCs w:val="28"/>
        </w:rPr>
        <w:t xml:space="preserve">дминистрация </w:t>
      </w:r>
      <w:r>
        <w:rPr>
          <w:rFonts w:ascii="Times New Roman" w:hAnsi="Times New Roman" w:cs="Times New Roman"/>
          <w:sz w:val="28"/>
          <w:szCs w:val="28"/>
        </w:rPr>
        <w:t>Омутнинского городского поселения</w:t>
      </w:r>
      <w:r w:rsidRPr="00B60962">
        <w:rPr>
          <w:rFonts w:ascii="Times New Roman" w:hAnsi="Times New Roman" w:cs="Times New Roman"/>
          <w:sz w:val="28"/>
          <w:szCs w:val="28"/>
        </w:rPr>
        <w:t xml:space="preserve"> действует на основании </w:t>
      </w:r>
      <w:r>
        <w:rPr>
          <w:rFonts w:ascii="Times New Roman" w:hAnsi="Times New Roman" w:cs="Times New Roman"/>
          <w:sz w:val="28"/>
          <w:szCs w:val="28"/>
        </w:rPr>
        <w:t>Устава муниципального образования (см. приложение Г).</w:t>
      </w:r>
      <w:r w:rsidRPr="00B60962">
        <w:rPr>
          <w:rFonts w:ascii="Times New Roman" w:hAnsi="Times New Roman" w:cs="Times New Roman"/>
          <w:sz w:val="28"/>
          <w:szCs w:val="28"/>
        </w:rPr>
        <w:t xml:space="preserve"> </w:t>
      </w:r>
      <w:r>
        <w:rPr>
          <w:rFonts w:ascii="Times New Roman" w:hAnsi="Times New Roman" w:cs="Times New Roman"/>
          <w:sz w:val="28"/>
          <w:szCs w:val="28"/>
        </w:rPr>
        <w:t>Полное наименование – А</w:t>
      </w:r>
      <w:r w:rsidRPr="00B60962">
        <w:rPr>
          <w:rFonts w:ascii="Times New Roman" w:hAnsi="Times New Roman" w:cs="Times New Roman"/>
          <w:sz w:val="28"/>
          <w:szCs w:val="28"/>
        </w:rPr>
        <w:t xml:space="preserve">дминистрация муниципального образования </w:t>
      </w:r>
      <w:r>
        <w:rPr>
          <w:rFonts w:ascii="Times New Roman" w:hAnsi="Times New Roman" w:cs="Times New Roman"/>
          <w:sz w:val="28"/>
          <w:szCs w:val="28"/>
        </w:rPr>
        <w:t xml:space="preserve">Омутнинское </w:t>
      </w:r>
      <w:r w:rsidRPr="00B60962">
        <w:rPr>
          <w:rFonts w:ascii="Times New Roman" w:hAnsi="Times New Roman" w:cs="Times New Roman"/>
          <w:sz w:val="28"/>
          <w:szCs w:val="28"/>
        </w:rPr>
        <w:t xml:space="preserve">городское поселение </w:t>
      </w:r>
      <w:r>
        <w:rPr>
          <w:rFonts w:ascii="Times New Roman" w:hAnsi="Times New Roman" w:cs="Times New Roman"/>
          <w:sz w:val="28"/>
          <w:szCs w:val="28"/>
        </w:rPr>
        <w:t xml:space="preserve"> </w:t>
      </w:r>
      <w:r w:rsidRPr="00B60962">
        <w:rPr>
          <w:rFonts w:ascii="Times New Roman" w:hAnsi="Times New Roman" w:cs="Times New Roman"/>
          <w:sz w:val="28"/>
          <w:szCs w:val="28"/>
        </w:rPr>
        <w:t>Омутнинского района Кировской облас</w:t>
      </w:r>
      <w:r>
        <w:rPr>
          <w:rFonts w:ascii="Times New Roman" w:hAnsi="Times New Roman" w:cs="Times New Roman"/>
          <w:sz w:val="28"/>
          <w:szCs w:val="28"/>
        </w:rPr>
        <w:t>ти. Сокращенное наименование – А</w:t>
      </w:r>
      <w:r w:rsidRPr="00B60962">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Омутнинского </w:t>
      </w:r>
      <w:r w:rsidRPr="00B60962">
        <w:rPr>
          <w:rFonts w:ascii="Times New Roman" w:hAnsi="Times New Roman" w:cs="Times New Roman"/>
          <w:sz w:val="28"/>
          <w:szCs w:val="28"/>
        </w:rPr>
        <w:t>гор</w:t>
      </w:r>
      <w:r>
        <w:rPr>
          <w:rFonts w:ascii="Times New Roman" w:hAnsi="Times New Roman" w:cs="Times New Roman"/>
          <w:sz w:val="28"/>
          <w:szCs w:val="28"/>
        </w:rPr>
        <w:t>одского поселения.</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А</w:t>
      </w:r>
      <w:r w:rsidRPr="00B60962">
        <w:rPr>
          <w:rFonts w:ascii="Times New Roman" w:hAnsi="Times New Roman" w:cs="Times New Roman"/>
          <w:sz w:val="28"/>
          <w:szCs w:val="28"/>
        </w:rPr>
        <w:t>дминистрация</w:t>
      </w:r>
      <w:r>
        <w:rPr>
          <w:rFonts w:ascii="Times New Roman" w:hAnsi="Times New Roman" w:cs="Times New Roman"/>
          <w:sz w:val="28"/>
          <w:szCs w:val="28"/>
        </w:rPr>
        <w:t xml:space="preserve"> Омутнинского городского поселения руководствуется правовыми актами, принятыми</w:t>
      </w:r>
      <w:r w:rsidRPr="00551EA9">
        <w:rPr>
          <w:rFonts w:ascii="Times New Roman" w:hAnsi="Times New Roman" w:cs="Times New Roman"/>
          <w:sz w:val="28"/>
          <w:szCs w:val="28"/>
        </w:rPr>
        <w:t xml:space="preserve"> на </w:t>
      </w:r>
      <w:r>
        <w:rPr>
          <w:rFonts w:ascii="Times New Roman" w:hAnsi="Times New Roman" w:cs="Times New Roman"/>
          <w:sz w:val="28"/>
          <w:szCs w:val="28"/>
        </w:rPr>
        <w:t>местном референдуме; нормативными и иными правовыми актами</w:t>
      </w:r>
      <w:r w:rsidRPr="00551EA9">
        <w:rPr>
          <w:rFonts w:ascii="Times New Roman" w:hAnsi="Times New Roman" w:cs="Times New Roman"/>
          <w:sz w:val="28"/>
          <w:szCs w:val="28"/>
        </w:rPr>
        <w:t xml:space="preserve"> представительного органа мун</w:t>
      </w:r>
      <w:r>
        <w:rPr>
          <w:rFonts w:ascii="Times New Roman" w:hAnsi="Times New Roman" w:cs="Times New Roman"/>
          <w:sz w:val="28"/>
          <w:szCs w:val="28"/>
        </w:rPr>
        <w:t>иципального образования; постановлениями</w:t>
      </w:r>
      <w:r w:rsidRPr="00551EA9">
        <w:rPr>
          <w:rFonts w:ascii="Times New Roman" w:hAnsi="Times New Roman" w:cs="Times New Roman"/>
          <w:sz w:val="28"/>
          <w:szCs w:val="28"/>
        </w:rPr>
        <w:t xml:space="preserve"> и распоряжения</w:t>
      </w:r>
      <w:r>
        <w:rPr>
          <w:rFonts w:ascii="Times New Roman" w:hAnsi="Times New Roman" w:cs="Times New Roman"/>
          <w:sz w:val="28"/>
          <w:szCs w:val="28"/>
        </w:rPr>
        <w:t>ми</w:t>
      </w:r>
      <w:r w:rsidRPr="00551EA9">
        <w:rPr>
          <w:rFonts w:ascii="Times New Roman" w:hAnsi="Times New Roman" w:cs="Times New Roman"/>
          <w:sz w:val="28"/>
          <w:szCs w:val="28"/>
        </w:rPr>
        <w:t xml:space="preserve"> главы администрации муниципального образования, иных органов местного самоуправления и должностных лиц местного</w:t>
      </w:r>
      <w:r>
        <w:rPr>
          <w:rFonts w:ascii="Times New Roman" w:hAnsi="Times New Roman" w:cs="Times New Roman"/>
          <w:sz w:val="28"/>
          <w:szCs w:val="28"/>
        </w:rPr>
        <w:t xml:space="preserve"> самоуправления, предусмотренными</w:t>
      </w:r>
      <w:r w:rsidRPr="00551EA9">
        <w:rPr>
          <w:rFonts w:ascii="Times New Roman" w:hAnsi="Times New Roman" w:cs="Times New Roman"/>
          <w:sz w:val="28"/>
          <w:szCs w:val="28"/>
        </w:rPr>
        <w:t xml:space="preserve"> уст</w:t>
      </w:r>
      <w:r>
        <w:rPr>
          <w:rFonts w:ascii="Times New Roman" w:hAnsi="Times New Roman" w:cs="Times New Roman"/>
          <w:sz w:val="28"/>
          <w:szCs w:val="28"/>
        </w:rPr>
        <w:t xml:space="preserve">авом муниципального образования, </w:t>
      </w:r>
      <w:r w:rsidRPr="00B60962">
        <w:rPr>
          <w:rFonts w:ascii="Times New Roman" w:hAnsi="Times New Roman" w:cs="Times New Roman"/>
          <w:sz w:val="28"/>
          <w:szCs w:val="28"/>
        </w:rPr>
        <w:t>законами и иными нормативными правовыми</w:t>
      </w:r>
      <w:r>
        <w:rPr>
          <w:rFonts w:ascii="Times New Roman" w:hAnsi="Times New Roman" w:cs="Times New Roman"/>
          <w:sz w:val="28"/>
          <w:szCs w:val="28"/>
        </w:rPr>
        <w:t xml:space="preserve"> актами РФ и Кировской области.</w:t>
      </w:r>
    </w:p>
    <w:p w:rsidR="00B10235" w:rsidRPr="00B60962" w:rsidRDefault="00B10235" w:rsidP="00B10235">
      <w:pPr>
        <w:spacing w:line="360" w:lineRule="auto"/>
        <w:ind w:firstLine="708"/>
        <w:jc w:val="both"/>
        <w:rPr>
          <w:rFonts w:ascii="Times New Roman" w:hAnsi="Times New Roman" w:cs="Times New Roman"/>
          <w:sz w:val="28"/>
          <w:szCs w:val="28"/>
        </w:rPr>
      </w:pPr>
      <w:r w:rsidRPr="00B60962">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Омутнинского городского </w:t>
      </w:r>
      <w:r w:rsidRPr="00B60962">
        <w:rPr>
          <w:rFonts w:ascii="Times New Roman" w:hAnsi="Times New Roman" w:cs="Times New Roman"/>
          <w:sz w:val="28"/>
          <w:szCs w:val="28"/>
        </w:rPr>
        <w:t>поселения осуществляет переданные ей федеральным и областным законами отдельные государственные полномочия в пределах своих компетенций</w:t>
      </w:r>
      <w:r>
        <w:rPr>
          <w:rFonts w:ascii="Times New Roman" w:hAnsi="Times New Roman" w:cs="Times New Roman"/>
          <w:sz w:val="28"/>
          <w:szCs w:val="28"/>
        </w:rPr>
        <w:t xml:space="preserve">, так же вопросы местного значения поселения, что представлены в приложении Д. </w:t>
      </w:r>
      <w:r>
        <w:rPr>
          <w:rFonts w:ascii="Times New Roman" w:hAnsi="Times New Roman" w:cs="Times New Roman"/>
          <w:sz w:val="28"/>
          <w:szCs w:val="28"/>
        </w:rPr>
        <w:lastRenderedPageBreak/>
        <w:t>Финансирование деятельности А</w:t>
      </w:r>
      <w:r w:rsidRPr="00B6096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Омутнинского городского поселения </w:t>
      </w:r>
      <w:r w:rsidRPr="00B60962">
        <w:rPr>
          <w:rFonts w:ascii="Times New Roman" w:hAnsi="Times New Roman" w:cs="Times New Roman"/>
          <w:sz w:val="28"/>
          <w:szCs w:val="28"/>
        </w:rPr>
        <w:t>осуществляется в пределах и за счет средств предусмот</w:t>
      </w:r>
      <w:r>
        <w:rPr>
          <w:rFonts w:ascii="Times New Roman" w:hAnsi="Times New Roman" w:cs="Times New Roman"/>
          <w:sz w:val="28"/>
          <w:szCs w:val="28"/>
        </w:rPr>
        <w:t xml:space="preserve">ренных и заложенных в бюджет муниципального образования </w:t>
      </w:r>
      <w:r w:rsidRPr="007B0143">
        <w:rPr>
          <w:rFonts w:ascii="Times New Roman" w:hAnsi="Times New Roman" w:cs="Times New Roman"/>
          <w:sz w:val="28"/>
          <w:szCs w:val="28"/>
        </w:rPr>
        <w:t>[</w:t>
      </w:r>
      <w:r>
        <w:rPr>
          <w:rFonts w:ascii="Times New Roman" w:hAnsi="Times New Roman" w:cs="Times New Roman"/>
          <w:sz w:val="28"/>
          <w:szCs w:val="28"/>
        </w:rPr>
        <w:t>9</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Адрес Администрации Омутнинского городского поселения: 612740</w:t>
      </w:r>
      <w:r w:rsidRPr="00B60962">
        <w:rPr>
          <w:rFonts w:ascii="Times New Roman" w:hAnsi="Times New Roman" w:cs="Times New Roman"/>
          <w:sz w:val="28"/>
          <w:szCs w:val="28"/>
        </w:rPr>
        <w:t>, Кировская</w:t>
      </w:r>
      <w:r>
        <w:rPr>
          <w:rFonts w:ascii="Times New Roman" w:hAnsi="Times New Roman" w:cs="Times New Roman"/>
          <w:sz w:val="28"/>
          <w:szCs w:val="28"/>
        </w:rPr>
        <w:t xml:space="preserve"> область, Омутнинский район, г. Омутнинск, ул. Комсомольская, д. 9</w:t>
      </w:r>
      <w:r w:rsidRPr="00B60962">
        <w:rPr>
          <w:rFonts w:ascii="Times New Roman" w:hAnsi="Times New Roman" w:cs="Times New Roman"/>
          <w:sz w:val="28"/>
          <w:szCs w:val="28"/>
        </w:rPr>
        <w:t xml:space="preserve">. </w:t>
      </w:r>
      <w:r w:rsidRPr="00075884">
        <w:rPr>
          <w:rFonts w:ascii="Times New Roman" w:hAnsi="Times New Roman" w:cs="Times New Roman"/>
          <w:sz w:val="28"/>
          <w:szCs w:val="28"/>
        </w:rPr>
        <w:t xml:space="preserve">E-mail: </w:t>
      </w:r>
      <w:hyperlink r:id="rId9" w:history="1">
        <w:r w:rsidRPr="000F516C">
          <w:rPr>
            <w:rStyle w:val="a9"/>
            <w:rFonts w:ascii="Times New Roman" w:hAnsi="Times New Roman" w:cs="Times New Roman"/>
            <w:sz w:val="28"/>
            <w:szCs w:val="28"/>
          </w:rPr>
          <w:t>moomut@mail.ru</w:t>
        </w:r>
      </w:hyperlink>
      <w:r>
        <w:rPr>
          <w:rFonts w:ascii="Times New Roman" w:hAnsi="Times New Roman" w:cs="Times New Roman"/>
          <w:sz w:val="28"/>
          <w:szCs w:val="28"/>
        </w:rPr>
        <w:t>.</w:t>
      </w:r>
    </w:p>
    <w:p w:rsidR="00B10235" w:rsidRPr="004B7180" w:rsidRDefault="00B10235" w:rsidP="00B10235">
      <w:pPr>
        <w:spacing w:line="360" w:lineRule="auto"/>
        <w:ind w:firstLine="708"/>
        <w:jc w:val="both"/>
        <w:rPr>
          <w:rFonts w:ascii="Times New Roman" w:hAnsi="Times New Roman" w:cs="Times New Roman"/>
          <w:sz w:val="28"/>
          <w:szCs w:val="28"/>
        </w:rPr>
      </w:pPr>
    </w:p>
    <w:p w:rsidR="00B10235" w:rsidRPr="00A728AE" w:rsidRDefault="00B10235" w:rsidP="00B10235">
      <w:pPr>
        <w:pStyle w:val="a3"/>
        <w:numPr>
          <w:ilvl w:val="1"/>
          <w:numId w:val="3"/>
        </w:numPr>
        <w:spacing w:line="360" w:lineRule="auto"/>
        <w:jc w:val="both"/>
        <w:rPr>
          <w:rFonts w:ascii="Times New Roman" w:hAnsi="Times New Roman" w:cs="Times New Roman"/>
          <w:b/>
          <w:sz w:val="28"/>
          <w:szCs w:val="28"/>
        </w:rPr>
      </w:pPr>
      <w:r w:rsidRPr="00A728AE">
        <w:rPr>
          <w:rFonts w:ascii="Times New Roman" w:hAnsi="Times New Roman" w:cs="Times New Roman"/>
          <w:b/>
          <w:sz w:val="28"/>
          <w:szCs w:val="28"/>
        </w:rPr>
        <w:t xml:space="preserve">Социально-экономическая характеристика муниципального образования Омутнинское городское поселение  Омутнинского района Кировской области   </w:t>
      </w:r>
    </w:p>
    <w:p w:rsidR="00B10235" w:rsidRPr="00835CA7" w:rsidRDefault="00B10235" w:rsidP="00B10235">
      <w:pPr>
        <w:shd w:val="clear" w:color="auto" w:fill="FFFFFF"/>
        <w:spacing w:after="0" w:line="360" w:lineRule="auto"/>
        <w:ind w:firstLine="708"/>
        <w:jc w:val="both"/>
        <w:rPr>
          <w:rFonts w:ascii="Times New Roman" w:hAnsi="Times New Roman" w:cs="Times New Roman"/>
          <w:sz w:val="28"/>
          <w:szCs w:val="28"/>
        </w:rPr>
      </w:pPr>
      <w:r w:rsidRPr="00835CA7">
        <w:rPr>
          <w:rFonts w:ascii="Times New Roman" w:hAnsi="Times New Roman" w:cs="Times New Roman"/>
          <w:sz w:val="28"/>
          <w:szCs w:val="28"/>
        </w:rPr>
        <w:t>Вступление с силу Федерального закона от 06.10.2003 №</w:t>
      </w:r>
      <w:r>
        <w:rPr>
          <w:rFonts w:ascii="Times New Roman" w:hAnsi="Times New Roman" w:cs="Times New Roman"/>
          <w:sz w:val="28"/>
          <w:szCs w:val="28"/>
        </w:rPr>
        <w:t xml:space="preserve"> 131-ФЗ. «Об общих принципах ор</w:t>
      </w:r>
      <w:r w:rsidRPr="00835CA7">
        <w:rPr>
          <w:rFonts w:ascii="Times New Roman" w:hAnsi="Times New Roman" w:cs="Times New Roman"/>
          <w:sz w:val="28"/>
          <w:szCs w:val="28"/>
        </w:rPr>
        <w:t>ганизации местного самоуправления в РФ» оказал влияние на внутренние и внешние факторы в формирование бюджета поселения.</w:t>
      </w:r>
    </w:p>
    <w:p w:rsidR="00B10235" w:rsidRDefault="00B10235" w:rsidP="00B10235">
      <w:pPr>
        <w:shd w:val="clear" w:color="auto" w:fill="FFFFFF"/>
        <w:spacing w:after="0" w:line="360" w:lineRule="auto"/>
        <w:ind w:firstLine="708"/>
        <w:jc w:val="both"/>
        <w:rPr>
          <w:rFonts w:ascii="Times New Roman" w:hAnsi="Times New Roman" w:cs="Times New Roman"/>
          <w:sz w:val="28"/>
          <w:szCs w:val="28"/>
        </w:rPr>
      </w:pPr>
      <w:r w:rsidRPr="00835CA7">
        <w:rPr>
          <w:rFonts w:ascii="Times New Roman" w:hAnsi="Times New Roman" w:cs="Times New Roman"/>
          <w:sz w:val="28"/>
          <w:szCs w:val="28"/>
        </w:rPr>
        <w:t>Бюджет поселения – форма образования и расходования денежных средств, в расчёте на финансовый год, предназначенных для исполнения расходн</w:t>
      </w:r>
      <w:r>
        <w:rPr>
          <w:rFonts w:ascii="Times New Roman" w:hAnsi="Times New Roman" w:cs="Times New Roman"/>
          <w:sz w:val="28"/>
          <w:szCs w:val="28"/>
        </w:rPr>
        <w:t>ых обязательств и своих полномо</w:t>
      </w:r>
      <w:r w:rsidRPr="00835CA7">
        <w:rPr>
          <w:rFonts w:ascii="Times New Roman" w:hAnsi="Times New Roman" w:cs="Times New Roman"/>
          <w:sz w:val="28"/>
          <w:szCs w:val="28"/>
        </w:rPr>
        <w:t>чий  соответствующего поселения.</w:t>
      </w:r>
      <w:r>
        <w:rPr>
          <w:rFonts w:ascii="Times New Roman" w:hAnsi="Times New Roman" w:cs="Times New Roman"/>
          <w:sz w:val="28"/>
          <w:szCs w:val="28"/>
        </w:rPr>
        <w:t xml:space="preserve"> </w:t>
      </w:r>
      <w:r w:rsidRPr="00835CA7">
        <w:rPr>
          <w:rFonts w:ascii="Times New Roman" w:hAnsi="Times New Roman" w:cs="Times New Roman"/>
          <w:sz w:val="28"/>
          <w:szCs w:val="28"/>
        </w:rPr>
        <w:t xml:space="preserve">Важнейшим условием самостоятельности местного </w:t>
      </w:r>
      <w:r>
        <w:rPr>
          <w:rFonts w:ascii="Times New Roman" w:hAnsi="Times New Roman" w:cs="Times New Roman"/>
          <w:sz w:val="28"/>
          <w:szCs w:val="28"/>
        </w:rPr>
        <w:t>бюджета является наличие законо</w:t>
      </w:r>
      <w:r w:rsidRPr="00835CA7">
        <w:rPr>
          <w:rFonts w:ascii="Times New Roman" w:hAnsi="Times New Roman" w:cs="Times New Roman"/>
          <w:sz w:val="28"/>
          <w:szCs w:val="28"/>
        </w:rPr>
        <w:t>дательно установленных стабильных источников доходов.</w:t>
      </w:r>
    </w:p>
    <w:p w:rsidR="00B10235" w:rsidRDefault="00B10235" w:rsidP="00B10235">
      <w:pPr>
        <w:shd w:val="clear" w:color="auto" w:fill="FFFFFF"/>
        <w:spacing w:after="0" w:line="360" w:lineRule="auto"/>
        <w:ind w:firstLine="708"/>
        <w:jc w:val="both"/>
        <w:rPr>
          <w:rFonts w:ascii="Times New Roman" w:hAnsi="Times New Roman" w:cs="Times New Roman"/>
          <w:sz w:val="28"/>
          <w:szCs w:val="28"/>
        </w:rPr>
      </w:pPr>
      <w:r w:rsidRPr="003D0482">
        <w:rPr>
          <w:rFonts w:ascii="Times New Roman" w:hAnsi="Times New Roman" w:cs="Times New Roman"/>
          <w:sz w:val="28"/>
          <w:szCs w:val="28"/>
        </w:rPr>
        <w:t>Основные показатели социально-эконом</w:t>
      </w:r>
      <w:r>
        <w:rPr>
          <w:rFonts w:ascii="Times New Roman" w:hAnsi="Times New Roman" w:cs="Times New Roman"/>
          <w:sz w:val="28"/>
          <w:szCs w:val="28"/>
        </w:rPr>
        <w:t>ического развития Омутнинского городского поселения представлены в следующих таблицах</w:t>
      </w:r>
      <w:r w:rsidRPr="003D0482">
        <w:rPr>
          <w:rFonts w:ascii="Times New Roman" w:hAnsi="Times New Roman" w:cs="Times New Roman"/>
          <w:sz w:val="28"/>
          <w:szCs w:val="28"/>
        </w:rPr>
        <w:t>.</w:t>
      </w:r>
      <w:r>
        <w:rPr>
          <w:rFonts w:ascii="Times New Roman" w:hAnsi="Times New Roman" w:cs="Times New Roman"/>
          <w:sz w:val="28"/>
          <w:szCs w:val="28"/>
        </w:rPr>
        <w:t xml:space="preserve"> </w:t>
      </w:r>
    </w:p>
    <w:p w:rsidR="00B10235" w:rsidRPr="0053202B" w:rsidRDefault="00B10235" w:rsidP="00B10235">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53202B">
        <w:rPr>
          <w:rFonts w:ascii="Times New Roman" w:eastAsia="Times New Roman" w:hAnsi="Times New Roman" w:cs="Times New Roman"/>
          <w:bCs/>
          <w:color w:val="000000"/>
          <w:sz w:val="28"/>
          <w:szCs w:val="28"/>
          <w:lang w:eastAsia="ru-RU"/>
        </w:rPr>
        <w:t>Та</w:t>
      </w:r>
      <w:r>
        <w:rPr>
          <w:rFonts w:ascii="Times New Roman" w:eastAsia="Times New Roman" w:hAnsi="Times New Roman" w:cs="Times New Roman"/>
          <w:bCs/>
          <w:color w:val="000000"/>
          <w:sz w:val="28"/>
          <w:szCs w:val="28"/>
          <w:lang w:eastAsia="ru-RU"/>
        </w:rPr>
        <w:t>блица 1 – Финансовые показатели муниципального образования</w:t>
      </w:r>
    </w:p>
    <w:tbl>
      <w:tblPr>
        <w:tblW w:w="10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362"/>
        <w:gridCol w:w="2362"/>
        <w:gridCol w:w="2363"/>
        <w:gridCol w:w="1194"/>
      </w:tblGrid>
      <w:tr w:rsidR="00B10235" w:rsidRPr="00BA2796" w:rsidTr="00B10235">
        <w:trPr>
          <w:trHeight w:val="501"/>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4" w:right="1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Наименование показателей</w:t>
            </w:r>
          </w:p>
        </w:tc>
        <w:tc>
          <w:tcPr>
            <w:tcW w:w="2362"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2013 г.</w:t>
            </w:r>
          </w:p>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c>
          <w:tcPr>
            <w:tcW w:w="2362"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2014 г.</w:t>
            </w:r>
          </w:p>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2015 г.</w:t>
            </w:r>
          </w:p>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 xml:space="preserve">2015 г. в %  </w:t>
            </w:r>
          </w:p>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к 2013 г.</w:t>
            </w:r>
          </w:p>
        </w:tc>
      </w:tr>
      <w:tr w:rsidR="00B10235" w:rsidRPr="00BA2796" w:rsidTr="00B10235">
        <w:trPr>
          <w:trHeight w:val="527"/>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jc w:val="center"/>
              <w:rPr>
                <w:rFonts w:ascii="Times New Roman" w:eastAsia="Calibri" w:hAnsi="Times New Roman" w:cs="Times New Roman"/>
                <w:b/>
                <w:bCs/>
                <w:sz w:val="20"/>
                <w:szCs w:val="20"/>
              </w:rPr>
            </w:pPr>
            <w:r w:rsidRPr="00A728AE">
              <w:rPr>
                <w:rFonts w:ascii="Times New Roman" w:eastAsia="Calibri" w:hAnsi="Times New Roman" w:cs="Times New Roman"/>
                <w:b/>
                <w:bCs/>
                <w:sz w:val="20"/>
                <w:szCs w:val="20"/>
              </w:rPr>
              <w:t>1. Доходы – всего,</w:t>
            </w:r>
            <w:r w:rsidRPr="00A728AE">
              <w:rPr>
                <w:rFonts w:ascii="Times New Roman" w:eastAsia="Calibri" w:hAnsi="Times New Roman" w:cs="Times New Roman"/>
                <w:sz w:val="20"/>
                <w:szCs w:val="20"/>
              </w:rPr>
              <w:t xml:space="preserve"> из них:</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ind w:lef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73549,6 </w:t>
            </w:r>
            <w:r w:rsidRPr="00A728AE">
              <w:rPr>
                <w:rFonts w:ascii="Times New Roman" w:eastAsia="Calibri" w:hAnsi="Times New Roman" w:cs="Times New Roman"/>
                <w:bCs/>
                <w:sz w:val="20"/>
                <w:szCs w:val="20"/>
              </w:rPr>
              <w:t>(от плана 76,7 %)</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84037,1 </w:t>
            </w:r>
            <w:r w:rsidRPr="00A728AE">
              <w:rPr>
                <w:rFonts w:ascii="Times New Roman" w:eastAsia="Calibri" w:hAnsi="Times New Roman" w:cs="Times New Roman"/>
                <w:bCs/>
                <w:sz w:val="20"/>
                <w:szCs w:val="20"/>
              </w:rPr>
              <w:t>(от плана 102.8 %)</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77089,9 </w:t>
            </w:r>
            <w:r w:rsidRPr="00A728AE">
              <w:rPr>
                <w:rFonts w:ascii="Times New Roman" w:eastAsia="Times New Roman" w:hAnsi="Times New Roman" w:cs="Times New Roman"/>
                <w:bCs/>
                <w:sz w:val="20"/>
                <w:szCs w:val="20"/>
                <w:lang w:eastAsia="ru-RU"/>
              </w:rPr>
              <w:t>(от плана 88.1 %)</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28AE">
              <w:rPr>
                <w:rFonts w:ascii="Times New Roman" w:eastAsia="Times New Roman" w:hAnsi="Times New Roman" w:cs="Times New Roman"/>
                <w:bCs/>
                <w:sz w:val="20"/>
                <w:szCs w:val="20"/>
                <w:lang w:eastAsia="ru-RU"/>
              </w:rPr>
              <w:t>104,8</w:t>
            </w:r>
          </w:p>
        </w:tc>
      </w:tr>
      <w:tr w:rsidR="00B10235" w:rsidRPr="00BA2796"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налоговые доходы</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34304,1</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36547,8</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tabs>
                <w:tab w:val="left" w:pos="235"/>
              </w:tabs>
              <w:spacing w:before="100" w:beforeAutospacing="1" w:after="100" w:afterAutospacing="1" w:line="240" w:lineRule="auto"/>
              <w:ind w:right="-353" w:hanging="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38266,6</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tabs>
                <w:tab w:val="left" w:pos="235"/>
              </w:tabs>
              <w:spacing w:before="100" w:beforeAutospacing="1" w:after="100" w:afterAutospacing="1" w:line="240" w:lineRule="auto"/>
              <w:ind w:right="-353" w:hanging="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728AE">
              <w:rPr>
                <w:rFonts w:ascii="Times New Roman" w:eastAsia="Times New Roman" w:hAnsi="Times New Roman" w:cs="Times New Roman"/>
                <w:sz w:val="20"/>
                <w:szCs w:val="20"/>
                <w:lang w:eastAsia="ru-RU"/>
              </w:rPr>
              <w:t>111,6</w:t>
            </w:r>
          </w:p>
        </w:tc>
      </w:tr>
      <w:tr w:rsidR="00B10235" w:rsidRPr="00BA2796" w:rsidTr="00B10235">
        <w:trPr>
          <w:trHeight w:val="132"/>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неналоговые доходы</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11711,0</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13184,7</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13663,2</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728AE">
              <w:rPr>
                <w:rFonts w:ascii="Times New Roman" w:eastAsia="Times New Roman" w:hAnsi="Times New Roman" w:cs="Times New Roman"/>
                <w:sz w:val="20"/>
                <w:szCs w:val="20"/>
                <w:lang w:eastAsia="ru-RU"/>
              </w:rPr>
              <w:t>116,7</w:t>
            </w:r>
          </w:p>
        </w:tc>
      </w:tr>
      <w:tr w:rsidR="00B10235" w:rsidRPr="00BA2796" w:rsidTr="00B10235">
        <w:trPr>
          <w:trHeight w:val="251"/>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безвозмездные поступления</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27534,8</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34304,6</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25160,1</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28AE">
              <w:rPr>
                <w:rFonts w:ascii="Times New Roman" w:eastAsia="Times New Roman" w:hAnsi="Times New Roman" w:cs="Times New Roman"/>
                <w:sz w:val="20"/>
                <w:szCs w:val="20"/>
                <w:lang w:eastAsia="ru-RU"/>
              </w:rPr>
              <w:t>91,4</w:t>
            </w:r>
          </w:p>
        </w:tc>
      </w:tr>
      <w:tr w:rsidR="00B10235" w:rsidRPr="00BA2796" w:rsidTr="00B10235">
        <w:trPr>
          <w:trHeight w:val="131"/>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jc w:val="center"/>
              <w:rPr>
                <w:rFonts w:ascii="Times New Roman" w:eastAsia="Calibri" w:hAnsi="Times New Roman" w:cs="Times New Roman"/>
                <w:b/>
                <w:bCs/>
                <w:sz w:val="20"/>
                <w:szCs w:val="20"/>
              </w:rPr>
            </w:pPr>
            <w:r w:rsidRPr="00A728AE">
              <w:rPr>
                <w:rFonts w:ascii="Times New Roman" w:eastAsia="Calibri" w:hAnsi="Times New Roman" w:cs="Times New Roman"/>
                <w:b/>
                <w:bCs/>
                <w:sz w:val="20"/>
                <w:szCs w:val="20"/>
              </w:rPr>
              <w:t>2. Расходы – всего</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ind w:left="-108" w:righ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72477,8  </w:t>
            </w:r>
            <w:r w:rsidRPr="00A728AE">
              <w:rPr>
                <w:rFonts w:ascii="Times New Roman" w:eastAsia="Calibri" w:hAnsi="Times New Roman" w:cs="Times New Roman"/>
                <w:bCs/>
                <w:sz w:val="20"/>
                <w:szCs w:val="20"/>
              </w:rPr>
              <w:t>(от плана 73,9 %)</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ind w:righ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77882,9 </w:t>
            </w:r>
            <w:r w:rsidRPr="00A728AE">
              <w:rPr>
                <w:rFonts w:ascii="Times New Roman" w:eastAsia="Calibri" w:hAnsi="Times New Roman" w:cs="Times New Roman"/>
                <w:bCs/>
                <w:sz w:val="20"/>
                <w:szCs w:val="20"/>
              </w:rPr>
              <w:t>(от плана 91,6 %)</w:t>
            </w:r>
          </w:p>
        </w:tc>
        <w:tc>
          <w:tcPr>
            <w:tcW w:w="2363"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73072,3 (от плана </w:t>
            </w:r>
            <w:r w:rsidRPr="00A728AE">
              <w:rPr>
                <w:rFonts w:ascii="Times New Roman" w:eastAsia="Calibri" w:hAnsi="Times New Roman" w:cs="Times New Roman"/>
                <w:bCs/>
                <w:sz w:val="20"/>
                <w:szCs w:val="20"/>
              </w:rPr>
              <w:t>75,3%)</w:t>
            </w:r>
          </w:p>
        </w:tc>
        <w:tc>
          <w:tcPr>
            <w:tcW w:w="1194"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line="240" w:lineRule="auto"/>
              <w:jc w:val="center"/>
              <w:rPr>
                <w:rFonts w:ascii="Times New Roman" w:eastAsia="Calibri" w:hAnsi="Times New Roman" w:cs="Times New Roman"/>
                <w:bCs/>
                <w:sz w:val="20"/>
                <w:szCs w:val="20"/>
              </w:rPr>
            </w:pPr>
            <w:r w:rsidRPr="00A728AE">
              <w:rPr>
                <w:rFonts w:ascii="Times New Roman" w:eastAsia="Calibri" w:hAnsi="Times New Roman" w:cs="Times New Roman"/>
                <w:bCs/>
                <w:sz w:val="20"/>
                <w:szCs w:val="20"/>
              </w:rPr>
              <w:t>100,8</w:t>
            </w:r>
          </w:p>
        </w:tc>
      </w:tr>
    </w:tbl>
    <w:p w:rsidR="00B1023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D1613">
        <w:rPr>
          <w:rFonts w:ascii="Times New Roman" w:eastAsia="Times New Roman" w:hAnsi="Times New Roman" w:cs="Times New Roman"/>
          <w:bCs/>
          <w:sz w:val="28"/>
          <w:szCs w:val="28"/>
          <w:lang w:eastAsia="ru-RU"/>
        </w:rPr>
        <w:lastRenderedPageBreak/>
        <w:t>Исходя из данных таблицы 1 «Финансовые показатели муниципального образования» можно сделать следующ</w:t>
      </w:r>
      <w:r>
        <w:rPr>
          <w:rFonts w:ascii="Times New Roman" w:eastAsia="Times New Roman" w:hAnsi="Times New Roman" w:cs="Times New Roman"/>
          <w:bCs/>
          <w:sz w:val="28"/>
          <w:szCs w:val="28"/>
          <w:lang w:eastAsia="ru-RU"/>
        </w:rPr>
        <w:t xml:space="preserve">ие выводы: за 2014 год  </w:t>
      </w:r>
      <w:r w:rsidRPr="00DD1613">
        <w:rPr>
          <w:rFonts w:ascii="Times New Roman" w:eastAsia="Times New Roman" w:hAnsi="Times New Roman" w:cs="Times New Roman"/>
          <w:bCs/>
          <w:sz w:val="28"/>
          <w:szCs w:val="28"/>
          <w:lang w:eastAsia="ru-RU"/>
        </w:rPr>
        <w:t>удается перевыполнить план относительно доходной части бюджета</w:t>
      </w:r>
      <w:r>
        <w:rPr>
          <w:rFonts w:ascii="Times New Roman" w:eastAsia="Times New Roman" w:hAnsi="Times New Roman" w:cs="Times New Roman"/>
          <w:bCs/>
          <w:sz w:val="28"/>
          <w:szCs w:val="28"/>
          <w:lang w:eastAsia="ru-RU"/>
        </w:rPr>
        <w:t xml:space="preserve"> (на 2,8 %)</w:t>
      </w:r>
      <w:r w:rsidRPr="00DD1613">
        <w:rPr>
          <w:rFonts w:ascii="Times New Roman" w:eastAsia="Times New Roman" w:hAnsi="Times New Roman" w:cs="Times New Roman"/>
          <w:bCs/>
          <w:sz w:val="28"/>
          <w:szCs w:val="28"/>
          <w:lang w:eastAsia="ru-RU"/>
        </w:rPr>
        <w:t>, но в 2015 году ситуация меняется, перевыполнить план не удается</w:t>
      </w:r>
      <w:r>
        <w:rPr>
          <w:rFonts w:ascii="Times New Roman" w:eastAsia="Times New Roman" w:hAnsi="Times New Roman" w:cs="Times New Roman"/>
          <w:bCs/>
          <w:sz w:val="28"/>
          <w:szCs w:val="28"/>
          <w:lang w:eastAsia="ru-RU"/>
        </w:rPr>
        <w:t>, что связано со снижением безвозмездных поступлений.  У</w:t>
      </w:r>
      <w:r w:rsidRPr="00DD1613">
        <w:rPr>
          <w:rFonts w:ascii="Times New Roman" w:eastAsia="Times New Roman" w:hAnsi="Times New Roman" w:cs="Times New Roman"/>
          <w:bCs/>
          <w:sz w:val="28"/>
          <w:szCs w:val="28"/>
          <w:lang w:eastAsia="ru-RU"/>
        </w:rPr>
        <w:t xml:space="preserve">ровень собственных доходов бюджета  </w:t>
      </w:r>
      <w:r>
        <w:rPr>
          <w:rFonts w:ascii="Times New Roman" w:eastAsia="Times New Roman" w:hAnsi="Times New Roman" w:cs="Times New Roman"/>
          <w:bCs/>
          <w:sz w:val="28"/>
          <w:szCs w:val="28"/>
          <w:lang w:eastAsia="ru-RU"/>
        </w:rPr>
        <w:t xml:space="preserve"> растет, </w:t>
      </w:r>
      <w:r w:rsidRPr="00DD1613">
        <w:rPr>
          <w:rFonts w:ascii="Times New Roman" w:eastAsia="Times New Roman" w:hAnsi="Times New Roman" w:cs="Times New Roman"/>
          <w:bCs/>
          <w:sz w:val="28"/>
          <w:szCs w:val="28"/>
          <w:lang w:eastAsia="ru-RU"/>
        </w:rPr>
        <w:t xml:space="preserve"> это связано с </w:t>
      </w:r>
      <w:r>
        <w:rPr>
          <w:rFonts w:ascii="Times New Roman" w:eastAsia="Times New Roman" w:hAnsi="Times New Roman" w:cs="Times New Roman"/>
          <w:bCs/>
          <w:sz w:val="28"/>
          <w:szCs w:val="28"/>
          <w:lang w:eastAsia="ru-RU"/>
        </w:rPr>
        <w:t>хорошим</w:t>
      </w:r>
      <w:r w:rsidRPr="00DD1613">
        <w:rPr>
          <w:rFonts w:ascii="Times New Roman" w:eastAsia="Times New Roman" w:hAnsi="Times New Roman" w:cs="Times New Roman"/>
          <w:bCs/>
          <w:sz w:val="28"/>
          <w:szCs w:val="28"/>
          <w:lang w:eastAsia="ru-RU"/>
        </w:rPr>
        <w:t xml:space="preserve"> ростом налоговых и неналоговых поступлений в бюджет муниципального образования.  </w:t>
      </w:r>
      <w:r>
        <w:rPr>
          <w:rFonts w:ascii="Times New Roman" w:eastAsia="Times New Roman" w:hAnsi="Times New Roman" w:cs="Times New Roman"/>
          <w:bCs/>
          <w:sz w:val="28"/>
          <w:szCs w:val="28"/>
          <w:lang w:eastAsia="ru-RU"/>
        </w:rPr>
        <w:t>В</w:t>
      </w:r>
      <w:r w:rsidRPr="00DD1613">
        <w:rPr>
          <w:rFonts w:ascii="Times New Roman" w:eastAsia="Times New Roman" w:hAnsi="Times New Roman" w:cs="Times New Roman"/>
          <w:bCs/>
          <w:sz w:val="28"/>
          <w:szCs w:val="28"/>
          <w:lang w:eastAsia="ru-RU"/>
        </w:rPr>
        <w:t xml:space="preserve">  2015 году по сравнению с 2014 годом финансирование расходов бюджета снизилось </w:t>
      </w:r>
      <w:r>
        <w:rPr>
          <w:rFonts w:ascii="Times New Roman" w:eastAsia="Times New Roman" w:hAnsi="Times New Roman" w:cs="Times New Roman"/>
          <w:bCs/>
          <w:sz w:val="28"/>
          <w:szCs w:val="28"/>
          <w:lang w:eastAsia="ru-RU"/>
        </w:rPr>
        <w:t>(</w:t>
      </w:r>
      <w:r w:rsidRPr="00DD1613">
        <w:rPr>
          <w:rFonts w:ascii="Times New Roman" w:eastAsia="Times New Roman" w:hAnsi="Times New Roman" w:cs="Times New Roman"/>
          <w:bCs/>
          <w:sz w:val="28"/>
          <w:szCs w:val="28"/>
          <w:lang w:eastAsia="ru-RU"/>
        </w:rPr>
        <w:t>на 6,2 %</w:t>
      </w:r>
      <w:r>
        <w:rPr>
          <w:rFonts w:ascii="Times New Roman" w:eastAsia="Times New Roman" w:hAnsi="Times New Roman" w:cs="Times New Roman"/>
          <w:bCs/>
          <w:sz w:val="28"/>
          <w:szCs w:val="28"/>
          <w:lang w:eastAsia="ru-RU"/>
        </w:rPr>
        <w:t>), из-за  невыполнения плана по доходам</w:t>
      </w:r>
      <w:r w:rsidRPr="00DD161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Данные взяты из отчетов по исполнению бюджета за 2013 г., 2014 г., 2015 г. и пояснительных записок, что представлены в приложении Е, Ж, З </w:t>
      </w:r>
      <w:r w:rsidRPr="007B0143">
        <w:rPr>
          <w:rFonts w:ascii="Times New Roman" w:hAnsi="Times New Roman" w:cs="Times New Roman"/>
          <w:sz w:val="28"/>
          <w:szCs w:val="28"/>
        </w:rPr>
        <w:t>[</w:t>
      </w:r>
      <w:r>
        <w:rPr>
          <w:rFonts w:ascii="Times New Roman" w:hAnsi="Times New Roman" w:cs="Times New Roman"/>
          <w:sz w:val="28"/>
          <w:szCs w:val="28"/>
        </w:rPr>
        <w:t>11, 12, 13</w:t>
      </w:r>
      <w:r w:rsidRPr="007B0143">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B10235" w:rsidRDefault="00B10235" w:rsidP="00B10235">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344AF1">
        <w:rPr>
          <w:rFonts w:ascii="Times New Roman" w:eastAsia="Times New Roman" w:hAnsi="Times New Roman" w:cs="Times New Roman"/>
          <w:sz w:val="28"/>
          <w:szCs w:val="28"/>
          <w:lang w:eastAsia="ru-RU"/>
        </w:rPr>
        <w:t>Основными критериями оценки финансового состояния бю</w:t>
      </w:r>
      <w:r>
        <w:rPr>
          <w:rFonts w:ascii="Times New Roman" w:eastAsia="Times New Roman" w:hAnsi="Times New Roman" w:cs="Times New Roman"/>
          <w:sz w:val="28"/>
          <w:szCs w:val="28"/>
          <w:lang w:eastAsia="ru-RU"/>
        </w:rPr>
        <w:t>джета поселения</w:t>
      </w:r>
      <w:r w:rsidRPr="00344AF1">
        <w:rPr>
          <w:rFonts w:ascii="Times New Roman" w:eastAsia="Times New Roman" w:hAnsi="Times New Roman" w:cs="Times New Roman"/>
          <w:sz w:val="28"/>
          <w:szCs w:val="28"/>
          <w:lang w:eastAsia="ru-RU"/>
        </w:rPr>
        <w:t xml:space="preserve">  являются показатели финансовой устойчивости бюджета, коэффициенты рассчитываются по данным отчета об исполнении бюджета и сопоставляются с нормативными уровнями.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В целом у</w:t>
      </w:r>
      <w:r w:rsidRPr="008C31C4">
        <w:rPr>
          <w:rFonts w:ascii="Times New Roman" w:eastAsia="Times New Roman" w:hAnsi="Times New Roman" w:cs="Times New Roman"/>
          <w:bCs/>
          <w:sz w:val="28"/>
          <w:szCs w:val="28"/>
          <w:lang w:eastAsia="ru-RU"/>
        </w:rPr>
        <w:t>стойчивость бюджета</w:t>
      </w:r>
      <w:r>
        <w:rPr>
          <w:rFonts w:ascii="Times New Roman" w:eastAsia="Times New Roman" w:hAnsi="Times New Roman" w:cs="Times New Roman"/>
          <w:bCs/>
          <w:sz w:val="28"/>
          <w:szCs w:val="28"/>
          <w:lang w:eastAsia="ru-RU"/>
        </w:rPr>
        <w:t xml:space="preserve"> можно</w:t>
      </w:r>
      <w:r w:rsidRPr="008C31C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охарактеризовать</w:t>
      </w:r>
      <w:r w:rsidRPr="008C31C4">
        <w:rPr>
          <w:rFonts w:ascii="Times New Roman" w:eastAsia="Times New Roman" w:hAnsi="Times New Roman" w:cs="Times New Roman"/>
          <w:bCs/>
          <w:sz w:val="28"/>
          <w:szCs w:val="28"/>
          <w:lang w:eastAsia="ru-RU"/>
        </w:rPr>
        <w:t xml:space="preserve"> четырьмя типами его состояния: абсолютно устойчивое состояние бюджета, нормальное состояние, неустойчивое состояние, кризисное состояние (формулы для расчетов приведены в приложении И)</w:t>
      </w:r>
      <w:r>
        <w:rPr>
          <w:rFonts w:ascii="Times New Roman" w:eastAsia="Times New Roman" w:hAnsi="Times New Roman" w:cs="Times New Roman"/>
          <w:bCs/>
          <w:sz w:val="28"/>
          <w:szCs w:val="28"/>
          <w:lang w:eastAsia="ru-RU"/>
        </w:rPr>
        <w:t xml:space="preserve"> </w:t>
      </w:r>
      <w:r w:rsidRPr="007B0143">
        <w:rPr>
          <w:rFonts w:ascii="Times New Roman" w:hAnsi="Times New Roman" w:cs="Times New Roman"/>
          <w:sz w:val="28"/>
          <w:szCs w:val="28"/>
        </w:rPr>
        <w:t>[</w:t>
      </w:r>
      <w:r>
        <w:rPr>
          <w:rFonts w:ascii="Times New Roman" w:hAnsi="Times New Roman" w:cs="Times New Roman"/>
          <w:sz w:val="28"/>
          <w:szCs w:val="28"/>
        </w:rPr>
        <w:t>22</w:t>
      </w:r>
      <w:r w:rsidRPr="007B0143">
        <w:rPr>
          <w:rFonts w:ascii="Times New Roman" w:hAnsi="Times New Roman" w:cs="Times New Roman"/>
          <w:sz w:val="28"/>
          <w:szCs w:val="28"/>
        </w:rPr>
        <w:t>]</w:t>
      </w:r>
      <w:r w:rsidRPr="008C31C4">
        <w:rPr>
          <w:rFonts w:ascii="Times New Roman" w:eastAsia="Times New Roman" w:hAnsi="Times New Roman" w:cs="Times New Roman"/>
          <w:bCs/>
          <w:sz w:val="28"/>
          <w:szCs w:val="28"/>
          <w:lang w:eastAsia="ru-RU"/>
        </w:rPr>
        <w:t xml:space="preserve">. </w:t>
      </w:r>
    </w:p>
    <w:p w:rsidR="00B10235" w:rsidRPr="002D5651" w:rsidRDefault="00B10235" w:rsidP="002D565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C31C4">
        <w:rPr>
          <w:rFonts w:ascii="Times New Roman" w:eastAsia="Times New Roman" w:hAnsi="Times New Roman" w:cs="Times New Roman"/>
          <w:bCs/>
          <w:sz w:val="28"/>
          <w:szCs w:val="28"/>
          <w:lang w:eastAsia="ru-RU"/>
        </w:rPr>
        <w:t xml:space="preserve">Исходя из анализа «Отчета об исполнении бюджета на 2015 год» (см. приложение З) состояние бюджета можно оценить как абсолютно устойчивое, так как выполняется неравенство: </w:t>
      </w:r>
    </w:p>
    <w:p w:rsidR="00B10235" w:rsidRPr="005D5633" w:rsidRDefault="00B10235" w:rsidP="00B10235">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8C31C4">
        <w:rPr>
          <w:rFonts w:ascii="Times New Roman" w:eastAsia="Times New Roman" w:hAnsi="Times New Roman" w:cs="Times New Roman"/>
          <w:bCs/>
          <w:sz w:val="28"/>
          <w:szCs w:val="28"/>
          <w:lang w:eastAsia="ru-RU"/>
        </w:rPr>
        <w:t>Рм &lt; Дс  или 42208,0 тыс. руб. &lt; 51929,8 тыс. руб., где Рм – минимальные расходы бюджета;</w:t>
      </w:r>
      <w:r>
        <w:rPr>
          <w:rFonts w:ascii="Times New Roman" w:eastAsia="Times New Roman" w:hAnsi="Times New Roman" w:cs="Times New Roman"/>
          <w:bCs/>
          <w:sz w:val="28"/>
          <w:szCs w:val="28"/>
          <w:lang w:eastAsia="ru-RU"/>
        </w:rPr>
        <w:t xml:space="preserve"> </w:t>
      </w:r>
      <w:r w:rsidRPr="008C31C4">
        <w:rPr>
          <w:rFonts w:ascii="Times New Roman" w:eastAsia="Times New Roman" w:hAnsi="Times New Roman" w:cs="Times New Roman"/>
          <w:bCs/>
          <w:sz w:val="28"/>
          <w:szCs w:val="28"/>
          <w:lang w:eastAsia="ru-RU"/>
        </w:rPr>
        <w:t xml:space="preserve">Дс – собственные доходы бюджета. </w:t>
      </w:r>
      <w:r>
        <w:rPr>
          <w:rFonts w:ascii="Times New Roman" w:eastAsia="Times New Roman" w:hAnsi="Times New Roman" w:cs="Times New Roman"/>
          <w:bCs/>
          <w:sz w:val="28"/>
          <w:szCs w:val="28"/>
          <w:lang w:eastAsia="ru-RU"/>
        </w:rPr>
        <w:t>Следовательно,</w:t>
      </w:r>
      <w:r w:rsidRPr="008C31C4">
        <w:rPr>
          <w:rFonts w:ascii="Times New Roman" w:eastAsia="Times New Roman" w:hAnsi="Times New Roman" w:cs="Times New Roman"/>
          <w:bCs/>
          <w:sz w:val="28"/>
          <w:szCs w:val="28"/>
          <w:lang w:eastAsia="ru-RU"/>
        </w:rPr>
        <w:t xml:space="preserve"> доходная часть бюджета сформирована рационально расходной части бюджета.</w:t>
      </w:r>
    </w:p>
    <w:p w:rsidR="00B10235" w:rsidRDefault="00B10235" w:rsidP="00B10235">
      <w:pPr>
        <w:spacing w:after="0" w:line="360" w:lineRule="auto"/>
        <w:rPr>
          <w:rFonts w:ascii="Times New Roman" w:eastAsia="Times New Roman" w:hAnsi="Times New Roman" w:cs="Times New Roman"/>
          <w:sz w:val="28"/>
          <w:szCs w:val="28"/>
          <w:lang w:eastAsia="ru-RU"/>
        </w:rPr>
      </w:pPr>
    </w:p>
    <w:p w:rsidR="00B10235" w:rsidRDefault="00B10235" w:rsidP="00B10235">
      <w:pPr>
        <w:spacing w:after="0" w:line="360" w:lineRule="auto"/>
        <w:rPr>
          <w:rFonts w:ascii="Times New Roman" w:eastAsia="Times New Roman" w:hAnsi="Times New Roman" w:cs="Times New Roman"/>
          <w:sz w:val="28"/>
          <w:szCs w:val="28"/>
          <w:lang w:eastAsia="ru-RU"/>
        </w:rPr>
      </w:pPr>
    </w:p>
    <w:p w:rsidR="002D5651" w:rsidRDefault="002D5651" w:rsidP="00B10235">
      <w:pPr>
        <w:spacing w:after="0" w:line="360" w:lineRule="auto"/>
        <w:rPr>
          <w:rFonts w:ascii="Times New Roman" w:eastAsia="Times New Roman" w:hAnsi="Times New Roman" w:cs="Times New Roman"/>
          <w:sz w:val="28"/>
          <w:szCs w:val="28"/>
          <w:lang w:eastAsia="ru-RU"/>
        </w:rPr>
      </w:pPr>
    </w:p>
    <w:p w:rsidR="00B10235" w:rsidRPr="0053202B" w:rsidRDefault="00B10235" w:rsidP="00B10235">
      <w:pPr>
        <w:spacing w:after="0" w:line="360" w:lineRule="auto"/>
        <w:ind w:firstLine="709"/>
        <w:rPr>
          <w:rFonts w:ascii="Times New Roman" w:eastAsia="Times New Roman" w:hAnsi="Times New Roman" w:cs="Times New Roman"/>
          <w:sz w:val="28"/>
          <w:szCs w:val="28"/>
          <w:lang w:eastAsia="ru-RU"/>
        </w:rPr>
      </w:pPr>
      <w:r w:rsidRPr="0053202B">
        <w:rPr>
          <w:rFonts w:ascii="Times New Roman" w:eastAsia="Times New Roman" w:hAnsi="Times New Roman" w:cs="Times New Roman"/>
          <w:sz w:val="28"/>
          <w:szCs w:val="28"/>
          <w:lang w:eastAsia="ru-RU"/>
        </w:rPr>
        <w:lastRenderedPageBreak/>
        <w:t>Таблица</w:t>
      </w:r>
      <w:r>
        <w:rPr>
          <w:rFonts w:ascii="Times New Roman" w:eastAsia="Times New Roman" w:hAnsi="Times New Roman" w:cs="Times New Roman"/>
          <w:sz w:val="28"/>
          <w:szCs w:val="28"/>
          <w:lang w:eastAsia="ru-RU"/>
        </w:rPr>
        <w:t xml:space="preserve"> </w:t>
      </w:r>
      <w:r w:rsidRPr="0053202B">
        <w:rPr>
          <w:rFonts w:ascii="Times New Roman" w:eastAsia="Times New Roman" w:hAnsi="Times New Roman" w:cs="Times New Roman"/>
          <w:sz w:val="28"/>
          <w:szCs w:val="28"/>
          <w:lang w:eastAsia="ru-RU"/>
        </w:rPr>
        <w:t xml:space="preserve"> 2 – Экономика предприятий и организаций </w:t>
      </w:r>
      <w:r>
        <w:rPr>
          <w:rFonts w:ascii="Times New Roman" w:eastAsia="Times New Roman" w:hAnsi="Times New Roman" w:cs="Times New Roman"/>
          <w:sz w:val="28"/>
          <w:szCs w:val="28"/>
          <w:lang w:eastAsia="ru-RU"/>
        </w:rPr>
        <w:t>поселения</w:t>
      </w:r>
    </w:p>
    <w:tbl>
      <w:tblPr>
        <w:tblStyle w:val="aa"/>
        <w:tblW w:w="9648" w:type="dxa"/>
        <w:tblLook w:val="01E0" w:firstRow="1" w:lastRow="1" w:firstColumn="1" w:lastColumn="1" w:noHBand="0" w:noVBand="0"/>
      </w:tblPr>
      <w:tblGrid>
        <w:gridCol w:w="5328"/>
        <w:gridCol w:w="1080"/>
        <w:gridCol w:w="1080"/>
        <w:gridCol w:w="1080"/>
        <w:gridCol w:w="1080"/>
      </w:tblGrid>
      <w:tr w:rsidR="00B10235" w:rsidRPr="0053202B" w:rsidTr="00B10235">
        <w:tc>
          <w:tcPr>
            <w:tcW w:w="5328" w:type="dxa"/>
            <w:vAlign w:val="center"/>
          </w:tcPr>
          <w:p w:rsidR="00B10235" w:rsidRPr="00D87F52" w:rsidRDefault="00B10235" w:rsidP="00B10235">
            <w:pPr>
              <w:jc w:val="center"/>
              <w:rPr>
                <w:b/>
              </w:rPr>
            </w:pPr>
            <w:r w:rsidRPr="00D87F52">
              <w:rPr>
                <w:b/>
              </w:rPr>
              <w:t>Наименование показателя</w:t>
            </w:r>
          </w:p>
        </w:tc>
        <w:tc>
          <w:tcPr>
            <w:tcW w:w="1080" w:type="dxa"/>
            <w:vAlign w:val="center"/>
          </w:tcPr>
          <w:p w:rsidR="00B10235" w:rsidRPr="00D87F52" w:rsidRDefault="00B10235" w:rsidP="00B10235">
            <w:pPr>
              <w:jc w:val="center"/>
              <w:rPr>
                <w:b/>
              </w:rPr>
            </w:pPr>
            <w:r w:rsidRPr="00D87F52">
              <w:rPr>
                <w:b/>
              </w:rPr>
              <w:t>2013 г.</w:t>
            </w:r>
          </w:p>
        </w:tc>
        <w:tc>
          <w:tcPr>
            <w:tcW w:w="1080" w:type="dxa"/>
            <w:vAlign w:val="center"/>
          </w:tcPr>
          <w:p w:rsidR="00B10235" w:rsidRPr="00D87F52" w:rsidRDefault="00B10235" w:rsidP="00B10235">
            <w:pPr>
              <w:jc w:val="center"/>
              <w:rPr>
                <w:b/>
              </w:rPr>
            </w:pPr>
            <w:r w:rsidRPr="00D87F52">
              <w:rPr>
                <w:b/>
              </w:rPr>
              <w:t>2014 г.</w:t>
            </w:r>
          </w:p>
        </w:tc>
        <w:tc>
          <w:tcPr>
            <w:tcW w:w="1080" w:type="dxa"/>
            <w:vAlign w:val="center"/>
          </w:tcPr>
          <w:p w:rsidR="00B10235" w:rsidRPr="00D87F52" w:rsidRDefault="00B10235" w:rsidP="00B10235">
            <w:pPr>
              <w:jc w:val="center"/>
              <w:rPr>
                <w:b/>
              </w:rPr>
            </w:pPr>
            <w:r w:rsidRPr="00D87F52">
              <w:rPr>
                <w:b/>
              </w:rPr>
              <w:t>2015 г.</w:t>
            </w:r>
          </w:p>
        </w:tc>
        <w:tc>
          <w:tcPr>
            <w:tcW w:w="1080" w:type="dxa"/>
            <w:vAlign w:val="center"/>
          </w:tcPr>
          <w:p w:rsidR="00B10235" w:rsidRPr="00D87F52" w:rsidRDefault="00B10235" w:rsidP="00B10235">
            <w:pPr>
              <w:jc w:val="center"/>
              <w:rPr>
                <w:b/>
              </w:rPr>
            </w:pPr>
            <w:r w:rsidRPr="00D87F52">
              <w:rPr>
                <w:b/>
              </w:rPr>
              <w:t>2015 г. в % к 2013 г.</w:t>
            </w:r>
          </w:p>
        </w:tc>
      </w:tr>
      <w:tr w:rsidR="00B10235" w:rsidRPr="0053202B" w:rsidTr="00B10235">
        <w:tc>
          <w:tcPr>
            <w:tcW w:w="5328" w:type="dxa"/>
          </w:tcPr>
          <w:p w:rsidR="00B10235" w:rsidRPr="00D87F52" w:rsidRDefault="00B10235" w:rsidP="00B10235">
            <w:pPr>
              <w:autoSpaceDE w:val="0"/>
              <w:autoSpaceDN w:val="0"/>
              <w:adjustRightInd w:val="0"/>
              <w:rPr>
                <w:bCs/>
              </w:rPr>
            </w:pPr>
            <w:r w:rsidRPr="00D87F52">
              <w:t>Отгружено товаров собственного производства, выполнено работ и услуг собственными силами (без НДС, акцизов и других аналогичных платежей) по крупным и средним организациям, тыс. 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146950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206512</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79223</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53,9</w:t>
            </w:r>
          </w:p>
        </w:tc>
      </w:tr>
      <w:tr w:rsidR="00B10235" w:rsidRPr="0053202B" w:rsidTr="00B10235">
        <w:tc>
          <w:tcPr>
            <w:tcW w:w="5328" w:type="dxa"/>
          </w:tcPr>
          <w:p w:rsidR="00B10235" w:rsidRPr="00D87F52" w:rsidRDefault="00B10235" w:rsidP="00B10235">
            <w:pPr>
              <w:autoSpaceDE w:val="0"/>
              <w:autoSpaceDN w:val="0"/>
              <w:adjustRightInd w:val="0"/>
            </w:pPr>
            <w:r w:rsidRPr="00D87F52">
              <w:t>Темп роста отгруженных товаров собственного производства, выполненных работ и услуг собственными силами (без НДС, акцизов и других аналогичных платежей) по крупным и средним организациям, в % к прошлому году</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91,5</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140,5</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38,4</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w:t>
            </w:r>
          </w:p>
        </w:tc>
      </w:tr>
      <w:tr w:rsidR="00B10235" w:rsidRPr="0053202B" w:rsidTr="00B10235">
        <w:tc>
          <w:tcPr>
            <w:tcW w:w="5328" w:type="dxa"/>
          </w:tcPr>
          <w:p w:rsidR="00B10235" w:rsidRPr="00D87F52" w:rsidRDefault="00B10235" w:rsidP="00B10235">
            <w:pPr>
              <w:autoSpaceDE w:val="0"/>
              <w:autoSpaceDN w:val="0"/>
              <w:adjustRightInd w:val="0"/>
            </w:pPr>
            <w:r w:rsidRPr="00D87F52">
              <w:t>Объем выполненных работ по виду деятельности «строительство», с начала года, тыс. 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r>
      <w:tr w:rsidR="00B10235" w:rsidRPr="0053202B" w:rsidTr="00B10235">
        <w:tc>
          <w:tcPr>
            <w:tcW w:w="5328" w:type="dxa"/>
          </w:tcPr>
          <w:p w:rsidR="00B10235" w:rsidRPr="00D87F52" w:rsidRDefault="00B10235" w:rsidP="00B10235">
            <w:pPr>
              <w:autoSpaceDE w:val="0"/>
              <w:autoSpaceDN w:val="0"/>
              <w:adjustRightInd w:val="0"/>
            </w:pPr>
            <w:r w:rsidRPr="00D87F52">
              <w:t>Объем инвестиций в основной капитал (за счет всех источников финансирования), с начала года, тыс.руб.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15000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15370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628</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4,2</w:t>
            </w:r>
          </w:p>
        </w:tc>
      </w:tr>
      <w:tr w:rsidR="00B10235" w:rsidRPr="0053202B" w:rsidTr="00B10235">
        <w:tc>
          <w:tcPr>
            <w:tcW w:w="5328" w:type="dxa"/>
          </w:tcPr>
          <w:p w:rsidR="00B10235" w:rsidRPr="00D87F52" w:rsidRDefault="00B10235" w:rsidP="00B10235">
            <w:pPr>
              <w:autoSpaceDE w:val="0"/>
              <w:autoSpaceDN w:val="0"/>
              <w:adjustRightInd w:val="0"/>
            </w:pPr>
            <w:r w:rsidRPr="00D87F52">
              <w:t>Доля прибыльных организаций, в % от общего числа</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67</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94</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w:t>
            </w:r>
          </w:p>
        </w:tc>
      </w:tr>
      <w:tr w:rsidR="00B10235" w:rsidRPr="0053202B" w:rsidTr="00B10235">
        <w:tc>
          <w:tcPr>
            <w:tcW w:w="5328" w:type="dxa"/>
          </w:tcPr>
          <w:p w:rsidR="00B10235" w:rsidRPr="00D87F52" w:rsidRDefault="00B10235" w:rsidP="00B10235">
            <w:pPr>
              <w:autoSpaceDE w:val="0"/>
              <w:autoSpaceDN w:val="0"/>
              <w:adjustRightInd w:val="0"/>
            </w:pPr>
            <w:r w:rsidRPr="00D87F52">
              <w:t>Доля убыточных организаций, в % от общего числа</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33</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6</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100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w:t>
            </w:r>
          </w:p>
        </w:tc>
      </w:tr>
      <w:tr w:rsidR="00B10235" w:rsidRPr="0053202B" w:rsidTr="00B10235">
        <w:tc>
          <w:tcPr>
            <w:tcW w:w="5328" w:type="dxa"/>
          </w:tcPr>
          <w:p w:rsidR="00B10235" w:rsidRPr="00D87F52" w:rsidRDefault="00B10235" w:rsidP="00B10235">
            <w:pPr>
              <w:autoSpaceDE w:val="0"/>
              <w:autoSpaceDN w:val="0"/>
              <w:adjustRightInd w:val="0"/>
            </w:pPr>
            <w:r w:rsidRPr="00D87F52">
              <w:t>Финансовые результаты деятельности крупных и средних организаций (сальдо прибылей и убытков), тыс. 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-2447</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16718</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0</w:t>
            </w:r>
          </w:p>
        </w:tc>
      </w:tr>
      <w:tr w:rsidR="00B10235" w:rsidRPr="0053202B" w:rsidTr="00B10235">
        <w:tc>
          <w:tcPr>
            <w:tcW w:w="5328" w:type="dxa"/>
          </w:tcPr>
          <w:p w:rsidR="00B10235" w:rsidRPr="00D87F52" w:rsidRDefault="00B10235" w:rsidP="00B10235">
            <w:pPr>
              <w:autoSpaceDE w:val="0"/>
              <w:autoSpaceDN w:val="0"/>
              <w:adjustRightInd w:val="0"/>
            </w:pPr>
            <w:r w:rsidRPr="00D87F52">
              <w:t>Объем кредиторской задолженности предприятий и организаций, тыс. 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229787</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11848</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t>33416</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14,5</w:t>
            </w:r>
          </w:p>
        </w:tc>
      </w:tr>
      <w:tr w:rsidR="00B10235" w:rsidRPr="0053202B" w:rsidTr="00B10235">
        <w:tc>
          <w:tcPr>
            <w:tcW w:w="5328" w:type="dxa"/>
          </w:tcPr>
          <w:p w:rsidR="00B10235" w:rsidRPr="00D87F52" w:rsidRDefault="00B10235" w:rsidP="00B10235">
            <w:pPr>
              <w:autoSpaceDE w:val="0"/>
              <w:autoSpaceDN w:val="0"/>
              <w:adjustRightInd w:val="0"/>
            </w:pPr>
            <w:r w:rsidRPr="00D87F52">
              <w:t>Объем дебиторской задолженности предприятий и организаций, тыс. руб.</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364443</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63099</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t>27630</w:t>
            </w:r>
          </w:p>
        </w:tc>
        <w:tc>
          <w:tcPr>
            <w:tcW w:w="1080" w:type="dxa"/>
          </w:tcPr>
          <w:p w:rsidR="00B10235" w:rsidRPr="00D87F52" w:rsidRDefault="00B10235" w:rsidP="00B10235">
            <w:pPr>
              <w:autoSpaceDE w:val="0"/>
              <w:autoSpaceDN w:val="0"/>
              <w:adjustRightInd w:val="0"/>
              <w:jc w:val="center"/>
              <w:rPr>
                <w:bCs/>
              </w:rPr>
            </w:pPr>
          </w:p>
          <w:p w:rsidR="00B10235" w:rsidRPr="00D87F52" w:rsidRDefault="00B10235" w:rsidP="00B10235">
            <w:pPr>
              <w:autoSpaceDE w:val="0"/>
              <w:autoSpaceDN w:val="0"/>
              <w:adjustRightInd w:val="0"/>
              <w:jc w:val="center"/>
              <w:rPr>
                <w:bCs/>
              </w:rPr>
            </w:pPr>
            <w:r w:rsidRPr="00D87F52">
              <w:rPr>
                <w:bCs/>
              </w:rPr>
              <w:t>7,6</w:t>
            </w:r>
          </w:p>
        </w:tc>
      </w:tr>
    </w:tbl>
    <w:p w:rsidR="00B10235" w:rsidRDefault="00B10235" w:rsidP="00B10235">
      <w:pPr>
        <w:shd w:val="clear" w:color="auto" w:fill="FFFFFF"/>
        <w:spacing w:after="0" w:line="360" w:lineRule="auto"/>
        <w:ind w:firstLine="708"/>
        <w:jc w:val="both"/>
        <w:rPr>
          <w:rFonts w:ascii="Times New Roman" w:eastAsia="Times New Roman" w:hAnsi="Times New Roman" w:cs="Times New Roman"/>
          <w:bCs/>
          <w:sz w:val="28"/>
          <w:szCs w:val="28"/>
          <w:lang w:eastAsia="ru-RU"/>
        </w:rPr>
      </w:pPr>
    </w:p>
    <w:p w:rsidR="00B1023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Данные таблицы </w:t>
      </w:r>
      <w:r w:rsidRPr="00F952F5">
        <w:rPr>
          <w:rFonts w:ascii="Times New Roman" w:eastAsia="Times New Roman" w:hAnsi="Times New Roman" w:cs="Times New Roman"/>
          <w:bCs/>
          <w:sz w:val="28"/>
          <w:szCs w:val="28"/>
          <w:lang w:eastAsia="ru-RU"/>
        </w:rPr>
        <w:t>2 «</w:t>
      </w:r>
      <w:r w:rsidRPr="0053202B">
        <w:rPr>
          <w:rFonts w:ascii="Times New Roman" w:eastAsia="Times New Roman" w:hAnsi="Times New Roman" w:cs="Times New Roman"/>
          <w:sz w:val="28"/>
          <w:szCs w:val="28"/>
          <w:lang w:eastAsia="ru-RU"/>
        </w:rPr>
        <w:t xml:space="preserve">Экономика предприятий и организаций </w:t>
      </w:r>
      <w:r>
        <w:rPr>
          <w:rFonts w:ascii="Times New Roman" w:eastAsia="Times New Roman" w:hAnsi="Times New Roman" w:cs="Times New Roman"/>
          <w:sz w:val="28"/>
          <w:szCs w:val="28"/>
          <w:lang w:eastAsia="ru-RU"/>
        </w:rPr>
        <w:t>поселения</w:t>
      </w:r>
      <w:r w:rsidRPr="00F952F5">
        <w:rPr>
          <w:rFonts w:ascii="Times New Roman" w:eastAsia="Times New Roman" w:hAnsi="Times New Roman" w:cs="Times New Roman"/>
          <w:sz w:val="28"/>
          <w:szCs w:val="28"/>
          <w:lang w:eastAsia="ru-RU"/>
        </w:rPr>
        <w:t>» пока</w:t>
      </w:r>
      <w:r>
        <w:rPr>
          <w:rFonts w:ascii="Times New Roman" w:eastAsia="Times New Roman" w:hAnsi="Times New Roman" w:cs="Times New Roman"/>
          <w:sz w:val="28"/>
          <w:szCs w:val="28"/>
          <w:lang w:eastAsia="ru-RU"/>
        </w:rPr>
        <w:t>зывают нам, что за 3 года с 2013 года  по 2015 год</w:t>
      </w:r>
      <w:r w:rsidRPr="00F952F5">
        <w:rPr>
          <w:rFonts w:ascii="Times New Roman" w:eastAsia="Times New Roman" w:hAnsi="Times New Roman" w:cs="Times New Roman"/>
          <w:sz w:val="28"/>
          <w:szCs w:val="28"/>
          <w:lang w:eastAsia="ru-RU"/>
        </w:rPr>
        <w:t xml:space="preserve"> наблюдается резкое падение объемов отгрузки товаров и услуг в денежном выражении (на 46,1 %). Объем инвестиций в основной капитал снизился более чем в 20 раз. Доля прибыльных организаций за 3 года упала до 0, в то же время до</w:t>
      </w:r>
      <w:r>
        <w:rPr>
          <w:rFonts w:ascii="Times New Roman" w:eastAsia="Times New Roman" w:hAnsi="Times New Roman" w:cs="Times New Roman"/>
          <w:sz w:val="28"/>
          <w:szCs w:val="28"/>
          <w:lang w:eastAsia="ru-RU"/>
        </w:rPr>
        <w:t>ля убыточных организаций за 2015 год</w:t>
      </w:r>
      <w:r w:rsidRPr="00F952F5">
        <w:rPr>
          <w:rFonts w:ascii="Times New Roman" w:eastAsia="Times New Roman" w:hAnsi="Times New Roman" w:cs="Times New Roman"/>
          <w:sz w:val="28"/>
          <w:szCs w:val="28"/>
          <w:lang w:eastAsia="ru-RU"/>
        </w:rPr>
        <w:t xml:space="preserve"> составила 100 %. Значительно снизилась прибыль организаций, хотя </w:t>
      </w:r>
      <w:r>
        <w:rPr>
          <w:rFonts w:ascii="Times New Roman" w:eastAsia="Times New Roman" w:hAnsi="Times New Roman" w:cs="Times New Roman"/>
          <w:sz w:val="28"/>
          <w:szCs w:val="28"/>
          <w:lang w:eastAsia="ru-RU"/>
        </w:rPr>
        <w:t>финансовые результаты в 2015 году лучше, чем в 2013 году.</w:t>
      </w:r>
    </w:p>
    <w:p w:rsidR="00B10235" w:rsidRPr="00F952F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952F5">
        <w:rPr>
          <w:rFonts w:ascii="Times New Roman" w:eastAsia="Times New Roman" w:hAnsi="Times New Roman" w:cs="Times New Roman"/>
          <w:sz w:val="28"/>
          <w:szCs w:val="28"/>
          <w:lang w:eastAsia="ru-RU"/>
        </w:rPr>
        <w:t xml:space="preserve">Снизился объем кредиторской задолженности предприятий и организаций (на 85,5 %) и объем дебиторской задолженности предприятий и организаций (на 92,4 %). За последние 3 года отсутствует такой показатель, как «Объем выполненных работ по виду деятельности «строительство»». </w:t>
      </w:r>
    </w:p>
    <w:p w:rsidR="00B10235" w:rsidRDefault="00B10235" w:rsidP="00B10235">
      <w:pPr>
        <w:spacing w:after="120" w:line="240" w:lineRule="auto"/>
        <w:ind w:firstLine="708"/>
        <w:jc w:val="both"/>
        <w:rPr>
          <w:rFonts w:ascii="Times New Roman" w:eastAsia="Times New Roman" w:hAnsi="Times New Roman" w:cs="Times New Roman"/>
          <w:bCs/>
          <w:sz w:val="28"/>
          <w:szCs w:val="28"/>
          <w:lang w:eastAsia="ru-RU"/>
        </w:rPr>
      </w:pPr>
    </w:p>
    <w:p w:rsidR="00B10235" w:rsidRDefault="00B10235" w:rsidP="00B10235">
      <w:pPr>
        <w:spacing w:after="120" w:line="240" w:lineRule="auto"/>
        <w:jc w:val="both"/>
        <w:rPr>
          <w:rFonts w:ascii="Times New Roman" w:eastAsia="Times New Roman" w:hAnsi="Times New Roman" w:cs="Times New Roman"/>
          <w:bCs/>
          <w:sz w:val="28"/>
          <w:szCs w:val="28"/>
          <w:lang w:eastAsia="ru-RU"/>
        </w:rPr>
      </w:pPr>
    </w:p>
    <w:p w:rsidR="00B10235" w:rsidRDefault="00B10235" w:rsidP="00B10235">
      <w:pPr>
        <w:spacing w:after="120" w:line="240" w:lineRule="auto"/>
        <w:jc w:val="both"/>
        <w:rPr>
          <w:rFonts w:ascii="Times New Roman" w:eastAsia="Times New Roman" w:hAnsi="Times New Roman" w:cs="Times New Roman"/>
          <w:bCs/>
          <w:sz w:val="28"/>
          <w:szCs w:val="28"/>
          <w:lang w:eastAsia="ru-RU"/>
        </w:rPr>
      </w:pPr>
    </w:p>
    <w:p w:rsidR="00B10235" w:rsidRPr="0053202B" w:rsidRDefault="00B10235" w:rsidP="00B10235">
      <w:pPr>
        <w:spacing w:after="120" w:line="240" w:lineRule="auto"/>
        <w:ind w:firstLine="708"/>
        <w:jc w:val="both"/>
        <w:rPr>
          <w:rFonts w:ascii="Times New Roman" w:eastAsia="Times New Roman" w:hAnsi="Times New Roman" w:cs="Times New Roman"/>
          <w:bCs/>
          <w:sz w:val="28"/>
          <w:szCs w:val="28"/>
          <w:lang w:eastAsia="ru-RU"/>
        </w:rPr>
      </w:pPr>
      <w:r w:rsidRPr="0053202B">
        <w:rPr>
          <w:rFonts w:ascii="Times New Roman" w:eastAsia="Times New Roman" w:hAnsi="Times New Roman" w:cs="Times New Roman"/>
          <w:bCs/>
          <w:sz w:val="28"/>
          <w:szCs w:val="28"/>
          <w:lang w:eastAsia="ru-RU"/>
        </w:rPr>
        <w:lastRenderedPageBreak/>
        <w:t xml:space="preserve">Таблица 3 – Рынок труда, занятость и доходы населения </w:t>
      </w:r>
    </w:p>
    <w:tbl>
      <w:tblPr>
        <w:tblW w:w="9540" w:type="dxa"/>
        <w:tblInd w:w="108" w:type="dxa"/>
        <w:tblLayout w:type="fixed"/>
        <w:tblLook w:val="0000" w:firstRow="0" w:lastRow="0" w:firstColumn="0" w:lastColumn="0" w:noHBand="0" w:noVBand="0"/>
      </w:tblPr>
      <w:tblGrid>
        <w:gridCol w:w="5954"/>
        <w:gridCol w:w="882"/>
        <w:gridCol w:w="882"/>
        <w:gridCol w:w="882"/>
        <w:gridCol w:w="940"/>
      </w:tblGrid>
      <w:tr w:rsidR="00B10235" w:rsidRPr="0053202B" w:rsidTr="00B10235">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b/>
                <w:bCs/>
                <w:sz w:val="20"/>
                <w:szCs w:val="20"/>
                <w:lang w:eastAsia="ru-RU"/>
              </w:rPr>
            </w:pPr>
            <w:r w:rsidRPr="00D87F52">
              <w:rPr>
                <w:rFonts w:ascii="Times New Roman" w:eastAsia="Times New Roman" w:hAnsi="Times New Roman" w:cs="Times New Roman"/>
                <w:b/>
                <w:bCs/>
                <w:sz w:val="20"/>
                <w:szCs w:val="20"/>
                <w:lang w:eastAsia="ru-RU"/>
              </w:rPr>
              <w:t>Наименование показателя</w:t>
            </w:r>
          </w:p>
        </w:tc>
        <w:tc>
          <w:tcPr>
            <w:tcW w:w="882" w:type="dxa"/>
            <w:tcBorders>
              <w:top w:val="single" w:sz="4" w:space="0" w:color="auto"/>
              <w:left w:val="nil"/>
              <w:bottom w:val="single" w:sz="4" w:space="0" w:color="auto"/>
              <w:right w:val="single" w:sz="4" w:space="0" w:color="auto"/>
            </w:tcBorders>
            <w:shd w:val="clear" w:color="auto" w:fill="auto"/>
            <w:vAlign w:val="center"/>
          </w:tcPr>
          <w:p w:rsidR="00B10235" w:rsidRPr="00D87F52" w:rsidRDefault="00B10235" w:rsidP="00B10235">
            <w:pPr>
              <w:jc w:val="center"/>
              <w:rPr>
                <w:rFonts w:ascii="Times New Roman" w:hAnsi="Times New Roman" w:cs="Times New Roman"/>
                <w:b/>
                <w:sz w:val="20"/>
                <w:szCs w:val="20"/>
              </w:rPr>
            </w:pPr>
            <w:r w:rsidRPr="00D87F52">
              <w:rPr>
                <w:rFonts w:ascii="Times New Roman" w:hAnsi="Times New Roman" w:cs="Times New Roman"/>
                <w:b/>
                <w:sz w:val="20"/>
                <w:szCs w:val="20"/>
              </w:rPr>
              <w:t>2013 г.</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jc w:val="center"/>
              <w:rPr>
                <w:rFonts w:ascii="Times New Roman" w:hAnsi="Times New Roman" w:cs="Times New Roman"/>
                <w:b/>
                <w:sz w:val="20"/>
                <w:szCs w:val="20"/>
              </w:rPr>
            </w:pPr>
            <w:r w:rsidRPr="00D87F52">
              <w:rPr>
                <w:rFonts w:ascii="Times New Roman" w:hAnsi="Times New Roman" w:cs="Times New Roman"/>
                <w:b/>
                <w:sz w:val="20"/>
                <w:szCs w:val="20"/>
              </w:rPr>
              <w:t>2014 г.</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jc w:val="center"/>
              <w:rPr>
                <w:rFonts w:ascii="Times New Roman" w:hAnsi="Times New Roman" w:cs="Times New Roman"/>
                <w:b/>
                <w:sz w:val="20"/>
                <w:szCs w:val="20"/>
              </w:rPr>
            </w:pPr>
            <w:r w:rsidRPr="00D87F52">
              <w:rPr>
                <w:rFonts w:ascii="Times New Roman" w:hAnsi="Times New Roman" w:cs="Times New Roman"/>
                <w:b/>
                <w:sz w:val="20"/>
                <w:szCs w:val="20"/>
              </w:rPr>
              <w:t>2015 г.</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jc w:val="center"/>
              <w:rPr>
                <w:rFonts w:ascii="Times New Roman" w:hAnsi="Times New Roman" w:cs="Times New Roman"/>
                <w:b/>
                <w:sz w:val="20"/>
                <w:szCs w:val="20"/>
              </w:rPr>
            </w:pPr>
            <w:r w:rsidRPr="00D87F52">
              <w:rPr>
                <w:rFonts w:ascii="Times New Roman" w:hAnsi="Times New Roman" w:cs="Times New Roman"/>
                <w:b/>
                <w:sz w:val="20"/>
                <w:szCs w:val="20"/>
              </w:rPr>
              <w:t>2015 г. в % к 2013 г.</w:t>
            </w:r>
          </w:p>
        </w:tc>
      </w:tr>
      <w:tr w:rsidR="00B10235" w:rsidRPr="0053202B" w:rsidTr="00B10235">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Уровень регистрируемой безработицы,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2,6</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6,7</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3,2</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w:t>
            </w:r>
          </w:p>
        </w:tc>
      </w:tr>
      <w:tr w:rsidR="00B10235" w:rsidRPr="0053202B" w:rsidTr="00B10235">
        <w:trPr>
          <w:trHeight w:val="315"/>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 xml:space="preserve">Признано в установленном порядке безработными, чел.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152</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162</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141</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92,8</w:t>
            </w:r>
          </w:p>
        </w:tc>
      </w:tr>
      <w:tr w:rsidR="00B10235" w:rsidRPr="0053202B" w:rsidTr="00B10235">
        <w:trPr>
          <w:trHeight w:val="1150"/>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 xml:space="preserve">Численность работников, находившихся в простое по вине работодателя, работавших неполное рабочее время по инициативе работодателя или по соглашению между работником и работодателем, или имевших отпуска с частичным сохранением заработной платы (на конец периода), чел.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183</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30</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16,4</w:t>
            </w:r>
          </w:p>
        </w:tc>
      </w:tr>
      <w:tr w:rsidR="00B10235" w:rsidRPr="0053202B" w:rsidTr="00B10235">
        <w:trPr>
          <w:trHeight w:val="405"/>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Просроченная задолженность по заработной плате на конец периода, тыс. рублей</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15960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16569</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16943</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106,2</w:t>
            </w:r>
          </w:p>
        </w:tc>
      </w:tr>
      <w:tr w:rsidR="00B10235" w:rsidRPr="0053202B" w:rsidTr="00B10235">
        <w:trPr>
          <w:trHeight w:val="508"/>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 xml:space="preserve">Численность работников, перед которыми имеется просроченная задолженность по заработной плате, чел.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880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870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860</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97,7</w:t>
            </w:r>
          </w:p>
        </w:tc>
      </w:tr>
      <w:tr w:rsidR="00B10235" w:rsidRPr="0053202B" w:rsidTr="00B10235">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Среднемесячная номинальная начисленная заработная плата, рублей</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4127</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4530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5300</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128,4</w:t>
            </w:r>
          </w:p>
        </w:tc>
      </w:tr>
      <w:tr w:rsidR="00B10235" w:rsidRPr="0053202B" w:rsidTr="00B10235">
        <w:trPr>
          <w:trHeight w:val="5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Среднемесячная номинальная начисленная заработная плата, в % к прошлому году</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107,8</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109,8</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117,0</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w:t>
            </w:r>
          </w:p>
        </w:tc>
      </w:tr>
      <w:tr w:rsidR="00B10235" w:rsidRPr="0053202B" w:rsidTr="00B10235">
        <w:trPr>
          <w:trHeight w:val="40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Региональный уровень минимального прожиточного минимума, рублей</w:t>
            </w:r>
          </w:p>
        </w:tc>
        <w:tc>
          <w:tcPr>
            <w:tcW w:w="882" w:type="dxa"/>
            <w:tcBorders>
              <w:top w:val="single" w:sz="4" w:space="0" w:color="auto"/>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6571</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7641</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9276</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141,2</w:t>
            </w:r>
          </w:p>
        </w:tc>
      </w:tr>
      <w:tr w:rsidR="00B10235" w:rsidRPr="0053202B" w:rsidTr="00B10235">
        <w:trPr>
          <w:trHeight w:val="513"/>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Объем задолженности населения за жилищно-коммунальные услуги, тыс. рублей</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4115</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13665</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26175</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636,1</w:t>
            </w:r>
          </w:p>
        </w:tc>
      </w:tr>
      <w:tr w:rsidR="00B10235" w:rsidRPr="0053202B" w:rsidTr="00B10235">
        <w:trPr>
          <w:trHeight w:val="705"/>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Объем расходов на программы, предусматривающие дополнительные мероприятия, направленные на снижение напряженности на рынке труда, тыс. рублей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3016</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2409</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w:t>
            </w:r>
          </w:p>
        </w:tc>
      </w:tr>
      <w:tr w:rsidR="00B10235" w:rsidRPr="0053202B" w:rsidTr="00B10235">
        <w:trPr>
          <w:trHeight w:val="687"/>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Расходы консолидированного бюджета субъекта на региональные (муниципальные) программы поддержки малого и среднего предпринимательства за отчетный период, тыс. рублей</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300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970</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462</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154,0</w:t>
            </w:r>
          </w:p>
        </w:tc>
      </w:tr>
      <w:tr w:rsidR="00B10235" w:rsidRPr="0053202B" w:rsidTr="00B10235">
        <w:trPr>
          <w:trHeight w:val="90"/>
        </w:trPr>
        <w:tc>
          <w:tcPr>
            <w:tcW w:w="5954" w:type="dxa"/>
            <w:tcBorders>
              <w:top w:val="nil"/>
              <w:left w:val="single" w:sz="4" w:space="0" w:color="auto"/>
              <w:bottom w:val="single" w:sz="4" w:space="0" w:color="auto"/>
              <w:right w:val="single" w:sz="4" w:space="0" w:color="auto"/>
            </w:tcBorders>
            <w:shd w:val="clear" w:color="auto" w:fill="auto"/>
            <w:vAlign w:val="center"/>
          </w:tcPr>
          <w:p w:rsidR="00B10235" w:rsidRPr="00D87F52" w:rsidRDefault="00B10235" w:rsidP="00B10235">
            <w:pPr>
              <w:spacing w:after="0" w:line="240" w:lineRule="auto"/>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 xml:space="preserve">Среднесписочная численность работников на предприятиях малого и среднего бизнеса (оценка) за период с начала года, чел. </w:t>
            </w:r>
          </w:p>
        </w:tc>
        <w:tc>
          <w:tcPr>
            <w:tcW w:w="882" w:type="dxa"/>
            <w:tcBorders>
              <w:top w:val="nil"/>
              <w:left w:val="nil"/>
              <w:bottom w:val="single" w:sz="4" w:space="0" w:color="auto"/>
              <w:right w:val="single" w:sz="4" w:space="0" w:color="auto"/>
            </w:tcBorders>
            <w:shd w:val="clear" w:color="auto" w:fill="auto"/>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618</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766</w:t>
            </w:r>
          </w:p>
        </w:tc>
        <w:tc>
          <w:tcPr>
            <w:tcW w:w="882"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758</w:t>
            </w:r>
          </w:p>
        </w:tc>
        <w:tc>
          <w:tcPr>
            <w:tcW w:w="940" w:type="dxa"/>
            <w:tcBorders>
              <w:top w:val="nil"/>
              <w:left w:val="nil"/>
              <w:bottom w:val="single" w:sz="4" w:space="0" w:color="auto"/>
              <w:right w:val="single" w:sz="4" w:space="0" w:color="auto"/>
            </w:tcBorders>
            <w:shd w:val="clear" w:color="auto" w:fill="auto"/>
            <w:noWrap/>
            <w:vAlign w:val="center"/>
          </w:tcPr>
          <w:p w:rsidR="00B10235" w:rsidRPr="00D87F52" w:rsidRDefault="00B10235" w:rsidP="00B10235">
            <w:pPr>
              <w:spacing w:after="0" w:line="240" w:lineRule="auto"/>
              <w:jc w:val="center"/>
              <w:rPr>
                <w:rFonts w:ascii="Times New Roman" w:eastAsia="Times New Roman" w:hAnsi="Times New Roman" w:cs="Times New Roman"/>
                <w:sz w:val="20"/>
                <w:szCs w:val="20"/>
                <w:lang w:eastAsia="ru-RU"/>
              </w:rPr>
            </w:pPr>
            <w:r w:rsidRPr="00D87F52">
              <w:rPr>
                <w:rFonts w:ascii="Times New Roman" w:eastAsia="Times New Roman" w:hAnsi="Times New Roman" w:cs="Times New Roman"/>
                <w:sz w:val="20"/>
                <w:szCs w:val="20"/>
                <w:lang w:eastAsia="ru-RU"/>
              </w:rPr>
              <w:t>122,7</w:t>
            </w:r>
          </w:p>
        </w:tc>
      </w:tr>
    </w:tbl>
    <w:p w:rsidR="00B1023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B1023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данным таблицы </w:t>
      </w:r>
      <w:r w:rsidRPr="00F952F5">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w:t>
      </w:r>
      <w:r w:rsidRPr="0053202B">
        <w:rPr>
          <w:rFonts w:ascii="Times New Roman" w:eastAsia="Times New Roman" w:hAnsi="Times New Roman" w:cs="Times New Roman"/>
          <w:bCs/>
          <w:sz w:val="28"/>
          <w:szCs w:val="28"/>
          <w:lang w:eastAsia="ru-RU"/>
        </w:rPr>
        <w:t>Рынок труда, занятость и доходы населения</w:t>
      </w:r>
      <w:r>
        <w:rPr>
          <w:rFonts w:ascii="Times New Roman" w:eastAsia="Times New Roman" w:hAnsi="Times New Roman" w:cs="Times New Roman"/>
          <w:sz w:val="28"/>
          <w:szCs w:val="28"/>
          <w:lang w:eastAsia="ru-RU"/>
        </w:rPr>
        <w:t xml:space="preserve">» </w:t>
      </w:r>
      <w:r w:rsidRPr="00F952F5">
        <w:rPr>
          <w:rFonts w:ascii="Times New Roman" w:eastAsia="Times New Roman" w:hAnsi="Times New Roman" w:cs="Times New Roman"/>
          <w:sz w:val="28"/>
          <w:szCs w:val="28"/>
          <w:lang w:eastAsia="ru-RU"/>
        </w:rPr>
        <w:t>мож</w:t>
      </w:r>
      <w:r>
        <w:rPr>
          <w:rFonts w:ascii="Times New Roman" w:eastAsia="Times New Roman" w:hAnsi="Times New Roman" w:cs="Times New Roman"/>
          <w:sz w:val="28"/>
          <w:szCs w:val="28"/>
          <w:lang w:eastAsia="ru-RU"/>
        </w:rPr>
        <w:t>но сказать, что в муниципальном образовании  за три года</w:t>
      </w:r>
      <w:r w:rsidRPr="00F952F5">
        <w:rPr>
          <w:rFonts w:ascii="Times New Roman" w:eastAsia="Times New Roman" w:hAnsi="Times New Roman" w:cs="Times New Roman"/>
          <w:sz w:val="28"/>
          <w:szCs w:val="28"/>
          <w:lang w:eastAsia="ru-RU"/>
        </w:rPr>
        <w:t xml:space="preserve"> наблюдается рост безработицы. Особенно</w:t>
      </w:r>
      <w:r>
        <w:rPr>
          <w:rFonts w:ascii="Times New Roman" w:eastAsia="Times New Roman" w:hAnsi="Times New Roman" w:cs="Times New Roman"/>
          <w:sz w:val="28"/>
          <w:szCs w:val="28"/>
          <w:lang w:eastAsia="ru-RU"/>
        </w:rPr>
        <w:t xml:space="preserve"> высокой безработица была в 2014 году.</w:t>
      </w:r>
      <w:r w:rsidRPr="00F952F5">
        <w:rPr>
          <w:rFonts w:ascii="Times New Roman" w:eastAsia="Times New Roman" w:hAnsi="Times New Roman" w:cs="Times New Roman"/>
          <w:sz w:val="28"/>
          <w:szCs w:val="28"/>
          <w:lang w:eastAsia="ru-RU"/>
        </w:rPr>
        <w:t xml:space="preserve"> Также выросла просроченная задолженность по заработной плате (на 6,2 %), в то же время количество работников, перед которыми имеется такая задолженность, снизилось </w:t>
      </w:r>
      <w:r>
        <w:rPr>
          <w:rFonts w:ascii="Times New Roman" w:eastAsia="Times New Roman" w:hAnsi="Times New Roman" w:cs="Times New Roman"/>
          <w:sz w:val="28"/>
          <w:szCs w:val="28"/>
          <w:lang w:eastAsia="ru-RU"/>
        </w:rPr>
        <w:t>(</w:t>
      </w:r>
      <w:r w:rsidRPr="00F952F5">
        <w:rPr>
          <w:rFonts w:ascii="Times New Roman" w:eastAsia="Times New Roman" w:hAnsi="Times New Roman" w:cs="Times New Roman"/>
          <w:sz w:val="28"/>
          <w:szCs w:val="28"/>
          <w:lang w:eastAsia="ru-RU"/>
        </w:rPr>
        <w:t>на 2,3 %</w:t>
      </w:r>
      <w:r>
        <w:rPr>
          <w:rFonts w:ascii="Times New Roman" w:eastAsia="Times New Roman" w:hAnsi="Times New Roman" w:cs="Times New Roman"/>
          <w:sz w:val="28"/>
          <w:szCs w:val="28"/>
          <w:lang w:eastAsia="ru-RU"/>
        </w:rPr>
        <w:t>)</w:t>
      </w:r>
      <w:r w:rsidRPr="00F952F5">
        <w:rPr>
          <w:rFonts w:ascii="Times New Roman" w:eastAsia="Times New Roman" w:hAnsi="Times New Roman" w:cs="Times New Roman"/>
          <w:sz w:val="28"/>
          <w:szCs w:val="28"/>
          <w:lang w:eastAsia="ru-RU"/>
        </w:rPr>
        <w:t>. Среднемесячная заработная плата в 20</w:t>
      </w:r>
      <w:r>
        <w:rPr>
          <w:rFonts w:ascii="Times New Roman" w:eastAsia="Times New Roman" w:hAnsi="Times New Roman" w:cs="Times New Roman"/>
          <w:sz w:val="28"/>
          <w:szCs w:val="28"/>
          <w:lang w:eastAsia="ru-RU"/>
        </w:rPr>
        <w:t>15 году</w:t>
      </w:r>
      <w:r w:rsidRPr="00F952F5">
        <w:rPr>
          <w:rFonts w:ascii="Times New Roman" w:eastAsia="Times New Roman" w:hAnsi="Times New Roman" w:cs="Times New Roman"/>
          <w:sz w:val="28"/>
          <w:szCs w:val="28"/>
          <w:lang w:eastAsia="ru-RU"/>
        </w:rPr>
        <w:t xml:space="preserve"> составила 5300 руб. и</w:t>
      </w:r>
      <w:r>
        <w:rPr>
          <w:rFonts w:ascii="Times New Roman" w:eastAsia="Times New Roman" w:hAnsi="Times New Roman" w:cs="Times New Roman"/>
          <w:sz w:val="28"/>
          <w:szCs w:val="28"/>
          <w:lang w:eastAsia="ru-RU"/>
        </w:rPr>
        <w:t xml:space="preserve"> увеличилась по сравнению с 2013 годом</w:t>
      </w:r>
      <w:r w:rsidRPr="00F952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952F5">
        <w:rPr>
          <w:rFonts w:ascii="Times New Roman" w:eastAsia="Times New Roman" w:hAnsi="Times New Roman" w:cs="Times New Roman"/>
          <w:sz w:val="28"/>
          <w:szCs w:val="28"/>
          <w:lang w:eastAsia="ru-RU"/>
        </w:rPr>
        <w:t>на 28,4 %</w:t>
      </w:r>
      <w:r>
        <w:rPr>
          <w:rFonts w:ascii="Times New Roman" w:eastAsia="Times New Roman" w:hAnsi="Times New Roman" w:cs="Times New Roman"/>
          <w:sz w:val="28"/>
          <w:szCs w:val="28"/>
          <w:lang w:eastAsia="ru-RU"/>
        </w:rPr>
        <w:t>)</w:t>
      </w:r>
      <w:r w:rsidRPr="00F952F5">
        <w:rPr>
          <w:rFonts w:ascii="Times New Roman" w:eastAsia="Times New Roman" w:hAnsi="Times New Roman" w:cs="Times New Roman"/>
          <w:sz w:val="28"/>
          <w:szCs w:val="28"/>
          <w:lang w:eastAsia="ru-RU"/>
        </w:rPr>
        <w:t>. Но вырос и региональный уровень мини</w:t>
      </w:r>
      <w:r>
        <w:rPr>
          <w:rFonts w:ascii="Times New Roman" w:eastAsia="Times New Roman" w:hAnsi="Times New Roman" w:cs="Times New Roman"/>
          <w:sz w:val="28"/>
          <w:szCs w:val="28"/>
          <w:lang w:eastAsia="ru-RU"/>
        </w:rPr>
        <w:t>мального прожиточного минимума.</w:t>
      </w:r>
    </w:p>
    <w:p w:rsidR="00B10235" w:rsidRPr="00F952F5" w:rsidRDefault="00B10235" w:rsidP="00B1023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952F5">
        <w:rPr>
          <w:rFonts w:ascii="Times New Roman" w:eastAsia="Times New Roman" w:hAnsi="Times New Roman" w:cs="Times New Roman"/>
          <w:sz w:val="28"/>
          <w:szCs w:val="28"/>
          <w:lang w:eastAsia="ru-RU"/>
        </w:rPr>
        <w:t>В несколько раз вырос объем задолженности населения за жилищно-коммунал</w:t>
      </w:r>
      <w:r>
        <w:rPr>
          <w:rFonts w:ascii="Times New Roman" w:eastAsia="Times New Roman" w:hAnsi="Times New Roman" w:cs="Times New Roman"/>
          <w:sz w:val="28"/>
          <w:szCs w:val="28"/>
          <w:lang w:eastAsia="ru-RU"/>
        </w:rPr>
        <w:t>ьные услуги (по сравнению с 2013 г. в 2015</w:t>
      </w:r>
      <w:r w:rsidRPr="00F952F5">
        <w:rPr>
          <w:rFonts w:ascii="Times New Roman" w:eastAsia="Times New Roman" w:hAnsi="Times New Roman" w:cs="Times New Roman"/>
          <w:sz w:val="28"/>
          <w:szCs w:val="28"/>
          <w:lang w:eastAsia="ru-RU"/>
        </w:rPr>
        <w:t xml:space="preserve"> г. задолженность увеличилась более чем в 6 раз), что связано с высоким ростом цен на коммунальные услуги за посл</w:t>
      </w:r>
      <w:r>
        <w:rPr>
          <w:rFonts w:ascii="Times New Roman" w:eastAsia="Times New Roman" w:hAnsi="Times New Roman" w:cs="Times New Roman"/>
          <w:sz w:val="28"/>
          <w:szCs w:val="28"/>
          <w:lang w:eastAsia="ru-RU"/>
        </w:rPr>
        <w:t xml:space="preserve">едние 2 года. </w:t>
      </w:r>
      <w:r w:rsidRPr="00F952F5">
        <w:rPr>
          <w:rFonts w:ascii="Times New Roman" w:eastAsia="Times New Roman" w:hAnsi="Times New Roman" w:cs="Times New Roman"/>
          <w:sz w:val="28"/>
          <w:szCs w:val="28"/>
          <w:lang w:eastAsia="ru-RU"/>
        </w:rPr>
        <w:t xml:space="preserve"> В то же время выросли в </w:t>
      </w:r>
      <w:r w:rsidRPr="00F952F5">
        <w:rPr>
          <w:rFonts w:ascii="Times New Roman" w:eastAsia="Times New Roman" w:hAnsi="Times New Roman" w:cs="Times New Roman"/>
          <w:sz w:val="28"/>
          <w:szCs w:val="28"/>
          <w:lang w:eastAsia="ru-RU"/>
        </w:rPr>
        <w:lastRenderedPageBreak/>
        <w:t>несколько раз объемы расходов на программы, предусматривающие дополнительные мероприятия, направленные на снижение напряженности на рынке труда и расходы консолидированного бюджета субъекта на региональные (муниципальные) программы поддержки малого и среднего предпринимательства (рост за 3 года составил 54 %), что привело к росту численности работников на предприя</w:t>
      </w:r>
      <w:r>
        <w:rPr>
          <w:rFonts w:ascii="Times New Roman" w:eastAsia="Times New Roman" w:hAnsi="Times New Roman" w:cs="Times New Roman"/>
          <w:sz w:val="28"/>
          <w:szCs w:val="28"/>
          <w:lang w:eastAsia="ru-RU"/>
        </w:rPr>
        <w:t>тиях малого и среднего бизнеса (</w:t>
      </w:r>
      <w:r w:rsidRPr="00F952F5">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22,7 %  в 2015 г. по сравнению с 2013</w:t>
      </w:r>
      <w:r w:rsidRPr="00F952F5">
        <w:rPr>
          <w:rFonts w:ascii="Times New Roman" w:eastAsia="Times New Roman" w:hAnsi="Times New Roman" w:cs="Times New Roman"/>
          <w:sz w:val="28"/>
          <w:szCs w:val="28"/>
          <w:lang w:eastAsia="ru-RU"/>
        </w:rPr>
        <w:t xml:space="preserve"> г.). </w:t>
      </w:r>
    </w:p>
    <w:p w:rsidR="00B10235" w:rsidRPr="0053202B" w:rsidRDefault="00B10235" w:rsidP="00B10235">
      <w:pPr>
        <w:tabs>
          <w:tab w:val="left" w:pos="1005"/>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Pr="0053202B">
        <w:rPr>
          <w:rFonts w:ascii="Times New Roman" w:eastAsia="Times New Roman" w:hAnsi="Times New Roman" w:cs="Times New Roman"/>
          <w:sz w:val="28"/>
          <w:szCs w:val="28"/>
          <w:lang w:eastAsia="ru-RU"/>
        </w:rPr>
        <w:t xml:space="preserve"> – Характеристика населения </w:t>
      </w:r>
      <w:r>
        <w:rPr>
          <w:rFonts w:ascii="Times New Roman" w:eastAsia="Times New Roman" w:hAnsi="Times New Roman" w:cs="Times New Roman"/>
          <w:sz w:val="28"/>
          <w:szCs w:val="28"/>
          <w:lang w:eastAsia="ru-RU"/>
        </w:rPr>
        <w:t>муниципального образования</w:t>
      </w:r>
    </w:p>
    <w:tbl>
      <w:tblPr>
        <w:tblStyle w:val="aa"/>
        <w:tblW w:w="9648" w:type="dxa"/>
        <w:tblLook w:val="01E0" w:firstRow="1" w:lastRow="1" w:firstColumn="1" w:lastColumn="1" w:noHBand="0" w:noVBand="0"/>
      </w:tblPr>
      <w:tblGrid>
        <w:gridCol w:w="5637"/>
        <w:gridCol w:w="977"/>
        <w:gridCol w:w="977"/>
        <w:gridCol w:w="977"/>
        <w:gridCol w:w="1080"/>
      </w:tblGrid>
      <w:tr w:rsidR="00B10235" w:rsidRPr="00DC0E65" w:rsidTr="00B10235">
        <w:tc>
          <w:tcPr>
            <w:tcW w:w="5637" w:type="dxa"/>
            <w:vAlign w:val="center"/>
          </w:tcPr>
          <w:p w:rsidR="00B10235" w:rsidRPr="006042A3" w:rsidRDefault="00B10235" w:rsidP="00B10235">
            <w:pPr>
              <w:jc w:val="center"/>
              <w:rPr>
                <w:b/>
                <w:bCs/>
              </w:rPr>
            </w:pPr>
            <w:r w:rsidRPr="006042A3">
              <w:rPr>
                <w:b/>
                <w:bCs/>
              </w:rPr>
              <w:t>Наименование показателя</w:t>
            </w:r>
          </w:p>
        </w:tc>
        <w:tc>
          <w:tcPr>
            <w:tcW w:w="977" w:type="dxa"/>
            <w:vAlign w:val="center"/>
          </w:tcPr>
          <w:p w:rsidR="00B10235" w:rsidRPr="006042A3" w:rsidRDefault="00B10235" w:rsidP="00B10235">
            <w:pPr>
              <w:jc w:val="center"/>
              <w:rPr>
                <w:b/>
              </w:rPr>
            </w:pPr>
            <w:r w:rsidRPr="006042A3">
              <w:rPr>
                <w:b/>
              </w:rPr>
              <w:t>2013 г.</w:t>
            </w:r>
          </w:p>
        </w:tc>
        <w:tc>
          <w:tcPr>
            <w:tcW w:w="977" w:type="dxa"/>
            <w:vAlign w:val="center"/>
          </w:tcPr>
          <w:p w:rsidR="00B10235" w:rsidRPr="006042A3" w:rsidRDefault="00B10235" w:rsidP="00B10235">
            <w:pPr>
              <w:jc w:val="center"/>
              <w:rPr>
                <w:b/>
              </w:rPr>
            </w:pPr>
            <w:r w:rsidRPr="006042A3">
              <w:rPr>
                <w:b/>
              </w:rPr>
              <w:t>2014 г.</w:t>
            </w:r>
          </w:p>
        </w:tc>
        <w:tc>
          <w:tcPr>
            <w:tcW w:w="977" w:type="dxa"/>
            <w:vAlign w:val="center"/>
          </w:tcPr>
          <w:p w:rsidR="00B10235" w:rsidRPr="006042A3" w:rsidRDefault="00B10235" w:rsidP="00B10235">
            <w:pPr>
              <w:jc w:val="center"/>
              <w:rPr>
                <w:b/>
              </w:rPr>
            </w:pPr>
            <w:r w:rsidRPr="006042A3">
              <w:rPr>
                <w:b/>
              </w:rPr>
              <w:t>2015 г.</w:t>
            </w:r>
          </w:p>
        </w:tc>
        <w:tc>
          <w:tcPr>
            <w:tcW w:w="1080" w:type="dxa"/>
            <w:vAlign w:val="center"/>
          </w:tcPr>
          <w:p w:rsidR="00B10235" w:rsidRPr="006042A3" w:rsidRDefault="00B10235" w:rsidP="00B10235">
            <w:pPr>
              <w:jc w:val="center"/>
              <w:rPr>
                <w:b/>
              </w:rPr>
            </w:pPr>
            <w:r w:rsidRPr="006042A3">
              <w:rPr>
                <w:b/>
              </w:rPr>
              <w:t>2015 г. в % к 2013 г.</w:t>
            </w:r>
          </w:p>
        </w:tc>
      </w:tr>
      <w:tr w:rsidR="00B10235" w:rsidRPr="00DC0E65" w:rsidTr="00B10235">
        <w:trPr>
          <w:trHeight w:val="377"/>
        </w:trPr>
        <w:tc>
          <w:tcPr>
            <w:tcW w:w="5637" w:type="dxa"/>
          </w:tcPr>
          <w:p w:rsidR="00B10235" w:rsidRPr="006042A3" w:rsidRDefault="00B10235" w:rsidP="00B10235">
            <w:pPr>
              <w:tabs>
                <w:tab w:val="left" w:pos="1005"/>
              </w:tabs>
            </w:pPr>
            <w:r w:rsidRPr="006042A3">
              <w:t>Численность постоянного населения на конец года, чел.</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22892</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22722</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22530</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98,4</w:t>
            </w:r>
          </w:p>
        </w:tc>
      </w:tr>
      <w:tr w:rsidR="00B10235" w:rsidRPr="00DC0E65" w:rsidTr="00B10235">
        <w:tc>
          <w:tcPr>
            <w:tcW w:w="5637" w:type="dxa"/>
          </w:tcPr>
          <w:p w:rsidR="00B10235" w:rsidRPr="006042A3" w:rsidRDefault="00B10235" w:rsidP="00B10235">
            <w:pPr>
              <w:tabs>
                <w:tab w:val="left" w:pos="1005"/>
              </w:tabs>
            </w:pPr>
            <w:r w:rsidRPr="006042A3">
              <w:t>Численность постоянного населения моложе трудоспособного возраста, чел.</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3469</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3378</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3301</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95,2</w:t>
            </w:r>
          </w:p>
        </w:tc>
      </w:tr>
      <w:tr w:rsidR="00B10235" w:rsidRPr="00DC0E65" w:rsidTr="00B10235">
        <w:tc>
          <w:tcPr>
            <w:tcW w:w="5637" w:type="dxa"/>
          </w:tcPr>
          <w:p w:rsidR="00B10235" w:rsidRPr="006042A3" w:rsidRDefault="00B10235" w:rsidP="00B10235">
            <w:pPr>
              <w:tabs>
                <w:tab w:val="left" w:pos="1005"/>
              </w:tabs>
            </w:pPr>
            <w:r w:rsidRPr="006042A3">
              <w:t>Численность постоянного населения в трудоспособном возрасте, чел.</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13849</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13760</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13599</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98,2</w:t>
            </w:r>
          </w:p>
        </w:tc>
      </w:tr>
      <w:tr w:rsidR="00B10235" w:rsidRPr="00DC0E65" w:rsidTr="00B10235">
        <w:tc>
          <w:tcPr>
            <w:tcW w:w="5637" w:type="dxa"/>
          </w:tcPr>
          <w:p w:rsidR="00B10235" w:rsidRPr="006042A3" w:rsidRDefault="00B10235" w:rsidP="00B10235">
            <w:pPr>
              <w:tabs>
                <w:tab w:val="left" w:pos="1005"/>
              </w:tabs>
            </w:pPr>
            <w:r w:rsidRPr="006042A3">
              <w:t>Численность постоянного населения старше трудоспособного возраста, чел.</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5574</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5584</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5630</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101,0</w:t>
            </w:r>
          </w:p>
        </w:tc>
      </w:tr>
      <w:tr w:rsidR="00B10235" w:rsidRPr="00DC0E65" w:rsidTr="00B10235">
        <w:tc>
          <w:tcPr>
            <w:tcW w:w="5637" w:type="dxa"/>
          </w:tcPr>
          <w:p w:rsidR="00B10235" w:rsidRPr="006042A3" w:rsidRDefault="00B10235" w:rsidP="00B10235">
            <w:pPr>
              <w:tabs>
                <w:tab w:val="left" w:pos="1005"/>
              </w:tabs>
            </w:pPr>
            <w:r w:rsidRPr="006042A3">
              <w:t>Численность лиц моложе трудоспособного возраста в общей численности населения, %</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15,2</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14,9</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14,7</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w:t>
            </w:r>
          </w:p>
        </w:tc>
      </w:tr>
      <w:tr w:rsidR="00B10235" w:rsidRPr="00DC0E65" w:rsidTr="00B10235">
        <w:tc>
          <w:tcPr>
            <w:tcW w:w="5637" w:type="dxa"/>
          </w:tcPr>
          <w:p w:rsidR="00B10235" w:rsidRPr="006042A3" w:rsidRDefault="00B10235" w:rsidP="00B10235">
            <w:pPr>
              <w:tabs>
                <w:tab w:val="left" w:pos="1005"/>
              </w:tabs>
            </w:pPr>
            <w:r w:rsidRPr="006042A3">
              <w:t>Численность лиц старше трудоспособного возраста в общей численности населения, %</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24,3</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24,6</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25</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w:t>
            </w:r>
          </w:p>
        </w:tc>
      </w:tr>
      <w:tr w:rsidR="00B10235" w:rsidRPr="00DC0E65" w:rsidTr="00B10235">
        <w:trPr>
          <w:trHeight w:val="247"/>
        </w:trPr>
        <w:tc>
          <w:tcPr>
            <w:tcW w:w="5637" w:type="dxa"/>
          </w:tcPr>
          <w:p w:rsidR="00B10235" w:rsidRPr="006042A3" w:rsidRDefault="00B10235" w:rsidP="00B10235">
            <w:pPr>
              <w:tabs>
                <w:tab w:val="left" w:pos="1005"/>
              </w:tabs>
            </w:pPr>
            <w:r w:rsidRPr="006042A3">
              <w:t>Численность обучающихся во всех учебных учреждениях, чел.</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2869</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2567</w:t>
            </w:r>
          </w:p>
        </w:tc>
        <w:tc>
          <w:tcPr>
            <w:tcW w:w="977"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2430</w:t>
            </w:r>
          </w:p>
        </w:tc>
        <w:tc>
          <w:tcPr>
            <w:tcW w:w="1080" w:type="dxa"/>
          </w:tcPr>
          <w:p w:rsidR="00B10235" w:rsidRPr="006042A3" w:rsidRDefault="00B10235" w:rsidP="00B10235">
            <w:pPr>
              <w:tabs>
                <w:tab w:val="left" w:pos="1005"/>
              </w:tabs>
              <w:jc w:val="center"/>
            </w:pPr>
          </w:p>
          <w:p w:rsidR="00B10235" w:rsidRPr="006042A3" w:rsidRDefault="00B10235" w:rsidP="00B10235">
            <w:pPr>
              <w:tabs>
                <w:tab w:val="left" w:pos="1005"/>
              </w:tabs>
              <w:jc w:val="center"/>
            </w:pPr>
            <w:r w:rsidRPr="006042A3">
              <w:t>84,7</w:t>
            </w:r>
          </w:p>
        </w:tc>
      </w:tr>
      <w:tr w:rsidR="00B10235" w:rsidRPr="00DC0E65" w:rsidTr="00B10235">
        <w:tc>
          <w:tcPr>
            <w:tcW w:w="5637" w:type="dxa"/>
            <w:vAlign w:val="center"/>
          </w:tcPr>
          <w:p w:rsidR="00B10235" w:rsidRPr="006042A3" w:rsidRDefault="00B10235" w:rsidP="00B10235">
            <w:r w:rsidRPr="006042A3">
              <w:t xml:space="preserve">Смертность населения, чел. </w:t>
            </w:r>
          </w:p>
        </w:tc>
        <w:tc>
          <w:tcPr>
            <w:tcW w:w="977" w:type="dxa"/>
            <w:vAlign w:val="center"/>
          </w:tcPr>
          <w:p w:rsidR="00B10235" w:rsidRPr="006042A3" w:rsidRDefault="00B10235" w:rsidP="00B10235">
            <w:pPr>
              <w:jc w:val="center"/>
            </w:pPr>
            <w:r w:rsidRPr="006042A3">
              <w:t>255</w:t>
            </w:r>
          </w:p>
        </w:tc>
        <w:tc>
          <w:tcPr>
            <w:tcW w:w="977" w:type="dxa"/>
            <w:vAlign w:val="center"/>
          </w:tcPr>
          <w:p w:rsidR="00B10235" w:rsidRPr="006042A3" w:rsidRDefault="00B10235" w:rsidP="00B10235">
            <w:pPr>
              <w:jc w:val="center"/>
            </w:pPr>
            <w:r w:rsidRPr="006042A3">
              <w:t>218</w:t>
            </w:r>
          </w:p>
        </w:tc>
        <w:tc>
          <w:tcPr>
            <w:tcW w:w="977" w:type="dxa"/>
            <w:vAlign w:val="center"/>
          </w:tcPr>
          <w:p w:rsidR="00B10235" w:rsidRPr="006042A3" w:rsidRDefault="00B10235" w:rsidP="00B10235">
            <w:pPr>
              <w:jc w:val="center"/>
            </w:pPr>
            <w:r w:rsidRPr="006042A3">
              <w:t>209</w:t>
            </w:r>
          </w:p>
        </w:tc>
        <w:tc>
          <w:tcPr>
            <w:tcW w:w="1080" w:type="dxa"/>
          </w:tcPr>
          <w:p w:rsidR="00B10235" w:rsidRPr="006042A3" w:rsidRDefault="00B10235" w:rsidP="00B10235">
            <w:pPr>
              <w:tabs>
                <w:tab w:val="left" w:pos="1005"/>
              </w:tabs>
              <w:jc w:val="center"/>
            </w:pPr>
            <w:r w:rsidRPr="006042A3">
              <w:t>82,0</w:t>
            </w:r>
          </w:p>
        </w:tc>
      </w:tr>
      <w:tr w:rsidR="00B10235" w:rsidRPr="00DC0E65" w:rsidTr="00B10235">
        <w:tc>
          <w:tcPr>
            <w:tcW w:w="5637" w:type="dxa"/>
            <w:vAlign w:val="center"/>
          </w:tcPr>
          <w:p w:rsidR="00B10235" w:rsidRPr="006042A3" w:rsidRDefault="00B10235" w:rsidP="00B10235">
            <w:r w:rsidRPr="006042A3">
              <w:t xml:space="preserve">Рождаемость, чел. </w:t>
            </w:r>
          </w:p>
        </w:tc>
        <w:tc>
          <w:tcPr>
            <w:tcW w:w="977" w:type="dxa"/>
            <w:vAlign w:val="center"/>
          </w:tcPr>
          <w:p w:rsidR="00B10235" w:rsidRPr="006042A3" w:rsidRDefault="00B10235" w:rsidP="00B10235">
            <w:pPr>
              <w:jc w:val="center"/>
            </w:pPr>
            <w:r w:rsidRPr="006042A3">
              <w:t>249</w:t>
            </w:r>
          </w:p>
        </w:tc>
        <w:tc>
          <w:tcPr>
            <w:tcW w:w="977" w:type="dxa"/>
            <w:vAlign w:val="center"/>
          </w:tcPr>
          <w:p w:rsidR="00B10235" w:rsidRPr="006042A3" w:rsidRDefault="00B10235" w:rsidP="00B10235">
            <w:pPr>
              <w:jc w:val="center"/>
            </w:pPr>
            <w:r w:rsidRPr="006042A3">
              <w:t>201</w:t>
            </w:r>
          </w:p>
        </w:tc>
        <w:tc>
          <w:tcPr>
            <w:tcW w:w="977" w:type="dxa"/>
            <w:vAlign w:val="center"/>
          </w:tcPr>
          <w:p w:rsidR="00B10235" w:rsidRPr="006042A3" w:rsidRDefault="00B10235" w:rsidP="00B10235">
            <w:pPr>
              <w:jc w:val="center"/>
            </w:pPr>
            <w:r w:rsidRPr="006042A3">
              <w:t>198</w:t>
            </w:r>
          </w:p>
        </w:tc>
        <w:tc>
          <w:tcPr>
            <w:tcW w:w="1080" w:type="dxa"/>
          </w:tcPr>
          <w:p w:rsidR="00B10235" w:rsidRPr="006042A3" w:rsidRDefault="00B10235" w:rsidP="00B10235">
            <w:pPr>
              <w:tabs>
                <w:tab w:val="left" w:pos="1005"/>
              </w:tabs>
              <w:jc w:val="center"/>
            </w:pPr>
            <w:r w:rsidRPr="006042A3">
              <w:t>79,5</w:t>
            </w:r>
          </w:p>
        </w:tc>
      </w:tr>
    </w:tbl>
    <w:p w:rsidR="00B10235" w:rsidRPr="00DC0E65" w:rsidRDefault="00B10235" w:rsidP="00B10235">
      <w:pPr>
        <w:spacing w:after="0" w:line="240" w:lineRule="auto"/>
        <w:ind w:firstLine="709"/>
        <w:rPr>
          <w:rFonts w:ascii="Times New Roman" w:eastAsia="Times New Roman" w:hAnsi="Times New Roman" w:cs="Times New Roman"/>
          <w:sz w:val="28"/>
          <w:szCs w:val="28"/>
          <w:highlight w:val="yellow"/>
          <w:lang w:eastAsia="ru-RU"/>
        </w:rPr>
      </w:pPr>
    </w:p>
    <w:p w:rsidR="00B10235" w:rsidRPr="00DB7F8D" w:rsidRDefault="00B10235" w:rsidP="00B10235">
      <w:pPr>
        <w:tabs>
          <w:tab w:val="left" w:pos="1005"/>
        </w:tabs>
        <w:spacing w:after="0" w:line="360" w:lineRule="auto"/>
        <w:ind w:firstLine="720"/>
        <w:jc w:val="both"/>
        <w:rPr>
          <w:rFonts w:ascii="Times New Roman" w:eastAsia="Times New Roman" w:hAnsi="Times New Roman" w:cs="Times New Roman"/>
          <w:sz w:val="28"/>
          <w:szCs w:val="28"/>
          <w:lang w:eastAsia="ru-RU"/>
        </w:rPr>
      </w:pPr>
      <w:r w:rsidRPr="00386F17">
        <w:rPr>
          <w:rFonts w:ascii="Times New Roman" w:eastAsia="Times New Roman" w:hAnsi="Times New Roman" w:cs="Times New Roman"/>
          <w:sz w:val="28"/>
          <w:szCs w:val="28"/>
          <w:lang w:eastAsia="ru-RU"/>
        </w:rPr>
        <w:t xml:space="preserve">Исходя из данных таблицы </w:t>
      </w:r>
      <w:r>
        <w:rPr>
          <w:rFonts w:ascii="Times New Roman" w:eastAsia="Times New Roman" w:hAnsi="Times New Roman" w:cs="Times New Roman"/>
          <w:sz w:val="28"/>
          <w:szCs w:val="28"/>
          <w:lang w:eastAsia="ru-RU"/>
        </w:rPr>
        <w:t>4</w:t>
      </w:r>
      <w:r w:rsidRPr="00386F17">
        <w:rPr>
          <w:rFonts w:ascii="Times New Roman" w:eastAsia="Times New Roman" w:hAnsi="Times New Roman" w:cs="Times New Roman"/>
          <w:sz w:val="28"/>
          <w:szCs w:val="28"/>
          <w:lang w:eastAsia="ru-RU"/>
        </w:rPr>
        <w:t xml:space="preserve"> «Характеристика населения муниципального образования» можно сделать следующие выводы: ежегодно происходит сокращение общей числен</w:t>
      </w:r>
      <w:r>
        <w:rPr>
          <w:rFonts w:ascii="Times New Roman" w:eastAsia="Times New Roman" w:hAnsi="Times New Roman" w:cs="Times New Roman"/>
          <w:sz w:val="28"/>
          <w:szCs w:val="28"/>
          <w:lang w:eastAsia="ru-RU"/>
        </w:rPr>
        <w:t>ности населения (на 1,6 % в 2015 г. по сравнению с 2013</w:t>
      </w:r>
      <w:r w:rsidRPr="00386F17">
        <w:rPr>
          <w:rFonts w:ascii="Times New Roman" w:eastAsia="Times New Roman" w:hAnsi="Times New Roman" w:cs="Times New Roman"/>
          <w:sz w:val="28"/>
          <w:szCs w:val="28"/>
          <w:lang w:eastAsia="ru-RU"/>
        </w:rPr>
        <w:t xml:space="preserve"> г.), в том числе экономи</w:t>
      </w:r>
      <w:r>
        <w:rPr>
          <w:rFonts w:ascii="Times New Roman" w:eastAsia="Times New Roman" w:hAnsi="Times New Roman" w:cs="Times New Roman"/>
          <w:sz w:val="28"/>
          <w:szCs w:val="28"/>
          <w:lang w:eastAsia="ru-RU"/>
        </w:rPr>
        <w:t>чески активного населения (на 1,8</w:t>
      </w:r>
      <w:r w:rsidRPr="00386F17">
        <w:rPr>
          <w:rFonts w:ascii="Times New Roman" w:eastAsia="Times New Roman" w:hAnsi="Times New Roman" w:cs="Times New Roman"/>
          <w:sz w:val="28"/>
          <w:szCs w:val="28"/>
          <w:lang w:eastAsia="ru-RU"/>
        </w:rPr>
        <w:t xml:space="preserve"> % за 3 года), увеличивается</w:t>
      </w:r>
      <w:r>
        <w:rPr>
          <w:rFonts w:ascii="Times New Roman" w:eastAsia="Times New Roman" w:hAnsi="Times New Roman" w:cs="Times New Roman"/>
          <w:sz w:val="28"/>
          <w:szCs w:val="28"/>
          <w:lang w:eastAsia="ru-RU"/>
        </w:rPr>
        <w:t xml:space="preserve"> количество пенсионеров (на 1</w:t>
      </w:r>
      <w:r w:rsidRPr="00386F17">
        <w:rPr>
          <w:rFonts w:ascii="Times New Roman" w:eastAsia="Times New Roman" w:hAnsi="Times New Roman" w:cs="Times New Roman"/>
          <w:sz w:val="28"/>
          <w:szCs w:val="28"/>
          <w:lang w:eastAsia="ru-RU"/>
        </w:rPr>
        <w:t xml:space="preserve"> % за 3 года). </w:t>
      </w:r>
      <w:r w:rsidRPr="00D22FBC">
        <w:rPr>
          <w:rFonts w:ascii="Times New Roman" w:eastAsia="Times New Roman" w:hAnsi="Times New Roman" w:cs="Times New Roman"/>
          <w:sz w:val="28"/>
          <w:szCs w:val="28"/>
          <w:lang w:eastAsia="ru-RU"/>
        </w:rPr>
        <w:t>Демографическая ситуация в поселении характеризуется  неуклонным снижением числа постоянно проживающего населени</w:t>
      </w:r>
      <w:r>
        <w:rPr>
          <w:rFonts w:ascii="Times New Roman" w:eastAsia="Times New Roman" w:hAnsi="Times New Roman" w:cs="Times New Roman"/>
          <w:sz w:val="28"/>
          <w:szCs w:val="28"/>
          <w:lang w:eastAsia="ru-RU"/>
        </w:rPr>
        <w:t xml:space="preserve">я. </w:t>
      </w:r>
      <w:r w:rsidRPr="00D22FBC">
        <w:rPr>
          <w:rFonts w:ascii="Times New Roman" w:eastAsia="Times New Roman" w:hAnsi="Times New Roman" w:cs="Times New Roman"/>
          <w:sz w:val="28"/>
          <w:szCs w:val="28"/>
          <w:lang w:eastAsia="ru-RU"/>
        </w:rPr>
        <w:t>Число умерших превышае</w:t>
      </w:r>
      <w:r>
        <w:rPr>
          <w:rFonts w:ascii="Times New Roman" w:eastAsia="Times New Roman" w:hAnsi="Times New Roman" w:cs="Times New Roman"/>
          <w:sz w:val="28"/>
          <w:szCs w:val="28"/>
          <w:lang w:eastAsia="ru-RU"/>
        </w:rPr>
        <w:t>т число родившихся (на 2,5 %)</w:t>
      </w:r>
      <w:r w:rsidRPr="00D22FBC">
        <w:rPr>
          <w:rFonts w:ascii="Times New Roman" w:eastAsia="Times New Roman" w:hAnsi="Times New Roman" w:cs="Times New Roman"/>
          <w:sz w:val="28"/>
          <w:szCs w:val="28"/>
          <w:lang w:eastAsia="ru-RU"/>
        </w:rPr>
        <w:t>. Таким образом, при общем снижении трудоспособного населения и рождаемости увеличивается количество людей пенсионного возраста</w:t>
      </w:r>
      <w:r>
        <w:rPr>
          <w:rFonts w:ascii="Times New Roman" w:eastAsia="Times New Roman" w:hAnsi="Times New Roman" w:cs="Times New Roman"/>
          <w:sz w:val="28"/>
          <w:szCs w:val="28"/>
          <w:lang w:eastAsia="ru-RU"/>
        </w:rPr>
        <w:t>. Еще одна проблема трудоспособного населения муниципального образования – нехватка рабочих мест, из-за чего молодое население вынуждено мигрировать в другие города.</w:t>
      </w:r>
    </w:p>
    <w:p w:rsidR="00B10235" w:rsidRPr="00F952F5" w:rsidRDefault="00B10235" w:rsidP="00B10235">
      <w:pPr>
        <w:shd w:val="clear" w:color="auto" w:fill="FFFFFF"/>
        <w:spacing w:after="0" w:line="360" w:lineRule="auto"/>
        <w:ind w:firstLine="708"/>
        <w:rPr>
          <w:rFonts w:ascii="Times New Roman" w:eastAsia="Times New Roman" w:hAnsi="Times New Roman" w:cs="Times New Roman"/>
          <w:b/>
          <w:sz w:val="32"/>
          <w:szCs w:val="32"/>
          <w:lang w:eastAsia="ru-RU"/>
        </w:rPr>
      </w:pPr>
      <w:r>
        <w:rPr>
          <w:rFonts w:ascii="Times New Roman" w:eastAsia="Times New Roman" w:hAnsi="Times New Roman" w:cs="Times New Roman"/>
          <w:bCs/>
          <w:sz w:val="28"/>
          <w:szCs w:val="28"/>
          <w:lang w:eastAsia="ru-RU"/>
        </w:rPr>
        <w:lastRenderedPageBreak/>
        <w:t>Таблица 5</w:t>
      </w:r>
      <w:r w:rsidRPr="0053202B">
        <w:rPr>
          <w:rFonts w:ascii="Times New Roman" w:eastAsia="Times New Roman" w:hAnsi="Times New Roman" w:cs="Times New Roman"/>
          <w:bCs/>
          <w:sz w:val="28"/>
          <w:szCs w:val="28"/>
          <w:lang w:eastAsia="ru-RU"/>
        </w:rPr>
        <w:t xml:space="preserve"> – Социальные последствия кризисных явлений </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80"/>
        <w:gridCol w:w="980"/>
        <w:gridCol w:w="980"/>
        <w:gridCol w:w="980"/>
      </w:tblGrid>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b/>
                <w:bCs/>
                <w:sz w:val="20"/>
                <w:szCs w:val="20"/>
                <w:lang w:eastAsia="ru-RU"/>
              </w:rPr>
            </w:pPr>
            <w:r w:rsidRPr="006042A3">
              <w:rPr>
                <w:rFonts w:ascii="Times New Roman" w:eastAsia="Times New Roman" w:hAnsi="Times New Roman" w:cs="Times New Roman"/>
                <w:b/>
                <w:bCs/>
                <w:sz w:val="20"/>
                <w:szCs w:val="20"/>
                <w:lang w:eastAsia="ru-RU"/>
              </w:rPr>
              <w:t>Наименование показателя</w:t>
            </w:r>
          </w:p>
        </w:tc>
        <w:tc>
          <w:tcPr>
            <w:tcW w:w="980" w:type="dxa"/>
            <w:shd w:val="clear" w:color="auto" w:fill="auto"/>
            <w:vAlign w:val="center"/>
          </w:tcPr>
          <w:p w:rsidR="00B10235" w:rsidRPr="006042A3" w:rsidRDefault="00B10235" w:rsidP="00B10235">
            <w:pPr>
              <w:jc w:val="center"/>
              <w:rPr>
                <w:rFonts w:ascii="Times New Roman" w:hAnsi="Times New Roman" w:cs="Times New Roman"/>
                <w:b/>
                <w:sz w:val="20"/>
                <w:szCs w:val="20"/>
              </w:rPr>
            </w:pPr>
            <w:r w:rsidRPr="006042A3">
              <w:rPr>
                <w:rFonts w:ascii="Times New Roman" w:hAnsi="Times New Roman" w:cs="Times New Roman"/>
                <w:b/>
                <w:sz w:val="20"/>
                <w:szCs w:val="20"/>
              </w:rPr>
              <w:t>2013 г.</w:t>
            </w:r>
          </w:p>
        </w:tc>
        <w:tc>
          <w:tcPr>
            <w:tcW w:w="980" w:type="dxa"/>
            <w:shd w:val="clear" w:color="auto" w:fill="auto"/>
            <w:noWrap/>
            <w:vAlign w:val="center"/>
          </w:tcPr>
          <w:p w:rsidR="00B10235" w:rsidRPr="006042A3" w:rsidRDefault="00B10235" w:rsidP="00B10235">
            <w:pPr>
              <w:jc w:val="center"/>
              <w:rPr>
                <w:rFonts w:ascii="Times New Roman" w:hAnsi="Times New Roman" w:cs="Times New Roman"/>
                <w:b/>
                <w:sz w:val="20"/>
                <w:szCs w:val="20"/>
              </w:rPr>
            </w:pPr>
            <w:r w:rsidRPr="006042A3">
              <w:rPr>
                <w:rFonts w:ascii="Times New Roman" w:hAnsi="Times New Roman" w:cs="Times New Roman"/>
                <w:b/>
                <w:sz w:val="20"/>
                <w:szCs w:val="20"/>
              </w:rPr>
              <w:t>2014 г.</w:t>
            </w:r>
          </w:p>
        </w:tc>
        <w:tc>
          <w:tcPr>
            <w:tcW w:w="980" w:type="dxa"/>
            <w:shd w:val="clear" w:color="auto" w:fill="auto"/>
            <w:noWrap/>
            <w:vAlign w:val="center"/>
          </w:tcPr>
          <w:p w:rsidR="00B10235" w:rsidRPr="006042A3" w:rsidRDefault="00B10235" w:rsidP="00B10235">
            <w:pPr>
              <w:jc w:val="center"/>
              <w:rPr>
                <w:rFonts w:ascii="Times New Roman" w:hAnsi="Times New Roman" w:cs="Times New Roman"/>
                <w:b/>
                <w:sz w:val="20"/>
                <w:szCs w:val="20"/>
              </w:rPr>
            </w:pPr>
            <w:r w:rsidRPr="006042A3">
              <w:rPr>
                <w:rFonts w:ascii="Times New Roman" w:hAnsi="Times New Roman" w:cs="Times New Roman"/>
                <w:b/>
                <w:sz w:val="20"/>
                <w:szCs w:val="20"/>
              </w:rPr>
              <w:t>2015 г.</w:t>
            </w:r>
          </w:p>
        </w:tc>
        <w:tc>
          <w:tcPr>
            <w:tcW w:w="980" w:type="dxa"/>
            <w:shd w:val="clear" w:color="auto" w:fill="auto"/>
            <w:noWrap/>
            <w:vAlign w:val="center"/>
          </w:tcPr>
          <w:p w:rsidR="00B10235" w:rsidRPr="006042A3" w:rsidRDefault="00B10235" w:rsidP="00B10235">
            <w:pPr>
              <w:jc w:val="center"/>
              <w:rPr>
                <w:rFonts w:ascii="Times New Roman" w:hAnsi="Times New Roman" w:cs="Times New Roman"/>
                <w:b/>
                <w:sz w:val="20"/>
                <w:szCs w:val="20"/>
              </w:rPr>
            </w:pPr>
            <w:r w:rsidRPr="006042A3">
              <w:rPr>
                <w:rFonts w:ascii="Times New Roman" w:hAnsi="Times New Roman" w:cs="Times New Roman"/>
                <w:b/>
                <w:sz w:val="20"/>
                <w:szCs w:val="20"/>
              </w:rPr>
              <w:t>2015 г. в % к 2013 г.</w:t>
            </w:r>
          </w:p>
        </w:tc>
      </w:tr>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Количество зарегистрированных преступлений, единиц</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81</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53</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58</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71,6</w:t>
            </w:r>
          </w:p>
        </w:tc>
      </w:tr>
      <w:tr w:rsidR="00B10235" w:rsidRPr="0053202B" w:rsidTr="00B10235">
        <w:trPr>
          <w:trHeight w:val="423"/>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Количество зарегистрированных преступлений, в % к прошлому году</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87,1</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65,4</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109,4</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w:t>
            </w:r>
          </w:p>
        </w:tc>
      </w:tr>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Выявлено лиц, не имеющих постоянного источника доходов, совершивших преступления, чел.</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18</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14</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12</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66,7</w:t>
            </w:r>
          </w:p>
        </w:tc>
      </w:tr>
      <w:tr w:rsidR="00B10235" w:rsidRPr="0053202B" w:rsidTr="00B10235">
        <w:trPr>
          <w:trHeight w:val="493"/>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Выявлено лиц, не имеющих постоянного источника доходов, совершивших преступления, в % к прошлому году</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112,5</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77,8</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85,7</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w:t>
            </w:r>
          </w:p>
        </w:tc>
      </w:tr>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Количество забастовок, единиц</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r>
      <w:tr w:rsidR="00B10235" w:rsidRPr="0053202B" w:rsidTr="00B10235">
        <w:trPr>
          <w:trHeight w:val="363"/>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Численность работников, непосредственно вовлеченных в забастовку в отчетном периоде, чел.</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r>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Случаи общественных акций, манифестаций, митингов, число акций</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w:t>
            </w:r>
          </w:p>
        </w:tc>
      </w:tr>
      <w:tr w:rsidR="00B10235" w:rsidRPr="0053202B" w:rsidTr="00B10235">
        <w:trPr>
          <w:trHeight w:val="318"/>
        </w:trPr>
        <w:tc>
          <w:tcPr>
            <w:tcW w:w="5580" w:type="dxa"/>
            <w:shd w:val="clear" w:color="auto" w:fill="auto"/>
            <w:vAlign w:val="center"/>
          </w:tcPr>
          <w:p w:rsidR="00B10235" w:rsidRPr="006042A3" w:rsidRDefault="00B10235" w:rsidP="00B10235">
            <w:pPr>
              <w:spacing w:after="0" w:line="240" w:lineRule="auto"/>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 xml:space="preserve">Число участников в общественных акциях, манифестациях, митингах, чел. </w:t>
            </w:r>
          </w:p>
        </w:tc>
        <w:tc>
          <w:tcPr>
            <w:tcW w:w="980" w:type="dxa"/>
            <w:shd w:val="clear" w:color="auto" w:fill="auto"/>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150</w:t>
            </w:r>
          </w:p>
        </w:tc>
        <w:tc>
          <w:tcPr>
            <w:tcW w:w="980" w:type="dxa"/>
            <w:shd w:val="clear" w:color="auto" w:fill="auto"/>
            <w:noWrap/>
            <w:vAlign w:val="center"/>
          </w:tcPr>
          <w:p w:rsidR="00B10235" w:rsidRPr="006042A3" w:rsidRDefault="00B10235" w:rsidP="00B10235">
            <w:pPr>
              <w:spacing w:after="0" w:line="240" w:lineRule="auto"/>
              <w:jc w:val="center"/>
              <w:rPr>
                <w:rFonts w:ascii="Times New Roman" w:eastAsia="Times New Roman" w:hAnsi="Times New Roman" w:cs="Times New Roman"/>
                <w:sz w:val="20"/>
                <w:szCs w:val="20"/>
                <w:lang w:eastAsia="ru-RU"/>
              </w:rPr>
            </w:pPr>
            <w:r w:rsidRPr="006042A3">
              <w:rPr>
                <w:rFonts w:ascii="Times New Roman" w:eastAsia="Times New Roman" w:hAnsi="Times New Roman" w:cs="Times New Roman"/>
                <w:sz w:val="20"/>
                <w:szCs w:val="20"/>
                <w:lang w:eastAsia="ru-RU"/>
              </w:rPr>
              <w:t>-</w:t>
            </w:r>
          </w:p>
        </w:tc>
      </w:tr>
    </w:tbl>
    <w:p w:rsidR="00B10235" w:rsidRDefault="00B10235" w:rsidP="00B10235">
      <w:pPr>
        <w:tabs>
          <w:tab w:val="left" w:pos="10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10235" w:rsidRPr="00DC0E65" w:rsidRDefault="00B10235" w:rsidP="00B10235">
      <w:pPr>
        <w:tabs>
          <w:tab w:val="left" w:pos="10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 данным видно,</w:t>
      </w:r>
      <w:r w:rsidRPr="00DC0E65">
        <w:rPr>
          <w:rFonts w:ascii="Times New Roman" w:eastAsia="Times New Roman" w:hAnsi="Times New Roman" w:cs="Times New Roman"/>
          <w:bCs/>
          <w:sz w:val="28"/>
          <w:szCs w:val="28"/>
          <w:lang w:eastAsia="ru-RU"/>
        </w:rPr>
        <w:t xml:space="preserve"> что, несмотря на рост числа безработных и снижения уровня жизни населения </w:t>
      </w:r>
      <w:r w:rsidRPr="00DC0E65">
        <w:rPr>
          <w:rFonts w:ascii="Times New Roman" w:eastAsia="Times New Roman" w:hAnsi="Times New Roman" w:cs="Times New Roman"/>
          <w:sz w:val="28"/>
          <w:szCs w:val="28"/>
          <w:lang w:eastAsia="ru-RU"/>
        </w:rPr>
        <w:t>количество преступл</w:t>
      </w:r>
      <w:r>
        <w:rPr>
          <w:rFonts w:ascii="Times New Roman" w:eastAsia="Times New Roman" w:hAnsi="Times New Roman" w:cs="Times New Roman"/>
          <w:sz w:val="28"/>
          <w:szCs w:val="28"/>
          <w:lang w:eastAsia="ru-RU"/>
        </w:rPr>
        <w:t>ений снижается (на 28,4 % в 2015 г. по сравнению с 2013</w:t>
      </w:r>
      <w:r w:rsidRPr="00DC0E65">
        <w:rPr>
          <w:rFonts w:ascii="Times New Roman" w:eastAsia="Times New Roman" w:hAnsi="Times New Roman" w:cs="Times New Roman"/>
          <w:sz w:val="28"/>
          <w:szCs w:val="28"/>
          <w:lang w:eastAsia="ru-RU"/>
        </w:rPr>
        <w:t xml:space="preserve"> г.), как и количество лиц, не имеющих постоянного источника доходов, совершивши</w:t>
      </w:r>
      <w:r>
        <w:rPr>
          <w:rFonts w:ascii="Times New Roman" w:eastAsia="Times New Roman" w:hAnsi="Times New Roman" w:cs="Times New Roman"/>
          <w:sz w:val="28"/>
          <w:szCs w:val="28"/>
          <w:lang w:eastAsia="ru-RU"/>
        </w:rPr>
        <w:t>х преступления (на 33,3 % в 2015 г. к 2013</w:t>
      </w:r>
      <w:r w:rsidRPr="00DC0E65">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7B0143">
        <w:rPr>
          <w:rFonts w:ascii="Times New Roman" w:hAnsi="Times New Roman" w:cs="Times New Roman"/>
          <w:sz w:val="28"/>
          <w:szCs w:val="28"/>
        </w:rPr>
        <w:t>[</w:t>
      </w:r>
      <w:r>
        <w:rPr>
          <w:rFonts w:ascii="Times New Roman" w:hAnsi="Times New Roman" w:cs="Times New Roman"/>
          <w:sz w:val="28"/>
          <w:szCs w:val="28"/>
        </w:rPr>
        <w:t>10, 28</w:t>
      </w:r>
      <w:r w:rsidRPr="007B0143">
        <w:rPr>
          <w:rFonts w:ascii="Times New Roman" w:hAnsi="Times New Roman" w:cs="Times New Roman"/>
          <w:sz w:val="28"/>
          <w:szCs w:val="28"/>
        </w:rPr>
        <w:t>]</w:t>
      </w:r>
      <w:r w:rsidRPr="00DC0E65">
        <w:rPr>
          <w:rFonts w:ascii="Times New Roman" w:eastAsia="Times New Roman" w:hAnsi="Times New Roman" w:cs="Times New Roman"/>
          <w:sz w:val="28"/>
          <w:szCs w:val="28"/>
          <w:lang w:eastAsia="ru-RU"/>
        </w:rPr>
        <w:t xml:space="preserve">. </w:t>
      </w:r>
    </w:p>
    <w:p w:rsidR="00B10235" w:rsidRPr="00FA3205" w:rsidRDefault="00B10235" w:rsidP="00B10235">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Исходя, из анализа социально-экономического состояния городского поселения, следует, что данные </w:t>
      </w:r>
      <w:r w:rsidRPr="00DC0E65">
        <w:rPr>
          <w:rFonts w:ascii="Times New Roman" w:eastAsia="Times New Roman" w:hAnsi="Times New Roman" w:cs="Times New Roman"/>
          <w:sz w:val="28"/>
          <w:szCs w:val="28"/>
          <w:lang w:eastAsia="ru-RU"/>
        </w:rPr>
        <w:t xml:space="preserve"> показатели </w:t>
      </w:r>
      <w:r>
        <w:rPr>
          <w:rFonts w:ascii="Times New Roman" w:eastAsia="Times New Roman" w:hAnsi="Times New Roman" w:cs="Times New Roman"/>
          <w:bCs/>
          <w:sz w:val="28"/>
          <w:szCs w:val="28"/>
          <w:lang w:eastAsia="ru-RU"/>
        </w:rPr>
        <w:t xml:space="preserve">развития поселения </w:t>
      </w:r>
      <w:r w:rsidRPr="00DC0E65">
        <w:rPr>
          <w:rFonts w:ascii="Times New Roman" w:eastAsia="Times New Roman" w:hAnsi="Times New Roman" w:cs="Times New Roman"/>
          <w:bCs/>
          <w:sz w:val="28"/>
          <w:szCs w:val="28"/>
          <w:lang w:eastAsia="ru-RU"/>
        </w:rPr>
        <w:t>определяют</w:t>
      </w:r>
      <w:r>
        <w:rPr>
          <w:rFonts w:ascii="Times New Roman" w:eastAsia="Times New Roman" w:hAnsi="Times New Roman" w:cs="Times New Roman"/>
          <w:bCs/>
          <w:sz w:val="28"/>
          <w:szCs w:val="28"/>
          <w:lang w:eastAsia="ru-RU"/>
        </w:rPr>
        <w:t>ся результативностью деятельности Администрации Омутнинского городского поселения. В</w:t>
      </w:r>
      <w:r w:rsidRPr="00DC0E65">
        <w:rPr>
          <w:rFonts w:ascii="Times New Roman" w:eastAsia="Times New Roman" w:hAnsi="Times New Roman" w:cs="Times New Roman"/>
          <w:bCs/>
          <w:sz w:val="28"/>
          <w:szCs w:val="28"/>
          <w:lang w:eastAsia="ru-RU"/>
        </w:rPr>
        <w:t xml:space="preserve"> целом по м</w:t>
      </w:r>
      <w:r>
        <w:rPr>
          <w:rFonts w:ascii="Times New Roman" w:eastAsia="Times New Roman" w:hAnsi="Times New Roman" w:cs="Times New Roman"/>
          <w:bCs/>
          <w:sz w:val="28"/>
          <w:szCs w:val="28"/>
          <w:lang w:eastAsia="ru-RU"/>
        </w:rPr>
        <w:t>ногим показателям деятельность Администрации Омутнинского городского поселения</w:t>
      </w:r>
      <w:r w:rsidRPr="00DC0E6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можно назвать положительной</w:t>
      </w:r>
      <w:r w:rsidRPr="00DC0E65">
        <w:rPr>
          <w:rFonts w:ascii="Times New Roman" w:eastAsia="Times New Roman" w:hAnsi="Times New Roman" w:cs="Times New Roman"/>
          <w:bCs/>
          <w:sz w:val="28"/>
          <w:szCs w:val="28"/>
          <w:lang w:eastAsia="ru-RU"/>
        </w:rPr>
        <w:t>.</w:t>
      </w: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Pr="00A22A7C" w:rsidRDefault="00B10235" w:rsidP="00B10235">
      <w:pPr>
        <w:pStyle w:val="a3"/>
        <w:numPr>
          <w:ilvl w:val="0"/>
          <w:numId w:val="3"/>
        </w:numPr>
        <w:spacing w:line="360" w:lineRule="auto"/>
        <w:jc w:val="both"/>
        <w:rPr>
          <w:rFonts w:ascii="Times New Roman" w:hAnsi="Times New Roman" w:cs="Times New Roman"/>
          <w:b/>
          <w:sz w:val="28"/>
          <w:szCs w:val="28"/>
        </w:rPr>
      </w:pPr>
      <w:r w:rsidRPr="00FA3205">
        <w:rPr>
          <w:rFonts w:ascii="Times New Roman" w:hAnsi="Times New Roman" w:cs="Times New Roman"/>
          <w:b/>
          <w:sz w:val="28"/>
          <w:szCs w:val="28"/>
        </w:rPr>
        <w:lastRenderedPageBreak/>
        <w:t>Планирование и исполнение доходов местного бюджета на пр</w:t>
      </w:r>
      <w:r>
        <w:rPr>
          <w:rFonts w:ascii="Times New Roman" w:hAnsi="Times New Roman" w:cs="Times New Roman"/>
          <w:b/>
          <w:sz w:val="28"/>
          <w:szCs w:val="28"/>
        </w:rPr>
        <w:t>имере бюджета муниципального образования  Омутнинское городское поселение</w:t>
      </w:r>
      <w:r w:rsidRPr="00FA3205">
        <w:rPr>
          <w:rFonts w:ascii="Times New Roman" w:hAnsi="Times New Roman" w:cs="Times New Roman"/>
          <w:b/>
          <w:sz w:val="28"/>
          <w:szCs w:val="28"/>
        </w:rPr>
        <w:t xml:space="preserve">  Омутнинского района Кировской области  </w:t>
      </w:r>
    </w:p>
    <w:p w:rsidR="00B10235" w:rsidRDefault="00B10235" w:rsidP="00B10235">
      <w:pPr>
        <w:pStyle w:val="a3"/>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Анализ состава и</w:t>
      </w:r>
      <w:r w:rsidRPr="00FA3205">
        <w:rPr>
          <w:rFonts w:ascii="Times New Roman" w:hAnsi="Times New Roman" w:cs="Times New Roman"/>
          <w:b/>
          <w:sz w:val="28"/>
          <w:szCs w:val="28"/>
        </w:rPr>
        <w:t xml:space="preserve"> структуры доходов муниципального образования Омутнинское городское поселение Омутнинского района Кировск</w:t>
      </w:r>
      <w:r>
        <w:rPr>
          <w:rFonts w:ascii="Times New Roman" w:hAnsi="Times New Roman" w:cs="Times New Roman"/>
          <w:b/>
          <w:sz w:val="28"/>
          <w:szCs w:val="28"/>
        </w:rPr>
        <w:t xml:space="preserve">ой области </w:t>
      </w:r>
    </w:p>
    <w:p w:rsidR="003252A5" w:rsidRDefault="00B10235" w:rsidP="00B10235">
      <w:pPr>
        <w:spacing w:line="360" w:lineRule="auto"/>
        <w:ind w:firstLine="708"/>
        <w:jc w:val="both"/>
        <w:rPr>
          <w:rFonts w:ascii="Times New Roman" w:hAnsi="Times New Roman" w:cs="Times New Roman"/>
          <w:sz w:val="28"/>
          <w:szCs w:val="28"/>
        </w:rPr>
      </w:pPr>
      <w:r w:rsidRPr="004D565C">
        <w:rPr>
          <w:rFonts w:ascii="Times New Roman" w:hAnsi="Times New Roman" w:cs="Times New Roman"/>
          <w:sz w:val="28"/>
          <w:szCs w:val="28"/>
        </w:rPr>
        <w:t>Бюджетный процесс в Омутнинском городском поселении регулируется Бюджетным кодексом Российской Федерации, иными федеральными законами и нормативными правовыми актами Российской Федерации и Кировс</w:t>
      </w:r>
      <w:r>
        <w:rPr>
          <w:rFonts w:ascii="Times New Roman" w:hAnsi="Times New Roman" w:cs="Times New Roman"/>
          <w:sz w:val="28"/>
          <w:szCs w:val="28"/>
        </w:rPr>
        <w:t>кой области,</w:t>
      </w:r>
      <w:r w:rsidRPr="004D565C">
        <w:rPr>
          <w:rFonts w:ascii="Times New Roman" w:hAnsi="Times New Roman" w:cs="Times New Roman"/>
          <w:sz w:val="28"/>
          <w:szCs w:val="28"/>
        </w:rPr>
        <w:t xml:space="preserve"> решениями городской Думы о бюджете муниципального образования Омутнинское городское поселение Омутнинского района Кировской области на очередной ф</w:t>
      </w:r>
      <w:r>
        <w:rPr>
          <w:rFonts w:ascii="Times New Roman" w:hAnsi="Times New Roman" w:cs="Times New Roman"/>
          <w:sz w:val="28"/>
          <w:szCs w:val="28"/>
        </w:rPr>
        <w:t xml:space="preserve">инансовый год и плановый период, положением о бюджетном процессе Омутнинского городского поселения </w:t>
      </w:r>
      <w:r w:rsidRPr="004D565C">
        <w:rPr>
          <w:rFonts w:ascii="Times New Roman" w:hAnsi="Times New Roman" w:cs="Times New Roman"/>
          <w:sz w:val="28"/>
          <w:szCs w:val="28"/>
        </w:rPr>
        <w:t>и иными нормативными правовыми актами органов местного самоуправления Омутнинского городского поселения.</w:t>
      </w:r>
      <w:r>
        <w:rPr>
          <w:rFonts w:ascii="Times New Roman" w:hAnsi="Times New Roman" w:cs="Times New Roman"/>
          <w:sz w:val="28"/>
          <w:szCs w:val="28"/>
        </w:rPr>
        <w:t xml:space="preserve"> </w:t>
      </w:r>
    </w:p>
    <w:p w:rsidR="004944EA" w:rsidRDefault="00B10235" w:rsidP="004944EA">
      <w:pPr>
        <w:spacing w:line="360" w:lineRule="auto"/>
        <w:ind w:firstLine="708"/>
        <w:jc w:val="both"/>
        <w:rPr>
          <w:rFonts w:ascii="Times New Roman" w:hAnsi="Times New Roman" w:cs="Times New Roman"/>
          <w:sz w:val="28"/>
          <w:szCs w:val="28"/>
        </w:rPr>
      </w:pPr>
      <w:r w:rsidRPr="004D565C">
        <w:rPr>
          <w:rFonts w:ascii="Times New Roman" w:hAnsi="Times New Roman" w:cs="Times New Roman"/>
          <w:sz w:val="28"/>
          <w:szCs w:val="28"/>
        </w:rPr>
        <w:t>К бюджетной системе Омутнинского городского поселения относ</w:t>
      </w:r>
      <w:r>
        <w:rPr>
          <w:rFonts w:ascii="Times New Roman" w:hAnsi="Times New Roman" w:cs="Times New Roman"/>
          <w:sz w:val="28"/>
          <w:szCs w:val="28"/>
        </w:rPr>
        <w:t>ится местный бюджет</w:t>
      </w:r>
      <w:r w:rsidRPr="004D565C">
        <w:rPr>
          <w:rFonts w:ascii="Times New Roman" w:hAnsi="Times New Roman" w:cs="Times New Roman"/>
          <w:sz w:val="28"/>
          <w:szCs w:val="28"/>
        </w:rPr>
        <w:t>.</w:t>
      </w:r>
      <w:r>
        <w:rPr>
          <w:rFonts w:ascii="Times New Roman" w:hAnsi="Times New Roman" w:cs="Times New Roman"/>
          <w:sz w:val="28"/>
          <w:szCs w:val="28"/>
        </w:rPr>
        <w:t xml:space="preserve"> </w:t>
      </w:r>
      <w:r w:rsidRPr="002B124A">
        <w:rPr>
          <w:rFonts w:ascii="Times New Roman" w:hAnsi="Times New Roman" w:cs="Times New Roman"/>
          <w:sz w:val="28"/>
          <w:szCs w:val="28"/>
        </w:rPr>
        <w:t>Местным бюджетом является б</w:t>
      </w:r>
      <w:r>
        <w:rPr>
          <w:rFonts w:ascii="Times New Roman" w:hAnsi="Times New Roman" w:cs="Times New Roman"/>
          <w:sz w:val="28"/>
          <w:szCs w:val="28"/>
        </w:rPr>
        <w:t>юджет Омутнинского городского поселения, содержащий в</w:t>
      </w:r>
      <w:r w:rsidR="003252A5">
        <w:rPr>
          <w:rFonts w:ascii="Times New Roman" w:hAnsi="Times New Roman" w:cs="Times New Roman"/>
          <w:sz w:val="28"/>
          <w:szCs w:val="28"/>
        </w:rPr>
        <w:t xml:space="preserve"> себе доходы и расходы</w:t>
      </w:r>
      <w:r>
        <w:rPr>
          <w:rFonts w:ascii="Times New Roman" w:hAnsi="Times New Roman" w:cs="Times New Roman"/>
          <w:sz w:val="28"/>
          <w:szCs w:val="28"/>
        </w:rPr>
        <w:t xml:space="preserve"> </w:t>
      </w:r>
      <w:r w:rsidR="00253AB0">
        <w:rPr>
          <w:rFonts w:ascii="Times New Roman" w:hAnsi="Times New Roman" w:cs="Times New Roman"/>
          <w:sz w:val="28"/>
          <w:szCs w:val="28"/>
        </w:rPr>
        <w:t>городского поселения</w:t>
      </w:r>
      <w:r>
        <w:rPr>
          <w:rFonts w:ascii="Times New Roman" w:hAnsi="Times New Roman" w:cs="Times New Roman"/>
          <w:sz w:val="28"/>
          <w:szCs w:val="28"/>
        </w:rPr>
        <w:t>.</w:t>
      </w:r>
      <w:r w:rsidRPr="002B124A">
        <w:rPr>
          <w:rFonts w:ascii="Times New Roman" w:hAnsi="Times New Roman" w:cs="Times New Roman"/>
          <w:sz w:val="28"/>
          <w:szCs w:val="28"/>
        </w:rPr>
        <w:t xml:space="preserve"> </w:t>
      </w:r>
      <w:r w:rsidR="00253AB0" w:rsidRPr="00253AB0">
        <w:rPr>
          <w:rFonts w:ascii="Times New Roman" w:hAnsi="Times New Roman" w:cs="Times New Roman"/>
          <w:sz w:val="28"/>
          <w:szCs w:val="28"/>
        </w:rPr>
        <w:t>Бюджет поселения – форма образования и расходования денежных средств, в расчёте на финансовый год, предназначенных для исполнения расходн</w:t>
      </w:r>
      <w:r w:rsidR="00253AB0">
        <w:rPr>
          <w:rFonts w:ascii="Times New Roman" w:hAnsi="Times New Roman" w:cs="Times New Roman"/>
          <w:sz w:val="28"/>
          <w:szCs w:val="28"/>
        </w:rPr>
        <w:t>ых обязательств и своих полномочий  соответствующего поселения</w:t>
      </w:r>
      <w:r w:rsidR="004944EA">
        <w:rPr>
          <w:rFonts w:ascii="Times New Roman" w:hAnsi="Times New Roman" w:cs="Times New Roman"/>
          <w:sz w:val="28"/>
          <w:szCs w:val="28"/>
        </w:rPr>
        <w:t xml:space="preserve">. </w:t>
      </w:r>
    </w:p>
    <w:p w:rsidR="00B10235" w:rsidRDefault="004944EA" w:rsidP="004944EA">
      <w:pPr>
        <w:spacing w:line="360" w:lineRule="auto"/>
        <w:ind w:firstLine="708"/>
        <w:jc w:val="both"/>
        <w:rPr>
          <w:rFonts w:ascii="Times New Roman" w:hAnsi="Times New Roman" w:cs="Times New Roman"/>
          <w:sz w:val="28"/>
          <w:szCs w:val="28"/>
        </w:rPr>
      </w:pPr>
      <w:r w:rsidRPr="004944EA">
        <w:rPr>
          <w:rFonts w:ascii="Times New Roman" w:hAnsi="Times New Roman" w:cs="Times New Roman"/>
          <w:sz w:val="28"/>
          <w:szCs w:val="28"/>
        </w:rPr>
        <w:t>Бюджет городского поселения разрабатывается и утверждается в форме решения Омутнинской городской Думы, которое вступает в силу с 1 января и действует по 31 декабря финансового года, если иное не предусмотрено Бюджетным к</w:t>
      </w:r>
      <w:r>
        <w:rPr>
          <w:rFonts w:ascii="Times New Roman" w:hAnsi="Times New Roman" w:cs="Times New Roman"/>
          <w:sz w:val="28"/>
          <w:szCs w:val="28"/>
        </w:rPr>
        <w:t xml:space="preserve">одексом Российской Федерации и </w:t>
      </w:r>
      <w:r w:rsidRPr="004944EA">
        <w:rPr>
          <w:rFonts w:ascii="Times New Roman" w:hAnsi="Times New Roman" w:cs="Times New Roman"/>
          <w:sz w:val="28"/>
          <w:szCs w:val="28"/>
        </w:rPr>
        <w:t xml:space="preserve"> решением Омутнинской городской Думы </w:t>
      </w:r>
      <w:r>
        <w:rPr>
          <w:rFonts w:ascii="Times New Roman" w:hAnsi="Times New Roman" w:cs="Times New Roman"/>
          <w:sz w:val="28"/>
          <w:szCs w:val="28"/>
        </w:rPr>
        <w:t xml:space="preserve">о бюджете городского поселения. </w:t>
      </w:r>
      <w:r w:rsidRPr="004944EA">
        <w:rPr>
          <w:rFonts w:ascii="Times New Roman" w:hAnsi="Times New Roman" w:cs="Times New Roman"/>
          <w:sz w:val="28"/>
          <w:szCs w:val="28"/>
        </w:rPr>
        <w:t xml:space="preserve">Проект бюджета городского поселения составляется и утверждается сроком на три года – очередной финансовый год и плановый период. Проект бюджета городского </w:t>
      </w:r>
      <w:r w:rsidRPr="004944EA">
        <w:rPr>
          <w:rFonts w:ascii="Times New Roman" w:hAnsi="Times New Roman" w:cs="Times New Roman"/>
          <w:sz w:val="28"/>
          <w:szCs w:val="28"/>
        </w:rPr>
        <w:lastRenderedPageBreak/>
        <w:t>поселения составляется и утверждается в соответствии с муниципальным правовым актом предс</w:t>
      </w:r>
      <w:r>
        <w:rPr>
          <w:rFonts w:ascii="Times New Roman" w:hAnsi="Times New Roman" w:cs="Times New Roman"/>
          <w:sz w:val="28"/>
          <w:szCs w:val="28"/>
        </w:rPr>
        <w:t xml:space="preserve">тавительного органа  поселения </w:t>
      </w:r>
      <w:r w:rsidR="00253AB0" w:rsidRPr="007B0143">
        <w:rPr>
          <w:rFonts w:ascii="Times New Roman" w:hAnsi="Times New Roman" w:cs="Times New Roman"/>
          <w:sz w:val="28"/>
          <w:szCs w:val="28"/>
        </w:rPr>
        <w:t>[</w:t>
      </w:r>
      <w:r w:rsidR="00253AB0">
        <w:rPr>
          <w:rFonts w:ascii="Times New Roman" w:hAnsi="Times New Roman" w:cs="Times New Roman"/>
          <w:sz w:val="28"/>
          <w:szCs w:val="28"/>
        </w:rPr>
        <w:t>9</w:t>
      </w:r>
      <w:r w:rsidR="00253AB0" w:rsidRPr="007B0143">
        <w:rPr>
          <w:rFonts w:ascii="Times New Roman" w:hAnsi="Times New Roman" w:cs="Times New Roman"/>
          <w:sz w:val="28"/>
          <w:szCs w:val="28"/>
        </w:rPr>
        <w:t>]</w:t>
      </w:r>
      <w:r w:rsidR="00253AB0">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4F34D6">
        <w:rPr>
          <w:rFonts w:ascii="Times New Roman" w:hAnsi="Times New Roman" w:cs="Times New Roman"/>
          <w:sz w:val="28"/>
          <w:szCs w:val="28"/>
        </w:rPr>
        <w:t>Доходы бюджета городского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Главными администраторами доходов городского поселения являются: Администрация Омутнинского городского поселения  и  Управление муниципальным имуществом  Омутнинского городского поселения. </w:t>
      </w:r>
      <w:r w:rsidRPr="00487991">
        <w:rPr>
          <w:rFonts w:ascii="Times New Roman" w:hAnsi="Times New Roman" w:cs="Times New Roman"/>
          <w:sz w:val="28"/>
          <w:szCs w:val="28"/>
        </w:rPr>
        <w:t xml:space="preserve">Перечень и коды главных </w:t>
      </w:r>
      <w:r>
        <w:rPr>
          <w:rFonts w:ascii="Times New Roman" w:hAnsi="Times New Roman" w:cs="Times New Roman"/>
          <w:sz w:val="28"/>
          <w:szCs w:val="28"/>
        </w:rPr>
        <w:t xml:space="preserve">администраторов доходов бюджета </w:t>
      </w:r>
      <w:r w:rsidRPr="00487991">
        <w:rPr>
          <w:rFonts w:ascii="Times New Roman" w:hAnsi="Times New Roman" w:cs="Times New Roman"/>
          <w:sz w:val="28"/>
          <w:szCs w:val="28"/>
        </w:rPr>
        <w:t>муниципального образования Омутнинское г</w:t>
      </w:r>
      <w:r>
        <w:rPr>
          <w:rFonts w:ascii="Times New Roman" w:hAnsi="Times New Roman" w:cs="Times New Roman"/>
          <w:sz w:val="28"/>
          <w:szCs w:val="28"/>
        </w:rPr>
        <w:t>ородское поселение Омутнинского</w:t>
      </w:r>
      <w:r w:rsidRPr="00487991">
        <w:rPr>
          <w:rFonts w:ascii="Times New Roman" w:hAnsi="Times New Roman" w:cs="Times New Roman"/>
          <w:sz w:val="28"/>
          <w:szCs w:val="28"/>
        </w:rPr>
        <w:t xml:space="preserve"> района Кировской области и закрепляемые за ними виды и подвиды  доходов бюджета муниципального образования </w:t>
      </w:r>
      <w:r>
        <w:rPr>
          <w:rFonts w:ascii="Times New Roman" w:hAnsi="Times New Roman" w:cs="Times New Roman"/>
          <w:sz w:val="28"/>
          <w:szCs w:val="28"/>
        </w:rPr>
        <w:t>представлены в приложении К.</w:t>
      </w:r>
    </w:p>
    <w:p w:rsidR="003A3AA7" w:rsidRDefault="003A3AA7" w:rsidP="00B10235">
      <w:pPr>
        <w:spacing w:line="360" w:lineRule="auto"/>
        <w:ind w:firstLine="708"/>
        <w:jc w:val="both"/>
        <w:rPr>
          <w:rFonts w:ascii="Times New Roman" w:hAnsi="Times New Roman" w:cs="Times New Roman"/>
          <w:sz w:val="28"/>
          <w:szCs w:val="28"/>
        </w:rPr>
      </w:pPr>
      <w:r w:rsidRPr="003A3AA7">
        <w:rPr>
          <w:rFonts w:ascii="Times New Roman" w:hAnsi="Times New Roman" w:cs="Times New Roman"/>
          <w:sz w:val="28"/>
          <w:szCs w:val="28"/>
        </w:rPr>
        <w:t>Доходная часть  бюджета Омутнинского городского поселения составлена в соответствии с Бюджетным кодексом (ст.41) и формирует</w:t>
      </w:r>
      <w:r>
        <w:rPr>
          <w:rFonts w:ascii="Times New Roman" w:hAnsi="Times New Roman" w:cs="Times New Roman"/>
          <w:sz w:val="28"/>
          <w:szCs w:val="28"/>
        </w:rPr>
        <w:t xml:space="preserve">ся за счёт собственных доходов, </w:t>
      </w:r>
      <w:r w:rsidRPr="003A3AA7">
        <w:rPr>
          <w:rFonts w:ascii="Times New Roman" w:hAnsi="Times New Roman" w:cs="Times New Roman"/>
          <w:sz w:val="28"/>
          <w:szCs w:val="28"/>
        </w:rPr>
        <w:t>включающих</w:t>
      </w:r>
      <w:r>
        <w:rPr>
          <w:rFonts w:ascii="Times New Roman" w:hAnsi="Times New Roman" w:cs="Times New Roman"/>
          <w:sz w:val="28"/>
          <w:szCs w:val="28"/>
        </w:rPr>
        <w:t xml:space="preserve"> налоговые и неналоговые доходы</w:t>
      </w:r>
      <w:r w:rsidRPr="003A3A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3AA7">
        <w:rPr>
          <w:rFonts w:ascii="Times New Roman" w:hAnsi="Times New Roman" w:cs="Times New Roman"/>
          <w:sz w:val="28"/>
          <w:szCs w:val="28"/>
        </w:rPr>
        <w:t>а также за счёт безвозмездных перечислений из федерального и областного бюджетов</w:t>
      </w:r>
      <w:r>
        <w:rPr>
          <w:rFonts w:ascii="Times New Roman" w:hAnsi="Times New Roman" w:cs="Times New Roman"/>
          <w:sz w:val="28"/>
          <w:szCs w:val="28"/>
        </w:rPr>
        <w:t>.</w:t>
      </w:r>
    </w:p>
    <w:p w:rsidR="00B10235" w:rsidRDefault="003A3AA7" w:rsidP="00B10235">
      <w:pPr>
        <w:spacing w:line="360" w:lineRule="auto"/>
        <w:ind w:firstLine="708"/>
        <w:jc w:val="both"/>
        <w:rPr>
          <w:rFonts w:ascii="Times New Roman" w:hAnsi="Times New Roman" w:cs="Times New Roman"/>
          <w:sz w:val="28"/>
          <w:szCs w:val="28"/>
        </w:rPr>
      </w:pPr>
      <w:r w:rsidRPr="003A3AA7">
        <w:rPr>
          <w:rFonts w:ascii="Times New Roman" w:hAnsi="Times New Roman" w:cs="Times New Roman"/>
          <w:sz w:val="28"/>
          <w:szCs w:val="28"/>
        </w:rPr>
        <w:t xml:space="preserve"> </w:t>
      </w:r>
      <w:r w:rsidR="00B10235" w:rsidRPr="004B0890">
        <w:rPr>
          <w:rFonts w:ascii="Times New Roman" w:hAnsi="Times New Roman" w:cs="Times New Roman"/>
          <w:sz w:val="28"/>
          <w:szCs w:val="28"/>
        </w:rPr>
        <w:t>В бюджет Омутнинского городского поселения зачисляются следующие виды налоговых доходов, которые устанавливаются пред</w:t>
      </w:r>
      <w:r w:rsidR="00B10235">
        <w:rPr>
          <w:rFonts w:ascii="Times New Roman" w:hAnsi="Times New Roman" w:cs="Times New Roman"/>
          <w:sz w:val="28"/>
          <w:szCs w:val="28"/>
        </w:rPr>
        <w:t>ставительными органами поселения</w:t>
      </w:r>
      <w:r w:rsidR="00B10235" w:rsidRPr="004B0890">
        <w:rPr>
          <w:rFonts w:ascii="Times New Roman" w:hAnsi="Times New Roman" w:cs="Times New Roman"/>
          <w:sz w:val="28"/>
          <w:szCs w:val="28"/>
        </w:rPr>
        <w:t xml:space="preserve"> в соответствии с законодательством Российской Федерации о налогах и сборах, а так же налоговые доходы от федеральных налогов и сборов, предусмотренных специальными налоговыми режимами:</w:t>
      </w:r>
    </w:p>
    <w:p w:rsidR="00B10235" w:rsidRPr="004B0890" w:rsidRDefault="00B10235" w:rsidP="00B10235">
      <w:pPr>
        <w:spacing w:line="360" w:lineRule="auto"/>
        <w:ind w:firstLine="708"/>
        <w:jc w:val="both"/>
        <w:rPr>
          <w:rFonts w:ascii="Times New Roman" w:hAnsi="Times New Roman" w:cs="Times New Roman"/>
          <w:sz w:val="28"/>
          <w:szCs w:val="28"/>
        </w:rPr>
      </w:pPr>
      <w:r w:rsidRPr="004B0890">
        <w:rPr>
          <w:rFonts w:ascii="Times New Roman" w:hAnsi="Times New Roman" w:cs="Times New Roman"/>
          <w:sz w:val="28"/>
          <w:szCs w:val="28"/>
        </w:rPr>
        <w:t>-    земельного нал</w:t>
      </w:r>
      <w:r>
        <w:rPr>
          <w:rFonts w:ascii="Times New Roman" w:hAnsi="Times New Roman" w:cs="Times New Roman"/>
          <w:sz w:val="28"/>
          <w:szCs w:val="28"/>
        </w:rPr>
        <w:t>ога – по нормативу 100 % (местного налога)</w:t>
      </w:r>
      <w:r w:rsidRPr="004B0890">
        <w:rPr>
          <w:rFonts w:ascii="Times New Roman" w:hAnsi="Times New Roman" w:cs="Times New Roman"/>
          <w:sz w:val="28"/>
          <w:szCs w:val="28"/>
        </w:rPr>
        <w:t>;</w:t>
      </w:r>
    </w:p>
    <w:p w:rsidR="00B10235" w:rsidRPr="004B0890"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B0890">
        <w:rPr>
          <w:rFonts w:ascii="Times New Roman" w:hAnsi="Times New Roman" w:cs="Times New Roman"/>
          <w:sz w:val="28"/>
          <w:szCs w:val="28"/>
        </w:rPr>
        <w:t>налога на имущество физи</w:t>
      </w:r>
      <w:r>
        <w:rPr>
          <w:rFonts w:ascii="Times New Roman" w:hAnsi="Times New Roman" w:cs="Times New Roman"/>
          <w:sz w:val="28"/>
          <w:szCs w:val="28"/>
        </w:rPr>
        <w:t>ческих лиц – по нормативу 100 % (местного налога);</w:t>
      </w:r>
    </w:p>
    <w:p w:rsidR="00B10235" w:rsidRPr="004B0890" w:rsidRDefault="00B10235" w:rsidP="00B10235">
      <w:pPr>
        <w:spacing w:line="360" w:lineRule="auto"/>
        <w:ind w:firstLine="708"/>
        <w:jc w:val="both"/>
        <w:rPr>
          <w:rFonts w:ascii="Times New Roman" w:hAnsi="Times New Roman" w:cs="Times New Roman"/>
          <w:sz w:val="28"/>
          <w:szCs w:val="28"/>
        </w:rPr>
      </w:pPr>
      <w:r w:rsidRPr="004B0890">
        <w:rPr>
          <w:rFonts w:ascii="Times New Roman" w:hAnsi="Times New Roman" w:cs="Times New Roman"/>
          <w:sz w:val="28"/>
          <w:szCs w:val="28"/>
        </w:rPr>
        <w:lastRenderedPageBreak/>
        <w:t>-   налога на доходы физических</w:t>
      </w:r>
      <w:r>
        <w:rPr>
          <w:rFonts w:ascii="Times New Roman" w:hAnsi="Times New Roman" w:cs="Times New Roman"/>
          <w:sz w:val="28"/>
          <w:szCs w:val="28"/>
        </w:rPr>
        <w:t xml:space="preserve"> лиц – по нормативу 10 % (от федерального налога)</w:t>
      </w:r>
      <w:r w:rsidRPr="004B0890">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4B0890">
        <w:rPr>
          <w:rFonts w:ascii="Times New Roman" w:hAnsi="Times New Roman" w:cs="Times New Roman"/>
          <w:sz w:val="28"/>
          <w:szCs w:val="28"/>
        </w:rPr>
        <w:t xml:space="preserve">-  единого сельскохозяйственного </w:t>
      </w:r>
      <w:r>
        <w:rPr>
          <w:rFonts w:ascii="Times New Roman" w:hAnsi="Times New Roman" w:cs="Times New Roman"/>
          <w:sz w:val="28"/>
          <w:szCs w:val="28"/>
        </w:rPr>
        <w:t>налога – по нормативу 50 % (от федерального налога);</w:t>
      </w:r>
    </w:p>
    <w:p w:rsidR="00B10235" w:rsidRPr="004B0890"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налога на товары, реализуемые на территории РФ (акцизы на нефтепродукты) – по нормативу 10 % (от федерального налога).</w:t>
      </w:r>
    </w:p>
    <w:p w:rsidR="00B10235" w:rsidRDefault="00B10235" w:rsidP="00B10235">
      <w:pPr>
        <w:spacing w:line="360" w:lineRule="auto"/>
        <w:ind w:firstLine="708"/>
        <w:jc w:val="both"/>
        <w:rPr>
          <w:rFonts w:ascii="Times New Roman" w:hAnsi="Times New Roman" w:cs="Times New Roman"/>
          <w:sz w:val="28"/>
          <w:szCs w:val="28"/>
        </w:rPr>
      </w:pPr>
      <w:r w:rsidRPr="007243DB">
        <w:rPr>
          <w:rFonts w:ascii="Times New Roman" w:hAnsi="Times New Roman" w:cs="Times New Roman"/>
          <w:sz w:val="28"/>
          <w:szCs w:val="28"/>
        </w:rPr>
        <w:t xml:space="preserve">Неналоговые доходы в соответствии с нормативами, установленными статьями 46 и 62 Бюджетного кодекса Российской Федерации в бюджет Омутнинского городского поселения поступают: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43DB">
        <w:rPr>
          <w:rFonts w:ascii="Times New Roman" w:hAnsi="Times New Roman" w:cs="Times New Roman"/>
          <w:sz w:val="28"/>
          <w:szCs w:val="28"/>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поселения – по нормативу 50 %;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43DB">
        <w:rPr>
          <w:rFonts w:ascii="Times New Roman" w:hAnsi="Times New Roman" w:cs="Times New Roman"/>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43DB">
        <w:rPr>
          <w:rFonts w:ascii="Times New Roman" w:hAnsi="Times New Roman" w:cs="Times New Roman"/>
          <w:sz w:val="28"/>
          <w:szCs w:val="28"/>
        </w:rPr>
        <w:t xml:space="preserve"> доходы  от продажи имущества, находящегося в муниципальной собственности, а также имущества муниципальных унитарных предприятий, в том числе казённых, – по нормативу 100</w:t>
      </w:r>
      <w:r>
        <w:rPr>
          <w:rFonts w:ascii="Times New Roman" w:hAnsi="Times New Roman" w:cs="Times New Roman"/>
          <w:sz w:val="28"/>
          <w:szCs w:val="28"/>
        </w:rPr>
        <w:t xml:space="preserve"> </w:t>
      </w:r>
      <w:r w:rsidRPr="007243DB">
        <w:rPr>
          <w:rFonts w:ascii="Times New Roman" w:hAnsi="Times New Roman" w:cs="Times New Roman"/>
          <w:sz w:val="28"/>
          <w:szCs w:val="28"/>
        </w:rPr>
        <w:t xml:space="preserve"> %;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43DB">
        <w:rPr>
          <w:rFonts w:ascii="Times New Roman" w:hAnsi="Times New Roman" w:cs="Times New Roman"/>
          <w:sz w:val="28"/>
          <w:szCs w:val="28"/>
        </w:rPr>
        <w:t>часть прибыли муниципальных предприятий, остаточная после уплаты налогов и сборов, в размерах</w:t>
      </w:r>
      <w:r>
        <w:rPr>
          <w:rFonts w:ascii="Times New Roman" w:hAnsi="Times New Roman" w:cs="Times New Roman"/>
          <w:sz w:val="28"/>
          <w:szCs w:val="28"/>
        </w:rPr>
        <w:t xml:space="preserve">, устанавливаемых нормативными </w:t>
      </w:r>
      <w:r w:rsidR="003A3AA7">
        <w:rPr>
          <w:rFonts w:ascii="Times New Roman" w:hAnsi="Times New Roman" w:cs="Times New Roman"/>
          <w:sz w:val="28"/>
          <w:szCs w:val="28"/>
        </w:rPr>
        <w:t>раз</w:t>
      </w:r>
      <w:r w:rsidRPr="007243DB">
        <w:rPr>
          <w:rFonts w:ascii="Times New Roman" w:hAnsi="Times New Roman" w:cs="Times New Roman"/>
          <w:sz w:val="28"/>
          <w:szCs w:val="28"/>
        </w:rPr>
        <w:t xml:space="preserve">овыми актами городской Думы  и часть доходов от оказания органами местного самоуправления и муниципальными казёнными учреждениями платных услуг, остаточная  после уплаты налогов и сборов;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43DB">
        <w:rPr>
          <w:rFonts w:ascii="Times New Roman" w:hAnsi="Times New Roman" w:cs="Times New Roman"/>
          <w:sz w:val="28"/>
          <w:szCs w:val="28"/>
        </w:rPr>
        <w:t xml:space="preserve">штрафы, установление которых в соответствии с федеральным законом отнесено к компетенции органов местного самоуправления. </w:t>
      </w:r>
    </w:p>
    <w:p w:rsidR="00B10235" w:rsidRDefault="00B10235" w:rsidP="00B10235">
      <w:pPr>
        <w:spacing w:line="360" w:lineRule="auto"/>
        <w:ind w:firstLine="708"/>
        <w:jc w:val="both"/>
        <w:rPr>
          <w:rFonts w:ascii="Times New Roman" w:hAnsi="Times New Roman" w:cs="Times New Roman"/>
          <w:sz w:val="28"/>
          <w:szCs w:val="28"/>
        </w:rPr>
      </w:pPr>
      <w:r w:rsidRPr="00C6518F">
        <w:rPr>
          <w:rFonts w:ascii="Times New Roman" w:hAnsi="Times New Roman" w:cs="Times New Roman"/>
          <w:sz w:val="28"/>
          <w:szCs w:val="28"/>
        </w:rPr>
        <w:lastRenderedPageBreak/>
        <w:t>Кроме собственных доходов в бюджет городского поселения поступают безвозмездные  поступления на выполнение государственных полномочий [4]. К безвозмездным поступлениям городского поселения о</w:t>
      </w:r>
      <w:r>
        <w:rPr>
          <w:rFonts w:ascii="Times New Roman" w:hAnsi="Times New Roman" w:cs="Times New Roman"/>
          <w:sz w:val="28"/>
          <w:szCs w:val="28"/>
        </w:rPr>
        <w:t>тносятся</w:t>
      </w:r>
      <w:r w:rsidRPr="00C6518F">
        <w:rPr>
          <w:rFonts w:ascii="Times New Roman" w:hAnsi="Times New Roman" w:cs="Times New Roman"/>
          <w:sz w:val="28"/>
          <w:szCs w:val="28"/>
        </w:rPr>
        <w:t xml:space="preserve">: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безвозмездные поступления от других бюджетов бюджетной системы Российской Федерации;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дотации бюджетам субъектов Российской Федерации и муниципальных образований;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дотации бюджетам на поддержку мер по  обеспечению сбалансированности бюджетов;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субсидии бюджетам субъектов Российской Федерации и муниципальных образований  межбюджетные субсидии);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субсидии бюджетам городских поселений на софинансирование капитальных вложений в объекты муниципальной собственности;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субсидии бюджетам городских поселений на обеспечение мероприятий по переселению граждан из  аварийного жилищного фонда за счет средств бюджетов;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субсидии бюджетам городских поселений на осуществление дорожной деятельности в отношении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518F">
        <w:rPr>
          <w:rFonts w:ascii="Times New Roman" w:hAnsi="Times New Roman" w:cs="Times New Roman"/>
          <w:sz w:val="28"/>
          <w:szCs w:val="28"/>
        </w:rPr>
        <w:t xml:space="preserve">субсидии бюджетам поселений на софинансирование инвестиционных программ (проектов) развития общественной инфраструктуры муниципальных образований городских и сельских поселений Кировской области;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субсидии бюджетам поселений на реализацию областной целевой программы "Комплексная программа модернизации реформирования жилищно-коммунального хозяйства Кировской области на 2012-2015 годы";</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субвенции бюджетам субъектов Российской Федерации и муниципальных образований; субвенция  местным бюджетам  на выполнение передаваемых полномочий субъектов Российской Федерации;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 xml:space="preserve">субвенция  бюджетам городских поселений  на выполнение передаваемых полномочий субъектов Российской Федерации; </w:t>
      </w:r>
    </w:p>
    <w:p w:rsidR="00B10235"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субвенция бюджетам поселений на выполнение передаваемых полномочий субъектов РФ по созданию и деятельности в муниципальных образованиях административной комиссии по рассмотрению дел об административных правонарушениях;</w:t>
      </w:r>
      <w:r w:rsidRPr="00C6518F">
        <w:rPr>
          <w:rFonts w:ascii="Times New Roman" w:hAnsi="Times New Roman" w:cs="Times New Roman"/>
          <w:sz w:val="28"/>
          <w:szCs w:val="28"/>
        </w:rPr>
        <w:tab/>
      </w:r>
    </w:p>
    <w:p w:rsidR="00B10235" w:rsidRPr="007243DB" w:rsidRDefault="00B10235" w:rsidP="003A3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518F">
        <w:rPr>
          <w:rFonts w:ascii="Times New Roman" w:hAnsi="Times New Roman" w:cs="Times New Roman"/>
          <w:sz w:val="28"/>
          <w:szCs w:val="28"/>
        </w:rPr>
        <w:t>межбюджетные трансферты на ремонт памятников и обелисков воинам-землякам, погибшим в годы Великой Отечественной войны 1941-1945 годов [7]</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sidRPr="004B0890">
        <w:rPr>
          <w:rFonts w:ascii="Times New Roman" w:hAnsi="Times New Roman" w:cs="Times New Roman"/>
          <w:sz w:val="28"/>
          <w:szCs w:val="28"/>
        </w:rPr>
        <w:t xml:space="preserve">Важнейшим условием самостоятельности местного бюджета является наличие законодательно установленных стабильных источников доходов. </w:t>
      </w:r>
      <w:r w:rsidR="003A3AA7">
        <w:rPr>
          <w:rFonts w:ascii="Times New Roman" w:hAnsi="Times New Roman" w:cs="Times New Roman"/>
          <w:sz w:val="28"/>
          <w:szCs w:val="28"/>
        </w:rPr>
        <w:t>Структура и динамика доходной части</w:t>
      </w:r>
      <w:r w:rsidRPr="004B0890">
        <w:rPr>
          <w:rFonts w:ascii="Times New Roman" w:hAnsi="Times New Roman" w:cs="Times New Roman"/>
          <w:sz w:val="28"/>
          <w:szCs w:val="28"/>
        </w:rPr>
        <w:t xml:space="preserve">  бюджета Омутнинского городского поселения </w:t>
      </w:r>
      <w:r>
        <w:rPr>
          <w:rFonts w:ascii="Times New Roman" w:hAnsi="Times New Roman" w:cs="Times New Roman"/>
          <w:sz w:val="28"/>
          <w:szCs w:val="28"/>
        </w:rPr>
        <w:t>за три года представлена в таблице 6.</w:t>
      </w:r>
    </w:p>
    <w:p w:rsidR="004944EA" w:rsidRDefault="004944EA" w:rsidP="00B10235">
      <w:pPr>
        <w:spacing w:line="360" w:lineRule="auto"/>
        <w:ind w:firstLine="708"/>
        <w:jc w:val="both"/>
        <w:rPr>
          <w:rFonts w:ascii="Times New Roman" w:hAnsi="Times New Roman" w:cs="Times New Roman"/>
          <w:sz w:val="28"/>
          <w:szCs w:val="28"/>
        </w:rPr>
      </w:pPr>
    </w:p>
    <w:p w:rsidR="004944EA" w:rsidRDefault="004944EA" w:rsidP="00B10235">
      <w:pPr>
        <w:spacing w:line="360" w:lineRule="auto"/>
        <w:ind w:firstLine="708"/>
        <w:jc w:val="both"/>
        <w:rPr>
          <w:rFonts w:ascii="Times New Roman" w:hAnsi="Times New Roman" w:cs="Times New Roman"/>
          <w:sz w:val="28"/>
          <w:szCs w:val="28"/>
        </w:rPr>
      </w:pP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6 – «</w:t>
      </w:r>
      <w:r w:rsidR="003A3AA7">
        <w:rPr>
          <w:rFonts w:ascii="Times New Roman" w:hAnsi="Times New Roman" w:cs="Times New Roman"/>
          <w:sz w:val="28"/>
          <w:szCs w:val="28"/>
        </w:rPr>
        <w:t>Структура и динамика доходной части бюджета  Омутнинского городского поселения за 2013 – 2015 годы</w:t>
      </w:r>
      <w:r>
        <w:rPr>
          <w:rFonts w:ascii="Times New Roman" w:hAnsi="Times New Roman" w:cs="Times New Roman"/>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362"/>
        <w:gridCol w:w="2362"/>
        <w:gridCol w:w="2363"/>
      </w:tblGrid>
      <w:tr w:rsidR="00B10235" w:rsidRPr="00A728AE" w:rsidTr="00B10235">
        <w:trPr>
          <w:trHeight w:val="501"/>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4" w:right="1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Наименование показателей</w:t>
            </w:r>
          </w:p>
        </w:tc>
        <w:tc>
          <w:tcPr>
            <w:tcW w:w="2362"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2013 г.</w:t>
            </w:r>
          </w:p>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c>
          <w:tcPr>
            <w:tcW w:w="2362"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2014 г.</w:t>
            </w:r>
          </w:p>
          <w:p w:rsidR="00B10235" w:rsidRPr="00A728AE" w:rsidRDefault="00B10235" w:rsidP="00B10235">
            <w:pPr>
              <w:spacing w:after="0" w:line="240" w:lineRule="auto"/>
              <w:ind w:left="-108" w:right="-108"/>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2015 г.</w:t>
            </w:r>
          </w:p>
          <w:p w:rsidR="00B10235" w:rsidRPr="00A728AE" w:rsidRDefault="00B10235" w:rsidP="00B10235">
            <w:pPr>
              <w:spacing w:after="0" w:line="240" w:lineRule="auto"/>
              <w:ind w:left="-180" w:right="-36"/>
              <w:contextualSpacing/>
              <w:jc w:val="center"/>
              <w:rPr>
                <w:rFonts w:ascii="Times New Roman" w:eastAsia="Calibri" w:hAnsi="Times New Roman" w:cs="Times New Roman"/>
                <w:b/>
                <w:sz w:val="20"/>
                <w:szCs w:val="20"/>
              </w:rPr>
            </w:pPr>
            <w:r w:rsidRPr="00A728AE">
              <w:rPr>
                <w:rFonts w:ascii="Times New Roman" w:eastAsia="Calibri" w:hAnsi="Times New Roman" w:cs="Times New Roman"/>
                <w:b/>
                <w:sz w:val="20"/>
                <w:szCs w:val="20"/>
              </w:rPr>
              <w:t>(тыс.руб.)</w:t>
            </w:r>
          </w:p>
        </w:tc>
      </w:tr>
      <w:tr w:rsidR="00B10235" w:rsidRPr="00A728AE" w:rsidTr="00B10235">
        <w:trPr>
          <w:trHeight w:val="527"/>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0E7D40">
            <w:pPr>
              <w:spacing w:after="0" w:line="240" w:lineRule="auto"/>
              <w:rPr>
                <w:rFonts w:ascii="Times New Roman" w:eastAsia="Calibri" w:hAnsi="Times New Roman" w:cs="Times New Roman"/>
                <w:b/>
                <w:bCs/>
                <w:sz w:val="20"/>
                <w:szCs w:val="20"/>
              </w:rPr>
            </w:pPr>
            <w:r w:rsidRPr="00A728AE">
              <w:rPr>
                <w:rFonts w:ascii="Times New Roman" w:eastAsia="Calibri" w:hAnsi="Times New Roman" w:cs="Times New Roman"/>
                <w:b/>
                <w:bCs/>
                <w:sz w:val="20"/>
                <w:szCs w:val="20"/>
              </w:rPr>
              <w:t>1. Доходы – всего,</w:t>
            </w:r>
            <w:r w:rsidRPr="00A728AE">
              <w:rPr>
                <w:rFonts w:ascii="Times New Roman" w:eastAsia="Calibri" w:hAnsi="Times New Roman" w:cs="Times New Roman"/>
                <w:sz w:val="20"/>
                <w:szCs w:val="20"/>
              </w:rPr>
              <w:t xml:space="preserve"> из них:</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ind w:lef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73549,6</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84037,1</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0E7D4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77089,9</w:t>
            </w:r>
          </w:p>
        </w:tc>
      </w:tr>
      <w:tr w:rsidR="00B10235"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B10235" w:rsidRPr="000E7D40" w:rsidRDefault="00B10235" w:rsidP="00F44237">
            <w:pPr>
              <w:spacing w:after="0" w:line="240" w:lineRule="auto"/>
              <w:rPr>
                <w:rFonts w:ascii="Times New Roman" w:eastAsia="Calibri" w:hAnsi="Times New Roman" w:cs="Times New Roman"/>
                <w:b/>
                <w:sz w:val="20"/>
                <w:szCs w:val="20"/>
              </w:rPr>
            </w:pPr>
            <w:r w:rsidRPr="000E7D40">
              <w:rPr>
                <w:rFonts w:ascii="Times New Roman" w:eastAsia="Calibri" w:hAnsi="Times New Roman" w:cs="Times New Roman"/>
                <w:b/>
                <w:sz w:val="20"/>
                <w:szCs w:val="20"/>
              </w:rPr>
              <w:t>налоговые доходы</w:t>
            </w:r>
            <w:r w:rsidR="00F44237" w:rsidRPr="000E7D40">
              <w:rPr>
                <w:rFonts w:ascii="Times New Roman" w:eastAsia="Calibri" w:hAnsi="Times New Roman" w:cs="Times New Roman"/>
                <w:b/>
                <w:sz w:val="20"/>
                <w:szCs w:val="20"/>
              </w:rPr>
              <w:t xml:space="preserve"> -  всего, из них:</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34304,1</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36547,8</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0E7D40">
            <w:pPr>
              <w:tabs>
                <w:tab w:val="left" w:pos="235"/>
              </w:tabs>
              <w:spacing w:before="100" w:beforeAutospacing="1" w:after="100" w:afterAutospacing="1" w:line="240" w:lineRule="auto"/>
              <w:ind w:right="-353" w:hanging="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38266,6</w:t>
            </w:r>
          </w:p>
        </w:tc>
      </w:tr>
      <w:tr w:rsidR="00F44237"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F44237" w:rsidRPr="00A728AE" w:rsidRDefault="00F44237"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налог на доходы физ.лиц</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23461,1</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25224,4</w:t>
            </w:r>
          </w:p>
        </w:tc>
        <w:tc>
          <w:tcPr>
            <w:tcW w:w="2363" w:type="dxa"/>
            <w:tcBorders>
              <w:top w:val="single" w:sz="4" w:space="0" w:color="auto"/>
              <w:left w:val="single" w:sz="4" w:space="0" w:color="auto"/>
              <w:bottom w:val="single" w:sz="4" w:space="0" w:color="auto"/>
              <w:right w:val="single" w:sz="4" w:space="0" w:color="auto"/>
            </w:tcBorders>
          </w:tcPr>
          <w:p w:rsidR="00F44237" w:rsidRDefault="000E7D40" w:rsidP="000E7D40">
            <w:pPr>
              <w:tabs>
                <w:tab w:val="left" w:pos="235"/>
              </w:tabs>
              <w:spacing w:before="100" w:beforeAutospacing="1" w:after="100" w:afterAutospacing="1" w:line="240" w:lineRule="auto"/>
              <w:ind w:right="-353" w:hanging="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27091,7</w:t>
            </w:r>
          </w:p>
        </w:tc>
      </w:tr>
      <w:tr w:rsidR="00F44237"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F44237" w:rsidRDefault="00F44237"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Налог на имущество физ.лиц</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3745,3</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3892,3</w:t>
            </w:r>
          </w:p>
        </w:tc>
        <w:tc>
          <w:tcPr>
            <w:tcW w:w="2363" w:type="dxa"/>
            <w:tcBorders>
              <w:top w:val="single" w:sz="4" w:space="0" w:color="auto"/>
              <w:left w:val="single" w:sz="4" w:space="0" w:color="auto"/>
              <w:bottom w:val="single" w:sz="4" w:space="0" w:color="auto"/>
              <w:right w:val="single" w:sz="4" w:space="0" w:color="auto"/>
            </w:tcBorders>
          </w:tcPr>
          <w:p w:rsidR="00F44237" w:rsidRDefault="000E7D40" w:rsidP="000E7D40">
            <w:pPr>
              <w:tabs>
                <w:tab w:val="left" w:pos="235"/>
              </w:tabs>
              <w:spacing w:before="100" w:beforeAutospacing="1" w:after="100" w:afterAutospacing="1" w:line="240" w:lineRule="auto"/>
              <w:ind w:right="-353" w:hanging="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4234,2</w:t>
            </w:r>
          </w:p>
        </w:tc>
      </w:tr>
      <w:tr w:rsidR="00F44237"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F44237" w:rsidRPr="00A728AE" w:rsidRDefault="00F44237"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сельскохозяйственный налог</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32,2</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59,2</w:t>
            </w:r>
          </w:p>
        </w:tc>
        <w:tc>
          <w:tcPr>
            <w:tcW w:w="2363" w:type="dxa"/>
            <w:tcBorders>
              <w:top w:val="single" w:sz="4" w:space="0" w:color="auto"/>
              <w:left w:val="single" w:sz="4" w:space="0" w:color="auto"/>
              <w:bottom w:val="single" w:sz="4" w:space="0" w:color="auto"/>
              <w:right w:val="single" w:sz="4" w:space="0" w:color="auto"/>
            </w:tcBorders>
          </w:tcPr>
          <w:p w:rsidR="00F44237" w:rsidRDefault="000E7D40" w:rsidP="000E7D40">
            <w:pPr>
              <w:tabs>
                <w:tab w:val="left" w:pos="235"/>
              </w:tabs>
              <w:spacing w:before="100" w:beforeAutospacing="1" w:after="100" w:afterAutospacing="1" w:line="240" w:lineRule="auto"/>
              <w:ind w:right="-353" w:hanging="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r>
      <w:tr w:rsidR="00F44237"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F44237" w:rsidRPr="00A728AE" w:rsidRDefault="00F44237"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земельный налог</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7065,4</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5296,7</w:t>
            </w:r>
          </w:p>
        </w:tc>
        <w:tc>
          <w:tcPr>
            <w:tcW w:w="2363" w:type="dxa"/>
            <w:tcBorders>
              <w:top w:val="single" w:sz="4" w:space="0" w:color="auto"/>
              <w:left w:val="single" w:sz="4" w:space="0" w:color="auto"/>
              <w:bottom w:val="single" w:sz="4" w:space="0" w:color="auto"/>
              <w:right w:val="single" w:sz="4" w:space="0" w:color="auto"/>
            </w:tcBorders>
          </w:tcPr>
          <w:p w:rsidR="00F44237" w:rsidRDefault="000E7D40" w:rsidP="000E7D40">
            <w:pPr>
              <w:tabs>
                <w:tab w:val="left" w:pos="235"/>
              </w:tabs>
              <w:spacing w:before="100" w:beforeAutospacing="1" w:after="100" w:afterAutospacing="1" w:line="240" w:lineRule="auto"/>
              <w:ind w:right="-353" w:hanging="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4787,4</w:t>
            </w:r>
          </w:p>
        </w:tc>
      </w:tr>
      <w:tr w:rsidR="00F44237" w:rsidRPr="00A728AE" w:rsidTr="00B10235">
        <w:trPr>
          <w:trHeight w:val="282"/>
        </w:trPr>
        <w:tc>
          <w:tcPr>
            <w:tcW w:w="2269" w:type="dxa"/>
            <w:tcBorders>
              <w:top w:val="single" w:sz="4" w:space="0" w:color="auto"/>
              <w:left w:val="single" w:sz="4" w:space="0" w:color="auto"/>
              <w:bottom w:val="single" w:sz="4" w:space="0" w:color="auto"/>
              <w:right w:val="single" w:sz="4" w:space="0" w:color="auto"/>
            </w:tcBorders>
          </w:tcPr>
          <w:p w:rsidR="00F44237" w:rsidRPr="00A728AE" w:rsidRDefault="00F44237"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налог на товары, реализуемые на территории РФ(акцизы)</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362" w:type="dxa"/>
            <w:tcBorders>
              <w:top w:val="single" w:sz="4" w:space="0" w:color="auto"/>
              <w:left w:val="single" w:sz="4" w:space="0" w:color="auto"/>
              <w:bottom w:val="single" w:sz="4" w:space="0" w:color="auto"/>
              <w:right w:val="single" w:sz="4" w:space="0" w:color="auto"/>
            </w:tcBorders>
            <w:vAlign w:val="center"/>
          </w:tcPr>
          <w:p w:rsidR="00F44237" w:rsidRDefault="000E7D40"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2075,2</w:t>
            </w:r>
          </w:p>
        </w:tc>
        <w:tc>
          <w:tcPr>
            <w:tcW w:w="2363" w:type="dxa"/>
            <w:tcBorders>
              <w:top w:val="single" w:sz="4" w:space="0" w:color="auto"/>
              <w:left w:val="single" w:sz="4" w:space="0" w:color="auto"/>
              <w:bottom w:val="single" w:sz="4" w:space="0" w:color="auto"/>
              <w:right w:val="single" w:sz="4" w:space="0" w:color="auto"/>
            </w:tcBorders>
          </w:tcPr>
          <w:p w:rsidR="000E7D40" w:rsidRDefault="000E7D40" w:rsidP="000E7D40">
            <w:pPr>
              <w:tabs>
                <w:tab w:val="left" w:pos="235"/>
              </w:tabs>
              <w:spacing w:before="100" w:beforeAutospacing="1" w:after="100" w:afterAutospacing="1" w:line="240" w:lineRule="auto"/>
              <w:ind w:right="-35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2147,9</w:t>
            </w:r>
          </w:p>
        </w:tc>
      </w:tr>
      <w:tr w:rsidR="00B10235"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B10235" w:rsidRPr="000E7D40" w:rsidRDefault="00B10235" w:rsidP="00F44237">
            <w:pPr>
              <w:spacing w:after="0" w:line="240" w:lineRule="auto"/>
              <w:rPr>
                <w:rFonts w:ascii="Times New Roman" w:eastAsia="Calibri" w:hAnsi="Times New Roman" w:cs="Times New Roman"/>
                <w:b/>
                <w:sz w:val="20"/>
                <w:szCs w:val="20"/>
              </w:rPr>
            </w:pPr>
            <w:r w:rsidRPr="000E7D40">
              <w:rPr>
                <w:rFonts w:ascii="Times New Roman" w:eastAsia="Calibri" w:hAnsi="Times New Roman" w:cs="Times New Roman"/>
                <w:b/>
                <w:sz w:val="20"/>
                <w:szCs w:val="20"/>
              </w:rPr>
              <w:t>неналоговые доходы</w:t>
            </w:r>
            <w:r w:rsidR="00F44237" w:rsidRPr="000E7D40">
              <w:rPr>
                <w:rFonts w:ascii="Times New Roman" w:eastAsia="Calibri" w:hAnsi="Times New Roman" w:cs="Times New Roman"/>
                <w:b/>
                <w:sz w:val="20"/>
                <w:szCs w:val="20"/>
              </w:rPr>
              <w:t xml:space="preserve"> всего, из них:</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11711,0</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13184,7</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0E7D4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13663,2</w:t>
            </w:r>
          </w:p>
        </w:tc>
      </w:tr>
      <w:tr w:rsidR="000E7D40"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0E7D40" w:rsidRPr="000E7D40" w:rsidRDefault="000E7D40"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доходы от использования имущества</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Pr="00A728AE" w:rsidRDefault="00837DAE"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10021,5</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Default="00837DAE"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12463,8</w:t>
            </w:r>
          </w:p>
        </w:tc>
        <w:tc>
          <w:tcPr>
            <w:tcW w:w="2363" w:type="dxa"/>
            <w:tcBorders>
              <w:top w:val="single" w:sz="4" w:space="0" w:color="auto"/>
              <w:left w:val="single" w:sz="4" w:space="0" w:color="auto"/>
              <w:bottom w:val="single" w:sz="4" w:space="0" w:color="auto"/>
              <w:right w:val="single" w:sz="4" w:space="0" w:color="auto"/>
            </w:tcBorders>
          </w:tcPr>
          <w:p w:rsidR="000E7D40" w:rsidRDefault="00837DAE" w:rsidP="000E7D4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11656,8</w:t>
            </w:r>
          </w:p>
        </w:tc>
      </w:tr>
      <w:tr w:rsidR="000E7D40"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0E7D40" w:rsidRPr="000E7D40" w:rsidRDefault="000E7D40"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доходы от продажи материальных и нематериальных активов</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Pr="00A728AE" w:rsidRDefault="00032B35"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1535,5</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Default="00032B35" w:rsidP="000E7D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470,6</w:t>
            </w:r>
          </w:p>
        </w:tc>
        <w:tc>
          <w:tcPr>
            <w:tcW w:w="2363" w:type="dxa"/>
            <w:tcBorders>
              <w:top w:val="single" w:sz="4" w:space="0" w:color="auto"/>
              <w:left w:val="single" w:sz="4" w:space="0" w:color="auto"/>
              <w:bottom w:val="single" w:sz="4" w:space="0" w:color="auto"/>
              <w:right w:val="single" w:sz="4" w:space="0" w:color="auto"/>
            </w:tcBorders>
          </w:tcPr>
          <w:p w:rsidR="000E7D40" w:rsidRDefault="00032B35" w:rsidP="000E7D4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707,8</w:t>
            </w:r>
          </w:p>
        </w:tc>
      </w:tr>
      <w:tr w:rsidR="000E7D40"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0E7D40" w:rsidRPr="000E7D40" w:rsidRDefault="000E7D40"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штрафы, санкции, возмещения ущерба</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Pr="00A728AE"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120,7</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110,0</w:t>
            </w:r>
          </w:p>
        </w:tc>
        <w:tc>
          <w:tcPr>
            <w:tcW w:w="2363" w:type="dxa"/>
            <w:tcBorders>
              <w:top w:val="single" w:sz="4" w:space="0" w:color="auto"/>
              <w:left w:val="single" w:sz="4" w:space="0" w:color="auto"/>
              <w:bottom w:val="single" w:sz="4" w:space="0" w:color="auto"/>
              <w:right w:val="single" w:sz="4" w:space="0" w:color="auto"/>
            </w:tcBorders>
          </w:tcPr>
          <w:p w:rsidR="000E7D40" w:rsidRDefault="00032B35" w:rsidP="00B1023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1122,9</w:t>
            </w:r>
          </w:p>
        </w:tc>
      </w:tr>
      <w:tr w:rsidR="000E7D40"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0E7D40" w:rsidRPr="000E7D40" w:rsidRDefault="000E7D40"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доходы от оказания платных услуг</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Pr="00A728AE"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23,2</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83,0</w:t>
            </w:r>
          </w:p>
        </w:tc>
        <w:tc>
          <w:tcPr>
            <w:tcW w:w="2363" w:type="dxa"/>
            <w:tcBorders>
              <w:top w:val="single" w:sz="4" w:space="0" w:color="auto"/>
              <w:left w:val="single" w:sz="4" w:space="0" w:color="auto"/>
              <w:bottom w:val="single" w:sz="4" w:space="0" w:color="auto"/>
              <w:right w:val="single" w:sz="4" w:space="0" w:color="auto"/>
            </w:tcBorders>
          </w:tcPr>
          <w:p w:rsidR="000E7D40" w:rsidRDefault="00032B35" w:rsidP="00B1023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93,2</w:t>
            </w:r>
          </w:p>
        </w:tc>
      </w:tr>
      <w:tr w:rsidR="000E7D40" w:rsidRPr="00A728AE" w:rsidTr="00F44237">
        <w:trPr>
          <w:trHeight w:val="333"/>
        </w:trPr>
        <w:tc>
          <w:tcPr>
            <w:tcW w:w="2269" w:type="dxa"/>
            <w:tcBorders>
              <w:top w:val="single" w:sz="4" w:space="0" w:color="auto"/>
              <w:left w:val="single" w:sz="4" w:space="0" w:color="auto"/>
              <w:bottom w:val="single" w:sz="4" w:space="0" w:color="auto"/>
              <w:right w:val="single" w:sz="4" w:space="0" w:color="auto"/>
            </w:tcBorders>
          </w:tcPr>
          <w:p w:rsidR="000E7D40" w:rsidRPr="000E7D40" w:rsidRDefault="000E7D40" w:rsidP="00F4423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прочие неналоговые поступления</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Pr="00A728AE"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w:t>
            </w:r>
          </w:p>
        </w:tc>
        <w:tc>
          <w:tcPr>
            <w:tcW w:w="2362" w:type="dxa"/>
            <w:tcBorders>
              <w:top w:val="single" w:sz="4" w:space="0" w:color="auto"/>
              <w:left w:val="single" w:sz="4" w:space="0" w:color="auto"/>
              <w:bottom w:val="single" w:sz="4" w:space="0" w:color="auto"/>
              <w:right w:val="single" w:sz="4" w:space="0" w:color="auto"/>
            </w:tcBorders>
            <w:vAlign w:val="center"/>
          </w:tcPr>
          <w:p w:rsidR="000E7D40" w:rsidRDefault="00032B35" w:rsidP="00B10235">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57,3</w:t>
            </w:r>
          </w:p>
        </w:tc>
        <w:tc>
          <w:tcPr>
            <w:tcW w:w="2363" w:type="dxa"/>
            <w:tcBorders>
              <w:top w:val="single" w:sz="4" w:space="0" w:color="auto"/>
              <w:left w:val="single" w:sz="4" w:space="0" w:color="auto"/>
              <w:bottom w:val="single" w:sz="4" w:space="0" w:color="auto"/>
              <w:right w:val="single" w:sz="4" w:space="0" w:color="auto"/>
            </w:tcBorders>
          </w:tcPr>
          <w:p w:rsidR="000E7D40" w:rsidRDefault="00032B35" w:rsidP="00B1023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82,6</w:t>
            </w:r>
          </w:p>
        </w:tc>
      </w:tr>
      <w:tr w:rsidR="00B10235" w:rsidRPr="00A728AE" w:rsidTr="00B10235">
        <w:trPr>
          <w:trHeight w:val="251"/>
        </w:trPr>
        <w:tc>
          <w:tcPr>
            <w:tcW w:w="2269" w:type="dxa"/>
            <w:tcBorders>
              <w:top w:val="single" w:sz="4" w:space="0" w:color="auto"/>
              <w:left w:val="single" w:sz="4" w:space="0" w:color="auto"/>
              <w:bottom w:val="single" w:sz="4" w:space="0" w:color="auto"/>
              <w:right w:val="single" w:sz="4" w:space="0" w:color="auto"/>
            </w:tcBorders>
          </w:tcPr>
          <w:p w:rsidR="00B10235" w:rsidRPr="000E7D40" w:rsidRDefault="00B10235" w:rsidP="00F44237">
            <w:pPr>
              <w:spacing w:after="0" w:line="240" w:lineRule="auto"/>
              <w:rPr>
                <w:rFonts w:ascii="Times New Roman" w:eastAsia="Calibri" w:hAnsi="Times New Roman" w:cs="Times New Roman"/>
                <w:b/>
                <w:sz w:val="20"/>
                <w:szCs w:val="20"/>
              </w:rPr>
            </w:pPr>
            <w:r w:rsidRPr="000E7D40">
              <w:rPr>
                <w:rFonts w:ascii="Times New Roman" w:eastAsia="Calibri" w:hAnsi="Times New Roman" w:cs="Times New Roman"/>
                <w:b/>
                <w:sz w:val="20"/>
                <w:szCs w:val="20"/>
              </w:rPr>
              <w:t>безвозмездные поступления</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27534,8</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sz w:val="20"/>
                <w:szCs w:val="20"/>
              </w:rPr>
            </w:pPr>
            <w:r w:rsidRPr="00A728AE">
              <w:rPr>
                <w:rFonts w:ascii="Times New Roman" w:eastAsia="Calibri" w:hAnsi="Times New Roman" w:cs="Times New Roman"/>
                <w:sz w:val="20"/>
                <w:szCs w:val="20"/>
              </w:rPr>
              <w:t>34304,6</w:t>
            </w:r>
          </w:p>
        </w:tc>
        <w:tc>
          <w:tcPr>
            <w:tcW w:w="2363" w:type="dxa"/>
            <w:tcBorders>
              <w:top w:val="single" w:sz="4" w:space="0" w:color="auto"/>
              <w:left w:val="single" w:sz="4" w:space="0" w:color="auto"/>
              <w:bottom w:val="single" w:sz="4" w:space="0" w:color="auto"/>
              <w:right w:val="single" w:sz="4" w:space="0" w:color="auto"/>
            </w:tcBorders>
          </w:tcPr>
          <w:p w:rsidR="00B10235" w:rsidRPr="00A728AE" w:rsidRDefault="00B10235" w:rsidP="00B102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25160,1</w:t>
            </w:r>
          </w:p>
        </w:tc>
      </w:tr>
      <w:tr w:rsidR="00B10235" w:rsidRPr="00A728AE" w:rsidTr="00B10235">
        <w:trPr>
          <w:trHeight w:val="131"/>
        </w:trPr>
        <w:tc>
          <w:tcPr>
            <w:tcW w:w="2269" w:type="dxa"/>
            <w:tcBorders>
              <w:top w:val="single" w:sz="4" w:space="0" w:color="auto"/>
              <w:left w:val="single" w:sz="4" w:space="0" w:color="auto"/>
              <w:bottom w:val="single" w:sz="4" w:space="0" w:color="auto"/>
              <w:right w:val="single" w:sz="4" w:space="0" w:color="auto"/>
            </w:tcBorders>
          </w:tcPr>
          <w:p w:rsidR="00B10235" w:rsidRPr="00A728AE" w:rsidRDefault="00B10235" w:rsidP="00F44237">
            <w:pPr>
              <w:spacing w:after="0" w:line="240" w:lineRule="auto"/>
              <w:rPr>
                <w:rFonts w:ascii="Times New Roman" w:eastAsia="Calibri" w:hAnsi="Times New Roman" w:cs="Times New Roman"/>
                <w:b/>
                <w:bCs/>
                <w:sz w:val="20"/>
                <w:szCs w:val="20"/>
              </w:rPr>
            </w:pPr>
            <w:r w:rsidRPr="00A728AE">
              <w:rPr>
                <w:rFonts w:ascii="Times New Roman" w:eastAsia="Calibri" w:hAnsi="Times New Roman" w:cs="Times New Roman"/>
                <w:b/>
                <w:bCs/>
                <w:sz w:val="20"/>
                <w:szCs w:val="20"/>
              </w:rPr>
              <w:t>2. Расходы – всего</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ind w:left="-108" w:righ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72477,8  </w:t>
            </w:r>
          </w:p>
        </w:tc>
        <w:tc>
          <w:tcPr>
            <w:tcW w:w="2362"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ind w:right="-1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77882,9 </w:t>
            </w:r>
          </w:p>
        </w:tc>
        <w:tc>
          <w:tcPr>
            <w:tcW w:w="2363" w:type="dxa"/>
            <w:tcBorders>
              <w:top w:val="single" w:sz="4" w:space="0" w:color="auto"/>
              <w:left w:val="single" w:sz="4" w:space="0" w:color="auto"/>
              <w:bottom w:val="single" w:sz="4" w:space="0" w:color="auto"/>
              <w:right w:val="single" w:sz="4" w:space="0" w:color="auto"/>
            </w:tcBorders>
            <w:vAlign w:val="center"/>
          </w:tcPr>
          <w:p w:rsidR="00B10235" w:rsidRPr="00A728AE" w:rsidRDefault="00B10235" w:rsidP="00B10235">
            <w:pPr>
              <w:spacing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73072,3</w:t>
            </w:r>
          </w:p>
        </w:tc>
      </w:tr>
    </w:tbl>
    <w:p w:rsidR="00B10235" w:rsidRDefault="00B10235" w:rsidP="00B10235">
      <w:pPr>
        <w:spacing w:line="360" w:lineRule="auto"/>
        <w:ind w:firstLine="708"/>
        <w:jc w:val="both"/>
        <w:rPr>
          <w:rFonts w:ascii="Times New Roman" w:hAnsi="Times New Roman" w:cs="Times New Roman"/>
          <w:sz w:val="28"/>
          <w:szCs w:val="28"/>
        </w:rPr>
      </w:pPr>
    </w:p>
    <w:p w:rsidR="004D184F" w:rsidRDefault="00D53E66"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помощью приведенной выше таблицы можно рассмотреть основные группы доходов бюджета Омутнинского городского поселения. Стоит отметить, что общие доходы городского поселения </w:t>
      </w:r>
      <w:r w:rsidR="004D184F">
        <w:rPr>
          <w:rFonts w:ascii="Times New Roman" w:hAnsi="Times New Roman" w:cs="Times New Roman"/>
          <w:sz w:val="28"/>
          <w:szCs w:val="28"/>
        </w:rPr>
        <w:t>в 2014 году выше чем в 2013 году на 10487,5 тыс.руб., а в 2015 году  доходы снижаются на 6947,2  тыс.руб. Но несмотря на снижение доходов в 2015 году, прослеживается ежегодная стабильность в  покрытии доходами поселения собственных расходов.</w:t>
      </w:r>
    </w:p>
    <w:p w:rsidR="00F44237"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Собственные доходы </w:t>
      </w:r>
      <w:r w:rsidR="004D184F">
        <w:rPr>
          <w:rFonts w:ascii="Times New Roman" w:hAnsi="Times New Roman" w:cs="Times New Roman"/>
          <w:sz w:val="28"/>
          <w:szCs w:val="28"/>
        </w:rPr>
        <w:t xml:space="preserve"> </w:t>
      </w:r>
      <w:r>
        <w:rPr>
          <w:rFonts w:ascii="Times New Roman" w:hAnsi="Times New Roman" w:cs="Times New Roman"/>
          <w:sz w:val="28"/>
          <w:szCs w:val="28"/>
        </w:rPr>
        <w:t>в 2013</w:t>
      </w:r>
      <w:r w:rsidRPr="004B0890">
        <w:rPr>
          <w:rFonts w:ascii="Times New Roman" w:hAnsi="Times New Roman" w:cs="Times New Roman"/>
          <w:sz w:val="28"/>
          <w:szCs w:val="28"/>
        </w:rPr>
        <w:t xml:space="preserve"> году составили </w:t>
      </w:r>
      <w:r>
        <w:rPr>
          <w:rFonts w:ascii="Times New Roman" w:hAnsi="Times New Roman" w:cs="Times New Roman"/>
          <w:sz w:val="28"/>
          <w:szCs w:val="28"/>
        </w:rPr>
        <w:t>46015.1 тыс.руб (62,6</w:t>
      </w:r>
      <w:r w:rsidRPr="004B0890">
        <w:rPr>
          <w:rFonts w:ascii="Times New Roman" w:hAnsi="Times New Roman" w:cs="Times New Roman"/>
          <w:sz w:val="28"/>
          <w:szCs w:val="28"/>
        </w:rPr>
        <w:t xml:space="preserve"> %</w:t>
      </w:r>
      <w:r>
        <w:rPr>
          <w:rFonts w:ascii="Times New Roman" w:hAnsi="Times New Roman" w:cs="Times New Roman"/>
          <w:sz w:val="28"/>
          <w:szCs w:val="28"/>
        </w:rPr>
        <w:t>)</w:t>
      </w:r>
      <w:r w:rsidRPr="004B0890">
        <w:rPr>
          <w:rFonts w:ascii="Times New Roman" w:hAnsi="Times New Roman" w:cs="Times New Roman"/>
          <w:sz w:val="28"/>
          <w:szCs w:val="28"/>
        </w:rPr>
        <w:t>,</w:t>
      </w:r>
      <w:r>
        <w:rPr>
          <w:rFonts w:ascii="Times New Roman" w:hAnsi="Times New Roman" w:cs="Times New Roman"/>
          <w:sz w:val="28"/>
          <w:szCs w:val="28"/>
        </w:rPr>
        <w:t xml:space="preserve"> а именно налоговые поступления – 34304,1 тыс.руб (46,6 %) и неналоговые поступления – 11711,0 тыс.руб (15 %), </w:t>
      </w:r>
      <w:r w:rsidRPr="004B0890">
        <w:rPr>
          <w:rFonts w:ascii="Times New Roman" w:hAnsi="Times New Roman" w:cs="Times New Roman"/>
          <w:sz w:val="28"/>
          <w:szCs w:val="28"/>
        </w:rPr>
        <w:t xml:space="preserve"> </w:t>
      </w:r>
      <w:r>
        <w:rPr>
          <w:rFonts w:ascii="Times New Roman" w:hAnsi="Times New Roman" w:cs="Times New Roman"/>
          <w:sz w:val="28"/>
          <w:szCs w:val="28"/>
        </w:rPr>
        <w:t>а также  безвозмездные перечисления</w:t>
      </w:r>
      <w:r w:rsidRPr="004B0890">
        <w:rPr>
          <w:rFonts w:ascii="Times New Roman" w:hAnsi="Times New Roman" w:cs="Times New Roman"/>
          <w:sz w:val="28"/>
          <w:szCs w:val="28"/>
        </w:rPr>
        <w:t xml:space="preserve"> из федерального и областного бюджетов </w:t>
      </w:r>
      <w:r>
        <w:rPr>
          <w:rFonts w:ascii="Times New Roman" w:hAnsi="Times New Roman" w:cs="Times New Roman"/>
          <w:sz w:val="28"/>
          <w:szCs w:val="28"/>
        </w:rPr>
        <w:t>составили 27534,8 тыс.руб. (37,4</w:t>
      </w:r>
      <w:r w:rsidRPr="004B0890">
        <w:rPr>
          <w:rFonts w:ascii="Times New Roman" w:hAnsi="Times New Roman" w:cs="Times New Roman"/>
          <w:sz w:val="28"/>
          <w:szCs w:val="28"/>
        </w:rPr>
        <w:t xml:space="preserve"> %</w:t>
      </w:r>
      <w:r>
        <w:rPr>
          <w:rFonts w:ascii="Times New Roman" w:hAnsi="Times New Roman" w:cs="Times New Roman"/>
          <w:sz w:val="28"/>
          <w:szCs w:val="28"/>
        </w:rPr>
        <w:t xml:space="preserve">).  </w:t>
      </w:r>
      <w:r w:rsidR="004D184F">
        <w:rPr>
          <w:rFonts w:ascii="Times New Roman" w:hAnsi="Times New Roman" w:cs="Times New Roman"/>
          <w:sz w:val="28"/>
          <w:szCs w:val="28"/>
        </w:rPr>
        <w:t xml:space="preserve">В 2014 и 2015 годы соотношение отдельных видов доходов к общей их сумме </w:t>
      </w:r>
      <w:r w:rsidR="00F44237">
        <w:rPr>
          <w:rFonts w:ascii="Times New Roman" w:hAnsi="Times New Roman" w:cs="Times New Roman"/>
          <w:sz w:val="28"/>
          <w:szCs w:val="28"/>
        </w:rPr>
        <w:t xml:space="preserve">остается подобным 2013 году. </w:t>
      </w:r>
    </w:p>
    <w:p w:rsidR="00253AB0" w:rsidRDefault="00032B35" w:rsidP="00253A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Основную долю налоговых доходов в бюджет городского поселения приносит налог на доходы физических лиц. Стоит отметить, что НДФЛ увеличивается с каждым годом и в 2015 году он составил 27091,7 тыс.руб., что больше чем в 2013 году на 3630,6 тыс.руб.</w:t>
      </w:r>
      <w:r w:rsidR="003A3AA7">
        <w:rPr>
          <w:rFonts w:ascii="Times New Roman" w:hAnsi="Times New Roman" w:cs="Times New Roman"/>
          <w:sz w:val="28"/>
          <w:szCs w:val="28"/>
        </w:rPr>
        <w:t>,</w:t>
      </w:r>
      <w:r w:rsidR="003A3AA7" w:rsidRPr="003A3AA7">
        <w:rPr>
          <w:rFonts w:ascii="Times New Roman" w:hAnsi="Times New Roman" w:cs="Times New Roman"/>
          <w:sz w:val="28"/>
          <w:szCs w:val="28"/>
        </w:rPr>
        <w:t xml:space="preserve"> в связи с увеличением объёма фонда оплаты труда работникам, работающим на предприятиях и организациях </w:t>
      </w:r>
      <w:r w:rsidR="003A3AA7">
        <w:rPr>
          <w:rFonts w:ascii="Times New Roman" w:hAnsi="Times New Roman" w:cs="Times New Roman"/>
          <w:sz w:val="28"/>
          <w:szCs w:val="28"/>
        </w:rPr>
        <w:t xml:space="preserve">на </w:t>
      </w:r>
      <w:r w:rsidR="003A3AA7" w:rsidRPr="003A3AA7">
        <w:rPr>
          <w:rFonts w:ascii="Times New Roman" w:hAnsi="Times New Roman" w:cs="Times New Roman"/>
          <w:sz w:val="28"/>
          <w:szCs w:val="28"/>
        </w:rPr>
        <w:t>территории  гор</w:t>
      </w:r>
      <w:r w:rsidR="003A3AA7">
        <w:rPr>
          <w:rFonts w:ascii="Times New Roman" w:hAnsi="Times New Roman" w:cs="Times New Roman"/>
          <w:sz w:val="28"/>
          <w:szCs w:val="28"/>
        </w:rPr>
        <w:t>одского поселения</w:t>
      </w:r>
      <w:r w:rsidR="003A3AA7" w:rsidRPr="003A3AA7">
        <w:rPr>
          <w:rFonts w:ascii="Times New Roman" w:hAnsi="Times New Roman" w:cs="Times New Roman"/>
          <w:sz w:val="28"/>
          <w:szCs w:val="28"/>
        </w:rPr>
        <w:t xml:space="preserve">. </w:t>
      </w:r>
      <w:r>
        <w:rPr>
          <w:rFonts w:ascii="Times New Roman" w:hAnsi="Times New Roman" w:cs="Times New Roman"/>
          <w:sz w:val="28"/>
          <w:szCs w:val="28"/>
        </w:rPr>
        <w:t xml:space="preserve"> Из неналоговых доходов большую часть поступлений приносят доходы от использования имуществ, находящегося в государственной и муниципальной собственности</w:t>
      </w:r>
      <w:r w:rsidR="00253AB0">
        <w:rPr>
          <w:rFonts w:ascii="Times New Roman" w:hAnsi="Times New Roman" w:cs="Times New Roman"/>
          <w:sz w:val="28"/>
          <w:szCs w:val="28"/>
        </w:rPr>
        <w:t xml:space="preserve">. Самое высокое их поступление  было в 2014 году, которое составило 12463,8 тыс.руб.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основную часть доходов городского поселения составляют налоговые поступления, которые поступают в бюджет от местных  и федеральных налогов. Неналоговые поступления также занимают немаловажную часть в доходах бюджета</w:t>
      </w:r>
      <w:r w:rsidR="00253AB0">
        <w:rPr>
          <w:rFonts w:ascii="Times New Roman" w:hAnsi="Times New Roman" w:cs="Times New Roman"/>
          <w:sz w:val="28"/>
          <w:szCs w:val="28"/>
        </w:rPr>
        <w:t>, хотя это главный резерв бюджета городского поселения, над увеличение которого Администрации Омутнинского городского поселения стоит поработать</w:t>
      </w:r>
      <w:r>
        <w:rPr>
          <w:rFonts w:ascii="Times New Roman" w:hAnsi="Times New Roman" w:cs="Times New Roman"/>
          <w:sz w:val="28"/>
          <w:szCs w:val="28"/>
        </w:rPr>
        <w:t xml:space="preserve">. </w:t>
      </w:r>
      <w:r w:rsidRPr="004B0890">
        <w:rPr>
          <w:rFonts w:ascii="Times New Roman" w:hAnsi="Times New Roman" w:cs="Times New Roman"/>
          <w:sz w:val="28"/>
          <w:szCs w:val="28"/>
        </w:rPr>
        <w:t xml:space="preserve">Расходы муниципального бюджета не обеспечиваются плановыми доходами, в результате дефицит  бюджета </w:t>
      </w:r>
      <w:r>
        <w:rPr>
          <w:rFonts w:ascii="Times New Roman" w:hAnsi="Times New Roman" w:cs="Times New Roman"/>
          <w:sz w:val="28"/>
          <w:szCs w:val="28"/>
        </w:rPr>
        <w:t>покрывается  безвозмездными поступлениями</w:t>
      </w:r>
      <w:r w:rsidR="00F44237">
        <w:rPr>
          <w:rFonts w:ascii="Times New Roman" w:hAnsi="Times New Roman" w:cs="Times New Roman"/>
          <w:sz w:val="28"/>
          <w:szCs w:val="28"/>
        </w:rPr>
        <w:t xml:space="preserve"> в виде субвенций, субсидий и дотаций</w:t>
      </w:r>
      <w:r>
        <w:rPr>
          <w:rFonts w:ascii="Times New Roman" w:hAnsi="Times New Roman" w:cs="Times New Roman"/>
          <w:sz w:val="28"/>
          <w:szCs w:val="28"/>
        </w:rPr>
        <w:t>. Данная ситуация</w:t>
      </w:r>
      <w:r w:rsidR="00F44237">
        <w:rPr>
          <w:rFonts w:ascii="Times New Roman" w:hAnsi="Times New Roman" w:cs="Times New Roman"/>
          <w:sz w:val="28"/>
          <w:szCs w:val="28"/>
        </w:rPr>
        <w:t xml:space="preserve"> повторяется ежегодно</w:t>
      </w:r>
      <w:r>
        <w:rPr>
          <w:rFonts w:ascii="Times New Roman" w:hAnsi="Times New Roman" w:cs="Times New Roman"/>
          <w:sz w:val="28"/>
          <w:szCs w:val="28"/>
        </w:rPr>
        <w:t xml:space="preserve">. </w:t>
      </w:r>
    </w:p>
    <w:p w:rsidR="00A17F68" w:rsidRDefault="00A17F68" w:rsidP="00B10235">
      <w:pPr>
        <w:spacing w:line="360" w:lineRule="auto"/>
        <w:ind w:firstLine="708"/>
        <w:jc w:val="both"/>
        <w:rPr>
          <w:rFonts w:ascii="Times New Roman" w:hAnsi="Times New Roman" w:cs="Times New Roman"/>
          <w:sz w:val="28"/>
          <w:szCs w:val="28"/>
        </w:rPr>
      </w:pPr>
    </w:p>
    <w:p w:rsidR="00B10235" w:rsidRPr="004B0890"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Рисунок 1 – Доходы бюджета Омутнинского городского  поселения за 2013 – 2015 гг.</w:t>
      </w:r>
    </w:p>
    <w:p w:rsidR="00B10235" w:rsidRPr="004B0890"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05416AF" wp14:editId="54F6F145">
            <wp:extent cx="4584700" cy="27559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10235" w:rsidRDefault="00B10235" w:rsidP="004944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доходную часть бюджета городского поселения составляют собственные доходы и безвозмездные поступления. Большая часть расходов п</w:t>
      </w:r>
      <w:r w:rsidR="00A17F68">
        <w:rPr>
          <w:rFonts w:ascii="Times New Roman" w:hAnsi="Times New Roman" w:cs="Times New Roman"/>
          <w:sz w:val="28"/>
          <w:szCs w:val="28"/>
        </w:rPr>
        <w:t>окрывается собственными доходами</w:t>
      </w:r>
      <w:r>
        <w:rPr>
          <w:rFonts w:ascii="Times New Roman" w:hAnsi="Times New Roman" w:cs="Times New Roman"/>
          <w:sz w:val="28"/>
          <w:szCs w:val="28"/>
        </w:rPr>
        <w:t xml:space="preserve">, в основном </w:t>
      </w:r>
      <w:r w:rsidR="003A3AA7">
        <w:rPr>
          <w:rFonts w:ascii="Times New Roman" w:hAnsi="Times New Roman" w:cs="Times New Roman"/>
          <w:sz w:val="28"/>
          <w:szCs w:val="28"/>
        </w:rPr>
        <w:t>налоговыми поступлениями</w:t>
      </w:r>
      <w:r w:rsidR="00A17F68">
        <w:rPr>
          <w:rFonts w:ascii="Times New Roman" w:hAnsi="Times New Roman" w:cs="Times New Roman"/>
          <w:sz w:val="28"/>
          <w:szCs w:val="28"/>
        </w:rPr>
        <w:t>, а именно с поступлений  налога на доходы физических лиц</w:t>
      </w:r>
      <w:r w:rsidR="003A3AA7">
        <w:rPr>
          <w:rFonts w:ascii="Times New Roman" w:hAnsi="Times New Roman" w:cs="Times New Roman"/>
          <w:sz w:val="28"/>
          <w:szCs w:val="28"/>
        </w:rPr>
        <w:t>. О</w:t>
      </w:r>
      <w:r w:rsidR="00A17F68">
        <w:rPr>
          <w:rFonts w:ascii="Times New Roman" w:hAnsi="Times New Roman" w:cs="Times New Roman"/>
          <w:sz w:val="28"/>
          <w:szCs w:val="28"/>
        </w:rPr>
        <w:t xml:space="preserve">ставшаяся часть расходов </w:t>
      </w:r>
      <w:r>
        <w:rPr>
          <w:rFonts w:ascii="Times New Roman" w:hAnsi="Times New Roman" w:cs="Times New Roman"/>
          <w:sz w:val="28"/>
          <w:szCs w:val="28"/>
        </w:rPr>
        <w:t>покрывается за счет безвозмездных поступлений, пред</w:t>
      </w:r>
      <w:r w:rsidR="003A3AA7">
        <w:rPr>
          <w:rFonts w:ascii="Times New Roman" w:hAnsi="Times New Roman" w:cs="Times New Roman"/>
          <w:sz w:val="28"/>
          <w:szCs w:val="28"/>
        </w:rPr>
        <w:t>о</w:t>
      </w:r>
      <w:r>
        <w:rPr>
          <w:rFonts w:ascii="Times New Roman" w:hAnsi="Times New Roman" w:cs="Times New Roman"/>
          <w:sz w:val="28"/>
          <w:szCs w:val="28"/>
        </w:rPr>
        <w:t>ставленных в виде субсидий, субвенций и дотаций от федер</w:t>
      </w:r>
      <w:r w:rsidR="004944EA">
        <w:rPr>
          <w:rFonts w:ascii="Times New Roman" w:hAnsi="Times New Roman" w:cs="Times New Roman"/>
          <w:sz w:val="28"/>
          <w:szCs w:val="28"/>
        </w:rPr>
        <w:t xml:space="preserve">ального и областного бюджетов. </w:t>
      </w:r>
    </w:p>
    <w:p w:rsidR="004944EA" w:rsidRDefault="004944EA" w:rsidP="004944EA">
      <w:pPr>
        <w:spacing w:line="360" w:lineRule="auto"/>
        <w:ind w:firstLine="708"/>
        <w:jc w:val="both"/>
        <w:rPr>
          <w:rFonts w:ascii="Times New Roman" w:hAnsi="Times New Roman" w:cs="Times New Roman"/>
          <w:sz w:val="28"/>
          <w:szCs w:val="28"/>
        </w:rPr>
      </w:pPr>
    </w:p>
    <w:p w:rsidR="00B10235" w:rsidRDefault="00B10235" w:rsidP="00B10235">
      <w:pPr>
        <w:pStyle w:val="a3"/>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Анализ п</w:t>
      </w:r>
      <w:r w:rsidRPr="00E01900">
        <w:rPr>
          <w:rFonts w:ascii="Times New Roman" w:hAnsi="Times New Roman" w:cs="Times New Roman"/>
          <w:b/>
          <w:sz w:val="28"/>
          <w:szCs w:val="28"/>
        </w:rPr>
        <w:t xml:space="preserve">ланирование </w:t>
      </w:r>
      <w:r>
        <w:rPr>
          <w:rFonts w:ascii="Times New Roman" w:hAnsi="Times New Roman" w:cs="Times New Roman"/>
          <w:b/>
          <w:sz w:val="28"/>
          <w:szCs w:val="28"/>
        </w:rPr>
        <w:t xml:space="preserve">и исполнения </w:t>
      </w:r>
      <w:r w:rsidRPr="00E01900">
        <w:rPr>
          <w:rFonts w:ascii="Times New Roman" w:hAnsi="Times New Roman" w:cs="Times New Roman"/>
          <w:b/>
          <w:sz w:val="28"/>
          <w:szCs w:val="28"/>
        </w:rPr>
        <w:t xml:space="preserve">доходной части бюджета муниципального образования Омутнинское городское поселение Омутнинского района Кировской области </w:t>
      </w:r>
      <w:r>
        <w:rPr>
          <w:rFonts w:ascii="Times New Roman" w:hAnsi="Times New Roman" w:cs="Times New Roman"/>
          <w:b/>
          <w:sz w:val="28"/>
          <w:szCs w:val="28"/>
        </w:rPr>
        <w:t>за 2013 – 2015 годы</w:t>
      </w:r>
    </w:p>
    <w:p w:rsidR="00A17F68" w:rsidRDefault="00A17F68" w:rsidP="00B10235">
      <w:pPr>
        <w:spacing w:line="360" w:lineRule="auto"/>
        <w:ind w:firstLine="708"/>
        <w:jc w:val="both"/>
        <w:rPr>
          <w:rFonts w:ascii="Times New Roman" w:hAnsi="Times New Roman" w:cs="Times New Roman"/>
          <w:sz w:val="28"/>
          <w:szCs w:val="28"/>
        </w:rPr>
      </w:pPr>
      <w:r w:rsidRPr="00A17F68">
        <w:rPr>
          <w:rFonts w:ascii="Times New Roman" w:hAnsi="Times New Roman" w:cs="Times New Roman"/>
          <w:sz w:val="28"/>
          <w:szCs w:val="28"/>
        </w:rPr>
        <w:t>Проект бюджета городского поселения составляется и утверждается сроком на три года – очередной финансовый год и плановый период</w:t>
      </w:r>
      <w:r>
        <w:rPr>
          <w:rFonts w:ascii="Times New Roman" w:hAnsi="Times New Roman" w:cs="Times New Roman"/>
          <w:sz w:val="28"/>
          <w:szCs w:val="28"/>
        </w:rPr>
        <w:t xml:space="preserve"> (2 года)</w:t>
      </w:r>
      <w:r w:rsidRPr="00A17F68">
        <w:rPr>
          <w:rFonts w:ascii="Times New Roman" w:hAnsi="Times New Roman" w:cs="Times New Roman"/>
          <w:sz w:val="28"/>
          <w:szCs w:val="28"/>
        </w:rPr>
        <w:t xml:space="preserve">. Проект бюджета городского поселения составляется и утверждается в соответствии с муниципальным правовым актом представительного органа  </w:t>
      </w:r>
      <w:r w:rsidRPr="00A17F68">
        <w:rPr>
          <w:rFonts w:ascii="Times New Roman" w:hAnsi="Times New Roman" w:cs="Times New Roman"/>
          <w:sz w:val="28"/>
          <w:szCs w:val="28"/>
        </w:rPr>
        <w:lastRenderedPageBreak/>
        <w:t>поселения</w:t>
      </w:r>
      <w:r>
        <w:rPr>
          <w:rFonts w:ascii="Times New Roman" w:hAnsi="Times New Roman" w:cs="Times New Roman"/>
          <w:sz w:val="28"/>
          <w:szCs w:val="28"/>
        </w:rPr>
        <w:t>.  Составления проекта бюджета городского поселения включает в себя:  прогнозирования</w:t>
      </w:r>
      <w:r w:rsidRPr="00A17F68">
        <w:rPr>
          <w:rFonts w:ascii="Times New Roman" w:hAnsi="Times New Roman" w:cs="Times New Roman"/>
          <w:sz w:val="28"/>
          <w:szCs w:val="28"/>
        </w:rPr>
        <w:t xml:space="preserve"> доходной и расходной частей бюджета на очередной финансовый год на основе анализа финансово-экономического положения муниципального образования в текущем финансовом году</w:t>
      </w:r>
      <w:r>
        <w:rPr>
          <w:rFonts w:ascii="Times New Roman" w:hAnsi="Times New Roman" w:cs="Times New Roman"/>
          <w:sz w:val="28"/>
          <w:szCs w:val="28"/>
        </w:rPr>
        <w:t>.</w:t>
      </w:r>
    </w:p>
    <w:p w:rsidR="00B10235" w:rsidRPr="006E53E4" w:rsidRDefault="00B10235" w:rsidP="00B10235">
      <w:pPr>
        <w:spacing w:line="360" w:lineRule="auto"/>
        <w:ind w:firstLine="708"/>
        <w:jc w:val="both"/>
        <w:rPr>
          <w:rFonts w:ascii="Times New Roman" w:hAnsi="Times New Roman" w:cs="Times New Roman"/>
          <w:sz w:val="28"/>
          <w:szCs w:val="28"/>
        </w:rPr>
      </w:pPr>
      <w:r w:rsidRPr="006E53E4">
        <w:rPr>
          <w:rFonts w:ascii="Times New Roman" w:hAnsi="Times New Roman" w:cs="Times New Roman"/>
          <w:sz w:val="28"/>
          <w:szCs w:val="28"/>
        </w:rPr>
        <w:t>Планирование доходов бю</w:t>
      </w:r>
      <w:r>
        <w:rPr>
          <w:rFonts w:ascii="Times New Roman" w:hAnsi="Times New Roman" w:cs="Times New Roman"/>
          <w:sz w:val="28"/>
          <w:szCs w:val="28"/>
        </w:rPr>
        <w:t xml:space="preserve">джета </w:t>
      </w:r>
      <w:r w:rsidR="00BE0161">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предполагает определение </w:t>
      </w:r>
      <w:r w:rsidRPr="006E53E4">
        <w:rPr>
          <w:rFonts w:ascii="Times New Roman" w:hAnsi="Times New Roman" w:cs="Times New Roman"/>
          <w:sz w:val="28"/>
          <w:szCs w:val="28"/>
        </w:rPr>
        <w:t xml:space="preserve">параметров поступающих </w:t>
      </w:r>
      <w:r>
        <w:rPr>
          <w:rFonts w:ascii="Times New Roman" w:hAnsi="Times New Roman" w:cs="Times New Roman"/>
          <w:sz w:val="28"/>
          <w:szCs w:val="28"/>
        </w:rPr>
        <w:t>в бюджет собственных</w:t>
      </w:r>
      <w:r w:rsidRPr="006E53E4">
        <w:rPr>
          <w:rFonts w:ascii="Times New Roman" w:hAnsi="Times New Roman" w:cs="Times New Roman"/>
          <w:sz w:val="28"/>
          <w:szCs w:val="28"/>
        </w:rPr>
        <w:t xml:space="preserve"> доходов на очередной финансовый год по видам платежей. Определение возможных поступлений доходов связано с изучением факторов, которые влияют на каждый платеж.</w:t>
      </w:r>
    </w:p>
    <w:p w:rsidR="00B10235" w:rsidRPr="006E53E4"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Первая группа факторов – </w:t>
      </w:r>
      <w:r w:rsidRPr="006E53E4">
        <w:rPr>
          <w:rFonts w:ascii="Times New Roman" w:hAnsi="Times New Roman" w:cs="Times New Roman"/>
          <w:sz w:val="28"/>
          <w:szCs w:val="28"/>
        </w:rPr>
        <w:t>экономические и социально-политические факторы. На основе изменения этих факт</w:t>
      </w:r>
      <w:r>
        <w:rPr>
          <w:rFonts w:ascii="Times New Roman" w:hAnsi="Times New Roman" w:cs="Times New Roman"/>
          <w:sz w:val="28"/>
          <w:szCs w:val="28"/>
        </w:rPr>
        <w:t xml:space="preserve">оров определяются важнейшие </w:t>
      </w:r>
      <w:r w:rsidRPr="006E53E4">
        <w:rPr>
          <w:rFonts w:ascii="Times New Roman" w:hAnsi="Times New Roman" w:cs="Times New Roman"/>
          <w:sz w:val="28"/>
          <w:szCs w:val="28"/>
        </w:rPr>
        <w:t>экономические показатели, от которых зависит  размер налоговых и неналоговых платежей. Эти показатели фиксируются в прогнозе  соци</w:t>
      </w:r>
      <w:r>
        <w:rPr>
          <w:rFonts w:ascii="Times New Roman" w:hAnsi="Times New Roman" w:cs="Times New Roman"/>
          <w:sz w:val="28"/>
          <w:szCs w:val="28"/>
        </w:rPr>
        <w:t>ально-экономического развития муниципального образования на очередной финансовый год.</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 xml:space="preserve">Вторая группа факторов – это факторы, которые учитываются при определении конкретных видов доходов. Они связаны с изменение порядка взимания отдельных платежей, в первую очередь налогов, а также с изменением всей налоговой  системы РФ. Факторы: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 данные экономического анализа исполнения доходов бюджета в прошлом и текущем году и выявление тенденций развития доходов в целом и по каждому источнику;</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 совершенствование налоговой системы и определение основных направлений изменения налогового законодательства на следующий год  по отдельным видам платежей. При этом учитывается возможное изменение состава налогоплательщиков, количество объектов обложения, размеры налоговой базы, ставок и льгот по налогам;</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lastRenderedPageBreak/>
        <w:t xml:space="preserve">- изменение системы налогового администрирования, на основе которого определяется уровень собираемости налогов в очередном году.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Исходя из этого, определяются контингенты поступлений налоговых и неналоговых платежей</w:t>
      </w:r>
      <w:r>
        <w:rPr>
          <w:rFonts w:ascii="Times New Roman" w:hAnsi="Times New Roman" w:cs="Times New Roman"/>
          <w:sz w:val="28"/>
          <w:szCs w:val="28"/>
        </w:rPr>
        <w:t>.</w:t>
      </w:r>
      <w:r w:rsidRPr="006E53E4">
        <w:rPr>
          <w:rFonts w:ascii="Times New Roman" w:hAnsi="Times New Roman" w:cs="Times New Roman"/>
          <w:sz w:val="28"/>
          <w:szCs w:val="28"/>
        </w:rPr>
        <w:t xml:space="preserve"> Эти расчеты осущес</w:t>
      </w:r>
      <w:r w:rsidR="00BE0161">
        <w:rPr>
          <w:rFonts w:ascii="Times New Roman" w:hAnsi="Times New Roman" w:cs="Times New Roman"/>
          <w:sz w:val="28"/>
          <w:szCs w:val="28"/>
        </w:rPr>
        <w:t>твляет Администрация Омутнинского городского поселения</w:t>
      </w:r>
      <w:r w:rsidRPr="006E53E4">
        <w:rPr>
          <w:rFonts w:ascii="Times New Roman" w:hAnsi="Times New Roman" w:cs="Times New Roman"/>
          <w:sz w:val="28"/>
          <w:szCs w:val="28"/>
        </w:rPr>
        <w:t>.</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r>
      <w:r w:rsidR="00BE0161">
        <w:rPr>
          <w:rFonts w:ascii="Times New Roman" w:hAnsi="Times New Roman" w:cs="Times New Roman"/>
          <w:sz w:val="28"/>
          <w:szCs w:val="28"/>
        </w:rPr>
        <w:t>Администрация Омвутнинского городского поселения</w:t>
      </w:r>
      <w:r w:rsidRPr="006E53E4">
        <w:rPr>
          <w:rFonts w:ascii="Times New Roman" w:hAnsi="Times New Roman" w:cs="Times New Roman"/>
          <w:sz w:val="28"/>
          <w:szCs w:val="28"/>
        </w:rPr>
        <w:t>, на основе обобщенных сведений о текущих поступлениях доходов, определяет ожидаемое исполнение бюджета</w:t>
      </w:r>
      <w:r w:rsidR="00BE0161">
        <w:rPr>
          <w:rFonts w:ascii="Times New Roman" w:hAnsi="Times New Roman" w:cs="Times New Roman"/>
          <w:sz w:val="28"/>
          <w:szCs w:val="28"/>
        </w:rPr>
        <w:t xml:space="preserve"> поселения</w:t>
      </w:r>
      <w:r w:rsidRPr="006E53E4">
        <w:rPr>
          <w:rFonts w:ascii="Times New Roman" w:hAnsi="Times New Roman" w:cs="Times New Roman"/>
          <w:sz w:val="28"/>
          <w:szCs w:val="28"/>
        </w:rPr>
        <w:t xml:space="preserve"> на текущий год. На основе этих показателей рассчитывается общая сумма  доходов бюджета</w:t>
      </w:r>
      <w:r w:rsidR="00BE0161">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w:t>
      </w:r>
      <w:r w:rsidRPr="006E53E4">
        <w:rPr>
          <w:rFonts w:ascii="Times New Roman" w:hAnsi="Times New Roman" w:cs="Times New Roman"/>
          <w:sz w:val="28"/>
          <w:szCs w:val="28"/>
        </w:rPr>
        <w:t xml:space="preserve"> Основной метод, который применяется, - экстраполяция сложившихся тенденций развития доходов с учетом возможного повышения собираемости налогов и изменения  порядка определения налоговой базы и ставок налога на очередной год. Одновременно с этим определяются поступления по каждому виду налоговых и неналоговых платежей</w:t>
      </w:r>
      <w:r>
        <w:rPr>
          <w:rFonts w:ascii="Times New Roman" w:hAnsi="Times New Roman" w:cs="Times New Roman"/>
          <w:sz w:val="28"/>
          <w:szCs w:val="28"/>
        </w:rPr>
        <w:t xml:space="preserve"> (см. приложение Б)</w:t>
      </w:r>
      <w:r w:rsidRPr="006E53E4">
        <w:rPr>
          <w:rFonts w:ascii="Times New Roman" w:hAnsi="Times New Roman" w:cs="Times New Roman"/>
          <w:sz w:val="28"/>
          <w:szCs w:val="28"/>
        </w:rPr>
        <w:t>. Расчеты налоговых поступлений основаны на планировании налоговой базы, средних ставок налогов и коэффициентов собираемости.</w:t>
      </w:r>
    </w:p>
    <w:p w:rsidR="00B10235"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По каждому налогу имеется собственная методика планирования,  которая отличается особенностями определения налоговой базы. При расчете налоговой базы определяется средняя ставка налога на очередной год. Если по налогу используется несколько ставок, то средняя ставка рассчитывается по текущему году как отношения ожидаемых поступлений к нал</w:t>
      </w:r>
      <w:r>
        <w:rPr>
          <w:rFonts w:ascii="Times New Roman" w:hAnsi="Times New Roman" w:cs="Times New Roman"/>
          <w:sz w:val="28"/>
          <w:szCs w:val="28"/>
        </w:rPr>
        <w:t xml:space="preserve">оговой базе, умноженное на 100. </w:t>
      </w:r>
    </w:p>
    <w:p w:rsidR="00B10235" w:rsidRPr="006E53E4" w:rsidRDefault="00B10235" w:rsidP="00B10235">
      <w:pPr>
        <w:spacing w:line="360" w:lineRule="auto"/>
        <w:ind w:firstLine="708"/>
        <w:jc w:val="both"/>
        <w:rPr>
          <w:rFonts w:ascii="Times New Roman" w:hAnsi="Times New Roman" w:cs="Times New Roman"/>
          <w:sz w:val="28"/>
          <w:szCs w:val="28"/>
        </w:rPr>
      </w:pPr>
      <w:r w:rsidRPr="006E53E4">
        <w:rPr>
          <w:rFonts w:ascii="Times New Roman" w:hAnsi="Times New Roman" w:cs="Times New Roman"/>
          <w:sz w:val="28"/>
          <w:szCs w:val="28"/>
        </w:rPr>
        <w:t xml:space="preserve">При планировании учитывается коэффициент собираемости налогов. При этом определяется возможное повышение собираемости налогов в следующем финансовом году. </w:t>
      </w:r>
    </w:p>
    <w:p w:rsidR="00B10235" w:rsidRPr="006E53E4" w:rsidRDefault="00B10235" w:rsidP="00B10235">
      <w:pPr>
        <w:spacing w:line="360" w:lineRule="auto"/>
        <w:jc w:val="both"/>
        <w:rPr>
          <w:rFonts w:ascii="Times New Roman" w:hAnsi="Times New Roman" w:cs="Times New Roman"/>
          <w:sz w:val="28"/>
          <w:szCs w:val="28"/>
        </w:rPr>
      </w:pPr>
      <w:r w:rsidRPr="006E53E4">
        <w:rPr>
          <w:rFonts w:ascii="Times New Roman" w:hAnsi="Times New Roman" w:cs="Times New Roman"/>
          <w:sz w:val="28"/>
          <w:szCs w:val="28"/>
        </w:rPr>
        <w:tab/>
        <w:t>Дальше рассчитывается сумма поступлений налога на следующий год:</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H = HБ * СрСт * Кс, где НБ – налоговая база; СрСт – средняя ставка; Кс – коэффициент собираемости.</w:t>
      </w:r>
    </w:p>
    <w:p w:rsidR="00B10235" w:rsidRPr="00A45AA3"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Доходная часть</w:t>
      </w:r>
      <w:r w:rsidRPr="00283927">
        <w:rPr>
          <w:rFonts w:ascii="Times New Roman" w:hAnsi="Times New Roman" w:cs="Times New Roman"/>
          <w:sz w:val="28"/>
          <w:szCs w:val="28"/>
        </w:rPr>
        <w:t xml:space="preserve"> бюджета горо</w:t>
      </w:r>
      <w:r>
        <w:rPr>
          <w:rFonts w:ascii="Times New Roman" w:hAnsi="Times New Roman" w:cs="Times New Roman"/>
          <w:sz w:val="28"/>
          <w:szCs w:val="28"/>
        </w:rPr>
        <w:t>дского поселения  формируется</w:t>
      </w:r>
      <w:r w:rsidRPr="00283927">
        <w:rPr>
          <w:rFonts w:ascii="Times New Roman" w:hAnsi="Times New Roman" w:cs="Times New Roman"/>
          <w:sz w:val="28"/>
          <w:szCs w:val="28"/>
        </w:rPr>
        <w:t xml:space="preserve"> на основе</w:t>
      </w:r>
      <w:r>
        <w:rPr>
          <w:rFonts w:ascii="Times New Roman" w:hAnsi="Times New Roman" w:cs="Times New Roman"/>
          <w:sz w:val="28"/>
          <w:szCs w:val="28"/>
        </w:rPr>
        <w:t xml:space="preserve"> бюджетного послания главы Омутнинского городского поселения, </w:t>
      </w:r>
      <w:r w:rsidRPr="00283927">
        <w:rPr>
          <w:rFonts w:ascii="Times New Roman" w:hAnsi="Times New Roman" w:cs="Times New Roman"/>
          <w:sz w:val="28"/>
          <w:szCs w:val="28"/>
        </w:rPr>
        <w:t xml:space="preserve"> прогноза социально-экономического развития Омутнинского городского</w:t>
      </w:r>
      <w:r>
        <w:rPr>
          <w:rFonts w:ascii="Times New Roman" w:hAnsi="Times New Roman" w:cs="Times New Roman"/>
          <w:sz w:val="28"/>
          <w:szCs w:val="28"/>
        </w:rPr>
        <w:t xml:space="preserve">, </w:t>
      </w:r>
      <w:r w:rsidR="00BE0161">
        <w:rPr>
          <w:rFonts w:ascii="Times New Roman" w:hAnsi="Times New Roman" w:cs="Times New Roman"/>
          <w:sz w:val="28"/>
          <w:szCs w:val="28"/>
        </w:rPr>
        <w:t xml:space="preserve">обобщенных данных Управления муниципальным имуществом Омутнинского городского поселения, </w:t>
      </w:r>
      <w:r>
        <w:rPr>
          <w:rFonts w:ascii="Times New Roman" w:hAnsi="Times New Roman" w:cs="Times New Roman"/>
          <w:sz w:val="28"/>
          <w:szCs w:val="28"/>
        </w:rPr>
        <w:t xml:space="preserve">уведомлений Финансового управления Омутнинского района об объемах межбюджетных трансфертов на следующий финансовый год. </w:t>
      </w:r>
      <w:r w:rsidRPr="00A45AA3">
        <w:rPr>
          <w:rFonts w:ascii="Times New Roman" w:hAnsi="Times New Roman" w:cs="Times New Roman"/>
          <w:sz w:val="28"/>
          <w:szCs w:val="28"/>
        </w:rPr>
        <w:t>Методика форм</w:t>
      </w:r>
      <w:r>
        <w:rPr>
          <w:rFonts w:ascii="Times New Roman" w:hAnsi="Times New Roman" w:cs="Times New Roman"/>
          <w:sz w:val="28"/>
          <w:szCs w:val="28"/>
        </w:rPr>
        <w:t xml:space="preserve">ирования </w:t>
      </w:r>
      <w:r w:rsidRPr="00A45AA3">
        <w:rPr>
          <w:rFonts w:ascii="Times New Roman" w:hAnsi="Times New Roman" w:cs="Times New Roman"/>
          <w:sz w:val="28"/>
          <w:szCs w:val="28"/>
        </w:rPr>
        <w:t xml:space="preserve"> </w:t>
      </w:r>
      <w:r>
        <w:rPr>
          <w:rFonts w:ascii="Times New Roman" w:hAnsi="Times New Roman" w:cs="Times New Roman"/>
          <w:sz w:val="28"/>
          <w:szCs w:val="28"/>
        </w:rPr>
        <w:t xml:space="preserve">собственных </w:t>
      </w:r>
      <w:r w:rsidRPr="00A45AA3">
        <w:rPr>
          <w:rFonts w:ascii="Times New Roman" w:hAnsi="Times New Roman" w:cs="Times New Roman"/>
          <w:sz w:val="28"/>
          <w:szCs w:val="28"/>
        </w:rPr>
        <w:t>доходов бюджета муниципальног</w:t>
      </w:r>
      <w:r>
        <w:rPr>
          <w:rFonts w:ascii="Times New Roman" w:hAnsi="Times New Roman" w:cs="Times New Roman"/>
          <w:sz w:val="28"/>
          <w:szCs w:val="28"/>
        </w:rPr>
        <w:t>о образования</w:t>
      </w:r>
      <w:r w:rsidRPr="00A45AA3">
        <w:rPr>
          <w:rFonts w:ascii="Times New Roman" w:hAnsi="Times New Roman" w:cs="Times New Roman"/>
          <w:sz w:val="28"/>
          <w:szCs w:val="28"/>
        </w:rPr>
        <w:t xml:space="preserve"> разработана в целях обеспечения формализованного подхода к прогнозированию доходов бюджета муниципального образования на очередной фина</w:t>
      </w:r>
      <w:r>
        <w:rPr>
          <w:rFonts w:ascii="Times New Roman" w:hAnsi="Times New Roman" w:cs="Times New Roman"/>
          <w:sz w:val="28"/>
          <w:szCs w:val="28"/>
        </w:rPr>
        <w:t>нсовый год и на плановый период.</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Путем корректировки исполнения  поступлений отдельных видов налоговых и неналоговых доходов на соответствующие коэффициенты производится прогноз </w:t>
      </w:r>
      <w:r w:rsidRPr="00A45AA3">
        <w:rPr>
          <w:rFonts w:ascii="Times New Roman" w:hAnsi="Times New Roman" w:cs="Times New Roman"/>
          <w:sz w:val="28"/>
          <w:szCs w:val="28"/>
        </w:rPr>
        <w:t xml:space="preserve">поступления налоговых </w:t>
      </w:r>
      <w:r>
        <w:rPr>
          <w:rFonts w:ascii="Times New Roman" w:hAnsi="Times New Roman" w:cs="Times New Roman"/>
          <w:sz w:val="28"/>
          <w:szCs w:val="28"/>
        </w:rPr>
        <w:t xml:space="preserve">и неналоговых </w:t>
      </w:r>
      <w:r w:rsidRPr="00A45AA3">
        <w:rPr>
          <w:rFonts w:ascii="Times New Roman" w:hAnsi="Times New Roman" w:cs="Times New Roman"/>
          <w:sz w:val="28"/>
          <w:szCs w:val="28"/>
        </w:rPr>
        <w:t xml:space="preserve">доходов в бюджет муниципального образования на </w:t>
      </w:r>
      <w:r>
        <w:rPr>
          <w:rFonts w:ascii="Times New Roman" w:hAnsi="Times New Roman" w:cs="Times New Roman"/>
          <w:sz w:val="28"/>
          <w:szCs w:val="28"/>
        </w:rPr>
        <w:t xml:space="preserve">очередной финансовый год.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 прогноза  собственных доходов бюджета городского поселения на 2013 год Администрацией городского поселения представляет следующее: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налог на доходы физических лиц (10 %):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- 101 02010 01 0000 110 – 21500,0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- 101 02020 01 0000 110 – 150,0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- 101 02030 01 0000 110 – 50,0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 НДФЛ = 21700,0 тыс. руб. + 899,2 тыс. руб. (недоимка прошлых лет) = 22599,2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сельскохозяйственный налог (50 %):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105 03000 01 0000 110 = 32,0 тыс. руб. + 0,3 тыс. руб. недоимка прошлых лет = 32,3 тыс. руб.</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налог на имущество физических лиц (100 %):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- 106 01030 10 0000 140 = 3459,3 тыс. руб. + 190,7 тыс. руб. (недоимка прошлых лет) = 3650,0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земельный налог (100 %):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- 106 06013 10 0000 110 = 1855.0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- 106 06023 10 0000 110 = 5095,0 тыс. 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 земельный налог = 6950,0 тыс. руб.</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прогноза  собственных доходов бюджета городского поселения на 2013 год</w:t>
      </w:r>
      <w:r w:rsidR="00BE0161">
        <w:rPr>
          <w:rFonts w:ascii="Times New Roman" w:hAnsi="Times New Roman" w:cs="Times New Roman"/>
          <w:sz w:val="28"/>
          <w:szCs w:val="28"/>
        </w:rPr>
        <w:t>, представленный</w:t>
      </w:r>
      <w:r>
        <w:rPr>
          <w:rFonts w:ascii="Times New Roman" w:hAnsi="Times New Roman" w:cs="Times New Roman"/>
          <w:sz w:val="28"/>
          <w:szCs w:val="28"/>
        </w:rPr>
        <w:t xml:space="preserve"> Управлением муниципальным имуществом Омутнинского городского поселения и Управление муниципальным имуществом и земельными ресурсами Омутнинского района</w:t>
      </w:r>
      <w:r w:rsidR="00BE0161">
        <w:rPr>
          <w:rFonts w:ascii="Times New Roman" w:hAnsi="Times New Roman" w:cs="Times New Roman"/>
          <w:sz w:val="28"/>
          <w:szCs w:val="28"/>
        </w:rPr>
        <w:t>,</w:t>
      </w:r>
      <w:r>
        <w:rPr>
          <w:rFonts w:ascii="Times New Roman" w:hAnsi="Times New Roman" w:cs="Times New Roman"/>
          <w:sz w:val="28"/>
          <w:szCs w:val="28"/>
        </w:rPr>
        <w:t xml:space="preserve"> представляет следующее: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аренда имущества = 995 111 05035 10 0000 120  - 6000,0  тыс. руб.</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аренда земли = 919 111 05013 10 0000 120 – 3754,4 тыс. руб.,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995 111 05025 10 0000 120 – 19,2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продажа земли = 919 114  06013 10 0000 430 – 596,6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продажа имущества = 995 114  02053 10 0000 410 – 818,4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плата за найм  жилья  = 995 111 09045 10 0000 120 – 100,0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штрафы, взыскания  = 322 116 51040 02 0000 140 -  100,0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983 116 90050 10 0000 140 = 0,5 тыс.руб.</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Прогнозные данные на 2013 год представлены в таблице ниже, там же представлены прогнозные данные с исполнение на 2014 – 2015 годы.</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формирования доходной части бюджета</w:t>
      </w:r>
      <w:r w:rsidRPr="004013F1">
        <w:rPr>
          <w:rFonts w:ascii="Times New Roman" w:hAnsi="Times New Roman" w:cs="Times New Roman"/>
          <w:sz w:val="28"/>
          <w:szCs w:val="28"/>
        </w:rPr>
        <w:t xml:space="preserve"> и расходов готовится проект бюджета на очередной финансовый год и плановый период. Бюджет городского поселения разрабатывается и утверждается в форме решения Омутнинской городской Думы, которое вступает в силу с 1 января и действует по 31 декабря финансового года. Проект бюджета городского поселения составляется и утверждается сроком на три года – очередной финансовый год и плановый период</w:t>
      </w:r>
      <w:r>
        <w:rPr>
          <w:rFonts w:ascii="Times New Roman" w:hAnsi="Times New Roman" w:cs="Times New Roman"/>
          <w:sz w:val="28"/>
          <w:szCs w:val="28"/>
        </w:rPr>
        <w:t xml:space="preserve"> (2 года)</w:t>
      </w:r>
      <w:r w:rsidRPr="004013F1">
        <w:rPr>
          <w:rFonts w:ascii="Times New Roman" w:hAnsi="Times New Roman" w:cs="Times New Roman"/>
          <w:sz w:val="28"/>
          <w:szCs w:val="28"/>
        </w:rPr>
        <w:t>. Проект бюджета городского поселения составляется Администрацией Омутнинского городского поселения, утверждается решением  Омутнинской городской Думы и выкладывается на сайт Омутнинского городского поселения для обнародов</w:t>
      </w:r>
      <w:r>
        <w:rPr>
          <w:rFonts w:ascii="Times New Roman" w:hAnsi="Times New Roman" w:cs="Times New Roman"/>
          <w:sz w:val="28"/>
          <w:szCs w:val="28"/>
        </w:rPr>
        <w:t>ания.</w:t>
      </w:r>
    </w:p>
    <w:p w:rsidR="00BE0161" w:rsidRDefault="00BE0161"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для бюджета городского поселения является его исполнение, а именно собираемость доходов, зачисление их на счет и расходование на нужды городского поселения.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7 – «Динамика налоговых доходов Омутнинского городского поселения за 2013 – 2015 годы»</w:t>
      </w:r>
    </w:p>
    <w:tbl>
      <w:tblPr>
        <w:tblW w:w="9648" w:type="dxa"/>
        <w:tblLayout w:type="fixed"/>
        <w:tblLook w:val="0000" w:firstRow="0" w:lastRow="0" w:firstColumn="0" w:lastColumn="0" w:noHBand="0" w:noVBand="0"/>
      </w:tblPr>
      <w:tblGrid>
        <w:gridCol w:w="3227"/>
        <w:gridCol w:w="921"/>
        <w:gridCol w:w="921"/>
        <w:gridCol w:w="922"/>
        <w:gridCol w:w="921"/>
        <w:gridCol w:w="921"/>
        <w:gridCol w:w="922"/>
        <w:gridCol w:w="893"/>
      </w:tblGrid>
      <w:tr w:rsidR="00B10235" w:rsidRPr="00157CB5" w:rsidTr="00B10235">
        <w:trPr>
          <w:trHeight w:val="814"/>
        </w:trPr>
        <w:tc>
          <w:tcPr>
            <w:tcW w:w="3227" w:type="dxa"/>
            <w:vMerge w:val="restart"/>
            <w:tcBorders>
              <w:top w:val="single" w:sz="4" w:space="0" w:color="auto"/>
              <w:left w:val="single" w:sz="4" w:space="0" w:color="auto"/>
              <w:right w:val="single" w:sz="4" w:space="0" w:color="auto"/>
            </w:tcBorders>
            <w:shd w:val="clear" w:color="auto" w:fill="auto"/>
            <w:vAlign w:val="center"/>
          </w:tcPr>
          <w:p w:rsidR="00B10235" w:rsidRPr="00C5112C" w:rsidRDefault="00B10235" w:rsidP="00B10235">
            <w:pPr>
              <w:spacing w:after="0" w:line="240" w:lineRule="auto"/>
              <w:jc w:val="center"/>
              <w:rPr>
                <w:rFonts w:ascii="Times New Roman" w:eastAsia="Times New Roman" w:hAnsi="Times New Roman" w:cs="Times New Roman"/>
                <w:b/>
                <w:bCs/>
                <w:sz w:val="20"/>
                <w:szCs w:val="20"/>
                <w:lang w:eastAsia="ru-RU"/>
              </w:rPr>
            </w:pPr>
            <w:r w:rsidRPr="00C5112C">
              <w:rPr>
                <w:rFonts w:ascii="Times New Roman" w:eastAsia="Times New Roman" w:hAnsi="Times New Roman" w:cs="Times New Roman"/>
                <w:b/>
                <w:bCs/>
                <w:sz w:val="20"/>
                <w:szCs w:val="20"/>
                <w:lang w:eastAsia="ru-RU"/>
              </w:rPr>
              <w:t>Наименование налога</w:t>
            </w:r>
          </w:p>
        </w:tc>
        <w:tc>
          <w:tcPr>
            <w:tcW w:w="1842" w:type="dxa"/>
            <w:gridSpan w:val="2"/>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sidRPr="00C5112C">
              <w:rPr>
                <w:rFonts w:ascii="Times New Roman" w:hAnsi="Times New Roman" w:cs="Times New Roman"/>
                <w:b/>
                <w:sz w:val="20"/>
                <w:szCs w:val="20"/>
              </w:rPr>
              <w:t>2013 г.</w:t>
            </w:r>
          </w:p>
        </w:tc>
        <w:tc>
          <w:tcPr>
            <w:tcW w:w="1843" w:type="dxa"/>
            <w:gridSpan w:val="2"/>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sidRPr="00C5112C">
              <w:rPr>
                <w:rFonts w:ascii="Times New Roman" w:hAnsi="Times New Roman" w:cs="Times New Roman"/>
                <w:b/>
                <w:sz w:val="20"/>
                <w:szCs w:val="20"/>
              </w:rPr>
              <w:t>2014 г.</w:t>
            </w:r>
          </w:p>
        </w:tc>
        <w:tc>
          <w:tcPr>
            <w:tcW w:w="1843" w:type="dxa"/>
            <w:gridSpan w:val="2"/>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sidRPr="00C5112C">
              <w:rPr>
                <w:rFonts w:ascii="Times New Roman" w:hAnsi="Times New Roman" w:cs="Times New Roman"/>
                <w:b/>
                <w:sz w:val="20"/>
                <w:szCs w:val="20"/>
              </w:rPr>
              <w:t>2015 г.</w:t>
            </w:r>
          </w:p>
        </w:tc>
        <w:tc>
          <w:tcPr>
            <w:tcW w:w="893" w:type="dxa"/>
            <w:vMerge w:val="restart"/>
            <w:tcBorders>
              <w:top w:val="single" w:sz="4" w:space="0" w:color="auto"/>
              <w:left w:val="nil"/>
              <w:right w:val="single" w:sz="4" w:space="0" w:color="auto"/>
            </w:tcBorders>
            <w:shd w:val="clear" w:color="auto" w:fill="auto"/>
            <w:vAlign w:val="center"/>
          </w:tcPr>
          <w:p w:rsidR="00B10235" w:rsidRDefault="00B10235" w:rsidP="00B10235">
            <w:pPr>
              <w:spacing w:line="240" w:lineRule="auto"/>
              <w:jc w:val="center"/>
              <w:rPr>
                <w:rFonts w:ascii="Times New Roman" w:hAnsi="Times New Roman" w:cs="Times New Roman"/>
                <w:b/>
                <w:sz w:val="20"/>
                <w:szCs w:val="20"/>
              </w:rPr>
            </w:pPr>
            <w:r w:rsidRPr="00C5112C">
              <w:rPr>
                <w:rFonts w:ascii="Times New Roman" w:hAnsi="Times New Roman" w:cs="Times New Roman"/>
                <w:b/>
                <w:sz w:val="20"/>
                <w:szCs w:val="20"/>
              </w:rPr>
              <w:t>2015 г. в % к 2013 г.</w:t>
            </w:r>
          </w:p>
          <w:p w:rsidR="00B10235" w:rsidRPr="00C5112C" w:rsidRDefault="00B10235" w:rsidP="00B10235">
            <w:pPr>
              <w:spacing w:line="240" w:lineRule="auto"/>
              <w:jc w:val="center"/>
              <w:rPr>
                <w:rFonts w:ascii="Times New Roman" w:hAnsi="Times New Roman" w:cs="Times New Roman"/>
                <w:b/>
                <w:sz w:val="20"/>
                <w:szCs w:val="20"/>
              </w:rPr>
            </w:pPr>
          </w:p>
        </w:tc>
      </w:tr>
      <w:tr w:rsidR="00B10235" w:rsidRPr="00157CB5" w:rsidTr="00B10235">
        <w:trPr>
          <w:trHeight w:val="814"/>
        </w:trPr>
        <w:tc>
          <w:tcPr>
            <w:tcW w:w="3227" w:type="dxa"/>
            <w:vMerge/>
            <w:tcBorders>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center"/>
              <w:rPr>
                <w:rFonts w:ascii="Times New Roman" w:eastAsia="Times New Roman" w:hAnsi="Times New Roman" w:cs="Times New Roman"/>
                <w:b/>
                <w:bCs/>
                <w:sz w:val="20"/>
                <w:szCs w:val="20"/>
                <w:lang w:eastAsia="ru-RU"/>
              </w:rPr>
            </w:pP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Исполнено</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Исполнено</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Исполнено</w:t>
            </w:r>
          </w:p>
        </w:tc>
        <w:tc>
          <w:tcPr>
            <w:tcW w:w="893" w:type="dxa"/>
            <w:vMerge/>
            <w:tcBorders>
              <w:left w:val="nil"/>
              <w:bottom w:val="single" w:sz="4" w:space="0" w:color="auto"/>
              <w:right w:val="single" w:sz="4" w:space="0" w:color="auto"/>
            </w:tcBorders>
            <w:shd w:val="clear" w:color="auto" w:fill="auto"/>
            <w:vAlign w:val="center"/>
          </w:tcPr>
          <w:p w:rsidR="00B10235" w:rsidRPr="00C5112C" w:rsidRDefault="00B10235" w:rsidP="00B10235">
            <w:pPr>
              <w:spacing w:line="240" w:lineRule="auto"/>
              <w:jc w:val="center"/>
              <w:rPr>
                <w:rFonts w:ascii="Times New Roman" w:hAnsi="Times New Roman" w:cs="Times New Roman"/>
                <w:b/>
                <w:sz w:val="20"/>
                <w:szCs w:val="20"/>
              </w:rPr>
            </w:pPr>
          </w:p>
        </w:tc>
      </w:tr>
      <w:tr w:rsidR="00B10235" w:rsidRPr="00752656" w:rsidTr="00B10235">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both"/>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Налог на доходы физических лиц</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22599,2</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23461,1</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23500,0</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25224,4</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25813,0</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27091,7</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w:t>
            </w:r>
          </w:p>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p>
        </w:tc>
      </w:tr>
      <w:tr w:rsidR="00B10235" w:rsidRPr="00752656" w:rsidTr="00B10235">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both"/>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Налог на имущество физических лиц</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3650,0</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3745,3</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3770,0</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3892,3</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4196,0</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4234,2</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113,1</w:t>
            </w:r>
          </w:p>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p>
        </w:tc>
      </w:tr>
      <w:tr w:rsidR="00B10235" w:rsidRPr="00752656" w:rsidTr="00B10235">
        <w:trPr>
          <w:trHeight w:val="352"/>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Единый сельскохозяйственный налог</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p>
        </w:tc>
      </w:tr>
      <w:tr w:rsidR="00B10235" w:rsidRPr="00752656" w:rsidTr="00B10235">
        <w:trPr>
          <w:trHeight w:val="24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both"/>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Земельный налог</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6950,0</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7065,4</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5302,5</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5296,7</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4735,2</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4787,4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w:t>
            </w:r>
          </w:p>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p>
        </w:tc>
      </w:tr>
      <w:tr w:rsidR="00B10235" w:rsidRPr="00752656" w:rsidTr="00B10235">
        <w:trPr>
          <w:trHeight w:val="24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both"/>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Налог на товары</w:t>
            </w:r>
            <w:r>
              <w:rPr>
                <w:rFonts w:ascii="Times New Roman" w:eastAsia="Times New Roman" w:hAnsi="Times New Roman" w:cs="Times New Roman"/>
                <w:sz w:val="20"/>
                <w:szCs w:val="20"/>
                <w:lang w:eastAsia="ru-RU"/>
              </w:rPr>
              <w:t>, реализуемые на территории РФ (акцизы)</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1885,2</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2075,2</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1977,5</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2147,9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10235" w:rsidRPr="00752656" w:rsidTr="00B10235">
        <w:trPr>
          <w:trHeight w:val="24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10235" w:rsidRPr="00C5112C" w:rsidRDefault="00B10235" w:rsidP="00B10235">
            <w:pPr>
              <w:spacing w:after="0" w:line="240" w:lineRule="auto"/>
              <w:jc w:val="right"/>
              <w:rPr>
                <w:rFonts w:ascii="Times New Roman" w:eastAsia="Times New Roman" w:hAnsi="Times New Roman" w:cs="Times New Roman"/>
                <w:sz w:val="20"/>
                <w:szCs w:val="20"/>
                <w:lang w:eastAsia="ru-RU"/>
              </w:rPr>
            </w:pPr>
            <w:r w:rsidRPr="00C5112C">
              <w:rPr>
                <w:rFonts w:ascii="Times New Roman" w:eastAsia="Times New Roman" w:hAnsi="Times New Roman" w:cs="Times New Roman"/>
                <w:sz w:val="20"/>
                <w:szCs w:val="20"/>
                <w:lang w:eastAsia="ru-RU"/>
              </w:rPr>
              <w:t>Налоговых доходов всего:</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33231,5</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34304,1</w:t>
            </w:r>
          </w:p>
        </w:tc>
        <w:tc>
          <w:tcPr>
            <w:tcW w:w="922"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34516,7</w:t>
            </w:r>
          </w:p>
        </w:tc>
        <w:tc>
          <w:tcPr>
            <w:tcW w:w="921"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36547,8</w:t>
            </w:r>
          </w:p>
        </w:tc>
        <w:tc>
          <w:tcPr>
            <w:tcW w:w="921" w:type="dxa"/>
            <w:tcBorders>
              <w:top w:val="single" w:sz="4" w:space="0" w:color="auto"/>
              <w:left w:val="nil"/>
              <w:bottom w:val="single" w:sz="4" w:space="0" w:color="auto"/>
              <w:right w:val="single" w:sz="4" w:space="0" w:color="auto"/>
            </w:tcBorders>
            <w:shd w:val="clear" w:color="auto" w:fill="auto"/>
            <w:noWrap/>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36727,1</w:t>
            </w:r>
          </w:p>
        </w:tc>
        <w:tc>
          <w:tcPr>
            <w:tcW w:w="922" w:type="dxa"/>
            <w:tcBorders>
              <w:top w:val="single" w:sz="4" w:space="0" w:color="auto"/>
              <w:left w:val="nil"/>
              <w:bottom w:val="single" w:sz="4" w:space="0" w:color="auto"/>
              <w:right w:val="single" w:sz="4" w:space="0" w:color="auto"/>
            </w:tcBorders>
            <w:shd w:val="clear" w:color="auto" w:fill="auto"/>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38266,6</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10235" w:rsidRPr="00C5112C" w:rsidRDefault="00B10235" w:rsidP="00B102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111,6</w:t>
            </w:r>
          </w:p>
        </w:tc>
      </w:tr>
    </w:tbl>
    <w:p w:rsidR="00B10235" w:rsidRDefault="00B10235" w:rsidP="00B10235">
      <w:pPr>
        <w:spacing w:line="360" w:lineRule="auto"/>
        <w:ind w:firstLine="708"/>
        <w:jc w:val="both"/>
        <w:rPr>
          <w:rFonts w:ascii="Times New Roman" w:hAnsi="Times New Roman" w:cs="Times New Roman"/>
          <w:sz w:val="28"/>
          <w:szCs w:val="28"/>
        </w:rPr>
      </w:pP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таблицы 7 «Динамика налоговых доходов бюджета Омутнинского городского поселения за 2013 – 2015 годы» следует:</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4391">
        <w:rPr>
          <w:rFonts w:ascii="Times New Roman" w:hAnsi="Times New Roman" w:cs="Times New Roman"/>
          <w:sz w:val="28"/>
          <w:szCs w:val="28"/>
        </w:rPr>
        <w:t>сновную долю в налоговых поступлениях</w:t>
      </w:r>
      <w:r>
        <w:rPr>
          <w:rFonts w:ascii="Times New Roman" w:hAnsi="Times New Roman" w:cs="Times New Roman"/>
          <w:sz w:val="28"/>
          <w:szCs w:val="28"/>
        </w:rPr>
        <w:t xml:space="preserve">  бюджета муниципального образования</w:t>
      </w:r>
      <w:r w:rsidRPr="004C4391">
        <w:rPr>
          <w:rFonts w:ascii="Times New Roman" w:hAnsi="Times New Roman" w:cs="Times New Roman"/>
          <w:sz w:val="28"/>
          <w:szCs w:val="28"/>
        </w:rPr>
        <w:t xml:space="preserve"> составляет</w:t>
      </w:r>
      <w:r>
        <w:rPr>
          <w:rFonts w:ascii="Times New Roman" w:hAnsi="Times New Roman" w:cs="Times New Roman"/>
          <w:sz w:val="28"/>
          <w:szCs w:val="28"/>
        </w:rPr>
        <w:t xml:space="preserve"> налог на доходы физических лиц (далее НДФЛ).</w:t>
      </w:r>
      <w:r w:rsidRPr="004C4391">
        <w:rPr>
          <w:rFonts w:ascii="Times New Roman" w:hAnsi="Times New Roman" w:cs="Times New Roman"/>
          <w:sz w:val="28"/>
          <w:szCs w:val="28"/>
        </w:rPr>
        <w:t xml:space="preserve"> </w:t>
      </w:r>
      <w:r>
        <w:rPr>
          <w:rFonts w:ascii="Times New Roman" w:hAnsi="Times New Roman" w:cs="Times New Roman"/>
          <w:sz w:val="28"/>
          <w:szCs w:val="28"/>
        </w:rPr>
        <w:t xml:space="preserve">НДФЛ спрогнозирован на 2013 год – 22599,2 тыс.руб., на 2014 год – 23500,0 тыс.руб., на 2015 год – 25813,0 тыс.руб. </w:t>
      </w:r>
      <w:r w:rsidRPr="004C4391">
        <w:rPr>
          <w:rFonts w:ascii="Times New Roman" w:hAnsi="Times New Roman" w:cs="Times New Roman"/>
          <w:sz w:val="28"/>
          <w:szCs w:val="28"/>
        </w:rPr>
        <w:t xml:space="preserve"> </w:t>
      </w:r>
      <w:r>
        <w:rPr>
          <w:rFonts w:ascii="Times New Roman" w:hAnsi="Times New Roman" w:cs="Times New Roman"/>
          <w:sz w:val="28"/>
          <w:szCs w:val="28"/>
        </w:rPr>
        <w:t>За 2015 год НДФЛ исполнен в сумме 27091,6  тыс. руб., что составило 70,8</w:t>
      </w:r>
      <w:r w:rsidRPr="004C4391">
        <w:rPr>
          <w:rFonts w:ascii="Times New Roman" w:hAnsi="Times New Roman" w:cs="Times New Roman"/>
          <w:sz w:val="28"/>
          <w:szCs w:val="28"/>
        </w:rPr>
        <w:t xml:space="preserve"> % от</w:t>
      </w:r>
      <w:r>
        <w:rPr>
          <w:rFonts w:ascii="Times New Roman" w:hAnsi="Times New Roman" w:cs="Times New Roman"/>
          <w:sz w:val="28"/>
          <w:szCs w:val="28"/>
        </w:rPr>
        <w:t xml:space="preserve"> общего объема налоговых поступлений (в 2013 г. – 68,4, в 2014 г. – 69 %), что существенно больше чем прогнозная сумма на 1278,6 тыс.руб. (5  %), (в 2013 г. больше на 3,8 %, в 2014 г. больше на 7,3 %). </w:t>
      </w:r>
      <w:r w:rsidRPr="004C4391">
        <w:rPr>
          <w:rFonts w:ascii="Times New Roman" w:hAnsi="Times New Roman" w:cs="Times New Roman"/>
          <w:sz w:val="28"/>
          <w:szCs w:val="28"/>
        </w:rPr>
        <w:t>Объем поступлений налога рас</w:t>
      </w:r>
      <w:r>
        <w:rPr>
          <w:rFonts w:ascii="Times New Roman" w:hAnsi="Times New Roman" w:cs="Times New Roman"/>
          <w:sz w:val="28"/>
          <w:szCs w:val="28"/>
        </w:rPr>
        <w:t>считан исходя из</w:t>
      </w:r>
      <w:r w:rsidRPr="004C4391">
        <w:rPr>
          <w:rFonts w:ascii="Times New Roman" w:hAnsi="Times New Roman" w:cs="Times New Roman"/>
          <w:sz w:val="28"/>
          <w:szCs w:val="28"/>
        </w:rPr>
        <w:t xml:space="preserve"> фонда оплаты труда</w:t>
      </w:r>
      <w:r>
        <w:rPr>
          <w:rFonts w:ascii="Times New Roman" w:hAnsi="Times New Roman" w:cs="Times New Roman"/>
          <w:sz w:val="28"/>
          <w:szCs w:val="28"/>
        </w:rPr>
        <w:t>,</w:t>
      </w:r>
      <w:r w:rsidRPr="004C4391">
        <w:rPr>
          <w:rFonts w:ascii="Times New Roman" w:hAnsi="Times New Roman" w:cs="Times New Roman"/>
          <w:sz w:val="28"/>
          <w:szCs w:val="28"/>
        </w:rPr>
        <w:t xml:space="preserve">  с применением расчетной   ставки   налога   на   доходы   физических    лиц, учитывающей стандартные, социальные, имущественные, профессиональные вычеты и льготы, предусмотренные главой 23 Налогово</w:t>
      </w:r>
      <w:r>
        <w:rPr>
          <w:rFonts w:ascii="Times New Roman" w:hAnsi="Times New Roman" w:cs="Times New Roman"/>
          <w:sz w:val="28"/>
          <w:szCs w:val="28"/>
        </w:rPr>
        <w:t>го кодекса Российской Федерации.  По исполнению поступлений НДФЛ заметен  ежегодный рост. В  2015 году НДФЛ поступило  в доходную часть больше  (на 15,5 %) чем в 2013 году. Ежегодно Омутнинским городским поселением перевыполняется план по поступлению в бюджет НДФЛ, что играет большую роль в увеличении собственных доходов бюджета городского поселения.</w:t>
      </w:r>
      <w:r>
        <w:tab/>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второе место по своей полноте в бюджете городского поселения занимает земельный налог, рекордное его поступление в бюджет было в 2013 году, что составило 7065,4 тыс.руб.,  а это 20,6 % от общей суммы налоговых поступлений. В последующие годы заметно снижение данного налога, например в 2015 году налог ниже 2013 года (на 32,2 %) и ниже 2014 года (на 9,6 %), что связано с ростом числа льготников (вплоть до освобождения от уплаты земельного налога). Перевыполнение плана по поступлению земельного налога в доходы бюджета было в 2013 году (на 1,7 %) и в 2015 году (на 1,1 %), а в 2014 году исполнено меньше, чем запланировано на (0,1 %).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немаловажную часть налоговых поступлений составляет налог на имущество физических лиц, за три исследуемых года в его динамике заметен хоть и незначительный, но рост. По сравнению с 2013 годом в 2015 году налог на имущество физических лиц  составил 4234,2 тыс.руб, следовательно  вырос (на 13,1 %). План  по поступлению данного налога в доходы бюджета перевыполнен по всем трем годам (в 2013 г. на 2,6 %, в 2014 г. на 3,2 %, в 2015 г. на  0,9 %).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налог на товары, реализуемые на территории РФ, вменен городскому поселению с 2014 года в виде акцизов с подакцизных товаров - нефтепродукты (</w:t>
      </w:r>
      <w:r w:rsidRPr="00283927">
        <w:rPr>
          <w:rFonts w:ascii="Times New Roman" w:hAnsi="Times New Roman" w:cs="Times New Roman"/>
          <w:sz w:val="28"/>
          <w:szCs w:val="28"/>
        </w:rPr>
        <w:t>автомобильный бензин, прямогонный бензин, дизельное топливо, моторные масла для дизельных и карбюраторны</w:t>
      </w:r>
      <w:r>
        <w:rPr>
          <w:rFonts w:ascii="Times New Roman" w:hAnsi="Times New Roman" w:cs="Times New Roman"/>
          <w:sz w:val="28"/>
          <w:szCs w:val="28"/>
        </w:rPr>
        <w:t xml:space="preserve">х (инжекторных) двигателей).  За 2014 год он составил 5.7 % от общей суммы налоговых поступлений, за 2015 год – 5,6 %. В 2015 году в бюджет городского поселения перечислено  больше данного налога (на 3,5 %). За два года план по данному налогу поселением перевыполнен (в 2014 году на 10,1 %, в 2015 году на 8,6 %). </w:t>
      </w:r>
    </w:p>
    <w:p w:rsidR="00B10235" w:rsidRDefault="00B10235" w:rsidP="00B102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последний налог, который входит в состав налоговых поступлений городского населения – это сельскохозяйственный налог. Он занимает самую малую часть в налоговых поступлениях. В 2013 году он составил от общей суммы налоговых поступлений 0,09 %, в 2014 году – 0,2 %, в 2015 году – 0,01 %, это говорит о том, что сельское хозяйство в городском поселении не развивается. В 2015 году заметно снижение поступлений по данному налогу (на 83,3 %) по отношению к 2013 году. Самое большое поступление было в 2014 году – 59,0 тыс. руб. За исследуемые годы план перевыполнен был в 2014 году, но незначительно (на 0,3 %), в 2013 году и в 2015 году исполнение равно запланированному. </w:t>
      </w:r>
    </w:p>
    <w:p w:rsidR="00AE5F33" w:rsidRDefault="00AE5F33" w:rsidP="00B10235">
      <w:pPr>
        <w:spacing w:line="360" w:lineRule="auto"/>
        <w:ind w:firstLine="708"/>
        <w:jc w:val="both"/>
        <w:rPr>
          <w:rFonts w:ascii="Times New Roman" w:hAnsi="Times New Roman" w:cs="Times New Roman"/>
          <w:sz w:val="28"/>
          <w:szCs w:val="28"/>
        </w:rPr>
      </w:pP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8 – «Динамика неналоговых поступлений бюджета муниципального образования за 2013 – 2015 годы»</w:t>
      </w:r>
    </w:p>
    <w:tbl>
      <w:tblPr>
        <w:tblStyle w:val="aa"/>
        <w:tblW w:w="10206" w:type="dxa"/>
        <w:tblInd w:w="-459" w:type="dxa"/>
        <w:tblLook w:val="04A0" w:firstRow="1" w:lastRow="0" w:firstColumn="1" w:lastColumn="0" w:noHBand="0" w:noVBand="1"/>
      </w:tblPr>
      <w:tblGrid>
        <w:gridCol w:w="2964"/>
        <w:gridCol w:w="969"/>
        <w:gridCol w:w="1122"/>
        <w:gridCol w:w="969"/>
        <w:gridCol w:w="1122"/>
        <w:gridCol w:w="969"/>
        <w:gridCol w:w="1159"/>
        <w:gridCol w:w="932"/>
      </w:tblGrid>
      <w:tr w:rsidR="00B10235" w:rsidTr="00B10235">
        <w:trPr>
          <w:trHeight w:val="383"/>
        </w:trPr>
        <w:tc>
          <w:tcPr>
            <w:tcW w:w="3261" w:type="dxa"/>
            <w:vMerge w:val="restart"/>
          </w:tcPr>
          <w:p w:rsidR="00B10235" w:rsidRPr="004A146A" w:rsidRDefault="00B10235" w:rsidP="00B10235">
            <w:pPr>
              <w:jc w:val="center"/>
            </w:pPr>
            <w:r w:rsidRPr="004A146A">
              <w:t>Наименование неналогового поступления</w:t>
            </w:r>
          </w:p>
        </w:tc>
        <w:tc>
          <w:tcPr>
            <w:tcW w:w="1984" w:type="dxa"/>
            <w:gridSpan w:val="2"/>
          </w:tcPr>
          <w:p w:rsidR="00B10235" w:rsidRPr="004A146A" w:rsidRDefault="00B10235" w:rsidP="00B10235">
            <w:pPr>
              <w:jc w:val="center"/>
            </w:pPr>
            <w:r w:rsidRPr="004A146A">
              <w:t>2013 год</w:t>
            </w:r>
          </w:p>
        </w:tc>
        <w:tc>
          <w:tcPr>
            <w:tcW w:w="1984" w:type="dxa"/>
            <w:gridSpan w:val="2"/>
          </w:tcPr>
          <w:p w:rsidR="00B10235" w:rsidRPr="004A146A" w:rsidRDefault="00B10235" w:rsidP="00B10235">
            <w:pPr>
              <w:jc w:val="center"/>
            </w:pPr>
            <w:r w:rsidRPr="004A146A">
              <w:t>2014 год</w:t>
            </w:r>
          </w:p>
        </w:tc>
        <w:tc>
          <w:tcPr>
            <w:tcW w:w="1985" w:type="dxa"/>
            <w:gridSpan w:val="2"/>
          </w:tcPr>
          <w:p w:rsidR="00B10235" w:rsidRPr="004A146A" w:rsidRDefault="00B10235" w:rsidP="00B10235">
            <w:pPr>
              <w:jc w:val="center"/>
            </w:pPr>
            <w:r w:rsidRPr="004A146A">
              <w:t>2015 год</w:t>
            </w:r>
          </w:p>
        </w:tc>
        <w:tc>
          <w:tcPr>
            <w:tcW w:w="992" w:type="dxa"/>
            <w:vMerge w:val="restart"/>
          </w:tcPr>
          <w:p w:rsidR="00B10235" w:rsidRPr="004A146A" w:rsidRDefault="00B10235" w:rsidP="00B10235">
            <w:pPr>
              <w:jc w:val="center"/>
            </w:pPr>
            <w:r w:rsidRPr="004A146A">
              <w:t>2015 г. в % к 2013 г.</w:t>
            </w:r>
          </w:p>
        </w:tc>
      </w:tr>
      <w:tr w:rsidR="00B10235" w:rsidTr="00B10235">
        <w:trPr>
          <w:trHeight w:val="382"/>
        </w:trPr>
        <w:tc>
          <w:tcPr>
            <w:tcW w:w="3261" w:type="dxa"/>
            <w:vMerge/>
          </w:tcPr>
          <w:p w:rsidR="00B10235" w:rsidRPr="004A146A" w:rsidRDefault="00B10235" w:rsidP="00B10235">
            <w:pPr>
              <w:jc w:val="center"/>
            </w:pPr>
          </w:p>
        </w:tc>
        <w:tc>
          <w:tcPr>
            <w:tcW w:w="992" w:type="dxa"/>
          </w:tcPr>
          <w:p w:rsidR="00B10235" w:rsidRPr="004A146A" w:rsidRDefault="00B10235" w:rsidP="00B10235">
            <w:pPr>
              <w:jc w:val="center"/>
            </w:pPr>
            <w:r w:rsidRPr="004A146A">
              <w:t>План</w:t>
            </w:r>
          </w:p>
        </w:tc>
        <w:tc>
          <w:tcPr>
            <w:tcW w:w="992" w:type="dxa"/>
          </w:tcPr>
          <w:p w:rsidR="00B10235" w:rsidRPr="004A146A" w:rsidRDefault="00B10235" w:rsidP="00B10235">
            <w:pPr>
              <w:jc w:val="center"/>
            </w:pPr>
            <w:r w:rsidRPr="004A146A">
              <w:t>исполнено</w:t>
            </w:r>
          </w:p>
        </w:tc>
        <w:tc>
          <w:tcPr>
            <w:tcW w:w="992" w:type="dxa"/>
          </w:tcPr>
          <w:p w:rsidR="00B10235" w:rsidRPr="004A146A" w:rsidRDefault="00B10235" w:rsidP="00B10235">
            <w:pPr>
              <w:jc w:val="center"/>
            </w:pPr>
            <w:r w:rsidRPr="004A146A">
              <w:t>план</w:t>
            </w:r>
          </w:p>
        </w:tc>
        <w:tc>
          <w:tcPr>
            <w:tcW w:w="992" w:type="dxa"/>
          </w:tcPr>
          <w:p w:rsidR="00B10235" w:rsidRPr="004A146A" w:rsidRDefault="00B10235" w:rsidP="00B10235">
            <w:pPr>
              <w:jc w:val="center"/>
            </w:pPr>
            <w:r w:rsidRPr="004A146A">
              <w:t>исполнено</w:t>
            </w:r>
          </w:p>
        </w:tc>
        <w:tc>
          <w:tcPr>
            <w:tcW w:w="992" w:type="dxa"/>
          </w:tcPr>
          <w:p w:rsidR="00B10235" w:rsidRPr="004A146A" w:rsidRDefault="00B10235" w:rsidP="00B10235">
            <w:pPr>
              <w:jc w:val="center"/>
            </w:pPr>
            <w:r w:rsidRPr="004A146A">
              <w:t>План</w:t>
            </w:r>
          </w:p>
        </w:tc>
        <w:tc>
          <w:tcPr>
            <w:tcW w:w="993" w:type="dxa"/>
          </w:tcPr>
          <w:p w:rsidR="00B10235" w:rsidRPr="004A146A" w:rsidRDefault="00B10235" w:rsidP="00B10235">
            <w:pPr>
              <w:jc w:val="center"/>
            </w:pPr>
            <w:r w:rsidRPr="004A146A">
              <w:t>Исполнено</w:t>
            </w:r>
          </w:p>
        </w:tc>
        <w:tc>
          <w:tcPr>
            <w:tcW w:w="992" w:type="dxa"/>
            <w:vMerge/>
          </w:tcPr>
          <w:p w:rsidR="00B10235" w:rsidRPr="004A146A" w:rsidRDefault="00B10235" w:rsidP="00B10235">
            <w:pPr>
              <w:jc w:val="center"/>
            </w:pPr>
          </w:p>
        </w:tc>
      </w:tr>
      <w:tr w:rsidR="00B10235" w:rsidTr="00B10235">
        <w:tc>
          <w:tcPr>
            <w:tcW w:w="3261" w:type="dxa"/>
          </w:tcPr>
          <w:p w:rsidR="00B10235" w:rsidRPr="004A146A" w:rsidRDefault="00B10235" w:rsidP="00B10235">
            <w:r w:rsidRPr="004A146A">
              <w:t>Доходы от использования имущества, находящегося в государственной и муниципальной собственности</w:t>
            </w:r>
          </w:p>
        </w:tc>
        <w:tc>
          <w:tcPr>
            <w:tcW w:w="992" w:type="dxa"/>
          </w:tcPr>
          <w:p w:rsidR="00B10235" w:rsidRPr="004A146A" w:rsidRDefault="00B10235" w:rsidP="00B10235">
            <w:pPr>
              <w:jc w:val="center"/>
            </w:pPr>
            <w:r w:rsidRPr="004A146A">
              <w:t>9873,6</w:t>
            </w:r>
          </w:p>
        </w:tc>
        <w:tc>
          <w:tcPr>
            <w:tcW w:w="992" w:type="dxa"/>
          </w:tcPr>
          <w:p w:rsidR="00B10235" w:rsidRPr="004A146A" w:rsidRDefault="00B10235" w:rsidP="00B10235">
            <w:pPr>
              <w:jc w:val="center"/>
            </w:pPr>
            <w:r w:rsidRPr="004A146A">
              <w:t>10021,5</w:t>
            </w:r>
          </w:p>
        </w:tc>
        <w:tc>
          <w:tcPr>
            <w:tcW w:w="992" w:type="dxa"/>
          </w:tcPr>
          <w:p w:rsidR="00B10235" w:rsidRPr="004A146A" w:rsidRDefault="00B10235" w:rsidP="00B10235">
            <w:pPr>
              <w:jc w:val="center"/>
            </w:pPr>
            <w:r w:rsidRPr="004A146A">
              <w:t>11800,7</w:t>
            </w:r>
          </w:p>
        </w:tc>
        <w:tc>
          <w:tcPr>
            <w:tcW w:w="992" w:type="dxa"/>
          </w:tcPr>
          <w:p w:rsidR="00B10235" w:rsidRPr="004A146A" w:rsidRDefault="00B10235" w:rsidP="00B10235">
            <w:pPr>
              <w:jc w:val="center"/>
            </w:pPr>
            <w:r>
              <w:t>12463,8</w:t>
            </w:r>
          </w:p>
        </w:tc>
        <w:tc>
          <w:tcPr>
            <w:tcW w:w="992" w:type="dxa"/>
          </w:tcPr>
          <w:p w:rsidR="00B10235" w:rsidRPr="004A146A" w:rsidRDefault="00B10235" w:rsidP="00B10235">
            <w:pPr>
              <w:jc w:val="center"/>
            </w:pPr>
            <w:r w:rsidRPr="004A146A">
              <w:t>11298,9</w:t>
            </w:r>
          </w:p>
        </w:tc>
        <w:tc>
          <w:tcPr>
            <w:tcW w:w="993" w:type="dxa"/>
          </w:tcPr>
          <w:p w:rsidR="00B10235" w:rsidRPr="004A146A" w:rsidRDefault="00B10235" w:rsidP="00B10235">
            <w:pPr>
              <w:jc w:val="center"/>
            </w:pPr>
            <w:r w:rsidRPr="004A146A">
              <w:t>11656,8</w:t>
            </w:r>
          </w:p>
        </w:tc>
        <w:tc>
          <w:tcPr>
            <w:tcW w:w="992" w:type="dxa"/>
          </w:tcPr>
          <w:p w:rsidR="00B10235" w:rsidRPr="004A146A" w:rsidRDefault="00B10235" w:rsidP="00B10235">
            <w:pPr>
              <w:jc w:val="center"/>
            </w:pPr>
            <w:r w:rsidRPr="004A146A">
              <w:t>116,3</w:t>
            </w:r>
          </w:p>
        </w:tc>
      </w:tr>
      <w:tr w:rsidR="00B10235" w:rsidTr="00B10235">
        <w:tc>
          <w:tcPr>
            <w:tcW w:w="3261" w:type="dxa"/>
          </w:tcPr>
          <w:p w:rsidR="00B10235" w:rsidRPr="004A146A" w:rsidRDefault="00B10235" w:rsidP="00B10235">
            <w:r w:rsidRPr="004A146A">
              <w:t>Доходы от продажи материальных и нематериальных активов</w:t>
            </w:r>
          </w:p>
        </w:tc>
        <w:tc>
          <w:tcPr>
            <w:tcW w:w="992" w:type="dxa"/>
          </w:tcPr>
          <w:p w:rsidR="00B10235" w:rsidRPr="004A146A" w:rsidRDefault="00B10235" w:rsidP="00B10235">
            <w:pPr>
              <w:jc w:val="center"/>
            </w:pPr>
            <w:r w:rsidRPr="004A146A">
              <w:t>1415,0</w:t>
            </w:r>
          </w:p>
        </w:tc>
        <w:tc>
          <w:tcPr>
            <w:tcW w:w="992" w:type="dxa"/>
          </w:tcPr>
          <w:p w:rsidR="00B10235" w:rsidRPr="004A146A" w:rsidRDefault="00B10235" w:rsidP="00B10235">
            <w:pPr>
              <w:jc w:val="center"/>
            </w:pPr>
            <w:r w:rsidRPr="004A146A">
              <w:t>1535,5</w:t>
            </w:r>
          </w:p>
        </w:tc>
        <w:tc>
          <w:tcPr>
            <w:tcW w:w="992" w:type="dxa"/>
          </w:tcPr>
          <w:p w:rsidR="00B10235" w:rsidRPr="004A146A" w:rsidRDefault="00B10235" w:rsidP="00B10235">
            <w:pPr>
              <w:jc w:val="center"/>
            </w:pPr>
            <w:r>
              <w:t>461,0</w:t>
            </w:r>
          </w:p>
        </w:tc>
        <w:tc>
          <w:tcPr>
            <w:tcW w:w="992" w:type="dxa"/>
          </w:tcPr>
          <w:p w:rsidR="00B10235" w:rsidRPr="004A146A" w:rsidRDefault="00B10235" w:rsidP="00B10235">
            <w:pPr>
              <w:jc w:val="center"/>
            </w:pPr>
            <w:r w:rsidRPr="004A146A">
              <w:t>470,6</w:t>
            </w:r>
          </w:p>
        </w:tc>
        <w:tc>
          <w:tcPr>
            <w:tcW w:w="992" w:type="dxa"/>
          </w:tcPr>
          <w:p w:rsidR="00B10235" w:rsidRPr="004A146A" w:rsidRDefault="00B10235" w:rsidP="00B10235">
            <w:pPr>
              <w:jc w:val="center"/>
            </w:pPr>
            <w:r w:rsidRPr="004A146A">
              <w:t>707,8</w:t>
            </w:r>
          </w:p>
        </w:tc>
        <w:tc>
          <w:tcPr>
            <w:tcW w:w="993" w:type="dxa"/>
          </w:tcPr>
          <w:p w:rsidR="00B10235" w:rsidRPr="004A146A" w:rsidRDefault="00B10235" w:rsidP="00B10235">
            <w:pPr>
              <w:jc w:val="center"/>
            </w:pPr>
            <w:r>
              <w:t>707,8</w:t>
            </w:r>
          </w:p>
        </w:tc>
        <w:tc>
          <w:tcPr>
            <w:tcW w:w="992" w:type="dxa"/>
          </w:tcPr>
          <w:p w:rsidR="00B10235" w:rsidRPr="004A146A" w:rsidRDefault="00B10235" w:rsidP="00B10235">
            <w:pPr>
              <w:jc w:val="center"/>
            </w:pPr>
            <w:r w:rsidRPr="004A146A">
              <w:t>46,1</w:t>
            </w:r>
          </w:p>
        </w:tc>
      </w:tr>
      <w:tr w:rsidR="00B10235" w:rsidTr="00B10235">
        <w:tc>
          <w:tcPr>
            <w:tcW w:w="3261" w:type="dxa"/>
          </w:tcPr>
          <w:p w:rsidR="00B10235" w:rsidRPr="004A146A" w:rsidRDefault="00B10235" w:rsidP="00B10235">
            <w:r w:rsidRPr="004A146A">
              <w:t>Штрафы, санкции, возмещение ущерба</w:t>
            </w:r>
          </w:p>
        </w:tc>
        <w:tc>
          <w:tcPr>
            <w:tcW w:w="992" w:type="dxa"/>
          </w:tcPr>
          <w:p w:rsidR="00B10235" w:rsidRPr="004A146A" w:rsidRDefault="00B10235" w:rsidP="00B10235">
            <w:pPr>
              <w:jc w:val="center"/>
            </w:pPr>
            <w:r w:rsidRPr="004A146A">
              <w:t>105,0</w:t>
            </w:r>
          </w:p>
        </w:tc>
        <w:tc>
          <w:tcPr>
            <w:tcW w:w="992" w:type="dxa"/>
          </w:tcPr>
          <w:p w:rsidR="00B10235" w:rsidRPr="004A146A" w:rsidRDefault="00B10235" w:rsidP="00B10235">
            <w:pPr>
              <w:jc w:val="center"/>
            </w:pPr>
            <w:r w:rsidRPr="004A146A">
              <w:t>120,7</w:t>
            </w:r>
          </w:p>
        </w:tc>
        <w:tc>
          <w:tcPr>
            <w:tcW w:w="992" w:type="dxa"/>
          </w:tcPr>
          <w:p w:rsidR="00B10235" w:rsidRPr="004A146A" w:rsidRDefault="00B10235" w:rsidP="00B10235">
            <w:pPr>
              <w:jc w:val="center"/>
            </w:pPr>
            <w:r w:rsidRPr="004A146A">
              <w:t>100,0</w:t>
            </w:r>
          </w:p>
        </w:tc>
        <w:tc>
          <w:tcPr>
            <w:tcW w:w="992" w:type="dxa"/>
          </w:tcPr>
          <w:p w:rsidR="00B10235" w:rsidRPr="004A146A" w:rsidRDefault="00B10235" w:rsidP="00B10235">
            <w:pPr>
              <w:jc w:val="center"/>
            </w:pPr>
            <w:r>
              <w:t>110,0</w:t>
            </w:r>
          </w:p>
        </w:tc>
        <w:tc>
          <w:tcPr>
            <w:tcW w:w="992" w:type="dxa"/>
          </w:tcPr>
          <w:p w:rsidR="00B10235" w:rsidRPr="004A146A" w:rsidRDefault="00B10235" w:rsidP="00B10235">
            <w:pPr>
              <w:jc w:val="center"/>
            </w:pPr>
            <w:r w:rsidRPr="004A146A">
              <w:t>1017,3</w:t>
            </w:r>
          </w:p>
        </w:tc>
        <w:tc>
          <w:tcPr>
            <w:tcW w:w="993" w:type="dxa"/>
          </w:tcPr>
          <w:p w:rsidR="00B10235" w:rsidRPr="004A146A" w:rsidRDefault="00B10235" w:rsidP="00B10235">
            <w:pPr>
              <w:jc w:val="center"/>
            </w:pPr>
            <w:r w:rsidRPr="004A146A">
              <w:t>1122,9</w:t>
            </w:r>
          </w:p>
        </w:tc>
        <w:tc>
          <w:tcPr>
            <w:tcW w:w="992" w:type="dxa"/>
          </w:tcPr>
          <w:p w:rsidR="00B10235" w:rsidRPr="004A146A" w:rsidRDefault="00B10235" w:rsidP="00B10235">
            <w:pPr>
              <w:jc w:val="center"/>
            </w:pPr>
            <w:r w:rsidRPr="004A146A">
              <w:t>930,3</w:t>
            </w:r>
          </w:p>
        </w:tc>
      </w:tr>
      <w:tr w:rsidR="00B10235" w:rsidTr="00B10235">
        <w:tc>
          <w:tcPr>
            <w:tcW w:w="3261" w:type="dxa"/>
          </w:tcPr>
          <w:p w:rsidR="00B10235" w:rsidRPr="004A146A" w:rsidRDefault="00B10235" w:rsidP="00B10235">
            <w:r w:rsidRPr="004A146A">
              <w:t>Доходы от оказания платных услуг и компенсации затрат государства</w:t>
            </w:r>
          </w:p>
        </w:tc>
        <w:tc>
          <w:tcPr>
            <w:tcW w:w="992" w:type="dxa"/>
          </w:tcPr>
          <w:p w:rsidR="00B10235" w:rsidRPr="004A146A" w:rsidRDefault="00B10235" w:rsidP="00B10235">
            <w:pPr>
              <w:jc w:val="center"/>
            </w:pPr>
            <w:r w:rsidRPr="004A146A">
              <w:t>23,2</w:t>
            </w:r>
          </w:p>
        </w:tc>
        <w:tc>
          <w:tcPr>
            <w:tcW w:w="992" w:type="dxa"/>
          </w:tcPr>
          <w:p w:rsidR="00B10235" w:rsidRPr="004A146A" w:rsidRDefault="00B10235" w:rsidP="00B10235">
            <w:pPr>
              <w:jc w:val="center"/>
            </w:pPr>
            <w:r w:rsidRPr="004A146A">
              <w:t>23,2</w:t>
            </w:r>
          </w:p>
        </w:tc>
        <w:tc>
          <w:tcPr>
            <w:tcW w:w="992" w:type="dxa"/>
          </w:tcPr>
          <w:p w:rsidR="00B10235" w:rsidRPr="004A146A" w:rsidRDefault="00B10235" w:rsidP="00B10235">
            <w:pPr>
              <w:jc w:val="center"/>
            </w:pPr>
            <w:r>
              <w:t>40,1</w:t>
            </w:r>
          </w:p>
        </w:tc>
        <w:tc>
          <w:tcPr>
            <w:tcW w:w="992" w:type="dxa"/>
          </w:tcPr>
          <w:p w:rsidR="00B10235" w:rsidRPr="004A146A" w:rsidRDefault="00B10235" w:rsidP="00B10235">
            <w:pPr>
              <w:jc w:val="center"/>
            </w:pPr>
            <w:r>
              <w:t>83,0</w:t>
            </w:r>
          </w:p>
        </w:tc>
        <w:tc>
          <w:tcPr>
            <w:tcW w:w="992" w:type="dxa"/>
          </w:tcPr>
          <w:p w:rsidR="00B10235" w:rsidRPr="004A146A" w:rsidRDefault="00B10235" w:rsidP="00B10235">
            <w:pPr>
              <w:jc w:val="center"/>
            </w:pPr>
            <w:r w:rsidRPr="004A146A">
              <w:t>78,5</w:t>
            </w:r>
          </w:p>
        </w:tc>
        <w:tc>
          <w:tcPr>
            <w:tcW w:w="993" w:type="dxa"/>
          </w:tcPr>
          <w:p w:rsidR="00B10235" w:rsidRPr="004A146A" w:rsidRDefault="00B10235" w:rsidP="00B10235">
            <w:pPr>
              <w:jc w:val="center"/>
            </w:pPr>
            <w:r>
              <w:t>93,2</w:t>
            </w:r>
          </w:p>
        </w:tc>
        <w:tc>
          <w:tcPr>
            <w:tcW w:w="992" w:type="dxa"/>
          </w:tcPr>
          <w:p w:rsidR="00B10235" w:rsidRPr="004A146A" w:rsidRDefault="00B10235" w:rsidP="00B10235">
            <w:pPr>
              <w:jc w:val="center"/>
            </w:pPr>
            <w:r>
              <w:t>401,7</w:t>
            </w:r>
          </w:p>
        </w:tc>
      </w:tr>
      <w:tr w:rsidR="00B10235" w:rsidTr="00B10235">
        <w:tc>
          <w:tcPr>
            <w:tcW w:w="3261" w:type="dxa"/>
          </w:tcPr>
          <w:p w:rsidR="00B10235" w:rsidRPr="004A146A" w:rsidRDefault="00B10235" w:rsidP="00B10235">
            <w:r w:rsidRPr="004A146A">
              <w:t>Прочие неналоговые доходы</w:t>
            </w:r>
          </w:p>
        </w:tc>
        <w:tc>
          <w:tcPr>
            <w:tcW w:w="992" w:type="dxa"/>
          </w:tcPr>
          <w:p w:rsidR="00B10235" w:rsidRPr="004A146A" w:rsidRDefault="00B10235" w:rsidP="00B10235">
            <w:pPr>
              <w:jc w:val="center"/>
            </w:pPr>
            <w:r w:rsidRPr="004A146A">
              <w:t>19,0</w:t>
            </w:r>
          </w:p>
        </w:tc>
        <w:tc>
          <w:tcPr>
            <w:tcW w:w="992" w:type="dxa"/>
          </w:tcPr>
          <w:p w:rsidR="00B10235" w:rsidRPr="004A146A" w:rsidRDefault="00B10235" w:rsidP="00B10235">
            <w:pPr>
              <w:jc w:val="center"/>
            </w:pPr>
            <w:r w:rsidRPr="004A146A">
              <w:t>10,1</w:t>
            </w:r>
          </w:p>
        </w:tc>
        <w:tc>
          <w:tcPr>
            <w:tcW w:w="992" w:type="dxa"/>
          </w:tcPr>
          <w:p w:rsidR="00B10235" w:rsidRPr="004A146A" w:rsidRDefault="00B10235" w:rsidP="00B10235">
            <w:pPr>
              <w:jc w:val="center"/>
            </w:pPr>
            <w:r w:rsidRPr="004A146A">
              <w:t>-</w:t>
            </w:r>
          </w:p>
        </w:tc>
        <w:tc>
          <w:tcPr>
            <w:tcW w:w="992" w:type="dxa"/>
          </w:tcPr>
          <w:p w:rsidR="00B10235" w:rsidRPr="004A146A" w:rsidRDefault="00B10235" w:rsidP="00B10235">
            <w:pPr>
              <w:jc w:val="center"/>
            </w:pPr>
            <w:r w:rsidRPr="004A146A">
              <w:t>57,3</w:t>
            </w:r>
          </w:p>
        </w:tc>
        <w:tc>
          <w:tcPr>
            <w:tcW w:w="992" w:type="dxa"/>
          </w:tcPr>
          <w:p w:rsidR="00B10235" w:rsidRPr="004A146A" w:rsidRDefault="00B10235" w:rsidP="00B10235">
            <w:pPr>
              <w:jc w:val="center"/>
            </w:pPr>
            <w:r w:rsidRPr="004A146A">
              <w:t>81,5</w:t>
            </w:r>
          </w:p>
        </w:tc>
        <w:tc>
          <w:tcPr>
            <w:tcW w:w="993" w:type="dxa"/>
          </w:tcPr>
          <w:p w:rsidR="00B10235" w:rsidRPr="004A146A" w:rsidRDefault="00B10235" w:rsidP="00B10235">
            <w:pPr>
              <w:jc w:val="center"/>
            </w:pPr>
            <w:r>
              <w:t>82,6</w:t>
            </w:r>
          </w:p>
        </w:tc>
        <w:tc>
          <w:tcPr>
            <w:tcW w:w="992" w:type="dxa"/>
          </w:tcPr>
          <w:p w:rsidR="00B10235" w:rsidRPr="004A146A" w:rsidRDefault="00B10235" w:rsidP="00B10235">
            <w:pPr>
              <w:jc w:val="center"/>
            </w:pPr>
            <w:r>
              <w:t>817,8</w:t>
            </w:r>
          </w:p>
        </w:tc>
      </w:tr>
      <w:tr w:rsidR="00B10235" w:rsidTr="00B10235">
        <w:tc>
          <w:tcPr>
            <w:tcW w:w="3261" w:type="dxa"/>
          </w:tcPr>
          <w:p w:rsidR="00B10235" w:rsidRPr="004A146A" w:rsidRDefault="00B10235" w:rsidP="00B10235">
            <w:pPr>
              <w:jc w:val="right"/>
            </w:pPr>
            <w:r w:rsidRPr="004A146A">
              <w:t xml:space="preserve">Общая сумма неналоговых доходов: </w:t>
            </w:r>
          </w:p>
        </w:tc>
        <w:tc>
          <w:tcPr>
            <w:tcW w:w="992" w:type="dxa"/>
          </w:tcPr>
          <w:p w:rsidR="00B10235" w:rsidRPr="004A146A" w:rsidRDefault="00B10235" w:rsidP="00B10235">
            <w:pPr>
              <w:jc w:val="center"/>
            </w:pPr>
            <w:r w:rsidRPr="004A146A">
              <w:t>11435,8</w:t>
            </w:r>
          </w:p>
        </w:tc>
        <w:tc>
          <w:tcPr>
            <w:tcW w:w="992" w:type="dxa"/>
          </w:tcPr>
          <w:p w:rsidR="00B10235" w:rsidRPr="004A146A" w:rsidRDefault="00B10235" w:rsidP="00B10235">
            <w:pPr>
              <w:jc w:val="center"/>
            </w:pPr>
            <w:r w:rsidRPr="004A146A">
              <w:t>11711,0</w:t>
            </w:r>
          </w:p>
        </w:tc>
        <w:tc>
          <w:tcPr>
            <w:tcW w:w="992" w:type="dxa"/>
          </w:tcPr>
          <w:p w:rsidR="00B10235" w:rsidRPr="004A146A" w:rsidRDefault="00B10235" w:rsidP="00B10235">
            <w:pPr>
              <w:jc w:val="center"/>
            </w:pPr>
            <w:r w:rsidRPr="004A146A">
              <w:t>12401,8</w:t>
            </w:r>
          </w:p>
        </w:tc>
        <w:tc>
          <w:tcPr>
            <w:tcW w:w="992" w:type="dxa"/>
          </w:tcPr>
          <w:p w:rsidR="00B10235" w:rsidRPr="004A146A" w:rsidRDefault="00B10235" w:rsidP="00B10235">
            <w:pPr>
              <w:jc w:val="center"/>
            </w:pPr>
            <w:r>
              <w:t>13184,8</w:t>
            </w:r>
          </w:p>
        </w:tc>
        <w:tc>
          <w:tcPr>
            <w:tcW w:w="992" w:type="dxa"/>
          </w:tcPr>
          <w:p w:rsidR="00B10235" w:rsidRPr="004A146A" w:rsidRDefault="00B10235" w:rsidP="00B10235">
            <w:pPr>
              <w:jc w:val="center"/>
            </w:pPr>
            <w:r w:rsidRPr="004A146A">
              <w:t>13184,0</w:t>
            </w:r>
          </w:p>
        </w:tc>
        <w:tc>
          <w:tcPr>
            <w:tcW w:w="993" w:type="dxa"/>
          </w:tcPr>
          <w:p w:rsidR="00B10235" w:rsidRPr="004A146A" w:rsidRDefault="00B10235" w:rsidP="00B10235">
            <w:pPr>
              <w:jc w:val="center"/>
            </w:pPr>
            <w:r>
              <w:t>13663,2</w:t>
            </w:r>
          </w:p>
        </w:tc>
        <w:tc>
          <w:tcPr>
            <w:tcW w:w="992" w:type="dxa"/>
          </w:tcPr>
          <w:p w:rsidR="00B10235" w:rsidRPr="004A146A" w:rsidRDefault="00B10235" w:rsidP="00B10235">
            <w:pPr>
              <w:jc w:val="center"/>
            </w:pPr>
            <w:r w:rsidRPr="004A146A">
              <w:t>116,7</w:t>
            </w:r>
          </w:p>
        </w:tc>
      </w:tr>
    </w:tbl>
    <w:p w:rsidR="00B10235" w:rsidRDefault="00B10235" w:rsidP="00B10235">
      <w:pPr>
        <w:spacing w:line="360" w:lineRule="auto"/>
        <w:ind w:firstLine="708"/>
        <w:jc w:val="both"/>
        <w:rPr>
          <w:rFonts w:ascii="Times New Roman" w:hAnsi="Times New Roman" w:cs="Times New Roman"/>
          <w:sz w:val="28"/>
          <w:szCs w:val="28"/>
        </w:rPr>
      </w:pP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данные таблицы  8 «Динамика неналоговых поступлений бюджета муниципального образования за 2013 – 2015 годы», можно сказать, что основными неналоговыми поступлениями, приносящими большую сумму в доходы бюджета поселения, являются доходы от  использования имущества, находящегося в государственной и муниципальной собственности, а  это реализация данного имущества и сдача в аренду.  Данные неналоговые поступления составляют за 2013 год 85,6 % от общей суммы неналоговых поступлений, за 2014 год – 94,5 %, за 2015 год – 85,3 %. По данному поступлению ежегодно перевыполняется городским поселением план (2013 г. – на 1,5 %, 2014 г. – 5,6 %, 2015 г. на 3,2 %). За три исследуемых  года сумма дохода изменялась в лучшую сторону, по отношению к 2013 году в 2015 году сумма выросла (на 16,3 %).</w:t>
      </w:r>
    </w:p>
    <w:p w:rsidR="00B10235" w:rsidRPr="004F34D6"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Остальные  неналоговые доходы городского поселения незначительны, но так же выполняют немаловажную роль доходной  части бюджета. В 2015 году от общей суммы неналоговых поступлений штрафы и возмещения составляют 8,2 %, в 2015 году выявлена самая большая сумма данных поступлений. Доходы от продажи материальных и нематериальных активов </w:t>
      </w:r>
      <w:r>
        <w:rPr>
          <w:rFonts w:ascii="Times New Roman" w:hAnsi="Times New Roman" w:cs="Times New Roman"/>
          <w:sz w:val="28"/>
          <w:szCs w:val="28"/>
        </w:rPr>
        <w:lastRenderedPageBreak/>
        <w:t xml:space="preserve">чуть меньше поступлений от штрафов и возмещений. От общей суммы неналоговых поступлений за 2015 год эти поступления составили 5,2 %, большая сумма их  выявлена в 2013 году, затем она снижается и в 2015 году она меньше чем в 2013 года (на 53,9 %). Самый маленький процент в неналоговые поступления приносят доходы от платных услуг и прочих неналоговых поступлений, в 2015 году они составили от общей суммы 0,7% и 0,6 %. Омутнинское городское поселение по всем неналоговым поступлениям за три исследуемых года перевыполнило план, хоть и превышение незначительные, тем самым увеличивая свои собственные доходы.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собственных доходов в бюджет городского поселения поступают безвозмездные  поступления на выполнение государственных полномочий </w:t>
      </w:r>
      <w:r w:rsidRPr="007B0143">
        <w:rPr>
          <w:rFonts w:ascii="Times New Roman" w:hAnsi="Times New Roman" w:cs="Times New Roman"/>
          <w:sz w:val="28"/>
          <w:szCs w:val="28"/>
        </w:rPr>
        <w:t>[</w:t>
      </w:r>
      <w:r>
        <w:rPr>
          <w:rFonts w:ascii="Times New Roman" w:hAnsi="Times New Roman" w:cs="Times New Roman"/>
          <w:sz w:val="28"/>
          <w:szCs w:val="28"/>
        </w:rPr>
        <w:t>4</w:t>
      </w:r>
      <w:r w:rsidRPr="007B0143">
        <w:rPr>
          <w:rFonts w:ascii="Times New Roman" w:hAnsi="Times New Roman" w:cs="Times New Roman"/>
          <w:sz w:val="28"/>
          <w:szCs w:val="28"/>
        </w:rPr>
        <w:t>]</w:t>
      </w:r>
      <w:r>
        <w:rPr>
          <w:rFonts w:ascii="Times New Roman" w:hAnsi="Times New Roman" w:cs="Times New Roman"/>
          <w:sz w:val="28"/>
          <w:szCs w:val="28"/>
        </w:rPr>
        <w:t>. К безвозмездным поступлениям городского поселения относятся следующие поступления:</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б</w:t>
      </w:r>
      <w:r w:rsidRPr="002E130E">
        <w:rPr>
          <w:rFonts w:ascii="Times New Roman" w:hAnsi="Times New Roman" w:cs="Times New Roman"/>
          <w:sz w:val="28"/>
          <w:szCs w:val="28"/>
        </w:rPr>
        <w:t>езвозмездные поступления от других бюджетов бюджетной системы Российской Федерации</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Pr="002E130E">
        <w:rPr>
          <w:rFonts w:ascii="Times New Roman" w:hAnsi="Times New Roman" w:cs="Times New Roman"/>
          <w:sz w:val="28"/>
          <w:szCs w:val="28"/>
        </w:rPr>
        <w:t>отации бюджетам субъектов Российской Федерации и муниципальных образований</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Pr="002E130E">
        <w:rPr>
          <w:rFonts w:ascii="Times New Roman" w:hAnsi="Times New Roman" w:cs="Times New Roman"/>
          <w:sz w:val="28"/>
          <w:szCs w:val="28"/>
        </w:rPr>
        <w:t>отации бюджетам на поддержку мер по  обеспечению сбалансированности бюджетов</w:t>
      </w:r>
      <w:r>
        <w:rPr>
          <w:rFonts w:ascii="Times New Roman" w:hAnsi="Times New Roman" w:cs="Times New Roman"/>
          <w:sz w:val="28"/>
          <w:szCs w:val="28"/>
        </w:rPr>
        <w:t>; с</w:t>
      </w:r>
      <w:r w:rsidRPr="002E130E">
        <w:rPr>
          <w:rFonts w:ascii="Times New Roman" w:hAnsi="Times New Roman" w:cs="Times New Roman"/>
          <w:sz w:val="28"/>
          <w:szCs w:val="28"/>
        </w:rPr>
        <w:t>убсидии бюджетам субъектов Российской Федерац</w:t>
      </w:r>
      <w:r>
        <w:rPr>
          <w:rFonts w:ascii="Times New Roman" w:hAnsi="Times New Roman" w:cs="Times New Roman"/>
          <w:sz w:val="28"/>
          <w:szCs w:val="28"/>
        </w:rPr>
        <w:t xml:space="preserve">ии и муниципальных образований </w:t>
      </w:r>
      <w:r w:rsidRPr="002E130E">
        <w:rPr>
          <w:rFonts w:ascii="Times New Roman" w:hAnsi="Times New Roman" w:cs="Times New Roman"/>
          <w:sz w:val="28"/>
          <w:szCs w:val="28"/>
        </w:rPr>
        <w:t xml:space="preserve"> межбюджетные субсидии)</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убсидии бюджетам городских поселений на софинансирование капитальных вложений в объекты муниципальной соб</w:t>
      </w:r>
      <w:r>
        <w:rPr>
          <w:rFonts w:ascii="Times New Roman" w:hAnsi="Times New Roman" w:cs="Times New Roman"/>
          <w:sz w:val="28"/>
          <w:szCs w:val="28"/>
        </w:rPr>
        <w:t>с</w:t>
      </w:r>
      <w:r w:rsidRPr="002E130E">
        <w:rPr>
          <w:rFonts w:ascii="Times New Roman" w:hAnsi="Times New Roman" w:cs="Times New Roman"/>
          <w:sz w:val="28"/>
          <w:szCs w:val="28"/>
        </w:rPr>
        <w:t>твенности</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w:t>
      </w:r>
      <w:r w:rsidRPr="002E130E">
        <w:rPr>
          <w:rFonts w:ascii="Times New Roman" w:hAnsi="Times New Roman" w:cs="Times New Roman"/>
          <w:sz w:val="28"/>
          <w:szCs w:val="28"/>
        </w:rPr>
        <w:t>убсидии бюджетам городских поселений на обеспечение мероприятий по переселению граждан из  аварийного жилищного фонда за счет средств бюджетов</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убсидии бюджетам городских поселений на осуществление дорожной деятельности в отношении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убсидии бюджетам поселений на софинансирование инвестиционных программ (проектов) развития общественной инфраструктуры муниципальных образований городских и сельских поселений Кировской области</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E130E">
        <w:rPr>
          <w:rFonts w:ascii="Times New Roman" w:hAnsi="Times New Roman" w:cs="Times New Roman"/>
          <w:sz w:val="28"/>
          <w:szCs w:val="28"/>
        </w:rPr>
        <w:t xml:space="preserve"> </w:t>
      </w:r>
      <w:r>
        <w:rPr>
          <w:rFonts w:ascii="Times New Roman" w:hAnsi="Times New Roman" w:cs="Times New Roman"/>
          <w:sz w:val="28"/>
          <w:szCs w:val="28"/>
        </w:rPr>
        <w:t>с</w:t>
      </w:r>
      <w:r w:rsidRPr="002E130E">
        <w:rPr>
          <w:rFonts w:ascii="Times New Roman" w:hAnsi="Times New Roman" w:cs="Times New Roman"/>
          <w:sz w:val="28"/>
          <w:szCs w:val="28"/>
        </w:rPr>
        <w:t>убсидии бюджетам поселений на реализацию областной целевой программы "Комп</w:t>
      </w:r>
      <w:r>
        <w:rPr>
          <w:rFonts w:ascii="Times New Roman" w:hAnsi="Times New Roman" w:cs="Times New Roman"/>
          <w:sz w:val="28"/>
          <w:szCs w:val="28"/>
        </w:rPr>
        <w:t xml:space="preserve">лексная программа модернизации </w:t>
      </w:r>
      <w:r w:rsidRPr="002E130E">
        <w:rPr>
          <w:rFonts w:ascii="Times New Roman" w:hAnsi="Times New Roman" w:cs="Times New Roman"/>
          <w:sz w:val="28"/>
          <w:szCs w:val="28"/>
        </w:rPr>
        <w:t>реформирования жилищно-коммунального хозяйства Кировской области на 2012-2015 годы"</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убвенции бюджетам субъектов Российской Федерации и муниципальных образований</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убвенция  местны</w:t>
      </w:r>
      <w:r>
        <w:rPr>
          <w:rFonts w:ascii="Times New Roman" w:hAnsi="Times New Roman" w:cs="Times New Roman"/>
          <w:sz w:val="28"/>
          <w:szCs w:val="28"/>
        </w:rPr>
        <w:t>м бюджетам  на выполнение переда</w:t>
      </w:r>
      <w:r w:rsidRPr="002E130E">
        <w:rPr>
          <w:rFonts w:ascii="Times New Roman" w:hAnsi="Times New Roman" w:cs="Times New Roman"/>
          <w:sz w:val="28"/>
          <w:szCs w:val="28"/>
        </w:rPr>
        <w:t>ваемых полномочий субъектов Российской Федерации</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убвенция  бюджетам городских</w:t>
      </w:r>
      <w:r>
        <w:rPr>
          <w:rFonts w:ascii="Times New Roman" w:hAnsi="Times New Roman" w:cs="Times New Roman"/>
          <w:sz w:val="28"/>
          <w:szCs w:val="28"/>
        </w:rPr>
        <w:t xml:space="preserve"> поселений  на выполнение переда</w:t>
      </w:r>
      <w:r w:rsidRPr="002E130E">
        <w:rPr>
          <w:rFonts w:ascii="Times New Roman" w:hAnsi="Times New Roman" w:cs="Times New Roman"/>
          <w:sz w:val="28"/>
          <w:szCs w:val="28"/>
        </w:rPr>
        <w:t>ваемых полномочий субъектов Российской Федерации</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2E130E">
        <w:rPr>
          <w:rFonts w:ascii="Times New Roman" w:hAnsi="Times New Roman" w:cs="Times New Roman"/>
          <w:sz w:val="28"/>
          <w:szCs w:val="28"/>
        </w:rPr>
        <w:t>убвенция бюджета</w:t>
      </w:r>
      <w:r>
        <w:rPr>
          <w:rFonts w:ascii="Times New Roman" w:hAnsi="Times New Roman" w:cs="Times New Roman"/>
          <w:sz w:val="28"/>
          <w:szCs w:val="28"/>
        </w:rPr>
        <w:t>м поселений на выполнение переда</w:t>
      </w:r>
      <w:r w:rsidRPr="002E130E">
        <w:rPr>
          <w:rFonts w:ascii="Times New Roman" w:hAnsi="Times New Roman" w:cs="Times New Roman"/>
          <w:sz w:val="28"/>
          <w:szCs w:val="28"/>
        </w:rPr>
        <w:t>ваемых полномочий субъектов РФ по созданию и деятельности в муниципальных о</w:t>
      </w:r>
      <w:r>
        <w:rPr>
          <w:rFonts w:ascii="Times New Roman" w:hAnsi="Times New Roman" w:cs="Times New Roman"/>
          <w:sz w:val="28"/>
          <w:szCs w:val="28"/>
        </w:rPr>
        <w:t>бразованиях административной комиссии</w:t>
      </w:r>
      <w:r w:rsidRPr="002E130E">
        <w:rPr>
          <w:rFonts w:ascii="Times New Roman" w:hAnsi="Times New Roman" w:cs="Times New Roman"/>
          <w:sz w:val="28"/>
          <w:szCs w:val="28"/>
        </w:rPr>
        <w:t xml:space="preserve"> по рассмотрению дел об административных правонарушениях</w:t>
      </w:r>
      <w:r>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130E">
        <w:rPr>
          <w:rFonts w:ascii="Times New Roman" w:hAnsi="Times New Roman" w:cs="Times New Roman"/>
          <w:sz w:val="28"/>
          <w:szCs w:val="28"/>
        </w:rPr>
        <w:tab/>
      </w:r>
      <w:r>
        <w:rPr>
          <w:rFonts w:ascii="Times New Roman" w:hAnsi="Times New Roman" w:cs="Times New Roman"/>
          <w:sz w:val="28"/>
          <w:szCs w:val="28"/>
        </w:rPr>
        <w:t>м</w:t>
      </w:r>
      <w:r w:rsidRPr="002E130E">
        <w:rPr>
          <w:rFonts w:ascii="Times New Roman" w:hAnsi="Times New Roman" w:cs="Times New Roman"/>
          <w:sz w:val="28"/>
          <w:szCs w:val="28"/>
        </w:rPr>
        <w:t>ежбюджетные трансферты на ремонт памятников и обелисков воинам-землякам, погибшим в годы Великой Отеч</w:t>
      </w:r>
      <w:r>
        <w:rPr>
          <w:rFonts w:ascii="Times New Roman" w:hAnsi="Times New Roman" w:cs="Times New Roman"/>
          <w:sz w:val="28"/>
          <w:szCs w:val="28"/>
        </w:rPr>
        <w:t xml:space="preserve">ественной войны 1941-1945 годов </w:t>
      </w:r>
      <w:r w:rsidRPr="007B0143">
        <w:rPr>
          <w:rFonts w:ascii="Times New Roman" w:hAnsi="Times New Roman" w:cs="Times New Roman"/>
          <w:sz w:val="28"/>
          <w:szCs w:val="28"/>
        </w:rPr>
        <w:t>[</w:t>
      </w:r>
      <w:r>
        <w:rPr>
          <w:rFonts w:ascii="Times New Roman" w:hAnsi="Times New Roman" w:cs="Times New Roman"/>
          <w:sz w:val="28"/>
          <w:szCs w:val="28"/>
        </w:rPr>
        <w:t>7</w:t>
      </w:r>
      <w:r w:rsidRPr="007B0143">
        <w:rPr>
          <w:rFonts w:ascii="Times New Roman" w:hAnsi="Times New Roman" w:cs="Times New Roman"/>
          <w:sz w:val="28"/>
          <w:szCs w:val="28"/>
        </w:rPr>
        <w:t>]</w:t>
      </w:r>
      <w:r>
        <w:rPr>
          <w:rFonts w:ascii="Times New Roman" w:hAnsi="Times New Roman" w:cs="Times New Roman"/>
          <w:sz w:val="28"/>
          <w:szCs w:val="28"/>
        </w:rPr>
        <w:t>.</w:t>
      </w:r>
    </w:p>
    <w:p w:rsidR="00B10235" w:rsidRDefault="00B10235" w:rsidP="00AE5F33">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Объем безвозмездных поступлений на очередной финансовый год Омутнинскому городскому поселению предоставляет Финансовое управление Омутнинского района в виде следующего документа – «Уведомления об объемах межбюджетных трансфертов на очередной финансовый год». На основании данных уведомлений в проект бюджета вносятся суммы межбюджетных  трансфертов, предоставленных на очередной финансовый год бюджетами других уровней</w:t>
      </w:r>
      <w:r w:rsidR="00AE5F33">
        <w:rPr>
          <w:rFonts w:ascii="Times New Roman" w:hAnsi="Times New Roman" w:cs="Times New Roman"/>
          <w:sz w:val="28"/>
          <w:szCs w:val="28"/>
        </w:rPr>
        <w:t xml:space="preserve"> на покрытие дефициты, то есть разницы между суммой собственных доходов и расходов поселения</w:t>
      </w:r>
      <w:r w:rsidRPr="00034B74">
        <w:rPr>
          <w:rFonts w:ascii="Times New Roman" w:hAnsi="Times New Roman" w:cs="Times New Roman"/>
          <w:sz w:val="28"/>
          <w:szCs w:val="28"/>
        </w:rPr>
        <w:t>.</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9 – «Динамика безвозмездных поступлений городского поселения за 2013 – 2015 годы»</w:t>
      </w:r>
    </w:p>
    <w:tbl>
      <w:tblPr>
        <w:tblStyle w:val="aa"/>
        <w:tblW w:w="0" w:type="auto"/>
        <w:tblLayout w:type="fixed"/>
        <w:tblLook w:val="04A0" w:firstRow="1" w:lastRow="0" w:firstColumn="1" w:lastColumn="0" w:noHBand="0" w:noVBand="1"/>
      </w:tblPr>
      <w:tblGrid>
        <w:gridCol w:w="2518"/>
        <w:gridCol w:w="1015"/>
        <w:gridCol w:w="1016"/>
        <w:gridCol w:w="1016"/>
        <w:gridCol w:w="1016"/>
        <w:gridCol w:w="1016"/>
        <w:gridCol w:w="1016"/>
        <w:gridCol w:w="958"/>
      </w:tblGrid>
      <w:tr w:rsidR="00B10235" w:rsidTr="00B10235">
        <w:tc>
          <w:tcPr>
            <w:tcW w:w="2518" w:type="dxa"/>
            <w:vMerge w:val="restart"/>
          </w:tcPr>
          <w:p w:rsidR="00B10235" w:rsidRPr="00613C8A" w:rsidRDefault="00B10235" w:rsidP="00B10235">
            <w:pPr>
              <w:spacing w:line="360" w:lineRule="auto"/>
              <w:jc w:val="center"/>
            </w:pPr>
            <w:r>
              <w:t>Показатель</w:t>
            </w:r>
          </w:p>
        </w:tc>
        <w:tc>
          <w:tcPr>
            <w:tcW w:w="2031" w:type="dxa"/>
            <w:gridSpan w:val="2"/>
          </w:tcPr>
          <w:p w:rsidR="00B10235" w:rsidRPr="00613C8A" w:rsidRDefault="00B10235" w:rsidP="00B10235">
            <w:pPr>
              <w:spacing w:line="360" w:lineRule="auto"/>
              <w:jc w:val="center"/>
            </w:pPr>
            <w:r>
              <w:t>2013 год</w:t>
            </w:r>
          </w:p>
        </w:tc>
        <w:tc>
          <w:tcPr>
            <w:tcW w:w="2032" w:type="dxa"/>
            <w:gridSpan w:val="2"/>
          </w:tcPr>
          <w:p w:rsidR="00B10235" w:rsidRPr="00613C8A" w:rsidRDefault="00B10235" w:rsidP="00B10235">
            <w:pPr>
              <w:spacing w:line="360" w:lineRule="auto"/>
              <w:jc w:val="center"/>
            </w:pPr>
            <w:r>
              <w:t>2014 год</w:t>
            </w:r>
          </w:p>
        </w:tc>
        <w:tc>
          <w:tcPr>
            <w:tcW w:w="2032" w:type="dxa"/>
            <w:gridSpan w:val="2"/>
          </w:tcPr>
          <w:p w:rsidR="00B10235" w:rsidRPr="00613C8A" w:rsidRDefault="00B10235" w:rsidP="00B10235">
            <w:pPr>
              <w:spacing w:line="360" w:lineRule="auto"/>
              <w:jc w:val="center"/>
            </w:pPr>
            <w:r>
              <w:t>2015 год</w:t>
            </w:r>
          </w:p>
        </w:tc>
        <w:tc>
          <w:tcPr>
            <w:tcW w:w="958" w:type="dxa"/>
            <w:vMerge w:val="restart"/>
          </w:tcPr>
          <w:p w:rsidR="00B10235" w:rsidRPr="00613C8A" w:rsidRDefault="00B10235" w:rsidP="00B10235">
            <w:pPr>
              <w:spacing w:line="360" w:lineRule="auto"/>
              <w:jc w:val="center"/>
            </w:pPr>
            <w:r>
              <w:t>2015 г. в % к 2013 г.</w:t>
            </w:r>
          </w:p>
        </w:tc>
      </w:tr>
      <w:tr w:rsidR="00B10235" w:rsidTr="00B10235">
        <w:tc>
          <w:tcPr>
            <w:tcW w:w="2518" w:type="dxa"/>
            <w:vMerge/>
          </w:tcPr>
          <w:p w:rsidR="00B10235" w:rsidRPr="00613C8A" w:rsidRDefault="00B10235" w:rsidP="00B10235">
            <w:pPr>
              <w:spacing w:line="360" w:lineRule="auto"/>
            </w:pPr>
          </w:p>
        </w:tc>
        <w:tc>
          <w:tcPr>
            <w:tcW w:w="1015" w:type="dxa"/>
          </w:tcPr>
          <w:p w:rsidR="00B10235" w:rsidRDefault="00B10235" w:rsidP="00B10235">
            <w:pPr>
              <w:spacing w:line="360" w:lineRule="auto"/>
              <w:jc w:val="center"/>
            </w:pPr>
            <w:r>
              <w:t xml:space="preserve">план </w:t>
            </w:r>
          </w:p>
          <w:p w:rsidR="00B10235" w:rsidRPr="00613C8A" w:rsidRDefault="00B10235" w:rsidP="00B10235">
            <w:pPr>
              <w:spacing w:line="360" w:lineRule="auto"/>
              <w:jc w:val="center"/>
            </w:pPr>
            <w:r>
              <w:t>(тыс.руб)</w:t>
            </w:r>
          </w:p>
        </w:tc>
        <w:tc>
          <w:tcPr>
            <w:tcW w:w="1016" w:type="dxa"/>
          </w:tcPr>
          <w:p w:rsidR="00B10235" w:rsidRDefault="00B10235" w:rsidP="00B10235">
            <w:pPr>
              <w:spacing w:line="360" w:lineRule="auto"/>
              <w:jc w:val="center"/>
            </w:pPr>
            <w:r>
              <w:t>исп-но</w:t>
            </w:r>
          </w:p>
          <w:p w:rsidR="00B10235" w:rsidRPr="00613C8A" w:rsidRDefault="00B10235" w:rsidP="00B10235">
            <w:pPr>
              <w:spacing w:line="360" w:lineRule="auto"/>
              <w:jc w:val="center"/>
            </w:pPr>
            <w:r>
              <w:t>(тыс.руб)</w:t>
            </w:r>
          </w:p>
        </w:tc>
        <w:tc>
          <w:tcPr>
            <w:tcW w:w="1016" w:type="dxa"/>
          </w:tcPr>
          <w:p w:rsidR="00B10235" w:rsidRDefault="00B10235" w:rsidP="00B10235">
            <w:pPr>
              <w:spacing w:line="360" w:lineRule="auto"/>
              <w:jc w:val="center"/>
            </w:pPr>
            <w:r>
              <w:t>План</w:t>
            </w:r>
          </w:p>
          <w:p w:rsidR="00B10235" w:rsidRPr="00613C8A" w:rsidRDefault="00B10235" w:rsidP="00B10235">
            <w:pPr>
              <w:spacing w:line="360" w:lineRule="auto"/>
              <w:jc w:val="center"/>
            </w:pPr>
            <w:r>
              <w:t>(тыс.руб)</w:t>
            </w:r>
          </w:p>
        </w:tc>
        <w:tc>
          <w:tcPr>
            <w:tcW w:w="1016" w:type="dxa"/>
          </w:tcPr>
          <w:p w:rsidR="00B10235" w:rsidRDefault="00B10235" w:rsidP="00B10235">
            <w:pPr>
              <w:spacing w:line="360" w:lineRule="auto"/>
              <w:jc w:val="center"/>
            </w:pPr>
            <w:r>
              <w:t>исп-но</w:t>
            </w:r>
          </w:p>
          <w:p w:rsidR="00B10235" w:rsidRPr="00613C8A" w:rsidRDefault="00B10235" w:rsidP="00B10235">
            <w:pPr>
              <w:spacing w:line="360" w:lineRule="auto"/>
              <w:jc w:val="center"/>
            </w:pPr>
            <w:r>
              <w:t>(тыс.руб)</w:t>
            </w:r>
          </w:p>
        </w:tc>
        <w:tc>
          <w:tcPr>
            <w:tcW w:w="1016" w:type="dxa"/>
          </w:tcPr>
          <w:p w:rsidR="00B10235" w:rsidRDefault="00B10235" w:rsidP="00B10235">
            <w:pPr>
              <w:spacing w:line="360" w:lineRule="auto"/>
              <w:jc w:val="center"/>
            </w:pPr>
            <w:r>
              <w:t xml:space="preserve">план </w:t>
            </w:r>
          </w:p>
          <w:p w:rsidR="00B10235" w:rsidRPr="00613C8A" w:rsidRDefault="00B10235" w:rsidP="00B10235">
            <w:pPr>
              <w:spacing w:line="360" w:lineRule="auto"/>
              <w:jc w:val="center"/>
            </w:pPr>
            <w:r>
              <w:t>(тыс.руб)</w:t>
            </w:r>
          </w:p>
        </w:tc>
        <w:tc>
          <w:tcPr>
            <w:tcW w:w="1016" w:type="dxa"/>
          </w:tcPr>
          <w:p w:rsidR="00B10235" w:rsidRDefault="00B10235" w:rsidP="00B10235">
            <w:pPr>
              <w:spacing w:line="360" w:lineRule="auto"/>
              <w:jc w:val="center"/>
            </w:pPr>
            <w:r>
              <w:t>исп-но</w:t>
            </w:r>
          </w:p>
          <w:p w:rsidR="00B10235" w:rsidRPr="00613C8A" w:rsidRDefault="00B10235" w:rsidP="00B10235">
            <w:pPr>
              <w:spacing w:line="360" w:lineRule="auto"/>
              <w:jc w:val="center"/>
            </w:pPr>
            <w:r>
              <w:t>(тыс.руб)</w:t>
            </w:r>
          </w:p>
        </w:tc>
        <w:tc>
          <w:tcPr>
            <w:tcW w:w="958" w:type="dxa"/>
            <w:vMerge/>
          </w:tcPr>
          <w:p w:rsidR="00B10235" w:rsidRPr="00613C8A" w:rsidRDefault="00B10235" w:rsidP="00B10235">
            <w:pPr>
              <w:spacing w:line="360" w:lineRule="auto"/>
              <w:jc w:val="center"/>
            </w:pPr>
          </w:p>
        </w:tc>
      </w:tr>
      <w:tr w:rsidR="00B10235" w:rsidTr="00B10235">
        <w:tc>
          <w:tcPr>
            <w:tcW w:w="2518" w:type="dxa"/>
          </w:tcPr>
          <w:p w:rsidR="00B10235" w:rsidRPr="00613C8A" w:rsidRDefault="00B10235" w:rsidP="00B10235">
            <w:pPr>
              <w:spacing w:line="360" w:lineRule="auto"/>
            </w:pPr>
            <w:r>
              <w:t xml:space="preserve">Безвозмездные доходы </w:t>
            </w:r>
          </w:p>
        </w:tc>
        <w:tc>
          <w:tcPr>
            <w:tcW w:w="1015" w:type="dxa"/>
          </w:tcPr>
          <w:p w:rsidR="00B10235" w:rsidRPr="00CB7DB7" w:rsidRDefault="00B10235" w:rsidP="00B10235">
            <w:r w:rsidRPr="00CB7DB7">
              <w:t>51183,4</w:t>
            </w:r>
          </w:p>
        </w:tc>
        <w:tc>
          <w:tcPr>
            <w:tcW w:w="1016" w:type="dxa"/>
          </w:tcPr>
          <w:p w:rsidR="00B10235" w:rsidRDefault="00B10235" w:rsidP="00B10235">
            <w:r w:rsidRPr="00CB7DB7">
              <w:t>27534,8</w:t>
            </w:r>
          </w:p>
        </w:tc>
        <w:tc>
          <w:tcPr>
            <w:tcW w:w="1016" w:type="dxa"/>
          </w:tcPr>
          <w:p w:rsidR="00B10235" w:rsidRPr="00B659A0" w:rsidRDefault="00B10235" w:rsidP="00B10235">
            <w:pPr>
              <w:jc w:val="center"/>
            </w:pPr>
            <w:r w:rsidRPr="00B659A0">
              <w:t>34814,0</w:t>
            </w:r>
          </w:p>
        </w:tc>
        <w:tc>
          <w:tcPr>
            <w:tcW w:w="1016" w:type="dxa"/>
          </w:tcPr>
          <w:p w:rsidR="00B10235" w:rsidRPr="00B659A0" w:rsidRDefault="00B10235" w:rsidP="00B10235">
            <w:pPr>
              <w:jc w:val="center"/>
            </w:pPr>
            <w:r w:rsidRPr="00B659A0">
              <w:t>34304,6</w:t>
            </w:r>
          </w:p>
        </w:tc>
        <w:tc>
          <w:tcPr>
            <w:tcW w:w="1016" w:type="dxa"/>
          </w:tcPr>
          <w:p w:rsidR="00B10235" w:rsidRPr="00373BEB" w:rsidRDefault="00B10235" w:rsidP="00B10235">
            <w:pPr>
              <w:jc w:val="center"/>
            </w:pPr>
            <w:r w:rsidRPr="00373BEB">
              <w:t>37618,4</w:t>
            </w:r>
          </w:p>
        </w:tc>
        <w:tc>
          <w:tcPr>
            <w:tcW w:w="1016" w:type="dxa"/>
          </w:tcPr>
          <w:p w:rsidR="00B10235" w:rsidRPr="00373BEB" w:rsidRDefault="00B10235" w:rsidP="00B10235">
            <w:pPr>
              <w:jc w:val="center"/>
            </w:pPr>
            <w:r w:rsidRPr="00373BEB">
              <w:t>25160,0</w:t>
            </w:r>
          </w:p>
        </w:tc>
        <w:tc>
          <w:tcPr>
            <w:tcW w:w="958" w:type="dxa"/>
          </w:tcPr>
          <w:p w:rsidR="00B10235" w:rsidRPr="00613C8A" w:rsidRDefault="00B10235" w:rsidP="00B10235">
            <w:pPr>
              <w:spacing w:line="360" w:lineRule="auto"/>
              <w:jc w:val="center"/>
            </w:pPr>
            <w:r>
              <w:t>91,4</w:t>
            </w:r>
          </w:p>
        </w:tc>
      </w:tr>
      <w:tr w:rsidR="00B10235" w:rsidTr="00B10235">
        <w:tc>
          <w:tcPr>
            <w:tcW w:w="2518" w:type="dxa"/>
          </w:tcPr>
          <w:p w:rsidR="00B10235" w:rsidRPr="00D620E7" w:rsidRDefault="00B10235" w:rsidP="00B10235">
            <w:r w:rsidRPr="00D620E7">
              <w:t>федеральный бюджет</w:t>
            </w:r>
          </w:p>
        </w:tc>
        <w:tc>
          <w:tcPr>
            <w:tcW w:w="1015" w:type="dxa"/>
          </w:tcPr>
          <w:p w:rsidR="00B10235" w:rsidRPr="00613C8A" w:rsidRDefault="00B10235" w:rsidP="00B10235">
            <w:pPr>
              <w:spacing w:line="360" w:lineRule="auto"/>
              <w:jc w:val="center"/>
            </w:pPr>
            <w:r>
              <w:t>-</w:t>
            </w:r>
          </w:p>
        </w:tc>
        <w:tc>
          <w:tcPr>
            <w:tcW w:w="1016" w:type="dxa"/>
          </w:tcPr>
          <w:p w:rsidR="00B10235" w:rsidRPr="00613C8A" w:rsidRDefault="00B10235" w:rsidP="00B10235">
            <w:pPr>
              <w:spacing w:line="360" w:lineRule="auto"/>
              <w:jc w:val="center"/>
            </w:pPr>
            <w:r>
              <w:t>-</w:t>
            </w:r>
          </w:p>
        </w:tc>
        <w:tc>
          <w:tcPr>
            <w:tcW w:w="1016" w:type="dxa"/>
          </w:tcPr>
          <w:p w:rsidR="00B10235" w:rsidRPr="00B659A0" w:rsidRDefault="00B10235" w:rsidP="00B10235">
            <w:pPr>
              <w:jc w:val="center"/>
            </w:pPr>
            <w:r w:rsidRPr="00B659A0">
              <w:t>17227,5</w:t>
            </w:r>
          </w:p>
        </w:tc>
        <w:tc>
          <w:tcPr>
            <w:tcW w:w="1016" w:type="dxa"/>
          </w:tcPr>
          <w:p w:rsidR="00B10235" w:rsidRPr="00B659A0" w:rsidRDefault="00B10235" w:rsidP="00B10235">
            <w:pPr>
              <w:jc w:val="center"/>
            </w:pPr>
            <w:r w:rsidRPr="00B659A0">
              <w:t>17227,5</w:t>
            </w:r>
          </w:p>
        </w:tc>
        <w:tc>
          <w:tcPr>
            <w:tcW w:w="1016" w:type="dxa"/>
          </w:tcPr>
          <w:p w:rsidR="00B10235" w:rsidRPr="00373BEB" w:rsidRDefault="00B10235" w:rsidP="00B10235">
            <w:pPr>
              <w:jc w:val="center"/>
            </w:pPr>
            <w:r w:rsidRPr="00373BEB">
              <w:t>23773,3</w:t>
            </w:r>
          </w:p>
        </w:tc>
        <w:tc>
          <w:tcPr>
            <w:tcW w:w="1016" w:type="dxa"/>
          </w:tcPr>
          <w:p w:rsidR="00B10235" w:rsidRPr="00373BEB" w:rsidRDefault="00B10235" w:rsidP="00B10235">
            <w:pPr>
              <w:jc w:val="center"/>
            </w:pPr>
            <w:r w:rsidRPr="00373BEB">
              <w:t>14350,4</w:t>
            </w:r>
          </w:p>
        </w:tc>
        <w:tc>
          <w:tcPr>
            <w:tcW w:w="958" w:type="dxa"/>
          </w:tcPr>
          <w:p w:rsidR="00B10235" w:rsidRPr="00613C8A" w:rsidRDefault="00B10235" w:rsidP="00B10235">
            <w:pPr>
              <w:spacing w:line="360" w:lineRule="auto"/>
              <w:jc w:val="center"/>
            </w:pPr>
            <w:r>
              <w:t>-</w:t>
            </w:r>
          </w:p>
        </w:tc>
      </w:tr>
      <w:tr w:rsidR="00B10235" w:rsidTr="00B10235">
        <w:tc>
          <w:tcPr>
            <w:tcW w:w="2518" w:type="dxa"/>
          </w:tcPr>
          <w:p w:rsidR="00B10235" w:rsidRPr="00D620E7" w:rsidRDefault="00B10235" w:rsidP="00B10235">
            <w:r w:rsidRPr="00D620E7">
              <w:t>областной бюджет</w:t>
            </w:r>
          </w:p>
        </w:tc>
        <w:tc>
          <w:tcPr>
            <w:tcW w:w="1015" w:type="dxa"/>
          </w:tcPr>
          <w:p w:rsidR="00B10235" w:rsidRPr="0024555D" w:rsidRDefault="00B10235" w:rsidP="00B10235">
            <w:r w:rsidRPr="0024555D">
              <w:t>50676,8</w:t>
            </w:r>
          </w:p>
        </w:tc>
        <w:tc>
          <w:tcPr>
            <w:tcW w:w="1016" w:type="dxa"/>
          </w:tcPr>
          <w:p w:rsidR="00B10235" w:rsidRDefault="00B10235" w:rsidP="00B10235">
            <w:r w:rsidRPr="0024555D">
              <w:t>27261,5</w:t>
            </w:r>
          </w:p>
        </w:tc>
        <w:tc>
          <w:tcPr>
            <w:tcW w:w="1016" w:type="dxa"/>
          </w:tcPr>
          <w:p w:rsidR="00B10235" w:rsidRPr="00B659A0" w:rsidRDefault="00B10235" w:rsidP="00B10235">
            <w:pPr>
              <w:jc w:val="center"/>
            </w:pPr>
            <w:r w:rsidRPr="00B659A0">
              <w:t>17111,6</w:t>
            </w:r>
          </w:p>
        </w:tc>
        <w:tc>
          <w:tcPr>
            <w:tcW w:w="1016" w:type="dxa"/>
          </w:tcPr>
          <w:p w:rsidR="00B10235" w:rsidRPr="00B659A0" w:rsidRDefault="00B10235" w:rsidP="00B10235">
            <w:pPr>
              <w:jc w:val="center"/>
            </w:pPr>
            <w:r w:rsidRPr="00B659A0">
              <w:t>17111,6</w:t>
            </w:r>
          </w:p>
        </w:tc>
        <w:tc>
          <w:tcPr>
            <w:tcW w:w="1016" w:type="dxa"/>
          </w:tcPr>
          <w:p w:rsidR="00B10235" w:rsidRPr="00373BEB" w:rsidRDefault="00B10235" w:rsidP="00B10235">
            <w:pPr>
              <w:jc w:val="center"/>
            </w:pPr>
            <w:r w:rsidRPr="00373BEB">
              <w:t>13384,4</w:t>
            </w:r>
          </w:p>
        </w:tc>
        <w:tc>
          <w:tcPr>
            <w:tcW w:w="1016" w:type="dxa"/>
          </w:tcPr>
          <w:p w:rsidR="00B10235" w:rsidRPr="00373BEB" w:rsidRDefault="00B10235" w:rsidP="00B10235">
            <w:pPr>
              <w:jc w:val="center"/>
            </w:pPr>
            <w:r w:rsidRPr="00373BEB">
              <w:t>10350,7</w:t>
            </w:r>
          </w:p>
        </w:tc>
        <w:tc>
          <w:tcPr>
            <w:tcW w:w="958" w:type="dxa"/>
          </w:tcPr>
          <w:p w:rsidR="00B10235" w:rsidRPr="00613C8A" w:rsidRDefault="00B10235" w:rsidP="00B10235">
            <w:pPr>
              <w:spacing w:line="360" w:lineRule="auto"/>
              <w:jc w:val="center"/>
            </w:pPr>
            <w:r>
              <w:t>38</w:t>
            </w:r>
          </w:p>
        </w:tc>
      </w:tr>
      <w:tr w:rsidR="00B10235" w:rsidTr="00B10235">
        <w:tc>
          <w:tcPr>
            <w:tcW w:w="2518" w:type="dxa"/>
          </w:tcPr>
          <w:p w:rsidR="00B10235" w:rsidRPr="00D620E7" w:rsidRDefault="00B10235" w:rsidP="00B10235">
            <w:r w:rsidRPr="00D620E7">
              <w:t>иные межбюджетные трансферты</w:t>
            </w:r>
          </w:p>
        </w:tc>
        <w:tc>
          <w:tcPr>
            <w:tcW w:w="1015" w:type="dxa"/>
          </w:tcPr>
          <w:p w:rsidR="00B10235" w:rsidRPr="00613C8A" w:rsidRDefault="00B10235" w:rsidP="00B10235">
            <w:pPr>
              <w:spacing w:line="360" w:lineRule="auto"/>
              <w:jc w:val="center"/>
            </w:pPr>
            <w:r>
              <w:t>-</w:t>
            </w:r>
          </w:p>
        </w:tc>
        <w:tc>
          <w:tcPr>
            <w:tcW w:w="1016" w:type="dxa"/>
          </w:tcPr>
          <w:p w:rsidR="00B10235" w:rsidRPr="00613C8A" w:rsidRDefault="00B10235" w:rsidP="00B10235">
            <w:pPr>
              <w:spacing w:line="360" w:lineRule="auto"/>
              <w:jc w:val="center"/>
            </w:pPr>
            <w:r>
              <w:t>-</w:t>
            </w:r>
          </w:p>
        </w:tc>
        <w:tc>
          <w:tcPr>
            <w:tcW w:w="1016" w:type="dxa"/>
          </w:tcPr>
          <w:p w:rsidR="00B10235" w:rsidRPr="00B659A0" w:rsidRDefault="00B10235" w:rsidP="00B10235">
            <w:pPr>
              <w:jc w:val="center"/>
            </w:pPr>
            <w:r>
              <w:t>-</w:t>
            </w:r>
          </w:p>
        </w:tc>
        <w:tc>
          <w:tcPr>
            <w:tcW w:w="1016" w:type="dxa"/>
          </w:tcPr>
          <w:p w:rsidR="00B10235" w:rsidRPr="00B659A0" w:rsidRDefault="00B10235" w:rsidP="00B10235">
            <w:pPr>
              <w:jc w:val="center"/>
            </w:pPr>
            <w:r>
              <w:t>-</w:t>
            </w:r>
          </w:p>
        </w:tc>
        <w:tc>
          <w:tcPr>
            <w:tcW w:w="1016" w:type="dxa"/>
          </w:tcPr>
          <w:p w:rsidR="00B10235" w:rsidRPr="00373BEB" w:rsidRDefault="00B10235" w:rsidP="00B10235">
            <w:pPr>
              <w:jc w:val="center"/>
            </w:pPr>
            <w:r>
              <w:t>-</w:t>
            </w:r>
          </w:p>
        </w:tc>
        <w:tc>
          <w:tcPr>
            <w:tcW w:w="1016" w:type="dxa"/>
          </w:tcPr>
          <w:p w:rsidR="00B10235" w:rsidRPr="00373BEB" w:rsidRDefault="00B10235" w:rsidP="00B10235">
            <w:pPr>
              <w:jc w:val="center"/>
            </w:pPr>
            <w:r>
              <w:t>-</w:t>
            </w:r>
          </w:p>
        </w:tc>
        <w:tc>
          <w:tcPr>
            <w:tcW w:w="958" w:type="dxa"/>
          </w:tcPr>
          <w:p w:rsidR="00B10235" w:rsidRPr="00613C8A" w:rsidRDefault="00B10235" w:rsidP="00B10235">
            <w:pPr>
              <w:spacing w:line="360" w:lineRule="auto"/>
              <w:jc w:val="center"/>
            </w:pPr>
            <w:r>
              <w:t>-</w:t>
            </w:r>
          </w:p>
        </w:tc>
      </w:tr>
      <w:tr w:rsidR="00B10235" w:rsidTr="00B10235">
        <w:tc>
          <w:tcPr>
            <w:tcW w:w="2518" w:type="dxa"/>
          </w:tcPr>
          <w:p w:rsidR="00B10235" w:rsidRPr="00D620E7" w:rsidRDefault="00B10235" w:rsidP="00B10235">
            <w:r w:rsidRPr="00D620E7">
              <w:t>прочие безвозмездные поступления</w:t>
            </w:r>
          </w:p>
        </w:tc>
        <w:tc>
          <w:tcPr>
            <w:tcW w:w="1015" w:type="dxa"/>
          </w:tcPr>
          <w:p w:rsidR="00B10235" w:rsidRPr="000E6EBE" w:rsidRDefault="00B10235" w:rsidP="00B10235">
            <w:r w:rsidRPr="000E6EBE">
              <w:t>506,6</w:t>
            </w:r>
          </w:p>
        </w:tc>
        <w:tc>
          <w:tcPr>
            <w:tcW w:w="1016" w:type="dxa"/>
          </w:tcPr>
          <w:p w:rsidR="00B10235" w:rsidRDefault="00B10235" w:rsidP="00B10235">
            <w:r w:rsidRPr="000E6EBE">
              <w:t>273,3</w:t>
            </w:r>
          </w:p>
        </w:tc>
        <w:tc>
          <w:tcPr>
            <w:tcW w:w="1016" w:type="dxa"/>
          </w:tcPr>
          <w:p w:rsidR="00B10235" w:rsidRPr="00B659A0" w:rsidRDefault="00B10235" w:rsidP="00B10235">
            <w:pPr>
              <w:jc w:val="center"/>
            </w:pPr>
            <w:r w:rsidRPr="00B659A0">
              <w:t>765,8</w:t>
            </w:r>
          </w:p>
        </w:tc>
        <w:tc>
          <w:tcPr>
            <w:tcW w:w="1016" w:type="dxa"/>
          </w:tcPr>
          <w:p w:rsidR="00B10235" w:rsidRPr="00B659A0" w:rsidRDefault="00B10235" w:rsidP="00B10235">
            <w:pPr>
              <w:jc w:val="center"/>
            </w:pPr>
            <w:r w:rsidRPr="00B659A0">
              <w:t>256,3</w:t>
            </w:r>
          </w:p>
        </w:tc>
        <w:tc>
          <w:tcPr>
            <w:tcW w:w="1016" w:type="dxa"/>
          </w:tcPr>
          <w:p w:rsidR="00B10235" w:rsidRPr="00373BEB" w:rsidRDefault="00B10235" w:rsidP="00B10235">
            <w:pPr>
              <w:jc w:val="center"/>
            </w:pPr>
            <w:r w:rsidRPr="00373BEB">
              <w:t>460,6</w:t>
            </w:r>
          </w:p>
        </w:tc>
        <w:tc>
          <w:tcPr>
            <w:tcW w:w="1016" w:type="dxa"/>
          </w:tcPr>
          <w:p w:rsidR="00B10235" w:rsidRPr="00373BEB" w:rsidRDefault="00B10235" w:rsidP="00B10235">
            <w:pPr>
              <w:jc w:val="center"/>
            </w:pPr>
            <w:r w:rsidRPr="00373BEB">
              <w:t>460,6</w:t>
            </w:r>
          </w:p>
        </w:tc>
        <w:tc>
          <w:tcPr>
            <w:tcW w:w="958" w:type="dxa"/>
          </w:tcPr>
          <w:p w:rsidR="00B10235" w:rsidRPr="00613C8A" w:rsidRDefault="00B10235" w:rsidP="00B10235">
            <w:pPr>
              <w:spacing w:line="360" w:lineRule="auto"/>
              <w:jc w:val="center"/>
            </w:pPr>
            <w:r>
              <w:t>168,5</w:t>
            </w:r>
          </w:p>
        </w:tc>
      </w:tr>
      <w:tr w:rsidR="00B10235" w:rsidTr="00B10235">
        <w:tc>
          <w:tcPr>
            <w:tcW w:w="2518" w:type="dxa"/>
          </w:tcPr>
          <w:p w:rsidR="00B10235" w:rsidRDefault="00B10235" w:rsidP="00B10235">
            <w:r w:rsidRPr="00D620E7">
              <w:t>Возврат остатков субсидий прошлых лет</w:t>
            </w:r>
          </w:p>
        </w:tc>
        <w:tc>
          <w:tcPr>
            <w:tcW w:w="1015" w:type="dxa"/>
          </w:tcPr>
          <w:p w:rsidR="00B10235" w:rsidRPr="00613C8A" w:rsidRDefault="00B10235" w:rsidP="00B10235">
            <w:pPr>
              <w:spacing w:line="360" w:lineRule="auto"/>
              <w:jc w:val="center"/>
            </w:pPr>
            <w:r>
              <w:t>-</w:t>
            </w:r>
          </w:p>
        </w:tc>
        <w:tc>
          <w:tcPr>
            <w:tcW w:w="1016" w:type="dxa"/>
          </w:tcPr>
          <w:p w:rsidR="00B10235" w:rsidRPr="00613C8A" w:rsidRDefault="00B10235" w:rsidP="00B10235">
            <w:pPr>
              <w:spacing w:line="360" w:lineRule="auto"/>
              <w:jc w:val="center"/>
            </w:pPr>
            <w:r>
              <w:t>-</w:t>
            </w:r>
          </w:p>
        </w:tc>
        <w:tc>
          <w:tcPr>
            <w:tcW w:w="1016" w:type="dxa"/>
          </w:tcPr>
          <w:p w:rsidR="00B10235" w:rsidRPr="00B659A0" w:rsidRDefault="00B10235" w:rsidP="00B10235">
            <w:pPr>
              <w:jc w:val="center"/>
            </w:pPr>
            <w:r w:rsidRPr="00B659A0">
              <w:t>-290,9</w:t>
            </w:r>
          </w:p>
        </w:tc>
        <w:tc>
          <w:tcPr>
            <w:tcW w:w="1016" w:type="dxa"/>
          </w:tcPr>
          <w:p w:rsidR="00B10235" w:rsidRDefault="00B10235" w:rsidP="00B10235">
            <w:pPr>
              <w:jc w:val="center"/>
            </w:pPr>
            <w:r w:rsidRPr="00B659A0">
              <w:t>-290,9</w:t>
            </w:r>
          </w:p>
        </w:tc>
        <w:tc>
          <w:tcPr>
            <w:tcW w:w="1016" w:type="dxa"/>
          </w:tcPr>
          <w:p w:rsidR="00B10235" w:rsidRPr="00373BEB" w:rsidRDefault="00B10235" w:rsidP="00B10235">
            <w:pPr>
              <w:jc w:val="center"/>
            </w:pPr>
            <w:r w:rsidRPr="00373BEB">
              <w:t>0,0</w:t>
            </w:r>
          </w:p>
        </w:tc>
        <w:tc>
          <w:tcPr>
            <w:tcW w:w="1016" w:type="dxa"/>
          </w:tcPr>
          <w:p w:rsidR="00B10235" w:rsidRDefault="00B10235" w:rsidP="00B10235">
            <w:pPr>
              <w:jc w:val="center"/>
            </w:pPr>
            <w:r w:rsidRPr="00373BEB">
              <w:t>-1,6</w:t>
            </w:r>
          </w:p>
        </w:tc>
        <w:tc>
          <w:tcPr>
            <w:tcW w:w="958" w:type="dxa"/>
          </w:tcPr>
          <w:p w:rsidR="00B10235" w:rsidRPr="00613C8A" w:rsidRDefault="00B10235" w:rsidP="00B10235">
            <w:pPr>
              <w:spacing w:line="360" w:lineRule="auto"/>
              <w:jc w:val="center"/>
            </w:pPr>
          </w:p>
        </w:tc>
      </w:tr>
    </w:tbl>
    <w:p w:rsidR="00B10235" w:rsidRDefault="00B10235" w:rsidP="00B10235">
      <w:pPr>
        <w:spacing w:line="360" w:lineRule="auto"/>
        <w:ind w:firstLine="708"/>
        <w:jc w:val="both"/>
        <w:rPr>
          <w:rFonts w:ascii="Times New Roman" w:hAnsi="Times New Roman" w:cs="Times New Roman"/>
          <w:sz w:val="28"/>
          <w:szCs w:val="28"/>
        </w:rPr>
      </w:pPr>
    </w:p>
    <w:p w:rsidR="00B10235" w:rsidRDefault="00AE5F33"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городского поселения</w:t>
      </w:r>
      <w:r w:rsidR="00B10235">
        <w:rPr>
          <w:rFonts w:ascii="Times New Roman" w:hAnsi="Times New Roman" w:cs="Times New Roman"/>
          <w:sz w:val="28"/>
          <w:szCs w:val="28"/>
        </w:rPr>
        <w:t xml:space="preserve"> ежегодно пополняют </w:t>
      </w:r>
      <w:r>
        <w:rPr>
          <w:rFonts w:ascii="Times New Roman" w:hAnsi="Times New Roman" w:cs="Times New Roman"/>
          <w:sz w:val="28"/>
          <w:szCs w:val="28"/>
        </w:rPr>
        <w:t>безвозмездными поступлениями</w:t>
      </w:r>
      <w:r w:rsidR="00B10235">
        <w:rPr>
          <w:rFonts w:ascii="Times New Roman" w:hAnsi="Times New Roman" w:cs="Times New Roman"/>
          <w:sz w:val="28"/>
          <w:szCs w:val="28"/>
        </w:rPr>
        <w:t xml:space="preserve"> - это</w:t>
      </w:r>
      <w:r w:rsidR="00B10235" w:rsidRPr="00B96215">
        <w:rPr>
          <w:rFonts w:ascii="Times New Roman" w:hAnsi="Times New Roman" w:cs="Times New Roman"/>
          <w:sz w:val="28"/>
          <w:szCs w:val="28"/>
        </w:rPr>
        <w:t xml:space="preserve"> средства из федерального и областного бюджетов  на реализацию областных целевых программ «Переселение граждан из аварийного ж</w:t>
      </w:r>
      <w:r w:rsidR="00B10235">
        <w:rPr>
          <w:rFonts w:ascii="Times New Roman" w:hAnsi="Times New Roman" w:cs="Times New Roman"/>
          <w:sz w:val="28"/>
          <w:szCs w:val="28"/>
        </w:rPr>
        <w:t>илого фонда…», «Комплексная про</w:t>
      </w:r>
      <w:r w:rsidR="00B10235" w:rsidRPr="00B96215">
        <w:rPr>
          <w:rFonts w:ascii="Times New Roman" w:hAnsi="Times New Roman" w:cs="Times New Roman"/>
          <w:sz w:val="28"/>
          <w:szCs w:val="28"/>
        </w:rPr>
        <w:t>грамма модернизации и реформирования ЖКХ..», пилотный проект «Народный бюджет», дотация на поддержку мер по обеспечению сбалансированности местны</w:t>
      </w:r>
      <w:r w:rsidR="00B10235">
        <w:rPr>
          <w:rFonts w:ascii="Times New Roman" w:hAnsi="Times New Roman" w:cs="Times New Roman"/>
          <w:sz w:val="28"/>
          <w:szCs w:val="28"/>
        </w:rPr>
        <w:t xml:space="preserve">х бюджетов, </w:t>
      </w:r>
      <w:r w:rsidR="00B10235">
        <w:rPr>
          <w:rFonts w:ascii="Times New Roman" w:hAnsi="Times New Roman" w:cs="Times New Roman"/>
          <w:sz w:val="28"/>
          <w:szCs w:val="28"/>
        </w:rPr>
        <w:lastRenderedPageBreak/>
        <w:t>субвенция по админи</w:t>
      </w:r>
      <w:r w:rsidR="00B10235" w:rsidRPr="00B96215">
        <w:rPr>
          <w:rFonts w:ascii="Times New Roman" w:hAnsi="Times New Roman" w:cs="Times New Roman"/>
          <w:sz w:val="28"/>
          <w:szCs w:val="28"/>
        </w:rPr>
        <w:t>стративной комиссии.</w:t>
      </w:r>
      <w:r w:rsidR="00B10235">
        <w:rPr>
          <w:rFonts w:ascii="Times New Roman" w:hAnsi="Times New Roman" w:cs="Times New Roman"/>
          <w:sz w:val="28"/>
          <w:szCs w:val="28"/>
        </w:rPr>
        <w:t xml:space="preserve"> Но с каждым годом в меньших</w:t>
      </w:r>
      <w:r>
        <w:rPr>
          <w:rFonts w:ascii="Times New Roman" w:hAnsi="Times New Roman" w:cs="Times New Roman"/>
          <w:sz w:val="28"/>
          <w:szCs w:val="28"/>
        </w:rPr>
        <w:t xml:space="preserve"> суммах. В 2015 году  безвозмездных доходов</w:t>
      </w:r>
      <w:r w:rsidR="00B10235">
        <w:rPr>
          <w:rFonts w:ascii="Times New Roman" w:hAnsi="Times New Roman" w:cs="Times New Roman"/>
          <w:sz w:val="28"/>
          <w:szCs w:val="28"/>
        </w:rPr>
        <w:t xml:space="preserve"> поступило меньше чем в 2013 году (на 8,6 %). Самая большая часть из составляющих  безвозмездных поступлений принадлежит поступлениям из областного бюджета, в 2013 году она составила 99 %, самая маленькая часть  - прочим поступлениям, в 2015 году она составила  1,8 %. Снижение</w:t>
      </w:r>
      <w:r w:rsidR="00B10235" w:rsidRPr="0019434D">
        <w:rPr>
          <w:rFonts w:ascii="Times New Roman" w:hAnsi="Times New Roman" w:cs="Times New Roman"/>
          <w:sz w:val="28"/>
          <w:szCs w:val="28"/>
        </w:rPr>
        <w:t xml:space="preserve"> без</w:t>
      </w:r>
      <w:r w:rsidR="00B10235">
        <w:rPr>
          <w:rFonts w:ascii="Times New Roman" w:hAnsi="Times New Roman" w:cs="Times New Roman"/>
          <w:sz w:val="28"/>
          <w:szCs w:val="28"/>
        </w:rPr>
        <w:t>возмездных поступлений в состав</w:t>
      </w:r>
      <w:r w:rsidR="00B10235" w:rsidRPr="0019434D">
        <w:rPr>
          <w:rFonts w:ascii="Times New Roman" w:hAnsi="Times New Roman" w:cs="Times New Roman"/>
          <w:sz w:val="28"/>
          <w:szCs w:val="28"/>
        </w:rPr>
        <w:t xml:space="preserve"> доходов </w:t>
      </w:r>
      <w:r w:rsidR="00B10235">
        <w:rPr>
          <w:rFonts w:ascii="Times New Roman" w:hAnsi="Times New Roman" w:cs="Times New Roman"/>
          <w:sz w:val="28"/>
          <w:szCs w:val="28"/>
        </w:rPr>
        <w:t>городского поселения связано со снижением</w:t>
      </w:r>
      <w:r w:rsidR="00B10235" w:rsidRPr="0019434D">
        <w:rPr>
          <w:rFonts w:ascii="Times New Roman" w:hAnsi="Times New Roman" w:cs="Times New Roman"/>
          <w:sz w:val="28"/>
          <w:szCs w:val="28"/>
        </w:rPr>
        <w:t xml:space="preserve"> размера безвозмездных поступлений в местный бюджет для реализации целевых программ</w:t>
      </w:r>
      <w:r w:rsidR="00B10235">
        <w:rPr>
          <w:rFonts w:ascii="Times New Roman" w:hAnsi="Times New Roman" w:cs="Times New Roman"/>
          <w:sz w:val="28"/>
          <w:szCs w:val="28"/>
        </w:rPr>
        <w:t xml:space="preserve">. </w:t>
      </w:r>
    </w:p>
    <w:p w:rsidR="00AE5F33"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xml:space="preserve">Исполнение доходов в муниципальном образовании происходит в несколько этапов. После принятия проекта бюджета муниципального образования на очередной финансовый год и плановый период начинается собираемость доходов в бюджет, что происходит весь финансовый год с зачислением данных поступлений на счет главного распорядителя бюджетных средств. </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xml:space="preserve">В течение всего финансового года данные поступления распределяются на расходы поселения, в основном эти поступления идут на реализацию целевых программ: «Поддержки и развития территориального общественного самоуправления в муниципальном образовании Омутнинское городское поселение Омутнинского района Кировской области», «Профилактика безнадзорности и предупреждения правонарушений, несовершеннолетних в   Омутнинском городском поселение», «Социальная поддержка ветеранов войны, труда и правоохранительных органов Омутнинского городского поселения», «Социальная поддержка инвалидов и детей инвалидов Омутнинского городского поселения», «Обеспечение первичных мер пожарной безопасности на территории муниципального образования Омутнинское городское поселение Омутнинского района Кировской области», «Молодежь»,  «Белая трость», «Капитальный ремонт многоквартирных домов на территории Омутнинского городского поселения на», «Комплексного развития систем коммунальной инфраструктуры </w:t>
      </w:r>
      <w:r w:rsidRPr="00034B74">
        <w:rPr>
          <w:rFonts w:ascii="Times New Roman" w:hAnsi="Times New Roman" w:cs="Times New Roman"/>
          <w:sz w:val="28"/>
          <w:szCs w:val="28"/>
        </w:rPr>
        <w:lastRenderedPageBreak/>
        <w:t>Омутнинского городского поселения», «Капитальный ремонт и ремонт автомобильных дорог общего пользования Омутнинского городского поселения», «Экология для всех», «Переселение граждан, проживающих на территории Омутнинского городского поселения, из аварийного жилищного фонда».</w:t>
      </w:r>
    </w:p>
    <w:p w:rsidR="00AE5F33"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xml:space="preserve"> В течение всего финансового года ведется учет и анализ доходов в соответствии с расходами</w:t>
      </w:r>
      <w:r>
        <w:rPr>
          <w:rFonts w:ascii="Times New Roman" w:hAnsi="Times New Roman" w:cs="Times New Roman"/>
          <w:sz w:val="28"/>
          <w:szCs w:val="28"/>
        </w:rPr>
        <w:t>, анализируются поступления доходов в соотношении с прогнозными данными</w:t>
      </w:r>
      <w:r w:rsidRPr="00034B74">
        <w:rPr>
          <w:rFonts w:ascii="Times New Roman" w:hAnsi="Times New Roman" w:cs="Times New Roman"/>
          <w:sz w:val="28"/>
          <w:szCs w:val="28"/>
        </w:rPr>
        <w:t>. Если в отчетности исполнение поступлений финансового года повышается или снижается в сравнении с прогнозными данными, то Администрация поселения выносит на рассмотрение для принятия Омутнинской городской Думы данные изменения с пояснительной запиской. После принятия Омутнинской городской Думы данные изменения документарно предоставляются в финансовый орган Омутнинского района для внесения данных изменений в консолидированный бюджет.</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xml:space="preserve"> Таким образом,  в  вышеизложенном анализе </w:t>
      </w:r>
      <w:r w:rsidR="00AE5F33">
        <w:rPr>
          <w:rFonts w:ascii="Times New Roman" w:hAnsi="Times New Roman" w:cs="Times New Roman"/>
          <w:sz w:val="28"/>
          <w:szCs w:val="28"/>
        </w:rPr>
        <w:t>доходов</w:t>
      </w:r>
      <w:r w:rsidRPr="00034B74">
        <w:rPr>
          <w:rFonts w:ascii="Times New Roman" w:hAnsi="Times New Roman" w:cs="Times New Roman"/>
          <w:sz w:val="28"/>
          <w:szCs w:val="28"/>
        </w:rPr>
        <w:t xml:space="preserve"> городского поселения видно, что исполнение данных поступлений за год превышает прогнозные данные. Следовательно, в течение каждого финансового года в бюджет городского поселения вносились неоднократно изменения, принятые Омутнинской городской Думы:</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в течение 2013 года в доходную часть бюджета Омутнинского городского поселения вносились изменения, в результате которых годовые плановые показатели по доходам были увеличены на  48740,4 тыс.руб.  (на  103,5%) от перв</w:t>
      </w:r>
      <w:r>
        <w:rPr>
          <w:rFonts w:ascii="Times New Roman" w:hAnsi="Times New Roman" w:cs="Times New Roman"/>
          <w:sz w:val="28"/>
          <w:szCs w:val="28"/>
        </w:rPr>
        <w:t>оначального плана (47110,3 тыс.</w:t>
      </w:r>
      <w:r w:rsidRPr="00034B74">
        <w:rPr>
          <w:rFonts w:ascii="Times New Roman" w:hAnsi="Times New Roman" w:cs="Times New Roman"/>
          <w:sz w:val="28"/>
          <w:szCs w:val="28"/>
        </w:rPr>
        <w:t>р</w:t>
      </w:r>
      <w:r>
        <w:rPr>
          <w:rFonts w:ascii="Times New Roman" w:hAnsi="Times New Roman" w:cs="Times New Roman"/>
          <w:sz w:val="28"/>
          <w:szCs w:val="28"/>
        </w:rPr>
        <w:t>уб</w:t>
      </w:r>
      <w:r w:rsidR="00C45C27">
        <w:rPr>
          <w:rFonts w:ascii="Times New Roman" w:hAnsi="Times New Roman" w:cs="Times New Roman"/>
          <w:sz w:val="28"/>
          <w:szCs w:val="28"/>
        </w:rPr>
        <w:t>.). Данные изменения были связаны с незапланированными разовыми крупными поступлениями по налогу на доходы физических лиц, так же от незапланированной продажи муниципального имущества.</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lastRenderedPageBreak/>
        <w:t xml:space="preserve">- в течение 2014 года в доходную часть бюджета Омутнинского городского поселения вносились изменения, в результате которых годовые плановые показатели по доходам были увеличены на  24018,5тыс.руб.  (на 41,6 %) от первоначального плана (57714,0 </w:t>
      </w:r>
      <w:r>
        <w:rPr>
          <w:rFonts w:ascii="Times New Roman" w:hAnsi="Times New Roman" w:cs="Times New Roman"/>
          <w:sz w:val="28"/>
          <w:szCs w:val="28"/>
        </w:rPr>
        <w:t>тыс.</w:t>
      </w:r>
      <w:r w:rsidRPr="00034B74">
        <w:rPr>
          <w:rFonts w:ascii="Times New Roman" w:hAnsi="Times New Roman" w:cs="Times New Roman"/>
          <w:sz w:val="28"/>
          <w:szCs w:val="28"/>
        </w:rPr>
        <w:t>р</w:t>
      </w:r>
      <w:r>
        <w:rPr>
          <w:rFonts w:ascii="Times New Roman" w:hAnsi="Times New Roman" w:cs="Times New Roman"/>
          <w:sz w:val="28"/>
          <w:szCs w:val="28"/>
        </w:rPr>
        <w:t>уб</w:t>
      </w:r>
      <w:r w:rsidRPr="00034B74">
        <w:rPr>
          <w:rFonts w:ascii="Times New Roman" w:hAnsi="Times New Roman" w:cs="Times New Roman"/>
          <w:sz w:val="28"/>
          <w:szCs w:val="28"/>
        </w:rPr>
        <w:t>.)</w:t>
      </w:r>
      <w:r w:rsidR="00C45C27">
        <w:rPr>
          <w:rFonts w:ascii="Times New Roman" w:hAnsi="Times New Roman" w:cs="Times New Roman"/>
          <w:sz w:val="28"/>
          <w:szCs w:val="28"/>
        </w:rPr>
        <w:t>, причины изменений прежние</w:t>
      </w:r>
      <w:r w:rsidRPr="00034B74">
        <w:rPr>
          <w:rFonts w:ascii="Times New Roman" w:hAnsi="Times New Roman" w:cs="Times New Roman"/>
          <w:sz w:val="28"/>
          <w:szCs w:val="28"/>
        </w:rPr>
        <w:t>;</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 xml:space="preserve">-  в течение 2015 года в доходную часть бюджета Омутнинского городского поселения вносились изменения, в результате которых годовые плановые показатели по доходам были увеличены на  35946,3тыс.руб. (на 69,7 %) от первоначального плана (51583,2 </w:t>
      </w:r>
      <w:r>
        <w:rPr>
          <w:rFonts w:ascii="Times New Roman" w:hAnsi="Times New Roman" w:cs="Times New Roman"/>
          <w:sz w:val="28"/>
          <w:szCs w:val="28"/>
        </w:rPr>
        <w:t>тыс.</w:t>
      </w:r>
      <w:r w:rsidRPr="00034B74">
        <w:rPr>
          <w:rFonts w:ascii="Times New Roman" w:hAnsi="Times New Roman" w:cs="Times New Roman"/>
          <w:sz w:val="28"/>
          <w:szCs w:val="28"/>
        </w:rPr>
        <w:t>р</w:t>
      </w:r>
      <w:r>
        <w:rPr>
          <w:rFonts w:ascii="Times New Roman" w:hAnsi="Times New Roman" w:cs="Times New Roman"/>
          <w:sz w:val="28"/>
          <w:szCs w:val="28"/>
        </w:rPr>
        <w:t>уб.)</w:t>
      </w:r>
      <w:r w:rsidR="00C45C27">
        <w:rPr>
          <w:rFonts w:ascii="Times New Roman" w:hAnsi="Times New Roman" w:cs="Times New Roman"/>
          <w:sz w:val="28"/>
          <w:szCs w:val="28"/>
        </w:rPr>
        <w:t>, причины изменений прежние</w:t>
      </w:r>
      <w:r>
        <w:rPr>
          <w:rFonts w:ascii="Times New Roman" w:hAnsi="Times New Roman" w:cs="Times New Roman"/>
          <w:sz w:val="28"/>
          <w:szCs w:val="28"/>
        </w:rPr>
        <w:t>.</w:t>
      </w:r>
    </w:p>
    <w:p w:rsidR="00B10235" w:rsidRPr="00034B74" w:rsidRDefault="00B10235" w:rsidP="00B10235">
      <w:pPr>
        <w:spacing w:line="360" w:lineRule="auto"/>
        <w:ind w:firstLine="708"/>
        <w:jc w:val="both"/>
        <w:rPr>
          <w:rFonts w:ascii="Times New Roman" w:hAnsi="Times New Roman" w:cs="Times New Roman"/>
          <w:sz w:val="28"/>
          <w:szCs w:val="28"/>
        </w:rPr>
      </w:pPr>
      <w:r w:rsidRPr="00034B74">
        <w:rPr>
          <w:rFonts w:ascii="Times New Roman" w:hAnsi="Times New Roman" w:cs="Times New Roman"/>
          <w:sz w:val="28"/>
          <w:szCs w:val="28"/>
        </w:rPr>
        <w:t>Муниципальным образованием исполняется бюджетный план на 100 %, а по налоговым и неналоговым поступлениям план перевыполняется, то есть собственные доходы покрывают минимальные расходы городского поселения</w:t>
      </w:r>
      <w:r>
        <w:rPr>
          <w:rFonts w:ascii="Times New Roman" w:hAnsi="Times New Roman" w:cs="Times New Roman"/>
          <w:sz w:val="28"/>
          <w:szCs w:val="28"/>
        </w:rPr>
        <w:t xml:space="preserve">. </w:t>
      </w:r>
      <w:r w:rsidR="00C45C27">
        <w:rPr>
          <w:rFonts w:ascii="Times New Roman" w:hAnsi="Times New Roman" w:cs="Times New Roman"/>
          <w:sz w:val="28"/>
          <w:szCs w:val="28"/>
        </w:rPr>
        <w:t>Контролируется</w:t>
      </w:r>
      <w:r w:rsidRPr="00034B74">
        <w:rPr>
          <w:rFonts w:ascii="Times New Roman" w:hAnsi="Times New Roman" w:cs="Times New Roman"/>
          <w:sz w:val="28"/>
          <w:szCs w:val="28"/>
        </w:rPr>
        <w:t xml:space="preserve"> исполнение городского бюджета, кроме</w:t>
      </w:r>
      <w:r w:rsidR="00C45C27">
        <w:rPr>
          <w:rFonts w:ascii="Times New Roman" w:hAnsi="Times New Roman" w:cs="Times New Roman"/>
          <w:sz w:val="28"/>
          <w:szCs w:val="28"/>
        </w:rPr>
        <w:t xml:space="preserve"> внутреннего финансового контроля </w:t>
      </w:r>
      <w:r w:rsidRPr="00034B74">
        <w:rPr>
          <w:rFonts w:ascii="Times New Roman" w:hAnsi="Times New Roman" w:cs="Times New Roman"/>
          <w:sz w:val="28"/>
          <w:szCs w:val="28"/>
        </w:rPr>
        <w:t xml:space="preserve"> </w:t>
      </w:r>
      <w:r w:rsidR="00C45C27">
        <w:rPr>
          <w:rFonts w:ascii="Times New Roman" w:hAnsi="Times New Roman" w:cs="Times New Roman"/>
          <w:sz w:val="28"/>
          <w:szCs w:val="28"/>
        </w:rPr>
        <w:t>(</w:t>
      </w:r>
      <w:r w:rsidRPr="00034B74">
        <w:rPr>
          <w:rFonts w:ascii="Times New Roman" w:hAnsi="Times New Roman" w:cs="Times New Roman"/>
          <w:sz w:val="28"/>
          <w:szCs w:val="28"/>
        </w:rPr>
        <w:t>Администрации</w:t>
      </w:r>
      <w:r>
        <w:rPr>
          <w:rFonts w:ascii="Times New Roman" w:hAnsi="Times New Roman" w:cs="Times New Roman"/>
          <w:sz w:val="28"/>
          <w:szCs w:val="28"/>
        </w:rPr>
        <w:t xml:space="preserve"> городского поселения</w:t>
      </w:r>
      <w:r w:rsidRPr="00034B74">
        <w:rPr>
          <w:rFonts w:ascii="Times New Roman" w:hAnsi="Times New Roman" w:cs="Times New Roman"/>
          <w:sz w:val="28"/>
          <w:szCs w:val="28"/>
        </w:rPr>
        <w:t xml:space="preserve"> и главы городского поселения</w:t>
      </w:r>
      <w:r w:rsidR="00C45C27">
        <w:rPr>
          <w:rFonts w:ascii="Times New Roman" w:hAnsi="Times New Roman" w:cs="Times New Roman"/>
          <w:sz w:val="28"/>
          <w:szCs w:val="28"/>
        </w:rPr>
        <w:t>)</w:t>
      </w:r>
      <w:r w:rsidRPr="00034B74">
        <w:rPr>
          <w:rFonts w:ascii="Times New Roman" w:hAnsi="Times New Roman" w:cs="Times New Roman"/>
          <w:sz w:val="28"/>
          <w:szCs w:val="28"/>
        </w:rPr>
        <w:t xml:space="preserve">, </w:t>
      </w:r>
      <w:r w:rsidR="00C45C27">
        <w:rPr>
          <w:rFonts w:ascii="Times New Roman" w:hAnsi="Times New Roman" w:cs="Times New Roman"/>
          <w:sz w:val="28"/>
          <w:szCs w:val="28"/>
        </w:rPr>
        <w:t>внешним финансовым контролем, а именно финансовым</w:t>
      </w:r>
      <w:r w:rsidRPr="00034B74">
        <w:rPr>
          <w:rFonts w:ascii="Times New Roman" w:hAnsi="Times New Roman" w:cs="Times New Roman"/>
          <w:sz w:val="28"/>
          <w:szCs w:val="28"/>
        </w:rPr>
        <w:t xml:space="preserve"> орган</w:t>
      </w:r>
      <w:r w:rsidR="00C45C27">
        <w:rPr>
          <w:rFonts w:ascii="Times New Roman" w:hAnsi="Times New Roman" w:cs="Times New Roman"/>
          <w:sz w:val="28"/>
          <w:szCs w:val="28"/>
        </w:rPr>
        <w:t>ом</w:t>
      </w:r>
      <w:r w:rsidRPr="00034B74">
        <w:rPr>
          <w:rFonts w:ascii="Times New Roman" w:hAnsi="Times New Roman" w:cs="Times New Roman"/>
          <w:sz w:val="28"/>
          <w:szCs w:val="28"/>
        </w:rPr>
        <w:t xml:space="preserve"> Омутнинс</w:t>
      </w:r>
      <w:r w:rsidR="00C45C27">
        <w:rPr>
          <w:rFonts w:ascii="Times New Roman" w:hAnsi="Times New Roman" w:cs="Times New Roman"/>
          <w:sz w:val="28"/>
          <w:szCs w:val="28"/>
        </w:rPr>
        <w:t>кого района и Контрольно-счетной комиссией</w:t>
      </w:r>
      <w:r w:rsidRPr="00034B74">
        <w:rPr>
          <w:rFonts w:ascii="Times New Roman" w:hAnsi="Times New Roman" w:cs="Times New Roman"/>
          <w:sz w:val="28"/>
          <w:szCs w:val="28"/>
        </w:rPr>
        <w:t xml:space="preserve"> Омутнинского района.  В данные контролирующие органы  ежегодно предоставляется Администрацией городского поселения отчет об исполнении бюджета Омутнинского городского поселения. А в финансовый орган Омутнинского района ежеквартально предоставляются данные по исполнению  бюджета Омутнинского городского поселения для исполнения консолидированного бюджета района.</w:t>
      </w:r>
    </w:p>
    <w:p w:rsidR="00B10235" w:rsidRDefault="00B10235" w:rsidP="001E356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планирование и исполнение доходной части бюджета это две </w:t>
      </w:r>
      <w:r w:rsidR="001E3569">
        <w:rPr>
          <w:rFonts w:ascii="Times New Roman" w:hAnsi="Times New Roman" w:cs="Times New Roman"/>
          <w:sz w:val="28"/>
          <w:szCs w:val="28"/>
        </w:rPr>
        <w:t>неотъемлемые части</w:t>
      </w:r>
      <w:r>
        <w:rPr>
          <w:rFonts w:ascii="Times New Roman" w:hAnsi="Times New Roman" w:cs="Times New Roman"/>
          <w:sz w:val="28"/>
          <w:szCs w:val="28"/>
        </w:rPr>
        <w:t xml:space="preserve"> исполнения бюджета </w:t>
      </w:r>
      <w:r w:rsidR="00A30B25">
        <w:rPr>
          <w:rFonts w:ascii="Times New Roman" w:hAnsi="Times New Roman" w:cs="Times New Roman"/>
          <w:sz w:val="28"/>
          <w:szCs w:val="28"/>
        </w:rPr>
        <w:t xml:space="preserve">Омутнинского городского </w:t>
      </w:r>
      <w:r>
        <w:rPr>
          <w:rFonts w:ascii="Times New Roman" w:hAnsi="Times New Roman" w:cs="Times New Roman"/>
          <w:sz w:val="28"/>
          <w:szCs w:val="28"/>
        </w:rPr>
        <w:t>пос</w:t>
      </w:r>
      <w:r w:rsidR="00A30B25">
        <w:rPr>
          <w:rFonts w:ascii="Times New Roman" w:hAnsi="Times New Roman" w:cs="Times New Roman"/>
          <w:sz w:val="28"/>
          <w:szCs w:val="28"/>
        </w:rPr>
        <w:t xml:space="preserve">еления. От наполняемости доходами </w:t>
      </w:r>
      <w:r>
        <w:rPr>
          <w:rFonts w:ascii="Times New Roman" w:hAnsi="Times New Roman" w:cs="Times New Roman"/>
          <w:sz w:val="28"/>
          <w:szCs w:val="28"/>
        </w:rPr>
        <w:t xml:space="preserve"> бюджета зависят расходы </w:t>
      </w:r>
      <w:r w:rsidR="00A30B25">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Следовательно, планирование </w:t>
      </w:r>
      <w:r w:rsidR="00A30B25">
        <w:rPr>
          <w:rFonts w:ascii="Times New Roman" w:hAnsi="Times New Roman" w:cs="Times New Roman"/>
          <w:sz w:val="28"/>
          <w:szCs w:val="28"/>
        </w:rPr>
        <w:t xml:space="preserve">доходной части бюджета должно выполняться согласно бюджетному законодательству </w:t>
      </w:r>
      <w:r>
        <w:rPr>
          <w:rFonts w:ascii="Times New Roman" w:hAnsi="Times New Roman" w:cs="Times New Roman"/>
          <w:sz w:val="28"/>
          <w:szCs w:val="28"/>
        </w:rPr>
        <w:t xml:space="preserve">и </w:t>
      </w:r>
      <w:r>
        <w:rPr>
          <w:rFonts w:ascii="Times New Roman" w:hAnsi="Times New Roman" w:cs="Times New Roman"/>
          <w:sz w:val="28"/>
          <w:szCs w:val="28"/>
        </w:rPr>
        <w:lastRenderedPageBreak/>
        <w:t>исполнен</w:t>
      </w:r>
      <w:r w:rsidR="00A30B25">
        <w:rPr>
          <w:rFonts w:ascii="Times New Roman" w:hAnsi="Times New Roman" w:cs="Times New Roman"/>
          <w:sz w:val="28"/>
          <w:szCs w:val="28"/>
        </w:rPr>
        <w:t xml:space="preserve">ие доходной части бюджета должно выполняться </w:t>
      </w:r>
      <w:r>
        <w:rPr>
          <w:rFonts w:ascii="Times New Roman" w:hAnsi="Times New Roman" w:cs="Times New Roman"/>
          <w:sz w:val="28"/>
          <w:szCs w:val="28"/>
        </w:rPr>
        <w:t xml:space="preserve"> под постоянным финансовым контролем</w:t>
      </w:r>
      <w:r w:rsidR="00A30B25">
        <w:rPr>
          <w:rFonts w:ascii="Times New Roman" w:hAnsi="Times New Roman" w:cs="Times New Roman"/>
          <w:sz w:val="28"/>
          <w:szCs w:val="28"/>
        </w:rPr>
        <w:t xml:space="preserve"> как внутренним, так и внешним</w:t>
      </w:r>
      <w:r>
        <w:rPr>
          <w:rFonts w:ascii="Times New Roman" w:hAnsi="Times New Roman" w:cs="Times New Roman"/>
          <w:sz w:val="28"/>
          <w:szCs w:val="28"/>
        </w:rPr>
        <w:t xml:space="preserve">. </w:t>
      </w:r>
    </w:p>
    <w:p w:rsidR="00A30B25" w:rsidRDefault="00A30B25" w:rsidP="001E3569">
      <w:pPr>
        <w:spacing w:line="360" w:lineRule="auto"/>
        <w:ind w:firstLine="708"/>
        <w:jc w:val="both"/>
        <w:rPr>
          <w:rFonts w:ascii="Times New Roman" w:hAnsi="Times New Roman" w:cs="Times New Roman"/>
          <w:sz w:val="28"/>
          <w:szCs w:val="28"/>
        </w:rPr>
      </w:pPr>
    </w:p>
    <w:p w:rsidR="00B10235" w:rsidRPr="005B40DC" w:rsidRDefault="00B10235" w:rsidP="00B10235">
      <w:pPr>
        <w:pStyle w:val="a3"/>
        <w:numPr>
          <w:ilvl w:val="1"/>
          <w:numId w:val="3"/>
        </w:numPr>
        <w:spacing w:line="360" w:lineRule="auto"/>
        <w:jc w:val="both"/>
        <w:rPr>
          <w:rFonts w:ascii="Times New Roman" w:hAnsi="Times New Roman" w:cs="Times New Roman"/>
          <w:b/>
          <w:sz w:val="28"/>
          <w:szCs w:val="28"/>
        </w:rPr>
      </w:pPr>
      <w:r w:rsidRPr="005B40DC">
        <w:rPr>
          <w:rFonts w:ascii="Times New Roman" w:hAnsi="Times New Roman" w:cs="Times New Roman"/>
          <w:b/>
          <w:sz w:val="28"/>
          <w:szCs w:val="28"/>
        </w:rPr>
        <w:t>Прогноз доходов бюджета Омутнинского городского  поселения на 2017 – 2019 годы</w:t>
      </w:r>
    </w:p>
    <w:p w:rsidR="00A30B25" w:rsidRDefault="00B10235" w:rsidP="001E3569">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Основные параметры  собственных  доходов бюджета муниципального образования на 2017 год и плановый период 2018 - 2019 годы  сформированы на основе показателей прогноза социально-экономического развития Омутнинского городского поселения, определенным бюджетным посланием главы Ом</w:t>
      </w:r>
      <w:r>
        <w:rPr>
          <w:rFonts w:ascii="Times New Roman" w:hAnsi="Times New Roman" w:cs="Times New Roman"/>
          <w:sz w:val="28"/>
          <w:szCs w:val="28"/>
        </w:rPr>
        <w:t>утнинского городского поселения</w:t>
      </w:r>
      <w:r w:rsidR="006F1B06">
        <w:rPr>
          <w:rFonts w:ascii="Times New Roman" w:hAnsi="Times New Roman" w:cs="Times New Roman"/>
          <w:sz w:val="28"/>
          <w:szCs w:val="28"/>
        </w:rPr>
        <w:t xml:space="preserve">, обобщенных данных Управления муниципальным имуществом Омутнинского городского поселения и уведомлений </w:t>
      </w:r>
      <w:r w:rsidR="00630227">
        <w:rPr>
          <w:rFonts w:ascii="Times New Roman" w:hAnsi="Times New Roman" w:cs="Times New Roman"/>
          <w:sz w:val="28"/>
          <w:szCs w:val="28"/>
        </w:rPr>
        <w:t>о межбюджетных трансфертах финансового управления Омутнинского района</w:t>
      </w:r>
      <w:r>
        <w:rPr>
          <w:rFonts w:ascii="Times New Roman" w:hAnsi="Times New Roman" w:cs="Times New Roman"/>
          <w:sz w:val="28"/>
          <w:szCs w:val="28"/>
        </w:rPr>
        <w:t xml:space="preserve">. </w:t>
      </w:r>
    </w:p>
    <w:p w:rsidR="00A30B25" w:rsidRDefault="00B10235" w:rsidP="001E3569">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Безвозмездные поступления, поступающие в доходы бюджета Омутнинског</w:t>
      </w:r>
      <w:r w:rsidR="00630227">
        <w:rPr>
          <w:rFonts w:ascii="Times New Roman" w:hAnsi="Times New Roman" w:cs="Times New Roman"/>
          <w:sz w:val="28"/>
          <w:szCs w:val="28"/>
        </w:rPr>
        <w:t>о городского поселения, включенные</w:t>
      </w:r>
      <w:r w:rsidRPr="005B40DC">
        <w:rPr>
          <w:rFonts w:ascii="Times New Roman" w:hAnsi="Times New Roman" w:cs="Times New Roman"/>
          <w:sz w:val="28"/>
          <w:szCs w:val="28"/>
        </w:rPr>
        <w:t xml:space="preserve"> в городской бюджет на основании уведомлений финансового органа Омутнинского района</w:t>
      </w:r>
      <w:r w:rsidR="00630227">
        <w:rPr>
          <w:rFonts w:ascii="Times New Roman" w:hAnsi="Times New Roman" w:cs="Times New Roman"/>
          <w:sz w:val="28"/>
          <w:szCs w:val="28"/>
        </w:rPr>
        <w:t xml:space="preserve">, предоставлены </w:t>
      </w:r>
      <w:r w:rsidR="00A30B25">
        <w:rPr>
          <w:rFonts w:ascii="Times New Roman" w:hAnsi="Times New Roman" w:cs="Times New Roman"/>
          <w:sz w:val="28"/>
          <w:szCs w:val="28"/>
        </w:rPr>
        <w:t xml:space="preserve"> на покрытие недостающих собственных доходов на расходы поселения</w:t>
      </w:r>
      <w:r w:rsidR="00630227">
        <w:rPr>
          <w:rFonts w:ascii="Times New Roman" w:hAnsi="Times New Roman" w:cs="Times New Roman"/>
          <w:sz w:val="28"/>
          <w:szCs w:val="28"/>
        </w:rPr>
        <w:t>, то есть дефицита бюджета городского поселения.</w:t>
      </w:r>
    </w:p>
    <w:p w:rsidR="00B10235" w:rsidRDefault="00B10235" w:rsidP="001E356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 бюджете Омутнинского городского поселения на 2017 – 2019 годы</w:t>
      </w:r>
      <w:r w:rsidR="00630227">
        <w:rPr>
          <w:rFonts w:ascii="Times New Roman" w:hAnsi="Times New Roman" w:cs="Times New Roman"/>
          <w:sz w:val="28"/>
          <w:szCs w:val="28"/>
        </w:rPr>
        <w:t xml:space="preserve">, а так же решение о бюджете Омутнинского городского поселения на 2016 год  представлены </w:t>
      </w:r>
      <w:r>
        <w:rPr>
          <w:rFonts w:ascii="Times New Roman" w:hAnsi="Times New Roman" w:cs="Times New Roman"/>
          <w:sz w:val="28"/>
          <w:szCs w:val="28"/>
        </w:rPr>
        <w:t xml:space="preserve"> в приложении Л</w:t>
      </w:r>
      <w:r w:rsidR="00630227">
        <w:rPr>
          <w:rFonts w:ascii="Times New Roman" w:hAnsi="Times New Roman" w:cs="Times New Roman"/>
          <w:sz w:val="28"/>
          <w:szCs w:val="28"/>
        </w:rPr>
        <w:t>.</w:t>
      </w:r>
      <w:r w:rsidRPr="005B40DC">
        <w:rPr>
          <w:rFonts w:ascii="Times New Roman" w:hAnsi="Times New Roman" w:cs="Times New Roman"/>
          <w:sz w:val="28"/>
          <w:szCs w:val="28"/>
        </w:rPr>
        <w:t xml:space="preserve">  Данные по доходам бюджета</w:t>
      </w:r>
      <w:r w:rsidR="00630227">
        <w:rPr>
          <w:rFonts w:ascii="Times New Roman" w:hAnsi="Times New Roman" w:cs="Times New Roman"/>
          <w:sz w:val="28"/>
          <w:szCs w:val="28"/>
        </w:rPr>
        <w:t xml:space="preserve"> городского поселения</w:t>
      </w:r>
      <w:r w:rsidRPr="005B40DC">
        <w:rPr>
          <w:rFonts w:ascii="Times New Roman" w:hAnsi="Times New Roman" w:cs="Times New Roman"/>
          <w:sz w:val="28"/>
          <w:szCs w:val="28"/>
        </w:rPr>
        <w:t xml:space="preserve"> сформированы  по умеренным вариантам, предполагаю</w:t>
      </w:r>
      <w:r w:rsidR="00630227">
        <w:rPr>
          <w:rFonts w:ascii="Times New Roman" w:hAnsi="Times New Roman" w:cs="Times New Roman"/>
          <w:sz w:val="28"/>
          <w:szCs w:val="28"/>
        </w:rPr>
        <w:t xml:space="preserve">щим более низкие темпы роста, и </w:t>
      </w:r>
      <w:r w:rsidRPr="005B40DC">
        <w:rPr>
          <w:rFonts w:ascii="Times New Roman" w:hAnsi="Times New Roman" w:cs="Times New Roman"/>
          <w:sz w:val="28"/>
          <w:szCs w:val="28"/>
        </w:rPr>
        <w:t>хара</w:t>
      </w:r>
      <w:r w:rsidR="00630227">
        <w:rPr>
          <w:rFonts w:ascii="Times New Roman" w:hAnsi="Times New Roman" w:cs="Times New Roman"/>
          <w:sz w:val="28"/>
          <w:szCs w:val="28"/>
        </w:rPr>
        <w:t>ктеризуются следующими данными, что представлены в таблице 10.</w:t>
      </w:r>
    </w:p>
    <w:p w:rsidR="00630227" w:rsidRDefault="00630227" w:rsidP="001E3569">
      <w:pPr>
        <w:spacing w:line="360" w:lineRule="auto"/>
        <w:ind w:firstLine="708"/>
        <w:jc w:val="both"/>
        <w:rPr>
          <w:rFonts w:ascii="Times New Roman" w:hAnsi="Times New Roman" w:cs="Times New Roman"/>
          <w:sz w:val="28"/>
          <w:szCs w:val="28"/>
        </w:rPr>
      </w:pPr>
    </w:p>
    <w:p w:rsidR="00630227" w:rsidRPr="005B40DC" w:rsidRDefault="00630227" w:rsidP="001E3569">
      <w:pPr>
        <w:spacing w:line="360" w:lineRule="auto"/>
        <w:ind w:firstLine="708"/>
        <w:jc w:val="both"/>
        <w:rPr>
          <w:rFonts w:ascii="Times New Roman" w:hAnsi="Times New Roman" w:cs="Times New Roman"/>
          <w:sz w:val="28"/>
          <w:szCs w:val="28"/>
        </w:rPr>
      </w:pPr>
    </w:p>
    <w:p w:rsidR="00A30B25" w:rsidRPr="005B40DC" w:rsidRDefault="00B10235" w:rsidP="00A30B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 10</w:t>
      </w:r>
      <w:r w:rsidRPr="005B40DC">
        <w:rPr>
          <w:rFonts w:ascii="Times New Roman" w:hAnsi="Times New Roman" w:cs="Times New Roman"/>
          <w:sz w:val="28"/>
          <w:szCs w:val="28"/>
        </w:rPr>
        <w:t xml:space="preserve">  - «Динамика поступления доходов в бюджет Омутнинского городского поселения на 2017 – 2019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59"/>
        <w:gridCol w:w="1560"/>
        <w:gridCol w:w="1701"/>
      </w:tblGrid>
      <w:tr w:rsidR="00B10235" w:rsidRPr="005B40DC" w:rsidTr="00B10235">
        <w:trPr>
          <w:trHeight w:val="501"/>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ind w:left="-4" w:right="18"/>
              <w:contextualSpacing/>
              <w:jc w:val="center"/>
              <w:rPr>
                <w:rFonts w:ascii="Times New Roman" w:eastAsia="Calibri" w:hAnsi="Times New Roman" w:cs="Times New Roman"/>
                <w:b/>
              </w:rPr>
            </w:pPr>
            <w:r w:rsidRPr="005B40DC">
              <w:rPr>
                <w:rFonts w:ascii="Times New Roman" w:eastAsia="Calibri" w:hAnsi="Times New Roman" w:cs="Times New Roman"/>
                <w:b/>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ind w:left="-108" w:right="-108"/>
              <w:contextualSpacing/>
              <w:jc w:val="center"/>
              <w:rPr>
                <w:rFonts w:ascii="Times New Roman" w:eastAsia="Calibri" w:hAnsi="Times New Roman" w:cs="Times New Roman"/>
                <w:b/>
              </w:rPr>
            </w:pPr>
            <w:r w:rsidRPr="005B40DC">
              <w:rPr>
                <w:rFonts w:ascii="Times New Roman" w:eastAsia="Calibri" w:hAnsi="Times New Roman" w:cs="Times New Roman"/>
                <w:b/>
              </w:rPr>
              <w:t xml:space="preserve">Прогноз </w:t>
            </w:r>
          </w:p>
          <w:p w:rsidR="00B10235" w:rsidRPr="005B40DC" w:rsidRDefault="00B10235" w:rsidP="00B10235">
            <w:pPr>
              <w:spacing w:after="0" w:line="240" w:lineRule="auto"/>
              <w:ind w:left="-108" w:right="-108"/>
              <w:contextualSpacing/>
              <w:jc w:val="center"/>
              <w:rPr>
                <w:rFonts w:ascii="Times New Roman" w:eastAsia="Calibri" w:hAnsi="Times New Roman" w:cs="Times New Roman"/>
                <w:b/>
              </w:rPr>
            </w:pPr>
            <w:r w:rsidRPr="005B40DC">
              <w:rPr>
                <w:rFonts w:ascii="Times New Roman" w:eastAsia="Calibri" w:hAnsi="Times New Roman" w:cs="Times New Roman"/>
                <w:b/>
              </w:rPr>
              <w:t>на 2017 год</w:t>
            </w:r>
          </w:p>
        </w:tc>
        <w:tc>
          <w:tcPr>
            <w:tcW w:w="1560"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ind w:left="-108" w:right="-108"/>
              <w:contextualSpacing/>
              <w:jc w:val="center"/>
              <w:rPr>
                <w:rFonts w:ascii="Times New Roman" w:eastAsia="Calibri" w:hAnsi="Times New Roman" w:cs="Times New Roman"/>
                <w:b/>
              </w:rPr>
            </w:pPr>
            <w:r w:rsidRPr="005B40DC">
              <w:rPr>
                <w:rFonts w:ascii="Times New Roman" w:eastAsia="Calibri" w:hAnsi="Times New Roman" w:cs="Times New Roman"/>
                <w:b/>
              </w:rPr>
              <w:t xml:space="preserve">Прогноз </w:t>
            </w:r>
          </w:p>
          <w:p w:rsidR="00B10235" w:rsidRPr="005B40DC" w:rsidRDefault="00B10235" w:rsidP="00B10235">
            <w:pPr>
              <w:spacing w:after="0" w:line="240" w:lineRule="auto"/>
              <w:ind w:left="-108" w:right="-108"/>
              <w:contextualSpacing/>
              <w:jc w:val="center"/>
              <w:rPr>
                <w:rFonts w:ascii="Times New Roman" w:eastAsia="Calibri" w:hAnsi="Times New Roman" w:cs="Times New Roman"/>
                <w:b/>
              </w:rPr>
            </w:pPr>
            <w:r w:rsidRPr="005B40DC">
              <w:rPr>
                <w:rFonts w:ascii="Times New Roman" w:eastAsia="Calibri" w:hAnsi="Times New Roman" w:cs="Times New Roman"/>
                <w:b/>
              </w:rPr>
              <w:t>на 2018 год</w:t>
            </w:r>
          </w:p>
        </w:tc>
        <w:tc>
          <w:tcPr>
            <w:tcW w:w="1701"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ind w:left="-180" w:right="-36"/>
              <w:contextualSpacing/>
              <w:jc w:val="center"/>
              <w:rPr>
                <w:rFonts w:ascii="Times New Roman" w:eastAsia="Calibri" w:hAnsi="Times New Roman" w:cs="Times New Roman"/>
                <w:b/>
              </w:rPr>
            </w:pPr>
            <w:r w:rsidRPr="005B40DC">
              <w:rPr>
                <w:rFonts w:ascii="Times New Roman" w:eastAsia="Calibri" w:hAnsi="Times New Roman" w:cs="Times New Roman"/>
                <w:b/>
              </w:rPr>
              <w:t xml:space="preserve">Прогноз  </w:t>
            </w:r>
          </w:p>
          <w:p w:rsidR="00B10235" w:rsidRPr="005B40DC" w:rsidRDefault="00B10235" w:rsidP="00B10235">
            <w:pPr>
              <w:spacing w:after="0" w:line="240" w:lineRule="auto"/>
              <w:ind w:left="-180" w:right="-36"/>
              <w:contextualSpacing/>
              <w:jc w:val="center"/>
              <w:rPr>
                <w:rFonts w:ascii="Times New Roman" w:eastAsia="Calibri" w:hAnsi="Times New Roman" w:cs="Times New Roman"/>
                <w:b/>
              </w:rPr>
            </w:pPr>
            <w:r w:rsidRPr="005B40DC">
              <w:rPr>
                <w:rFonts w:ascii="Times New Roman" w:eastAsia="Calibri" w:hAnsi="Times New Roman" w:cs="Times New Roman"/>
                <w:b/>
              </w:rPr>
              <w:t>на 2019 год</w:t>
            </w:r>
          </w:p>
        </w:tc>
      </w:tr>
      <w:tr w:rsidR="00B10235" w:rsidRPr="005B40DC" w:rsidTr="00B10235">
        <w:trPr>
          <w:trHeight w:val="199"/>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jc w:val="both"/>
              <w:rPr>
                <w:rFonts w:ascii="Times New Roman" w:eastAsia="Calibri" w:hAnsi="Times New Roman" w:cs="Times New Roman"/>
                <w:b/>
                <w:bCs/>
              </w:rPr>
            </w:pPr>
            <w:r w:rsidRPr="005B40DC">
              <w:rPr>
                <w:rFonts w:ascii="Times New Roman" w:eastAsia="Calibri" w:hAnsi="Times New Roman" w:cs="Times New Roman"/>
                <w:b/>
                <w:bCs/>
              </w:rPr>
              <w:t>1. Доходы – всего,</w:t>
            </w:r>
            <w:r w:rsidRPr="005B40DC">
              <w:rPr>
                <w:rFonts w:ascii="Times New Roman" w:eastAsia="Calibri" w:hAnsi="Times New Roman" w:cs="Times New Roman"/>
              </w:rPr>
              <w:t xml:space="preserve"> из них:</w:t>
            </w:r>
          </w:p>
        </w:tc>
        <w:tc>
          <w:tcPr>
            <w:tcW w:w="1559"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ind w:left="-108"/>
              <w:jc w:val="center"/>
              <w:rPr>
                <w:rFonts w:ascii="Times New Roman" w:eastAsia="Calibri" w:hAnsi="Times New Roman" w:cs="Times New Roman"/>
                <w:b/>
                <w:bCs/>
              </w:rPr>
            </w:pPr>
            <w:r w:rsidRPr="005B40DC">
              <w:rPr>
                <w:rFonts w:ascii="Times New Roman" w:eastAsia="Calibri" w:hAnsi="Times New Roman" w:cs="Times New Roman"/>
                <w:b/>
                <w:bCs/>
              </w:rPr>
              <w:t>53297,1</w:t>
            </w:r>
          </w:p>
        </w:tc>
        <w:tc>
          <w:tcPr>
            <w:tcW w:w="1560"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ind w:left="-108"/>
              <w:jc w:val="center"/>
              <w:rPr>
                <w:rFonts w:ascii="Times New Roman" w:eastAsia="Calibri" w:hAnsi="Times New Roman" w:cs="Times New Roman"/>
                <w:b/>
                <w:bCs/>
              </w:rPr>
            </w:pPr>
            <w:r w:rsidRPr="005B40DC">
              <w:rPr>
                <w:rFonts w:ascii="Times New Roman" w:eastAsia="Calibri" w:hAnsi="Times New Roman" w:cs="Times New Roman"/>
                <w:b/>
                <w:bCs/>
              </w:rPr>
              <w:t>53859,3</w:t>
            </w:r>
          </w:p>
        </w:tc>
        <w:tc>
          <w:tcPr>
            <w:tcW w:w="1701"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autoSpaceDE w:val="0"/>
              <w:autoSpaceDN w:val="0"/>
              <w:adjustRightInd w:val="0"/>
              <w:spacing w:after="0" w:line="240" w:lineRule="auto"/>
              <w:jc w:val="center"/>
              <w:rPr>
                <w:rFonts w:ascii="Times New Roman" w:eastAsia="Times New Roman" w:hAnsi="Times New Roman" w:cs="Times New Roman"/>
                <w:b/>
                <w:bCs/>
                <w:lang w:eastAsia="ru-RU"/>
              </w:rPr>
            </w:pPr>
            <w:r w:rsidRPr="005B40DC">
              <w:rPr>
                <w:rFonts w:ascii="Times New Roman" w:eastAsia="Times New Roman" w:hAnsi="Times New Roman" w:cs="Times New Roman"/>
                <w:b/>
                <w:bCs/>
                <w:lang w:eastAsia="ru-RU"/>
              </w:rPr>
              <w:t>55952,8</w:t>
            </w:r>
          </w:p>
        </w:tc>
      </w:tr>
      <w:tr w:rsidR="00B10235" w:rsidRPr="005B40DC" w:rsidTr="00B10235">
        <w:trPr>
          <w:trHeight w:val="509"/>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jc w:val="both"/>
              <w:rPr>
                <w:rFonts w:ascii="Times New Roman" w:eastAsia="Calibri" w:hAnsi="Times New Roman" w:cs="Times New Roman"/>
              </w:rPr>
            </w:pPr>
            <w:r w:rsidRPr="005B40DC">
              <w:rPr>
                <w:rFonts w:ascii="Times New Roman" w:eastAsia="Calibri" w:hAnsi="Times New Roman" w:cs="Times New Roman"/>
              </w:rPr>
              <w:t>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40816,0</w:t>
            </w:r>
          </w:p>
        </w:tc>
        <w:tc>
          <w:tcPr>
            <w:tcW w:w="1560"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42194,4</w:t>
            </w:r>
          </w:p>
        </w:tc>
        <w:tc>
          <w:tcPr>
            <w:tcW w:w="1701"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tabs>
                <w:tab w:val="left" w:pos="235"/>
              </w:tabs>
              <w:spacing w:before="100" w:beforeAutospacing="1" w:after="100" w:afterAutospacing="1" w:line="240" w:lineRule="auto"/>
              <w:ind w:right="-353" w:hanging="13"/>
              <w:jc w:val="center"/>
              <w:rPr>
                <w:rFonts w:ascii="Times New Roman" w:eastAsia="Times New Roman" w:hAnsi="Times New Roman" w:cs="Times New Roman"/>
                <w:lang w:eastAsia="ru-RU"/>
              </w:rPr>
            </w:pPr>
            <w:r w:rsidRPr="005B40DC">
              <w:rPr>
                <w:rFonts w:ascii="Times New Roman" w:eastAsia="Times New Roman" w:hAnsi="Times New Roman" w:cs="Times New Roman"/>
                <w:lang w:eastAsia="ru-RU"/>
              </w:rPr>
              <w:t>43992,3</w:t>
            </w:r>
          </w:p>
        </w:tc>
      </w:tr>
      <w:tr w:rsidR="00B10235" w:rsidRPr="005B40DC" w:rsidTr="00B10235">
        <w:trPr>
          <w:trHeight w:val="323"/>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jc w:val="both"/>
              <w:rPr>
                <w:rFonts w:ascii="Times New Roman" w:eastAsia="Calibri" w:hAnsi="Times New Roman" w:cs="Times New Roman"/>
              </w:rPr>
            </w:pPr>
            <w:r w:rsidRPr="005B40DC">
              <w:rPr>
                <w:rFonts w:ascii="Times New Roman" w:eastAsia="Calibri" w:hAnsi="Times New Roman" w:cs="Times New Roman"/>
              </w:rPr>
              <w:t>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11574,6</w:t>
            </w:r>
          </w:p>
        </w:tc>
        <w:tc>
          <w:tcPr>
            <w:tcW w:w="1560"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11661,3</w:t>
            </w:r>
          </w:p>
        </w:tc>
        <w:tc>
          <w:tcPr>
            <w:tcW w:w="1701"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before="100" w:beforeAutospacing="1" w:after="100" w:afterAutospacing="1" w:line="240" w:lineRule="auto"/>
              <w:jc w:val="center"/>
              <w:rPr>
                <w:rFonts w:ascii="Times New Roman" w:eastAsia="Times New Roman" w:hAnsi="Times New Roman" w:cs="Times New Roman"/>
                <w:lang w:eastAsia="ru-RU"/>
              </w:rPr>
            </w:pPr>
            <w:r w:rsidRPr="005B40DC">
              <w:rPr>
                <w:rFonts w:ascii="Times New Roman" w:eastAsia="Times New Roman" w:hAnsi="Times New Roman" w:cs="Times New Roman"/>
                <w:lang w:eastAsia="ru-RU"/>
              </w:rPr>
              <w:t>11956,9</w:t>
            </w:r>
          </w:p>
        </w:tc>
      </w:tr>
      <w:tr w:rsidR="00B10235" w:rsidRPr="005B40DC" w:rsidTr="00B10235">
        <w:trPr>
          <w:trHeight w:val="340"/>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jc w:val="both"/>
              <w:rPr>
                <w:rFonts w:ascii="Times New Roman" w:eastAsia="Calibri" w:hAnsi="Times New Roman" w:cs="Times New Roman"/>
              </w:rPr>
            </w:pPr>
            <w:r w:rsidRPr="005B40DC">
              <w:rPr>
                <w:rFonts w:ascii="Times New Roman" w:eastAsia="Calibri" w:hAnsi="Times New Roman" w:cs="Times New Roman"/>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906,5</w:t>
            </w:r>
          </w:p>
        </w:tc>
        <w:tc>
          <w:tcPr>
            <w:tcW w:w="1560"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rPr>
            </w:pPr>
            <w:r w:rsidRPr="005B40DC">
              <w:rPr>
                <w:rFonts w:ascii="Times New Roman" w:eastAsia="Calibri"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autoSpaceDE w:val="0"/>
              <w:autoSpaceDN w:val="0"/>
              <w:adjustRightInd w:val="0"/>
              <w:spacing w:after="0" w:line="240" w:lineRule="auto"/>
              <w:jc w:val="center"/>
              <w:rPr>
                <w:rFonts w:ascii="Times New Roman" w:eastAsia="Times New Roman" w:hAnsi="Times New Roman" w:cs="Times New Roman"/>
                <w:lang w:eastAsia="ru-RU"/>
              </w:rPr>
            </w:pPr>
            <w:r w:rsidRPr="005B40DC">
              <w:rPr>
                <w:rFonts w:ascii="Times New Roman" w:eastAsia="Times New Roman" w:hAnsi="Times New Roman" w:cs="Times New Roman"/>
                <w:lang w:eastAsia="ru-RU"/>
              </w:rPr>
              <w:t>3,6</w:t>
            </w:r>
          </w:p>
        </w:tc>
      </w:tr>
      <w:tr w:rsidR="00B10235" w:rsidRPr="005B40DC" w:rsidTr="00B10235">
        <w:trPr>
          <w:trHeight w:val="340"/>
        </w:trPr>
        <w:tc>
          <w:tcPr>
            <w:tcW w:w="4678" w:type="dxa"/>
            <w:tcBorders>
              <w:top w:val="single" w:sz="4" w:space="0" w:color="auto"/>
              <w:left w:val="single" w:sz="4" w:space="0" w:color="auto"/>
              <w:bottom w:val="single" w:sz="4" w:space="0" w:color="auto"/>
              <w:right w:val="single" w:sz="4" w:space="0" w:color="auto"/>
            </w:tcBorders>
          </w:tcPr>
          <w:p w:rsidR="00B10235" w:rsidRPr="005B40DC" w:rsidRDefault="00B10235" w:rsidP="00B10235">
            <w:pPr>
              <w:spacing w:after="0" w:line="240" w:lineRule="auto"/>
              <w:jc w:val="both"/>
              <w:rPr>
                <w:rFonts w:ascii="Times New Roman" w:eastAsia="Calibri" w:hAnsi="Times New Roman" w:cs="Times New Roman"/>
                <w:b/>
                <w:bCs/>
              </w:rPr>
            </w:pPr>
            <w:r w:rsidRPr="005B40DC">
              <w:rPr>
                <w:rFonts w:ascii="Times New Roman" w:eastAsia="Calibri" w:hAnsi="Times New Roman" w:cs="Times New Roman"/>
                <w:b/>
                <w:bCs/>
              </w:rPr>
              <w:t>2. Расходы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ind w:left="-108" w:right="-108"/>
              <w:jc w:val="center"/>
              <w:rPr>
                <w:rFonts w:ascii="Times New Roman" w:eastAsia="Calibri" w:hAnsi="Times New Roman" w:cs="Times New Roman"/>
                <w:b/>
                <w:bCs/>
              </w:rPr>
            </w:pPr>
            <w:r w:rsidRPr="005B40DC">
              <w:rPr>
                <w:rFonts w:ascii="Times New Roman" w:eastAsia="Calibri" w:hAnsi="Times New Roman" w:cs="Times New Roman"/>
                <w:b/>
                <w:bCs/>
              </w:rPr>
              <w:t>53297,1</w:t>
            </w:r>
          </w:p>
        </w:tc>
        <w:tc>
          <w:tcPr>
            <w:tcW w:w="1560"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ind w:left="-108" w:right="-108"/>
              <w:jc w:val="center"/>
              <w:rPr>
                <w:rFonts w:ascii="Times New Roman" w:eastAsia="Calibri" w:hAnsi="Times New Roman" w:cs="Times New Roman"/>
                <w:b/>
                <w:bCs/>
              </w:rPr>
            </w:pPr>
            <w:r w:rsidRPr="005B40DC">
              <w:rPr>
                <w:rFonts w:ascii="Times New Roman" w:eastAsia="Calibri" w:hAnsi="Times New Roman" w:cs="Times New Roman"/>
                <w:b/>
                <w:bCs/>
              </w:rPr>
              <w:t>53859,3</w:t>
            </w:r>
          </w:p>
        </w:tc>
        <w:tc>
          <w:tcPr>
            <w:tcW w:w="1701" w:type="dxa"/>
            <w:tcBorders>
              <w:top w:val="single" w:sz="4" w:space="0" w:color="auto"/>
              <w:left w:val="single" w:sz="4" w:space="0" w:color="auto"/>
              <w:bottom w:val="single" w:sz="4" w:space="0" w:color="auto"/>
              <w:right w:val="single" w:sz="4" w:space="0" w:color="auto"/>
            </w:tcBorders>
            <w:vAlign w:val="center"/>
          </w:tcPr>
          <w:p w:rsidR="00B10235" w:rsidRPr="005B40DC" w:rsidRDefault="00B10235" w:rsidP="00B10235">
            <w:pPr>
              <w:spacing w:line="240" w:lineRule="auto"/>
              <w:jc w:val="center"/>
              <w:rPr>
                <w:rFonts w:ascii="Times New Roman" w:eastAsia="Calibri" w:hAnsi="Times New Roman" w:cs="Times New Roman"/>
                <w:b/>
                <w:bCs/>
              </w:rPr>
            </w:pPr>
            <w:r w:rsidRPr="005B40DC">
              <w:rPr>
                <w:rFonts w:ascii="Times New Roman" w:eastAsia="Calibri" w:hAnsi="Times New Roman" w:cs="Times New Roman"/>
                <w:b/>
                <w:bCs/>
              </w:rPr>
              <w:t>55952,8</w:t>
            </w:r>
          </w:p>
        </w:tc>
      </w:tr>
    </w:tbl>
    <w:p w:rsidR="00A30B25" w:rsidRDefault="00B10235" w:rsidP="00B10235">
      <w:pPr>
        <w:tabs>
          <w:tab w:val="left" w:pos="720"/>
        </w:tabs>
        <w:spacing w:line="360" w:lineRule="auto"/>
        <w:jc w:val="both"/>
        <w:rPr>
          <w:rFonts w:ascii="Times New Roman" w:eastAsia="Calibri" w:hAnsi="Times New Roman" w:cs="Times New Roman"/>
          <w:sz w:val="28"/>
          <w:szCs w:val="28"/>
        </w:rPr>
      </w:pPr>
      <w:r w:rsidRPr="005B40DC">
        <w:rPr>
          <w:rFonts w:ascii="Times New Roman" w:eastAsia="Calibri" w:hAnsi="Times New Roman" w:cs="Times New Roman"/>
          <w:sz w:val="28"/>
          <w:szCs w:val="28"/>
        </w:rPr>
        <w:tab/>
      </w:r>
    </w:p>
    <w:p w:rsidR="00B10235" w:rsidRPr="005B40DC" w:rsidRDefault="00A30B25" w:rsidP="00B10235">
      <w:pPr>
        <w:tabs>
          <w:tab w:val="left" w:pos="72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10235" w:rsidRPr="005B40DC">
        <w:rPr>
          <w:rFonts w:ascii="Times New Roman" w:eastAsia="Calibri" w:hAnsi="Times New Roman" w:cs="Times New Roman"/>
          <w:sz w:val="28"/>
          <w:szCs w:val="28"/>
        </w:rPr>
        <w:t>Доходы бюджета муниципального образования прогнозируются в объеме 53297,1 тыс. рублей. В  сравнении с ожидаемой оценкой 2016 года прогнозируемые в 2017 году доходы вырастут  на 476,3 тыс. рублей  (на 0,9 %).  В структуре доходов бюджета муниципального образования поступление налоговых доходов составляет 76,6 % от общего объема доходов, неналоговых доходов 21,7 %, безвозмездных поступлений  1,7 %.</w:t>
      </w:r>
    </w:p>
    <w:p w:rsidR="00B10235" w:rsidRPr="005B40DC" w:rsidRDefault="00B10235" w:rsidP="00B10235">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11</w:t>
      </w:r>
      <w:r w:rsidRPr="005B40DC">
        <w:rPr>
          <w:rFonts w:ascii="Times New Roman" w:eastAsia="Times New Roman" w:hAnsi="Times New Roman" w:cs="Times New Roman"/>
          <w:sz w:val="28"/>
          <w:szCs w:val="28"/>
          <w:lang w:eastAsia="ru-RU"/>
        </w:rPr>
        <w:t xml:space="preserve"> - Структура и динамика доходов  бюджета муниципального образования на 2017 год к ожидаемой оценке поступлений 2016 года, тыс.руб.</w:t>
      </w:r>
    </w:p>
    <w:tbl>
      <w:tblPr>
        <w:tblW w:w="9480" w:type="dxa"/>
        <w:tblInd w:w="2" w:type="dxa"/>
        <w:tblCellMar>
          <w:left w:w="0" w:type="dxa"/>
          <w:right w:w="0" w:type="dxa"/>
        </w:tblCellMar>
        <w:tblLook w:val="0000" w:firstRow="0" w:lastRow="0" w:firstColumn="0" w:lastColumn="0" w:noHBand="0" w:noVBand="0"/>
      </w:tblPr>
      <w:tblGrid>
        <w:gridCol w:w="2916"/>
        <w:gridCol w:w="1040"/>
        <w:gridCol w:w="1163"/>
        <w:gridCol w:w="1039"/>
        <w:gridCol w:w="1163"/>
        <w:gridCol w:w="1001"/>
        <w:gridCol w:w="1158"/>
      </w:tblGrid>
      <w:tr w:rsidR="00B10235" w:rsidRPr="005B40DC" w:rsidTr="00B10235">
        <w:trPr>
          <w:trHeight w:val="836"/>
        </w:trPr>
        <w:tc>
          <w:tcPr>
            <w:tcW w:w="2916" w:type="dxa"/>
            <w:vMerge w:val="restart"/>
            <w:tcBorders>
              <w:top w:val="single" w:sz="8" w:space="0" w:color="auto"/>
              <w:left w:val="single" w:sz="8"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highlight w:val="yellow"/>
              </w:rPr>
            </w:pPr>
            <w:r w:rsidRPr="005B40DC">
              <w:rPr>
                <w:rFonts w:ascii="Times New Roman" w:eastAsia="Calibri" w:hAnsi="Times New Roman" w:cs="Times New Roman"/>
                <w:b/>
                <w:sz w:val="20"/>
                <w:szCs w:val="20"/>
              </w:rPr>
              <w:t>Наименование показателей</w:t>
            </w:r>
            <w:r w:rsidRPr="005B40DC">
              <w:rPr>
                <w:rFonts w:ascii="Times New Roman" w:eastAsia="Calibri" w:hAnsi="Times New Roman" w:cs="Times New Roman"/>
                <w:b/>
                <w:sz w:val="20"/>
                <w:szCs w:val="20"/>
                <w:highlight w:val="yellow"/>
              </w:rPr>
              <w:t xml:space="preserve"> </w:t>
            </w:r>
          </w:p>
        </w:tc>
        <w:tc>
          <w:tcPr>
            <w:tcW w:w="1040" w:type="dxa"/>
            <w:vMerge w:val="restart"/>
            <w:tcBorders>
              <w:top w:val="single" w:sz="8" w:space="0" w:color="auto"/>
              <w:left w:val="nil"/>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Оценка 2016 года</w:t>
            </w:r>
          </w:p>
        </w:tc>
        <w:tc>
          <w:tcPr>
            <w:tcW w:w="1163" w:type="dxa"/>
            <w:vMerge w:val="restart"/>
            <w:tcBorders>
              <w:top w:val="single" w:sz="8" w:space="0" w:color="auto"/>
              <w:left w:val="nil"/>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Структура, %</w:t>
            </w:r>
          </w:p>
        </w:tc>
        <w:tc>
          <w:tcPr>
            <w:tcW w:w="1039" w:type="dxa"/>
            <w:vMerge w:val="restart"/>
            <w:tcBorders>
              <w:top w:val="single" w:sz="8" w:space="0" w:color="auto"/>
              <w:left w:val="nil"/>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Прогноз на 2017 год</w:t>
            </w:r>
          </w:p>
        </w:tc>
        <w:tc>
          <w:tcPr>
            <w:tcW w:w="1163" w:type="dxa"/>
            <w:vMerge w:val="restart"/>
            <w:tcBorders>
              <w:top w:val="single" w:sz="8" w:space="0" w:color="auto"/>
              <w:left w:val="nil"/>
              <w:right w:val="single" w:sz="4" w:space="0" w:color="auto"/>
            </w:tcBorders>
            <w:noWrap/>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Структура, %</w:t>
            </w:r>
          </w:p>
        </w:tc>
        <w:tc>
          <w:tcPr>
            <w:tcW w:w="2159" w:type="dxa"/>
            <w:gridSpan w:val="2"/>
            <w:tcBorders>
              <w:top w:val="single" w:sz="8" w:space="0" w:color="auto"/>
              <w:left w:val="nil"/>
              <w:bottom w:val="single" w:sz="4" w:space="0" w:color="auto"/>
              <w:right w:val="single" w:sz="8" w:space="0" w:color="000000"/>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Отклонение прогноза 2017 года от оценки 2016 года</w:t>
            </w:r>
          </w:p>
        </w:tc>
      </w:tr>
      <w:tr w:rsidR="00B10235" w:rsidRPr="005B40DC" w:rsidTr="00B10235">
        <w:trPr>
          <w:trHeight w:val="618"/>
        </w:trPr>
        <w:tc>
          <w:tcPr>
            <w:tcW w:w="2916" w:type="dxa"/>
            <w:vMerge/>
            <w:tcBorders>
              <w:left w:val="single" w:sz="8" w:space="0" w:color="auto"/>
              <w:bottom w:val="single" w:sz="4" w:space="0" w:color="auto"/>
              <w:right w:val="single" w:sz="4" w:space="0" w:color="auto"/>
            </w:tcBorders>
            <w:tcMar>
              <w:top w:w="15" w:type="dxa"/>
              <w:left w:w="15" w:type="dxa"/>
              <w:bottom w:w="0" w:type="dxa"/>
              <w:right w:w="15" w:type="dxa"/>
            </w:tcMar>
            <w:vAlign w:val="bottom"/>
          </w:tcPr>
          <w:p w:rsidR="00B10235" w:rsidRPr="005B40DC" w:rsidRDefault="00B10235" w:rsidP="00B10235">
            <w:pPr>
              <w:spacing w:line="240" w:lineRule="auto"/>
              <w:jc w:val="center"/>
              <w:rPr>
                <w:rFonts w:ascii="Times New Roman" w:eastAsia="Calibri" w:hAnsi="Times New Roman" w:cs="Times New Roman"/>
                <w:b/>
                <w:sz w:val="20"/>
                <w:szCs w:val="20"/>
                <w:highlight w:val="yellow"/>
              </w:rPr>
            </w:pPr>
          </w:p>
        </w:tc>
        <w:tc>
          <w:tcPr>
            <w:tcW w:w="1040" w:type="dxa"/>
            <w:vMerge/>
            <w:tcBorders>
              <w:left w:val="nil"/>
              <w:bottom w:val="single" w:sz="4" w:space="0" w:color="auto"/>
              <w:right w:val="single" w:sz="4" w:space="0" w:color="auto"/>
            </w:tcBorders>
            <w:tcMar>
              <w:top w:w="15" w:type="dxa"/>
              <w:left w:w="15" w:type="dxa"/>
              <w:bottom w:w="0" w:type="dxa"/>
              <w:right w:w="15" w:type="dxa"/>
            </w:tcMar>
            <w:vAlign w:val="bottom"/>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1163" w:type="dxa"/>
            <w:vMerge/>
            <w:tcBorders>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1039" w:type="dxa"/>
            <w:vMerge/>
            <w:tcBorders>
              <w:left w:val="nil"/>
              <w:bottom w:val="single" w:sz="4" w:space="0" w:color="auto"/>
              <w:right w:val="single" w:sz="4" w:space="0" w:color="auto"/>
            </w:tcBorders>
            <w:tcMar>
              <w:top w:w="15" w:type="dxa"/>
              <w:left w:w="15" w:type="dxa"/>
              <w:bottom w:w="0" w:type="dxa"/>
              <w:right w:w="15" w:type="dxa"/>
            </w:tcMar>
            <w:vAlign w:val="bottom"/>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1163" w:type="dxa"/>
            <w:vMerge/>
            <w:tcBorders>
              <w:left w:val="nil"/>
              <w:bottom w:val="single" w:sz="4" w:space="0" w:color="auto"/>
              <w:right w:val="single" w:sz="4" w:space="0" w:color="auto"/>
            </w:tcBorders>
            <w:noWrap/>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10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в сумме</w:t>
            </w:r>
          </w:p>
        </w:tc>
        <w:tc>
          <w:tcPr>
            <w:tcW w:w="1158" w:type="dxa"/>
            <w:tcBorders>
              <w:top w:val="single" w:sz="4" w:space="0" w:color="auto"/>
              <w:left w:val="single" w:sz="4" w:space="0" w:color="auto"/>
              <w:bottom w:val="single" w:sz="4" w:space="0" w:color="auto"/>
              <w:right w:val="single" w:sz="8" w:space="0" w:color="000000"/>
            </w:tcBorders>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в %</w:t>
            </w:r>
          </w:p>
        </w:tc>
      </w:tr>
      <w:tr w:rsidR="00B10235" w:rsidRPr="005B40DC" w:rsidTr="00B10235">
        <w:trPr>
          <w:trHeight w:val="658"/>
        </w:trPr>
        <w:tc>
          <w:tcPr>
            <w:tcW w:w="2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rPr>
                <w:rFonts w:ascii="Times New Roman" w:eastAsia="Calibri" w:hAnsi="Times New Roman" w:cs="Times New Roman"/>
                <w:b/>
                <w:sz w:val="20"/>
                <w:szCs w:val="20"/>
              </w:rPr>
            </w:pPr>
            <w:r w:rsidRPr="005B40DC">
              <w:rPr>
                <w:rFonts w:ascii="Times New Roman" w:eastAsia="Calibri" w:hAnsi="Times New Roman" w:cs="Times New Roman"/>
                <w:b/>
                <w:sz w:val="20"/>
                <w:szCs w:val="20"/>
              </w:rPr>
              <w:t>Доходы всего,</w:t>
            </w:r>
          </w:p>
        </w:tc>
        <w:tc>
          <w:tcPr>
            <w:tcW w:w="10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52820,8</w:t>
            </w:r>
          </w:p>
        </w:tc>
        <w:tc>
          <w:tcPr>
            <w:tcW w:w="116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100</w:t>
            </w:r>
          </w:p>
        </w:tc>
        <w:tc>
          <w:tcPr>
            <w:tcW w:w="10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53297,1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100</w:t>
            </w:r>
          </w:p>
        </w:tc>
        <w:tc>
          <w:tcPr>
            <w:tcW w:w="10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476,3</w:t>
            </w:r>
          </w:p>
        </w:tc>
        <w:tc>
          <w:tcPr>
            <w:tcW w:w="1158" w:type="dxa"/>
            <w:tcBorders>
              <w:top w:val="single" w:sz="4" w:space="0" w:color="auto"/>
              <w:left w:val="single" w:sz="4" w:space="0" w:color="auto"/>
              <w:bottom w:val="single" w:sz="4" w:space="0" w:color="auto"/>
              <w:right w:val="single" w:sz="8" w:space="0" w:color="000000"/>
            </w:tcBorders>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100,9</w:t>
            </w:r>
          </w:p>
        </w:tc>
      </w:tr>
      <w:tr w:rsidR="00B10235" w:rsidRPr="005B40DC" w:rsidTr="00B10235">
        <w:trPr>
          <w:trHeight w:val="306"/>
        </w:trPr>
        <w:tc>
          <w:tcPr>
            <w:tcW w:w="2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в том числе:</w:t>
            </w:r>
          </w:p>
        </w:tc>
        <w:tc>
          <w:tcPr>
            <w:tcW w:w="10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b/>
                <w:sz w:val="20"/>
                <w:szCs w:val="20"/>
                <w:highlight w:val="red"/>
              </w:rPr>
            </w:pPr>
          </w:p>
        </w:tc>
        <w:tc>
          <w:tcPr>
            <w:tcW w:w="11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b/>
                <w:sz w:val="20"/>
                <w:szCs w:val="20"/>
                <w:highlight w:val="red"/>
              </w:rPr>
            </w:pPr>
          </w:p>
        </w:tc>
        <w:tc>
          <w:tcPr>
            <w:tcW w:w="10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b/>
                <w:sz w:val="20"/>
                <w:szCs w:val="20"/>
              </w:rPr>
            </w:pPr>
          </w:p>
        </w:tc>
        <w:tc>
          <w:tcPr>
            <w:tcW w:w="10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b/>
                <w:sz w:val="20"/>
                <w:szCs w:val="20"/>
                <w:highlight w:val="red"/>
              </w:rPr>
            </w:pPr>
          </w:p>
        </w:tc>
        <w:tc>
          <w:tcPr>
            <w:tcW w:w="1158" w:type="dxa"/>
            <w:tcBorders>
              <w:top w:val="single" w:sz="4" w:space="0" w:color="auto"/>
              <w:left w:val="single" w:sz="4" w:space="0" w:color="auto"/>
              <w:bottom w:val="single" w:sz="4" w:space="0" w:color="auto"/>
              <w:right w:val="single" w:sz="8" w:space="0" w:color="000000"/>
            </w:tcBorders>
            <w:vAlign w:val="center"/>
          </w:tcPr>
          <w:p w:rsidR="00B10235" w:rsidRPr="005B40DC" w:rsidRDefault="00B10235" w:rsidP="00B10235">
            <w:pPr>
              <w:spacing w:line="240" w:lineRule="auto"/>
              <w:jc w:val="center"/>
              <w:rPr>
                <w:rFonts w:ascii="Times New Roman" w:eastAsia="Calibri" w:hAnsi="Times New Roman" w:cs="Times New Roman"/>
                <w:b/>
                <w:sz w:val="20"/>
                <w:szCs w:val="20"/>
                <w:highlight w:val="red"/>
              </w:rPr>
            </w:pPr>
          </w:p>
        </w:tc>
      </w:tr>
      <w:tr w:rsidR="00B10235" w:rsidRPr="005B40DC" w:rsidTr="00B10235">
        <w:trPr>
          <w:trHeight w:val="494"/>
        </w:trPr>
        <w:tc>
          <w:tcPr>
            <w:tcW w:w="2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Налоговые доходы</w:t>
            </w:r>
          </w:p>
        </w:tc>
        <w:tc>
          <w:tcPr>
            <w:tcW w:w="10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41528,8</w:t>
            </w:r>
          </w:p>
        </w:tc>
        <w:tc>
          <w:tcPr>
            <w:tcW w:w="11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78,6</w:t>
            </w:r>
          </w:p>
        </w:tc>
        <w:tc>
          <w:tcPr>
            <w:tcW w:w="10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40816,0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76,6</w:t>
            </w:r>
          </w:p>
        </w:tc>
        <w:tc>
          <w:tcPr>
            <w:tcW w:w="10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-712,8</w:t>
            </w:r>
          </w:p>
        </w:tc>
        <w:tc>
          <w:tcPr>
            <w:tcW w:w="11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98,3</w:t>
            </w:r>
          </w:p>
        </w:tc>
      </w:tr>
      <w:tr w:rsidR="00B10235" w:rsidRPr="005B40DC" w:rsidTr="00B10235">
        <w:trPr>
          <w:trHeight w:val="300"/>
        </w:trPr>
        <w:tc>
          <w:tcPr>
            <w:tcW w:w="2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Неналоговые доходы</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10002,1</w:t>
            </w:r>
          </w:p>
        </w:tc>
        <w:tc>
          <w:tcPr>
            <w:tcW w:w="1163"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19</w:t>
            </w:r>
          </w:p>
        </w:tc>
        <w:tc>
          <w:tcPr>
            <w:tcW w:w="1039"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11574,6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21,7</w:t>
            </w:r>
          </w:p>
        </w:tc>
        <w:tc>
          <w:tcPr>
            <w:tcW w:w="1001"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highlight w:val="red"/>
              </w:rPr>
            </w:pPr>
            <w:r w:rsidRPr="005B40DC">
              <w:rPr>
                <w:rFonts w:ascii="Times New Roman" w:eastAsia="Calibri" w:hAnsi="Times New Roman" w:cs="Times New Roman"/>
                <w:sz w:val="20"/>
                <w:szCs w:val="20"/>
              </w:rPr>
              <w:t>1572,5</w:t>
            </w:r>
          </w:p>
        </w:tc>
        <w:tc>
          <w:tcPr>
            <w:tcW w:w="1158"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highlight w:val="red"/>
              </w:rPr>
            </w:pPr>
            <w:r w:rsidRPr="005B40DC">
              <w:rPr>
                <w:rFonts w:ascii="Times New Roman" w:eastAsia="Calibri" w:hAnsi="Times New Roman" w:cs="Times New Roman"/>
                <w:sz w:val="20"/>
                <w:szCs w:val="20"/>
              </w:rPr>
              <w:t>115,7</w:t>
            </w:r>
          </w:p>
        </w:tc>
      </w:tr>
      <w:tr w:rsidR="00B10235" w:rsidRPr="005B40DC" w:rsidTr="00B10235">
        <w:trPr>
          <w:trHeight w:val="570"/>
        </w:trPr>
        <w:tc>
          <w:tcPr>
            <w:tcW w:w="2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Безвозмездные поступления</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1289,9</w:t>
            </w:r>
          </w:p>
        </w:tc>
        <w:tc>
          <w:tcPr>
            <w:tcW w:w="1163"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2,4</w:t>
            </w:r>
          </w:p>
        </w:tc>
        <w:tc>
          <w:tcPr>
            <w:tcW w:w="1039"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906,5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1,7</w:t>
            </w:r>
          </w:p>
        </w:tc>
        <w:tc>
          <w:tcPr>
            <w:tcW w:w="1001"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-383,4</w:t>
            </w:r>
          </w:p>
        </w:tc>
        <w:tc>
          <w:tcPr>
            <w:tcW w:w="1158" w:type="dxa"/>
            <w:tcBorders>
              <w:top w:val="nil"/>
              <w:left w:val="nil"/>
              <w:bottom w:val="single" w:sz="4" w:space="0" w:color="auto"/>
              <w:right w:val="single" w:sz="4" w:space="0" w:color="auto"/>
            </w:tcBorders>
            <w:tcMar>
              <w:top w:w="15" w:type="dxa"/>
              <w:left w:w="15" w:type="dxa"/>
              <w:bottom w:w="0" w:type="dxa"/>
              <w:right w:w="15" w:type="dxa"/>
            </w:tcMar>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70,3</w:t>
            </w:r>
          </w:p>
        </w:tc>
      </w:tr>
    </w:tbl>
    <w:p w:rsidR="00B10235" w:rsidRDefault="00B10235" w:rsidP="00B10235">
      <w:pPr>
        <w:spacing w:line="360" w:lineRule="auto"/>
        <w:ind w:firstLine="708"/>
        <w:jc w:val="both"/>
        <w:rPr>
          <w:rFonts w:ascii="Times New Roman" w:eastAsia="Calibri" w:hAnsi="Times New Roman" w:cs="Times New Roman"/>
          <w:bCs/>
          <w:sz w:val="28"/>
          <w:szCs w:val="28"/>
        </w:rPr>
      </w:pPr>
    </w:p>
    <w:p w:rsidR="00A30B25" w:rsidRPr="005B40DC" w:rsidRDefault="00B10235" w:rsidP="00630227">
      <w:pPr>
        <w:spacing w:line="360" w:lineRule="auto"/>
        <w:ind w:firstLine="708"/>
        <w:jc w:val="both"/>
        <w:rPr>
          <w:rFonts w:ascii="Times New Roman" w:eastAsia="Calibri" w:hAnsi="Times New Roman" w:cs="Times New Roman"/>
          <w:sz w:val="28"/>
          <w:szCs w:val="28"/>
        </w:rPr>
      </w:pPr>
      <w:r w:rsidRPr="005B40DC">
        <w:rPr>
          <w:rFonts w:ascii="Times New Roman" w:eastAsia="Calibri" w:hAnsi="Times New Roman" w:cs="Times New Roman"/>
          <w:bCs/>
          <w:sz w:val="28"/>
          <w:szCs w:val="28"/>
        </w:rPr>
        <w:lastRenderedPageBreak/>
        <w:t>Налоговые  доходы</w:t>
      </w:r>
      <w:r w:rsidRPr="005B40DC">
        <w:rPr>
          <w:rFonts w:ascii="Times New Roman" w:eastAsia="Calibri" w:hAnsi="Times New Roman" w:cs="Times New Roman"/>
          <w:sz w:val="28"/>
          <w:szCs w:val="28"/>
        </w:rPr>
        <w:t xml:space="preserve"> на 2017 год спрогнозированы в сумме         </w:t>
      </w:r>
      <w:r w:rsidRPr="005B40DC">
        <w:rPr>
          <w:rFonts w:ascii="Times New Roman" w:eastAsia="Calibri" w:hAnsi="Times New Roman" w:cs="Times New Roman"/>
          <w:bCs/>
          <w:sz w:val="28"/>
          <w:szCs w:val="28"/>
        </w:rPr>
        <w:t>40816,0 т</w:t>
      </w:r>
      <w:r w:rsidRPr="005B40DC">
        <w:rPr>
          <w:rFonts w:ascii="Times New Roman" w:eastAsia="Calibri" w:hAnsi="Times New Roman" w:cs="Times New Roman"/>
          <w:sz w:val="28"/>
          <w:szCs w:val="28"/>
        </w:rPr>
        <w:t>ыс. рублей, что ниже ожидаемой оценки текущего года на   712,8 тыс. рублей (на 1,7 %). Неналоговые доходы на 2017 год спрогнозированы в сумме 11574,6 тыс.руб., что выше ожидаемой оценки 2016 года на 1572,5 тыс.руб. (на 15,7 %).</w:t>
      </w:r>
      <w:r w:rsidR="00A30B25">
        <w:rPr>
          <w:rFonts w:ascii="Times New Roman" w:eastAsia="Calibri" w:hAnsi="Times New Roman" w:cs="Times New Roman"/>
          <w:sz w:val="28"/>
          <w:szCs w:val="28"/>
        </w:rPr>
        <w:t xml:space="preserve"> Безвозмездные поступления в 2017 году запланированы в меньшей сумме, чем в 2016 году на </w:t>
      </w:r>
      <w:r w:rsidR="006F1B06">
        <w:rPr>
          <w:rFonts w:ascii="Times New Roman" w:eastAsia="Calibri" w:hAnsi="Times New Roman" w:cs="Times New Roman"/>
          <w:sz w:val="28"/>
          <w:szCs w:val="28"/>
        </w:rPr>
        <w:t>383,4 тыс.руб., что связано со снижением уровня  дефицита бюджета городского поселения.</w:t>
      </w:r>
    </w:p>
    <w:tbl>
      <w:tblPr>
        <w:tblpPr w:leftFromText="180" w:rightFromText="180" w:vertAnchor="text" w:horzAnchor="margin" w:tblpY="170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1276"/>
        <w:gridCol w:w="1417"/>
        <w:gridCol w:w="1276"/>
        <w:gridCol w:w="992"/>
        <w:gridCol w:w="851"/>
      </w:tblGrid>
      <w:tr w:rsidR="006F1B06" w:rsidRPr="005B40DC" w:rsidTr="006F1B06">
        <w:trPr>
          <w:trHeight w:val="744"/>
        </w:trPr>
        <w:tc>
          <w:tcPr>
            <w:tcW w:w="2235" w:type="dxa"/>
            <w:vMerge w:val="restart"/>
          </w:tcPr>
          <w:p w:rsidR="006F1B06" w:rsidRPr="005B40DC" w:rsidRDefault="006F1B06" w:rsidP="006F1B06">
            <w:pPr>
              <w:spacing w:after="0" w:line="240" w:lineRule="auto"/>
              <w:jc w:val="center"/>
              <w:rPr>
                <w:rFonts w:ascii="Times New Roman" w:eastAsia="Calibri" w:hAnsi="Times New Roman" w:cs="Times New Roman"/>
                <w:b/>
              </w:rPr>
            </w:pPr>
            <w:r w:rsidRPr="005B40DC">
              <w:rPr>
                <w:rFonts w:ascii="Times New Roman" w:eastAsia="Calibri" w:hAnsi="Times New Roman" w:cs="Times New Roman"/>
                <w:b/>
              </w:rPr>
              <w:t>Наименование показателей</w:t>
            </w:r>
          </w:p>
        </w:tc>
        <w:tc>
          <w:tcPr>
            <w:tcW w:w="1417" w:type="dxa"/>
            <w:vMerge w:val="restart"/>
          </w:tcPr>
          <w:p w:rsidR="006F1B06" w:rsidRPr="005B40DC" w:rsidRDefault="006F1B06" w:rsidP="006F1B06">
            <w:pPr>
              <w:spacing w:after="0" w:line="240" w:lineRule="auto"/>
              <w:ind w:right="-108"/>
              <w:jc w:val="center"/>
              <w:rPr>
                <w:rFonts w:ascii="Times New Roman" w:eastAsia="Calibri" w:hAnsi="Times New Roman" w:cs="Times New Roman"/>
                <w:b/>
              </w:rPr>
            </w:pPr>
            <w:r w:rsidRPr="005B40DC">
              <w:rPr>
                <w:rFonts w:ascii="Times New Roman" w:eastAsia="Calibri" w:hAnsi="Times New Roman" w:cs="Times New Roman"/>
                <w:b/>
              </w:rPr>
              <w:t>Оценка  поступлений в 2016году</w:t>
            </w:r>
          </w:p>
        </w:tc>
        <w:tc>
          <w:tcPr>
            <w:tcW w:w="1276" w:type="dxa"/>
            <w:vMerge w:val="restart"/>
          </w:tcPr>
          <w:p w:rsidR="006F1B06" w:rsidRPr="005B40DC" w:rsidRDefault="006F1B06" w:rsidP="006F1B06">
            <w:pPr>
              <w:spacing w:after="0" w:line="240" w:lineRule="auto"/>
              <w:ind w:right="-108"/>
              <w:jc w:val="center"/>
              <w:rPr>
                <w:rFonts w:ascii="Times New Roman" w:eastAsia="Calibri" w:hAnsi="Times New Roman" w:cs="Times New Roman"/>
                <w:b/>
              </w:rPr>
            </w:pPr>
            <w:r w:rsidRPr="005B40DC">
              <w:rPr>
                <w:rFonts w:ascii="Times New Roman" w:eastAsia="Calibri" w:hAnsi="Times New Roman" w:cs="Times New Roman"/>
                <w:b/>
              </w:rPr>
              <w:t>Структура, %</w:t>
            </w:r>
          </w:p>
        </w:tc>
        <w:tc>
          <w:tcPr>
            <w:tcW w:w="1417" w:type="dxa"/>
            <w:vMerge w:val="restart"/>
          </w:tcPr>
          <w:p w:rsidR="006F1B06" w:rsidRPr="005B40DC" w:rsidRDefault="006F1B06" w:rsidP="006F1B06">
            <w:pPr>
              <w:spacing w:after="0" w:line="240" w:lineRule="auto"/>
              <w:ind w:left="72"/>
              <w:jc w:val="center"/>
              <w:rPr>
                <w:rFonts w:ascii="Times New Roman" w:eastAsia="Calibri" w:hAnsi="Times New Roman" w:cs="Times New Roman"/>
                <w:b/>
              </w:rPr>
            </w:pPr>
            <w:r w:rsidRPr="005B40DC">
              <w:rPr>
                <w:rFonts w:ascii="Times New Roman" w:eastAsia="Calibri" w:hAnsi="Times New Roman" w:cs="Times New Roman"/>
                <w:b/>
              </w:rPr>
              <w:t>Прогноз на 2017 год</w:t>
            </w:r>
          </w:p>
        </w:tc>
        <w:tc>
          <w:tcPr>
            <w:tcW w:w="1276" w:type="dxa"/>
            <w:vMerge w:val="restart"/>
          </w:tcPr>
          <w:p w:rsidR="006F1B06" w:rsidRPr="005B40DC" w:rsidRDefault="006F1B06" w:rsidP="006F1B06">
            <w:pPr>
              <w:spacing w:after="0" w:line="240" w:lineRule="auto"/>
              <w:ind w:right="-232"/>
              <w:jc w:val="center"/>
              <w:rPr>
                <w:rFonts w:ascii="Times New Roman" w:eastAsia="Calibri" w:hAnsi="Times New Roman" w:cs="Times New Roman"/>
                <w:b/>
              </w:rPr>
            </w:pPr>
            <w:r w:rsidRPr="005B40DC">
              <w:rPr>
                <w:rFonts w:ascii="Times New Roman" w:eastAsia="Calibri" w:hAnsi="Times New Roman" w:cs="Times New Roman"/>
                <w:b/>
              </w:rPr>
              <w:t>Структура,</w:t>
            </w:r>
            <w:r w:rsidRPr="005B40DC">
              <w:rPr>
                <w:rFonts w:ascii="Times New Roman" w:eastAsia="Calibri" w:hAnsi="Times New Roman" w:cs="Times New Roman"/>
                <w:b/>
              </w:rPr>
              <w:br/>
              <w:t xml:space="preserve"> %</w:t>
            </w:r>
          </w:p>
        </w:tc>
        <w:tc>
          <w:tcPr>
            <w:tcW w:w="1843" w:type="dxa"/>
            <w:gridSpan w:val="2"/>
          </w:tcPr>
          <w:p w:rsidR="006F1B06" w:rsidRPr="005B40DC" w:rsidRDefault="006F1B06" w:rsidP="006F1B06">
            <w:pPr>
              <w:spacing w:after="0" w:line="240" w:lineRule="auto"/>
              <w:jc w:val="center"/>
              <w:rPr>
                <w:rFonts w:ascii="Times New Roman" w:eastAsia="Calibri" w:hAnsi="Times New Roman" w:cs="Times New Roman"/>
                <w:b/>
              </w:rPr>
            </w:pPr>
            <w:r w:rsidRPr="005B40DC">
              <w:rPr>
                <w:rFonts w:ascii="Times New Roman" w:eastAsia="Calibri" w:hAnsi="Times New Roman" w:cs="Times New Roman"/>
                <w:b/>
              </w:rPr>
              <w:t>Отклонение прогноза 2017 года  к оценке 2016 года</w:t>
            </w:r>
          </w:p>
        </w:tc>
      </w:tr>
      <w:tr w:rsidR="006F1B06" w:rsidRPr="005B40DC" w:rsidTr="006F1B06">
        <w:trPr>
          <w:trHeight w:val="241"/>
        </w:trPr>
        <w:tc>
          <w:tcPr>
            <w:tcW w:w="2235" w:type="dxa"/>
            <w:vMerge/>
            <w:vAlign w:val="center"/>
          </w:tcPr>
          <w:p w:rsidR="006F1B06" w:rsidRPr="005B40DC" w:rsidRDefault="006F1B06" w:rsidP="006F1B06">
            <w:pPr>
              <w:spacing w:after="0" w:line="240" w:lineRule="auto"/>
              <w:jc w:val="center"/>
              <w:rPr>
                <w:rFonts w:ascii="Times New Roman" w:eastAsia="Calibri" w:hAnsi="Times New Roman" w:cs="Times New Roman"/>
                <w:b/>
              </w:rPr>
            </w:pPr>
          </w:p>
        </w:tc>
        <w:tc>
          <w:tcPr>
            <w:tcW w:w="1417" w:type="dxa"/>
            <w:vMerge/>
            <w:vAlign w:val="center"/>
          </w:tcPr>
          <w:p w:rsidR="006F1B06" w:rsidRPr="005B40DC" w:rsidRDefault="006F1B06" w:rsidP="006F1B06">
            <w:pPr>
              <w:spacing w:after="0" w:line="240" w:lineRule="auto"/>
              <w:jc w:val="center"/>
              <w:rPr>
                <w:rFonts w:ascii="Times New Roman" w:eastAsia="Calibri" w:hAnsi="Times New Roman" w:cs="Times New Roman"/>
                <w:b/>
              </w:rPr>
            </w:pPr>
          </w:p>
        </w:tc>
        <w:tc>
          <w:tcPr>
            <w:tcW w:w="1276" w:type="dxa"/>
            <w:vMerge/>
            <w:vAlign w:val="center"/>
          </w:tcPr>
          <w:p w:rsidR="006F1B06" w:rsidRPr="005B40DC" w:rsidRDefault="006F1B06" w:rsidP="006F1B06">
            <w:pPr>
              <w:spacing w:after="0" w:line="240" w:lineRule="auto"/>
              <w:jc w:val="center"/>
              <w:rPr>
                <w:rFonts w:ascii="Times New Roman" w:eastAsia="Calibri" w:hAnsi="Times New Roman" w:cs="Times New Roman"/>
                <w:b/>
              </w:rPr>
            </w:pPr>
          </w:p>
        </w:tc>
        <w:tc>
          <w:tcPr>
            <w:tcW w:w="1417" w:type="dxa"/>
            <w:vMerge/>
          </w:tcPr>
          <w:p w:rsidR="006F1B06" w:rsidRPr="005B40DC" w:rsidRDefault="006F1B06" w:rsidP="006F1B06">
            <w:pPr>
              <w:spacing w:after="0" w:line="240" w:lineRule="auto"/>
              <w:jc w:val="center"/>
              <w:rPr>
                <w:rFonts w:ascii="Times New Roman" w:eastAsia="Calibri" w:hAnsi="Times New Roman" w:cs="Times New Roman"/>
                <w:b/>
              </w:rPr>
            </w:pPr>
          </w:p>
        </w:tc>
        <w:tc>
          <w:tcPr>
            <w:tcW w:w="1276" w:type="dxa"/>
            <w:vMerge/>
            <w:vAlign w:val="center"/>
          </w:tcPr>
          <w:p w:rsidR="006F1B06" w:rsidRPr="005B40DC" w:rsidRDefault="006F1B06" w:rsidP="006F1B06">
            <w:pPr>
              <w:spacing w:after="0" w:line="240" w:lineRule="auto"/>
              <w:jc w:val="center"/>
              <w:rPr>
                <w:rFonts w:ascii="Times New Roman" w:eastAsia="Calibri" w:hAnsi="Times New Roman" w:cs="Times New Roman"/>
                <w:b/>
              </w:rPr>
            </w:pPr>
          </w:p>
        </w:tc>
        <w:tc>
          <w:tcPr>
            <w:tcW w:w="992" w:type="dxa"/>
            <w:vAlign w:val="center"/>
          </w:tcPr>
          <w:p w:rsidR="006F1B06" w:rsidRPr="005B40DC" w:rsidRDefault="006F1B06" w:rsidP="006F1B06">
            <w:pPr>
              <w:spacing w:after="0" w:line="240" w:lineRule="auto"/>
              <w:ind w:left="-86" w:right="-122"/>
              <w:jc w:val="center"/>
              <w:rPr>
                <w:rFonts w:ascii="Times New Roman" w:eastAsia="Calibri" w:hAnsi="Times New Roman" w:cs="Times New Roman"/>
                <w:b/>
              </w:rPr>
            </w:pPr>
            <w:r w:rsidRPr="005B40DC">
              <w:rPr>
                <w:rFonts w:ascii="Times New Roman" w:eastAsia="Calibri" w:hAnsi="Times New Roman" w:cs="Times New Roman"/>
                <w:b/>
              </w:rPr>
              <w:t>в сумме</w:t>
            </w:r>
          </w:p>
        </w:tc>
        <w:tc>
          <w:tcPr>
            <w:tcW w:w="851" w:type="dxa"/>
            <w:vAlign w:val="center"/>
          </w:tcPr>
          <w:p w:rsidR="006F1B06" w:rsidRPr="005B40DC" w:rsidRDefault="006F1B06" w:rsidP="006F1B06">
            <w:pPr>
              <w:spacing w:after="0" w:line="240" w:lineRule="auto"/>
              <w:ind w:left="-86" w:right="-122"/>
              <w:jc w:val="center"/>
              <w:rPr>
                <w:rFonts w:ascii="Times New Roman" w:eastAsia="Calibri" w:hAnsi="Times New Roman" w:cs="Times New Roman"/>
                <w:b/>
              </w:rPr>
            </w:pPr>
            <w:r w:rsidRPr="005B40DC">
              <w:rPr>
                <w:rFonts w:ascii="Times New Roman" w:eastAsia="Calibri" w:hAnsi="Times New Roman" w:cs="Times New Roman"/>
                <w:b/>
              </w:rPr>
              <w:t>в %</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b/>
                <w:bCs/>
              </w:rPr>
            </w:pPr>
            <w:r w:rsidRPr="005B40DC">
              <w:rPr>
                <w:rFonts w:ascii="Times New Roman" w:eastAsia="Calibri" w:hAnsi="Times New Roman" w:cs="Times New Roman"/>
                <w:b/>
                <w:bCs/>
              </w:rPr>
              <w:t>Налоговые доходы всего</w:t>
            </w:r>
            <w:r w:rsidRPr="005B40DC">
              <w:rPr>
                <w:rFonts w:ascii="Times New Roman" w:eastAsia="Calibri" w:hAnsi="Times New Roman" w:cs="Times New Roman"/>
              </w:rPr>
              <w:t>, в том числе:</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b/>
                <w:bCs/>
              </w:rPr>
            </w:pPr>
            <w:r w:rsidRPr="005B40DC">
              <w:rPr>
                <w:rFonts w:ascii="Times New Roman" w:eastAsia="Calibri" w:hAnsi="Times New Roman" w:cs="Times New Roman"/>
                <w:b/>
                <w:bCs/>
              </w:rPr>
              <w:t>41528,8</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b/>
                <w:bCs/>
              </w:rPr>
            </w:pPr>
            <w:r w:rsidRPr="005B40DC">
              <w:rPr>
                <w:rFonts w:ascii="Times New Roman" w:eastAsia="Calibri" w:hAnsi="Times New Roman" w:cs="Times New Roman"/>
                <w:b/>
                <w:bCs/>
              </w:rPr>
              <w:t>100,0</w:t>
            </w:r>
          </w:p>
        </w:tc>
        <w:tc>
          <w:tcPr>
            <w:tcW w:w="1417" w:type="dxa"/>
            <w:vAlign w:val="center"/>
          </w:tcPr>
          <w:p w:rsidR="006F1B06" w:rsidRPr="005B40DC" w:rsidRDefault="006F1B06" w:rsidP="006F1B06">
            <w:pPr>
              <w:spacing w:line="240" w:lineRule="auto"/>
              <w:ind w:left="-344" w:right="-412"/>
              <w:jc w:val="center"/>
              <w:rPr>
                <w:rFonts w:ascii="Times New Roman" w:eastAsia="Calibri" w:hAnsi="Times New Roman" w:cs="Times New Roman"/>
                <w:b/>
                <w:bCs/>
              </w:rPr>
            </w:pPr>
            <w:r w:rsidRPr="005B40DC">
              <w:rPr>
                <w:rFonts w:ascii="Times New Roman" w:eastAsia="Calibri" w:hAnsi="Times New Roman" w:cs="Times New Roman"/>
                <w:b/>
                <w:bCs/>
              </w:rPr>
              <w:t>40816,0</w:t>
            </w:r>
          </w:p>
        </w:tc>
        <w:tc>
          <w:tcPr>
            <w:tcW w:w="1276" w:type="dxa"/>
            <w:vAlign w:val="center"/>
          </w:tcPr>
          <w:p w:rsidR="006F1B06" w:rsidRPr="005B40DC" w:rsidRDefault="006F1B06" w:rsidP="006F1B06">
            <w:pPr>
              <w:spacing w:line="240" w:lineRule="auto"/>
              <w:ind w:left="-108" w:right="-412"/>
              <w:jc w:val="center"/>
              <w:rPr>
                <w:rFonts w:ascii="Times New Roman" w:eastAsia="Calibri" w:hAnsi="Times New Roman" w:cs="Times New Roman"/>
                <w:b/>
                <w:bCs/>
              </w:rPr>
            </w:pPr>
            <w:r w:rsidRPr="005B40DC">
              <w:rPr>
                <w:rFonts w:ascii="Times New Roman" w:eastAsia="Calibri" w:hAnsi="Times New Roman" w:cs="Times New Roman"/>
                <w:b/>
                <w:bCs/>
              </w:rPr>
              <w:t>100,0</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b/>
                <w:bCs/>
              </w:rPr>
            </w:pPr>
            <w:r w:rsidRPr="005B40DC">
              <w:rPr>
                <w:rFonts w:ascii="Times New Roman" w:eastAsia="Calibri" w:hAnsi="Times New Roman" w:cs="Times New Roman"/>
                <w:b/>
                <w:bCs/>
              </w:rPr>
              <w:t>-712,8</w:t>
            </w:r>
          </w:p>
        </w:tc>
        <w:tc>
          <w:tcPr>
            <w:tcW w:w="851" w:type="dxa"/>
            <w:vAlign w:val="center"/>
          </w:tcPr>
          <w:p w:rsidR="006F1B06" w:rsidRPr="005B40DC" w:rsidRDefault="006F1B06" w:rsidP="006F1B06">
            <w:pPr>
              <w:autoSpaceDE w:val="0"/>
              <w:autoSpaceDN w:val="0"/>
              <w:adjustRightInd w:val="0"/>
              <w:spacing w:after="0" w:line="240" w:lineRule="auto"/>
              <w:jc w:val="center"/>
              <w:rPr>
                <w:rFonts w:ascii="Times New Roman" w:eastAsia="Times New Roman" w:hAnsi="Times New Roman" w:cs="Times New Roman"/>
                <w:b/>
                <w:bCs/>
                <w:lang w:eastAsia="ru-RU"/>
              </w:rPr>
            </w:pPr>
            <w:r w:rsidRPr="005B40DC">
              <w:rPr>
                <w:rFonts w:ascii="Times New Roman" w:eastAsia="Times New Roman" w:hAnsi="Times New Roman" w:cs="Times New Roman"/>
                <w:b/>
                <w:bCs/>
                <w:lang w:eastAsia="ru-RU"/>
              </w:rPr>
              <w:t>98,2</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rPr>
            </w:pPr>
            <w:r w:rsidRPr="005B40DC">
              <w:rPr>
                <w:rFonts w:ascii="Times New Roman" w:eastAsia="Calibri" w:hAnsi="Times New Roman" w:cs="Times New Roman"/>
              </w:rPr>
              <w:t>Налог на доходы физических лиц</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27600,0</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66,5</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28500,0</w:t>
            </w:r>
          </w:p>
        </w:tc>
        <w:tc>
          <w:tcPr>
            <w:tcW w:w="1276" w:type="dxa"/>
            <w:vAlign w:val="center"/>
          </w:tcPr>
          <w:p w:rsidR="006F1B06" w:rsidRPr="005B40DC" w:rsidRDefault="006F1B06" w:rsidP="006F1B06">
            <w:pPr>
              <w:spacing w:line="240" w:lineRule="auto"/>
              <w:ind w:left="196"/>
              <w:jc w:val="center"/>
              <w:rPr>
                <w:rFonts w:ascii="Times New Roman" w:eastAsia="Calibri" w:hAnsi="Times New Roman" w:cs="Times New Roman"/>
              </w:rPr>
            </w:pPr>
            <w:r w:rsidRPr="005B40DC">
              <w:rPr>
                <w:rFonts w:ascii="Times New Roman" w:eastAsia="Calibri" w:hAnsi="Times New Roman" w:cs="Times New Roman"/>
              </w:rPr>
              <w:t>69,8</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900,0</w:t>
            </w:r>
          </w:p>
        </w:tc>
        <w:tc>
          <w:tcPr>
            <w:tcW w:w="851"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103,3</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rPr>
            </w:pPr>
            <w:r w:rsidRPr="005B40DC">
              <w:rPr>
                <w:rFonts w:ascii="Times New Roman" w:eastAsia="Calibri" w:hAnsi="Times New Roman" w:cs="Times New Roman"/>
              </w:rPr>
              <w:t>Доходы от уплаты акцизов на нефтепродукты</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2571,3</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6,1</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2280,3</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5,6</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-291,0</w:t>
            </w:r>
          </w:p>
        </w:tc>
        <w:tc>
          <w:tcPr>
            <w:tcW w:w="851"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88,7</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rPr>
            </w:pPr>
            <w:r w:rsidRPr="005B40DC">
              <w:rPr>
                <w:rFonts w:ascii="Times New Roman" w:eastAsia="Calibri" w:hAnsi="Times New Roman" w:cs="Times New Roman"/>
              </w:rPr>
              <w:t>Единый сельскохозяйственный налог</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17,8</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0,1</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7,6</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0</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-10,2</w:t>
            </w:r>
          </w:p>
        </w:tc>
        <w:tc>
          <w:tcPr>
            <w:tcW w:w="851"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42,7</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rPr>
            </w:pPr>
            <w:r w:rsidRPr="005B40DC">
              <w:rPr>
                <w:rFonts w:ascii="Times New Roman" w:eastAsia="Calibri" w:hAnsi="Times New Roman" w:cs="Times New Roman"/>
              </w:rPr>
              <w:t>Налог на имущество организаций</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5563,3</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13,4</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5300,</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13,0</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-263,3</w:t>
            </w:r>
          </w:p>
        </w:tc>
        <w:tc>
          <w:tcPr>
            <w:tcW w:w="851"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95,3</w:t>
            </w:r>
          </w:p>
        </w:tc>
      </w:tr>
      <w:tr w:rsidR="006F1B06" w:rsidRPr="005B40DC" w:rsidTr="006F1B06">
        <w:tc>
          <w:tcPr>
            <w:tcW w:w="2235" w:type="dxa"/>
          </w:tcPr>
          <w:p w:rsidR="006F1B06" w:rsidRPr="005B40DC" w:rsidRDefault="006F1B06" w:rsidP="006F1B06">
            <w:pPr>
              <w:spacing w:line="240" w:lineRule="auto"/>
              <w:rPr>
                <w:rFonts w:ascii="Times New Roman" w:eastAsia="Calibri" w:hAnsi="Times New Roman" w:cs="Times New Roman"/>
              </w:rPr>
            </w:pPr>
            <w:r w:rsidRPr="005B40DC">
              <w:rPr>
                <w:rFonts w:ascii="Times New Roman" w:eastAsia="Calibri" w:hAnsi="Times New Roman" w:cs="Times New Roman"/>
              </w:rPr>
              <w:t>Земельный налог</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5776,4</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13,9</w:t>
            </w:r>
          </w:p>
        </w:tc>
        <w:tc>
          <w:tcPr>
            <w:tcW w:w="1417"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4728,1</w:t>
            </w:r>
          </w:p>
        </w:tc>
        <w:tc>
          <w:tcPr>
            <w:tcW w:w="1276"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11,6</w:t>
            </w:r>
          </w:p>
        </w:tc>
        <w:tc>
          <w:tcPr>
            <w:tcW w:w="992"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-1048,3</w:t>
            </w:r>
          </w:p>
        </w:tc>
        <w:tc>
          <w:tcPr>
            <w:tcW w:w="851" w:type="dxa"/>
            <w:vAlign w:val="center"/>
          </w:tcPr>
          <w:p w:rsidR="006F1B06" w:rsidRPr="005B40DC" w:rsidRDefault="006F1B06" w:rsidP="006F1B06">
            <w:pPr>
              <w:spacing w:line="240" w:lineRule="auto"/>
              <w:jc w:val="center"/>
              <w:rPr>
                <w:rFonts w:ascii="Times New Roman" w:eastAsia="Calibri" w:hAnsi="Times New Roman" w:cs="Times New Roman"/>
              </w:rPr>
            </w:pPr>
            <w:r w:rsidRPr="005B40DC">
              <w:rPr>
                <w:rFonts w:ascii="Times New Roman" w:eastAsia="Calibri" w:hAnsi="Times New Roman" w:cs="Times New Roman"/>
              </w:rPr>
              <w:t>81,9</w:t>
            </w:r>
          </w:p>
        </w:tc>
      </w:tr>
    </w:tbl>
    <w:p w:rsidR="00B10235" w:rsidRPr="001E5C4D" w:rsidRDefault="006F1B06" w:rsidP="00B10235">
      <w:pPr>
        <w:spacing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10235">
        <w:rPr>
          <w:rFonts w:ascii="Times New Roman" w:eastAsia="Calibri" w:hAnsi="Times New Roman" w:cs="Times New Roman"/>
          <w:sz w:val="28"/>
          <w:szCs w:val="28"/>
        </w:rPr>
        <w:t>Таблица 12</w:t>
      </w:r>
      <w:r w:rsidR="00B10235" w:rsidRPr="005B40DC">
        <w:rPr>
          <w:rFonts w:ascii="Times New Roman" w:eastAsia="Calibri" w:hAnsi="Times New Roman" w:cs="Times New Roman"/>
          <w:sz w:val="28"/>
          <w:szCs w:val="28"/>
        </w:rPr>
        <w:t xml:space="preserve"> – «Структура и динамика налоговых доходов бюджета муниципального образования н</w:t>
      </w:r>
      <w:r w:rsidR="00B10235" w:rsidRPr="005B40DC">
        <w:rPr>
          <w:rFonts w:ascii="Times New Roman" w:eastAsia="Times New Roman" w:hAnsi="Times New Roman" w:cs="Times New Roman"/>
          <w:sz w:val="28"/>
          <w:szCs w:val="28"/>
          <w:lang w:eastAsia="ru-RU"/>
        </w:rPr>
        <w:t>а 2017 год к ожидаемой оценке поступлений 2016 года, тыс.руб.</w:t>
      </w:r>
      <w:r w:rsidR="00B10235" w:rsidRPr="005B40DC">
        <w:rPr>
          <w:rFonts w:ascii="Times New Roman" w:eastAsia="Calibri" w:hAnsi="Times New Roman" w:cs="Times New Roman"/>
          <w:sz w:val="28"/>
          <w:szCs w:val="28"/>
        </w:rPr>
        <w:t>»</w:t>
      </w:r>
    </w:p>
    <w:p w:rsidR="00B10235" w:rsidRPr="005B40DC" w:rsidRDefault="00B10235" w:rsidP="00B10235">
      <w:pPr>
        <w:spacing w:line="360" w:lineRule="auto"/>
        <w:jc w:val="both"/>
        <w:rPr>
          <w:rFonts w:ascii="Calibri" w:eastAsia="Calibri" w:hAnsi="Calibri" w:cs="Times New Roman"/>
        </w:rPr>
      </w:pP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r w:rsidRPr="005B40DC">
        <w:rPr>
          <w:rFonts w:ascii="Times New Roman" w:eastAsia="Calibri" w:hAnsi="Times New Roman" w:cs="Times New Roman"/>
          <w:sz w:val="28"/>
          <w:szCs w:val="28"/>
        </w:rPr>
        <w:tab/>
      </w:r>
    </w:p>
    <w:p w:rsidR="006F1B06" w:rsidRDefault="00B10235" w:rsidP="00B10235">
      <w:pPr>
        <w:spacing w:line="360" w:lineRule="auto"/>
        <w:ind w:firstLine="708"/>
        <w:jc w:val="both"/>
        <w:rPr>
          <w:rFonts w:ascii="Calibri" w:eastAsia="Calibri" w:hAnsi="Calibri" w:cs="Times New Roman"/>
        </w:rPr>
      </w:pPr>
      <w:r w:rsidRPr="005B40DC">
        <w:rPr>
          <w:rFonts w:ascii="Times New Roman" w:eastAsia="Calibri" w:hAnsi="Times New Roman" w:cs="Times New Roman"/>
          <w:sz w:val="28"/>
          <w:szCs w:val="28"/>
        </w:rPr>
        <w:t xml:space="preserve">Основную долю в налоговых поступлениях в бюджете муниципального образования составляет </w:t>
      </w:r>
      <w:r w:rsidRPr="005B40DC">
        <w:rPr>
          <w:rFonts w:ascii="Times New Roman" w:eastAsia="Calibri" w:hAnsi="Times New Roman" w:cs="Times New Roman"/>
          <w:iCs/>
          <w:sz w:val="28"/>
          <w:szCs w:val="28"/>
        </w:rPr>
        <w:t>налог на доходы физических лиц</w:t>
      </w:r>
      <w:r w:rsidRPr="005B40DC">
        <w:rPr>
          <w:rFonts w:ascii="Times New Roman" w:eastAsia="Calibri" w:hAnsi="Times New Roman" w:cs="Times New Roman"/>
          <w:sz w:val="28"/>
          <w:szCs w:val="28"/>
        </w:rPr>
        <w:t>.  НДФЛ спрогнозирован в сумме 28500,0 тыс.руб. (69,8 % от общего объема налоговых доходов бюджета муниципального образования),</w:t>
      </w:r>
      <w:r w:rsidRPr="005B40DC">
        <w:rPr>
          <w:rFonts w:ascii="Times New Roman" w:eastAsia="Calibri" w:hAnsi="Times New Roman" w:cs="Times New Roman"/>
          <w:color w:val="000000"/>
          <w:sz w:val="28"/>
          <w:szCs w:val="28"/>
        </w:rPr>
        <w:t xml:space="preserve"> что выше </w:t>
      </w:r>
      <w:r w:rsidRPr="005B40DC">
        <w:rPr>
          <w:rFonts w:ascii="Times New Roman" w:eastAsia="Calibri" w:hAnsi="Times New Roman" w:cs="Times New Roman"/>
          <w:color w:val="000000"/>
          <w:sz w:val="28"/>
          <w:szCs w:val="28"/>
        </w:rPr>
        <w:lastRenderedPageBreak/>
        <w:t xml:space="preserve">ожидаемой оценки поступлений 2016 года на </w:t>
      </w:r>
      <w:r w:rsidRPr="005B40DC">
        <w:rPr>
          <w:rFonts w:ascii="Times New Roman" w:eastAsia="Calibri" w:hAnsi="Times New Roman" w:cs="Times New Roman"/>
          <w:sz w:val="28"/>
          <w:szCs w:val="28"/>
        </w:rPr>
        <w:t>900,0</w:t>
      </w:r>
      <w:r w:rsidRPr="005B40DC">
        <w:rPr>
          <w:rFonts w:ascii="Times New Roman" w:eastAsia="Calibri" w:hAnsi="Times New Roman" w:cs="Times New Roman"/>
          <w:color w:val="000000"/>
          <w:sz w:val="28"/>
          <w:szCs w:val="28"/>
        </w:rPr>
        <w:t xml:space="preserve"> тыс.руб. (на 3,3 %) в связи с изменение методики исчисления налога на 2017 год.</w:t>
      </w:r>
      <w:r w:rsidRPr="005B40DC">
        <w:rPr>
          <w:rFonts w:ascii="Calibri" w:eastAsia="Calibri" w:hAnsi="Calibri" w:cs="Times New Roman"/>
        </w:rPr>
        <w:t xml:space="preserve"> </w:t>
      </w:r>
    </w:p>
    <w:p w:rsidR="00B10235" w:rsidRPr="005B40DC" w:rsidRDefault="00B10235" w:rsidP="00B10235">
      <w:pPr>
        <w:spacing w:line="360" w:lineRule="auto"/>
        <w:ind w:firstLine="708"/>
        <w:jc w:val="both"/>
        <w:rPr>
          <w:rFonts w:ascii="Calibri" w:eastAsia="Calibri" w:hAnsi="Calibri" w:cs="Times New Roman"/>
        </w:rPr>
      </w:pPr>
      <w:r w:rsidRPr="005B40DC">
        <w:rPr>
          <w:rFonts w:ascii="Times New Roman" w:eastAsia="Calibri" w:hAnsi="Times New Roman" w:cs="Times New Roman"/>
          <w:color w:val="000000"/>
          <w:sz w:val="28"/>
          <w:szCs w:val="28"/>
        </w:rPr>
        <w:t xml:space="preserve">Объем поступлений налога рассчитан исходя из прогнозируемого фонда оплаты труда с применением </w:t>
      </w:r>
      <w:r w:rsidRPr="005B40DC">
        <w:rPr>
          <w:rFonts w:ascii="Times New Roman" w:eastAsia="Calibri" w:hAnsi="Times New Roman" w:cs="Times New Roman"/>
          <w:sz w:val="28"/>
          <w:szCs w:val="28"/>
        </w:rPr>
        <w:t xml:space="preserve">расчетной   ставки   налога   на   доходы   физических    лиц, учитывающей стандартные, социальные, имущественные, профессиональные вычеты и льготы, предусмотренные главой 23 Налогового кодекса Российской Федерации, ожидаемой суммы за отчетный год. </w:t>
      </w:r>
    </w:p>
    <w:p w:rsidR="00B10235" w:rsidRPr="005B40DC" w:rsidRDefault="00B10235" w:rsidP="00B10235">
      <w:pPr>
        <w:autoSpaceDE w:val="0"/>
        <w:autoSpaceDN w:val="0"/>
        <w:adjustRightInd w:val="0"/>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Объем </w:t>
      </w:r>
      <w:r w:rsidRPr="005B40DC">
        <w:rPr>
          <w:rFonts w:ascii="Times New Roman" w:eastAsia="Times New Roman" w:hAnsi="Times New Roman" w:cs="Times New Roman"/>
          <w:iCs/>
          <w:sz w:val="28"/>
          <w:szCs w:val="28"/>
          <w:lang w:eastAsia="ru-RU"/>
        </w:rPr>
        <w:t>доходов от уплаты акцизов на нефтепродукты</w:t>
      </w:r>
      <w:r w:rsidRPr="005B40DC">
        <w:rPr>
          <w:rFonts w:ascii="Times New Roman" w:eastAsia="Times New Roman" w:hAnsi="Times New Roman" w:cs="Times New Roman"/>
          <w:sz w:val="28"/>
          <w:szCs w:val="28"/>
          <w:lang w:eastAsia="ru-RU"/>
        </w:rPr>
        <w:t>, распределяемых с централизованного счета отделения Федерального казначейства, запланирован в сумме 2280,3 тыс.руб.  или со снижением к оценке 2016 года на 291,</w:t>
      </w:r>
      <w:r>
        <w:rPr>
          <w:rFonts w:ascii="Times New Roman" w:eastAsia="Times New Roman" w:hAnsi="Times New Roman" w:cs="Times New Roman"/>
          <w:sz w:val="28"/>
          <w:szCs w:val="28"/>
          <w:lang w:eastAsia="ru-RU"/>
        </w:rPr>
        <w:t>0 тыс.руб. (на 11,3%). Снижение обусловлено сокращением ставок акцизов по нефтепродуктам в рамках проводимого Правительством РФ налогового маневра, предполагающим поэтапное повышение налога на добычу полезных ископаемых на углеводородное сырье (нефть) и изменением ставок экспортных пошлин.</w:t>
      </w:r>
    </w:p>
    <w:p w:rsidR="00B10235" w:rsidRPr="005B40DC" w:rsidRDefault="00B10235" w:rsidP="00B10235">
      <w:pPr>
        <w:autoSpaceDE w:val="0"/>
        <w:autoSpaceDN w:val="0"/>
        <w:adjustRightInd w:val="0"/>
        <w:spacing w:line="360" w:lineRule="auto"/>
        <w:ind w:firstLine="708"/>
        <w:jc w:val="both"/>
        <w:outlineLvl w:val="1"/>
        <w:rPr>
          <w:rFonts w:ascii="Times New Roman" w:eastAsia="Calibri" w:hAnsi="Times New Roman" w:cs="Times New Roman"/>
          <w:sz w:val="28"/>
          <w:szCs w:val="28"/>
        </w:rPr>
      </w:pPr>
      <w:r w:rsidRPr="005B40DC">
        <w:rPr>
          <w:rFonts w:ascii="Times New Roman" w:eastAsia="Calibri" w:hAnsi="Times New Roman" w:cs="Times New Roman"/>
          <w:iCs/>
          <w:sz w:val="28"/>
          <w:szCs w:val="28"/>
        </w:rPr>
        <w:t>Единый сельскохозяйственный налог</w:t>
      </w:r>
      <w:r w:rsidRPr="005B40DC">
        <w:rPr>
          <w:rFonts w:ascii="Times New Roman" w:eastAsia="Calibri" w:hAnsi="Times New Roman" w:cs="Times New Roman"/>
          <w:i/>
          <w:iCs/>
          <w:sz w:val="28"/>
          <w:szCs w:val="28"/>
        </w:rPr>
        <w:t xml:space="preserve"> </w:t>
      </w:r>
      <w:r w:rsidRPr="005B40DC">
        <w:rPr>
          <w:rFonts w:ascii="Times New Roman" w:eastAsia="Calibri" w:hAnsi="Times New Roman" w:cs="Times New Roman"/>
          <w:sz w:val="28"/>
          <w:szCs w:val="28"/>
        </w:rPr>
        <w:t xml:space="preserve">рассчитан исходя из суммы налога, подлежащей уплате за отчетный финансовый год, по данным налоговой отчетности  и составит в 2017 году 7,6 тыс.руб., это на 10,2 тыс.руб. (на </w:t>
      </w:r>
      <w:r w:rsidR="006F1B06">
        <w:rPr>
          <w:rFonts w:ascii="Times New Roman" w:eastAsia="Calibri" w:hAnsi="Times New Roman" w:cs="Times New Roman"/>
          <w:sz w:val="28"/>
          <w:szCs w:val="28"/>
        </w:rPr>
        <w:t>57,3 %) меньше чем в  2016 году, что связано со снижением числа налогоплательщиков.</w:t>
      </w:r>
    </w:p>
    <w:p w:rsidR="00B10235" w:rsidRPr="005B40DC" w:rsidRDefault="00B10235" w:rsidP="00B10235">
      <w:pPr>
        <w:spacing w:after="0" w:line="360" w:lineRule="auto"/>
        <w:ind w:firstLine="709"/>
        <w:jc w:val="both"/>
        <w:rPr>
          <w:rFonts w:ascii="Times New Roman" w:eastAsia="Times New Roman" w:hAnsi="Times New Roman" w:cs="Times New Roman"/>
          <w:snapToGrid w:val="0"/>
          <w:sz w:val="28"/>
          <w:szCs w:val="28"/>
          <w:lang w:eastAsia="ru-RU"/>
        </w:rPr>
      </w:pPr>
      <w:r w:rsidRPr="005B40DC">
        <w:rPr>
          <w:rFonts w:ascii="Times New Roman" w:eastAsia="Times New Roman" w:hAnsi="Times New Roman" w:cs="Times New Roman"/>
          <w:iCs/>
          <w:snapToGrid w:val="0"/>
          <w:sz w:val="28"/>
          <w:szCs w:val="28"/>
          <w:lang w:eastAsia="ru-RU"/>
        </w:rPr>
        <w:t>Налог на имущество организаций</w:t>
      </w:r>
      <w:r w:rsidRPr="005B40DC">
        <w:rPr>
          <w:rFonts w:ascii="Times New Roman" w:eastAsia="Times New Roman" w:hAnsi="Times New Roman" w:cs="Times New Roman"/>
          <w:snapToGrid w:val="0"/>
          <w:sz w:val="28"/>
          <w:szCs w:val="28"/>
          <w:lang w:eastAsia="ru-RU"/>
        </w:rPr>
        <w:t xml:space="preserve"> запланирован в объеме 5300,0 тыс. руб. или со снижением к ожидаемой оценке 2016 года на 263,3 тыс.руб. (на 4,7 %), с учетом снижения остаточной балансовой стоимости основных фондов. При прогнозе учтено снижение льгот по инфраструктурным объектам (трубопроводы, линии электропередачи).</w:t>
      </w:r>
    </w:p>
    <w:p w:rsidR="00B10235" w:rsidRPr="006F1B06" w:rsidRDefault="00B10235" w:rsidP="006F1B06">
      <w:pPr>
        <w:spacing w:line="360" w:lineRule="auto"/>
        <w:ind w:firstLine="708"/>
        <w:jc w:val="both"/>
        <w:rPr>
          <w:rFonts w:ascii="Times New Roman" w:eastAsia="Times New Roman" w:hAnsi="Times New Roman" w:cs="Times New Roman"/>
          <w:snapToGrid w:val="0"/>
          <w:sz w:val="28"/>
          <w:szCs w:val="28"/>
          <w:lang w:eastAsia="ru-RU"/>
        </w:rPr>
      </w:pPr>
      <w:r w:rsidRPr="005B40DC">
        <w:rPr>
          <w:rFonts w:ascii="Times New Roman" w:eastAsia="Times New Roman" w:hAnsi="Times New Roman" w:cs="Times New Roman"/>
          <w:snapToGrid w:val="0"/>
          <w:sz w:val="28"/>
          <w:szCs w:val="28"/>
          <w:lang w:eastAsia="ru-RU"/>
        </w:rPr>
        <w:t xml:space="preserve">Земельный налог запланирован в объеме 4728,1 тыс.руб. со снижением к ожидаемой оценке 2016 года </w:t>
      </w:r>
      <w:r w:rsidR="006F1B06">
        <w:rPr>
          <w:rFonts w:ascii="Times New Roman" w:eastAsia="Times New Roman" w:hAnsi="Times New Roman" w:cs="Times New Roman"/>
          <w:snapToGrid w:val="0"/>
          <w:sz w:val="28"/>
          <w:szCs w:val="28"/>
          <w:lang w:eastAsia="ru-RU"/>
        </w:rPr>
        <w:t>на  1048,3 тыс.руб  (на 18,1 %), что связано с ростом категорий льготников по уплате данного налога.</w:t>
      </w:r>
    </w:p>
    <w:p w:rsidR="006F1B06" w:rsidRPr="005B40DC" w:rsidRDefault="00B10235" w:rsidP="00630227">
      <w:pPr>
        <w:spacing w:after="0" w:line="36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x-none"/>
        </w:rPr>
        <w:lastRenderedPageBreak/>
        <w:t>Таблица 13</w:t>
      </w:r>
      <w:r w:rsidRPr="005B40DC">
        <w:rPr>
          <w:rFonts w:ascii="Times New Roman" w:eastAsia="Times New Roman" w:hAnsi="Times New Roman" w:cs="Times New Roman"/>
          <w:color w:val="000000"/>
          <w:sz w:val="28"/>
          <w:szCs w:val="28"/>
          <w:lang w:eastAsia="x-none"/>
        </w:rPr>
        <w:t xml:space="preserve"> – </w:t>
      </w:r>
      <w:r w:rsidRPr="005B40DC">
        <w:rPr>
          <w:rFonts w:ascii="Times New Roman" w:eastAsia="Calibri" w:hAnsi="Times New Roman" w:cs="Times New Roman"/>
          <w:sz w:val="28"/>
          <w:szCs w:val="28"/>
        </w:rPr>
        <w:t>«Структура и динамика неналоговых доходов бюджета муниципального образования н</w:t>
      </w:r>
      <w:r w:rsidRPr="005B40DC">
        <w:rPr>
          <w:rFonts w:ascii="Times New Roman" w:eastAsia="Times New Roman" w:hAnsi="Times New Roman" w:cs="Times New Roman"/>
          <w:sz w:val="28"/>
          <w:szCs w:val="28"/>
          <w:lang w:eastAsia="ru-RU"/>
        </w:rPr>
        <w:t>а 2017 год к ожидаемой оценке поступлений 2016 года, тыс.руб.</w:t>
      </w:r>
      <w:r w:rsidRPr="005B40DC">
        <w:rPr>
          <w:rFonts w:ascii="Times New Roman" w:eastAsia="Calibri" w:hAnsi="Times New Roman" w:cs="Times New Roman"/>
          <w:sz w:val="28"/>
          <w:szCs w:val="28"/>
        </w:rPr>
        <w:t>»</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1542"/>
        <w:gridCol w:w="1276"/>
        <w:gridCol w:w="1276"/>
        <w:gridCol w:w="1275"/>
        <w:gridCol w:w="993"/>
        <w:gridCol w:w="1134"/>
      </w:tblGrid>
      <w:tr w:rsidR="00B10235" w:rsidRPr="005B40DC" w:rsidTr="00B10235">
        <w:trPr>
          <w:cantSplit/>
          <w:trHeight w:val="536"/>
        </w:trPr>
        <w:tc>
          <w:tcPr>
            <w:tcW w:w="2216" w:type="dxa"/>
            <w:vMerge w:val="restart"/>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Наименование показателей</w:t>
            </w:r>
          </w:p>
        </w:tc>
        <w:tc>
          <w:tcPr>
            <w:tcW w:w="1542" w:type="dxa"/>
            <w:vMerge w:val="restart"/>
          </w:tcPr>
          <w:p w:rsidR="00B10235" w:rsidRPr="005B40DC" w:rsidRDefault="00B10235" w:rsidP="00B10235">
            <w:pPr>
              <w:spacing w:line="240" w:lineRule="auto"/>
              <w:ind w:right="-108"/>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Оценка поступлений</w:t>
            </w:r>
            <w:r w:rsidRPr="005B40DC">
              <w:rPr>
                <w:rFonts w:ascii="Times New Roman" w:eastAsia="Calibri" w:hAnsi="Times New Roman" w:cs="Times New Roman"/>
                <w:b/>
                <w:sz w:val="20"/>
                <w:szCs w:val="20"/>
              </w:rPr>
              <w:br/>
              <w:t>в  2016 году</w:t>
            </w:r>
          </w:p>
        </w:tc>
        <w:tc>
          <w:tcPr>
            <w:tcW w:w="1276" w:type="dxa"/>
            <w:vMerge w:val="restart"/>
          </w:tcPr>
          <w:p w:rsidR="00B10235" w:rsidRPr="005B40DC" w:rsidRDefault="00B10235" w:rsidP="00B10235">
            <w:pPr>
              <w:spacing w:line="240" w:lineRule="auto"/>
              <w:ind w:right="-108"/>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 xml:space="preserve">Стуктура, </w:t>
            </w:r>
            <w:r w:rsidRPr="005B40DC">
              <w:rPr>
                <w:rFonts w:ascii="Times New Roman" w:eastAsia="Calibri" w:hAnsi="Times New Roman" w:cs="Times New Roman"/>
                <w:b/>
                <w:sz w:val="20"/>
                <w:szCs w:val="20"/>
              </w:rPr>
              <w:br/>
              <w:t>%</w:t>
            </w:r>
          </w:p>
        </w:tc>
        <w:tc>
          <w:tcPr>
            <w:tcW w:w="1276" w:type="dxa"/>
            <w:vMerge w:val="restart"/>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Прогноз на 2017 год</w:t>
            </w:r>
          </w:p>
        </w:tc>
        <w:tc>
          <w:tcPr>
            <w:tcW w:w="1275" w:type="dxa"/>
            <w:vMerge w:val="restart"/>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Стуктура,  %</w:t>
            </w:r>
          </w:p>
        </w:tc>
        <w:tc>
          <w:tcPr>
            <w:tcW w:w="2127" w:type="dxa"/>
            <w:gridSpan w:val="2"/>
          </w:tcPr>
          <w:p w:rsidR="00B10235" w:rsidRPr="005B40DC" w:rsidRDefault="00B10235" w:rsidP="00B10235">
            <w:pPr>
              <w:spacing w:line="240" w:lineRule="auto"/>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Отклонение прогноза 2017 года  к оценке 2016  года</w:t>
            </w:r>
          </w:p>
        </w:tc>
      </w:tr>
      <w:tr w:rsidR="00B10235" w:rsidRPr="005B40DC" w:rsidTr="00B10235">
        <w:trPr>
          <w:cantSplit/>
          <w:trHeight w:val="169"/>
        </w:trPr>
        <w:tc>
          <w:tcPr>
            <w:tcW w:w="2216" w:type="dxa"/>
            <w:vMerge/>
            <w:vAlign w:val="center"/>
          </w:tcPr>
          <w:p w:rsidR="00B10235" w:rsidRPr="005B40DC" w:rsidRDefault="00B10235" w:rsidP="00B10235">
            <w:pPr>
              <w:spacing w:line="240" w:lineRule="auto"/>
              <w:rPr>
                <w:rFonts w:ascii="Times New Roman" w:eastAsia="Calibri" w:hAnsi="Times New Roman" w:cs="Times New Roman"/>
                <w:b/>
                <w:sz w:val="20"/>
                <w:szCs w:val="20"/>
              </w:rPr>
            </w:pPr>
          </w:p>
        </w:tc>
        <w:tc>
          <w:tcPr>
            <w:tcW w:w="1542" w:type="dxa"/>
            <w:vMerge/>
            <w:vAlign w:val="center"/>
          </w:tcPr>
          <w:p w:rsidR="00B10235" w:rsidRPr="005B40DC" w:rsidRDefault="00B10235" w:rsidP="00B10235">
            <w:pPr>
              <w:spacing w:line="240" w:lineRule="auto"/>
              <w:rPr>
                <w:rFonts w:ascii="Times New Roman" w:eastAsia="Calibri" w:hAnsi="Times New Roman" w:cs="Times New Roman"/>
                <w:b/>
                <w:sz w:val="20"/>
                <w:szCs w:val="20"/>
              </w:rPr>
            </w:pPr>
          </w:p>
        </w:tc>
        <w:tc>
          <w:tcPr>
            <w:tcW w:w="1276" w:type="dxa"/>
            <w:vMerge/>
            <w:vAlign w:val="center"/>
          </w:tcPr>
          <w:p w:rsidR="00B10235" w:rsidRPr="005B40DC" w:rsidRDefault="00B10235" w:rsidP="00B10235">
            <w:pPr>
              <w:spacing w:line="240" w:lineRule="auto"/>
              <w:rPr>
                <w:rFonts w:ascii="Times New Roman" w:eastAsia="Calibri" w:hAnsi="Times New Roman" w:cs="Times New Roman"/>
                <w:b/>
                <w:sz w:val="20"/>
                <w:szCs w:val="20"/>
              </w:rPr>
            </w:pPr>
          </w:p>
        </w:tc>
        <w:tc>
          <w:tcPr>
            <w:tcW w:w="1276" w:type="dxa"/>
            <w:vMerge/>
          </w:tcPr>
          <w:p w:rsidR="00B10235" w:rsidRPr="005B40DC" w:rsidRDefault="00B10235" w:rsidP="00B10235">
            <w:pPr>
              <w:spacing w:line="240" w:lineRule="auto"/>
              <w:rPr>
                <w:rFonts w:ascii="Times New Roman" w:eastAsia="Calibri" w:hAnsi="Times New Roman" w:cs="Times New Roman"/>
                <w:b/>
                <w:sz w:val="20"/>
                <w:szCs w:val="20"/>
              </w:rPr>
            </w:pPr>
          </w:p>
        </w:tc>
        <w:tc>
          <w:tcPr>
            <w:tcW w:w="1275" w:type="dxa"/>
            <w:vMerge/>
            <w:vAlign w:val="center"/>
          </w:tcPr>
          <w:p w:rsidR="00B10235" w:rsidRPr="005B40DC" w:rsidRDefault="00B10235" w:rsidP="00B10235">
            <w:pPr>
              <w:spacing w:line="240" w:lineRule="auto"/>
              <w:rPr>
                <w:rFonts w:ascii="Times New Roman" w:eastAsia="Calibri" w:hAnsi="Times New Roman" w:cs="Times New Roman"/>
                <w:b/>
                <w:sz w:val="20"/>
                <w:szCs w:val="20"/>
              </w:rPr>
            </w:pPr>
          </w:p>
        </w:tc>
        <w:tc>
          <w:tcPr>
            <w:tcW w:w="993" w:type="dxa"/>
            <w:vAlign w:val="center"/>
          </w:tcPr>
          <w:p w:rsidR="00B10235" w:rsidRPr="005B40DC" w:rsidRDefault="00B10235" w:rsidP="00B10235">
            <w:pPr>
              <w:spacing w:line="240" w:lineRule="auto"/>
              <w:ind w:left="-86" w:right="-122"/>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 xml:space="preserve">в сумме </w:t>
            </w:r>
          </w:p>
        </w:tc>
        <w:tc>
          <w:tcPr>
            <w:tcW w:w="1134" w:type="dxa"/>
            <w:vAlign w:val="center"/>
          </w:tcPr>
          <w:p w:rsidR="00B10235" w:rsidRPr="005B40DC" w:rsidRDefault="00B10235" w:rsidP="00B10235">
            <w:pPr>
              <w:spacing w:line="240" w:lineRule="auto"/>
              <w:ind w:left="-86" w:right="-122"/>
              <w:jc w:val="center"/>
              <w:rPr>
                <w:rFonts w:ascii="Times New Roman" w:eastAsia="Calibri" w:hAnsi="Times New Roman" w:cs="Times New Roman"/>
                <w:b/>
                <w:sz w:val="20"/>
                <w:szCs w:val="20"/>
              </w:rPr>
            </w:pPr>
            <w:r w:rsidRPr="005B40DC">
              <w:rPr>
                <w:rFonts w:ascii="Times New Roman" w:eastAsia="Calibri" w:hAnsi="Times New Roman" w:cs="Times New Roman"/>
                <w:b/>
                <w:sz w:val="20"/>
                <w:szCs w:val="20"/>
              </w:rPr>
              <w:t>в %</w:t>
            </w:r>
          </w:p>
        </w:tc>
      </w:tr>
      <w:tr w:rsidR="00B10235" w:rsidRPr="005B40DC" w:rsidTr="00B10235">
        <w:trPr>
          <w:trHeight w:val="431"/>
        </w:trPr>
        <w:tc>
          <w:tcPr>
            <w:tcW w:w="2216" w:type="dxa"/>
          </w:tcPr>
          <w:p w:rsidR="00B10235" w:rsidRPr="005B40DC" w:rsidRDefault="00B10235" w:rsidP="00B10235">
            <w:pPr>
              <w:spacing w:line="240" w:lineRule="auto"/>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Неналоговые доходы всего</w:t>
            </w:r>
            <w:r w:rsidRPr="005B40DC">
              <w:rPr>
                <w:rFonts w:ascii="Times New Roman" w:eastAsia="Calibri" w:hAnsi="Times New Roman" w:cs="Times New Roman"/>
                <w:b/>
                <w:sz w:val="20"/>
                <w:szCs w:val="20"/>
              </w:rPr>
              <w:t>, в том числе:</w:t>
            </w:r>
          </w:p>
        </w:tc>
        <w:tc>
          <w:tcPr>
            <w:tcW w:w="1542"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10002,1</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100</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11574,6</w:t>
            </w:r>
          </w:p>
        </w:tc>
        <w:tc>
          <w:tcPr>
            <w:tcW w:w="1275"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100</w:t>
            </w:r>
          </w:p>
        </w:tc>
        <w:tc>
          <w:tcPr>
            <w:tcW w:w="993"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1572,5</w:t>
            </w:r>
          </w:p>
        </w:tc>
        <w:tc>
          <w:tcPr>
            <w:tcW w:w="1134" w:type="dxa"/>
            <w:vAlign w:val="center"/>
          </w:tcPr>
          <w:p w:rsidR="00B10235" w:rsidRPr="005B40DC" w:rsidRDefault="00B10235" w:rsidP="00B10235">
            <w:pPr>
              <w:spacing w:line="240" w:lineRule="auto"/>
              <w:jc w:val="center"/>
              <w:rPr>
                <w:rFonts w:ascii="Times New Roman" w:eastAsia="Calibri" w:hAnsi="Times New Roman" w:cs="Times New Roman"/>
                <w:b/>
                <w:bCs/>
                <w:sz w:val="20"/>
                <w:szCs w:val="20"/>
              </w:rPr>
            </w:pPr>
            <w:r w:rsidRPr="005B40DC">
              <w:rPr>
                <w:rFonts w:ascii="Times New Roman" w:eastAsia="Calibri" w:hAnsi="Times New Roman" w:cs="Times New Roman"/>
                <w:b/>
                <w:bCs/>
                <w:sz w:val="20"/>
                <w:szCs w:val="20"/>
              </w:rPr>
              <w:t>115,7</w:t>
            </w:r>
          </w:p>
        </w:tc>
      </w:tr>
      <w:tr w:rsidR="00B10235" w:rsidRPr="005B40DC" w:rsidTr="00B10235">
        <w:tc>
          <w:tcPr>
            <w:tcW w:w="2216" w:type="dxa"/>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Доходы от использования имущества</w:t>
            </w:r>
          </w:p>
        </w:tc>
        <w:tc>
          <w:tcPr>
            <w:tcW w:w="1542"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9440,</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94,4</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11120,3</w:t>
            </w:r>
          </w:p>
        </w:tc>
        <w:tc>
          <w:tcPr>
            <w:tcW w:w="1275"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96,1</w:t>
            </w:r>
          </w:p>
        </w:tc>
        <w:tc>
          <w:tcPr>
            <w:tcW w:w="993"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1680,3</w:t>
            </w:r>
          </w:p>
        </w:tc>
        <w:tc>
          <w:tcPr>
            <w:tcW w:w="1134"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117,8</w:t>
            </w:r>
          </w:p>
        </w:tc>
      </w:tr>
      <w:tr w:rsidR="00B10235" w:rsidRPr="005B40DC" w:rsidTr="00B10235">
        <w:tc>
          <w:tcPr>
            <w:tcW w:w="2216" w:type="dxa"/>
            <w:vAlign w:val="center"/>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Доходы от продажи материальных и нематериальных активов</w:t>
            </w:r>
          </w:p>
        </w:tc>
        <w:tc>
          <w:tcPr>
            <w:tcW w:w="1542"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536,7</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5,4</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404,2</w:t>
            </w:r>
          </w:p>
        </w:tc>
        <w:tc>
          <w:tcPr>
            <w:tcW w:w="1275"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3,5</w:t>
            </w:r>
          </w:p>
        </w:tc>
        <w:tc>
          <w:tcPr>
            <w:tcW w:w="993"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-132,5</w:t>
            </w:r>
          </w:p>
        </w:tc>
        <w:tc>
          <w:tcPr>
            <w:tcW w:w="1134"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75,3</w:t>
            </w:r>
          </w:p>
        </w:tc>
      </w:tr>
      <w:tr w:rsidR="00B10235" w:rsidRPr="005B40DC" w:rsidTr="00B10235">
        <w:tc>
          <w:tcPr>
            <w:tcW w:w="2216" w:type="dxa"/>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Доходы от оказания платных услуг</w:t>
            </w:r>
          </w:p>
        </w:tc>
        <w:tc>
          <w:tcPr>
            <w:tcW w:w="1542"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c>
          <w:tcPr>
            <w:tcW w:w="1275"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c>
          <w:tcPr>
            <w:tcW w:w="993"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c>
          <w:tcPr>
            <w:tcW w:w="1134"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w:t>
            </w:r>
          </w:p>
        </w:tc>
      </w:tr>
      <w:tr w:rsidR="00B10235" w:rsidRPr="005B40DC" w:rsidTr="00B10235">
        <w:tc>
          <w:tcPr>
            <w:tcW w:w="2216" w:type="dxa"/>
          </w:tcPr>
          <w:p w:rsidR="00B10235" w:rsidRPr="005B40DC" w:rsidRDefault="00B10235" w:rsidP="00B10235">
            <w:pPr>
              <w:spacing w:line="240" w:lineRule="auto"/>
              <w:rPr>
                <w:rFonts w:ascii="Times New Roman" w:eastAsia="Calibri" w:hAnsi="Times New Roman" w:cs="Times New Roman"/>
                <w:sz w:val="20"/>
                <w:szCs w:val="20"/>
              </w:rPr>
            </w:pPr>
            <w:r w:rsidRPr="005B40DC">
              <w:rPr>
                <w:rFonts w:ascii="Times New Roman" w:eastAsia="Calibri" w:hAnsi="Times New Roman" w:cs="Times New Roman"/>
                <w:sz w:val="20"/>
                <w:szCs w:val="20"/>
              </w:rPr>
              <w:t>Штрафы, санкции, возмещение ущерба</w:t>
            </w:r>
          </w:p>
        </w:tc>
        <w:tc>
          <w:tcPr>
            <w:tcW w:w="1542"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25,1</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0,2</w:t>
            </w:r>
          </w:p>
        </w:tc>
        <w:tc>
          <w:tcPr>
            <w:tcW w:w="1276"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50,1</w:t>
            </w:r>
          </w:p>
        </w:tc>
        <w:tc>
          <w:tcPr>
            <w:tcW w:w="1275"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0,4</w:t>
            </w:r>
          </w:p>
        </w:tc>
        <w:tc>
          <w:tcPr>
            <w:tcW w:w="993"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25,0</w:t>
            </w:r>
          </w:p>
        </w:tc>
        <w:tc>
          <w:tcPr>
            <w:tcW w:w="1134" w:type="dxa"/>
            <w:vAlign w:val="center"/>
          </w:tcPr>
          <w:p w:rsidR="00B10235" w:rsidRPr="005B40DC" w:rsidRDefault="00B10235" w:rsidP="00B10235">
            <w:pPr>
              <w:spacing w:line="240" w:lineRule="auto"/>
              <w:jc w:val="center"/>
              <w:rPr>
                <w:rFonts w:ascii="Times New Roman" w:eastAsia="Calibri" w:hAnsi="Times New Roman" w:cs="Times New Roman"/>
                <w:sz w:val="20"/>
                <w:szCs w:val="20"/>
              </w:rPr>
            </w:pPr>
            <w:r w:rsidRPr="005B40DC">
              <w:rPr>
                <w:rFonts w:ascii="Times New Roman" w:eastAsia="Calibri" w:hAnsi="Times New Roman" w:cs="Times New Roman"/>
                <w:sz w:val="20"/>
                <w:szCs w:val="20"/>
              </w:rPr>
              <w:t>199,6</w:t>
            </w:r>
          </w:p>
        </w:tc>
      </w:tr>
    </w:tbl>
    <w:p w:rsidR="00630227" w:rsidRDefault="00630227" w:rsidP="00B10235">
      <w:pPr>
        <w:spacing w:line="360" w:lineRule="auto"/>
        <w:ind w:firstLine="708"/>
        <w:jc w:val="both"/>
        <w:rPr>
          <w:rFonts w:ascii="Times New Roman" w:eastAsia="Calibri" w:hAnsi="Times New Roman" w:cs="Times New Roman"/>
          <w:color w:val="000000"/>
          <w:sz w:val="28"/>
          <w:szCs w:val="28"/>
        </w:rPr>
      </w:pPr>
    </w:p>
    <w:p w:rsidR="00B10235" w:rsidRPr="005B40DC" w:rsidRDefault="00B10235" w:rsidP="00B10235">
      <w:pPr>
        <w:spacing w:line="360" w:lineRule="auto"/>
        <w:ind w:firstLine="708"/>
        <w:jc w:val="both"/>
        <w:rPr>
          <w:rFonts w:ascii="Times New Roman" w:eastAsia="Calibri" w:hAnsi="Times New Roman" w:cs="Times New Roman"/>
          <w:color w:val="000000"/>
          <w:sz w:val="28"/>
          <w:szCs w:val="28"/>
        </w:rPr>
      </w:pPr>
      <w:r w:rsidRPr="005B40DC">
        <w:rPr>
          <w:rFonts w:ascii="Times New Roman" w:eastAsia="Calibri" w:hAnsi="Times New Roman" w:cs="Times New Roman"/>
          <w:color w:val="000000"/>
          <w:sz w:val="28"/>
          <w:szCs w:val="28"/>
        </w:rPr>
        <w:t>При прогнозировании неналоговых доходов на 2017 год учтены особенности формиров</w:t>
      </w:r>
      <w:r>
        <w:rPr>
          <w:rFonts w:ascii="Times New Roman" w:eastAsia="Calibri" w:hAnsi="Times New Roman" w:cs="Times New Roman"/>
          <w:color w:val="000000"/>
          <w:sz w:val="28"/>
          <w:szCs w:val="28"/>
        </w:rPr>
        <w:t>ания облагаемой базы</w:t>
      </w:r>
      <w:r w:rsidRPr="005B40DC">
        <w:rPr>
          <w:rFonts w:ascii="Times New Roman" w:eastAsia="Calibri" w:hAnsi="Times New Roman" w:cs="Times New Roman"/>
          <w:color w:val="000000"/>
          <w:sz w:val="28"/>
          <w:szCs w:val="28"/>
        </w:rPr>
        <w:t>, а также предложения главных администраторов неналоговых доходов в соответствии с разработанными и утвержденными методиками прогнозирования администрируемых доходов.</w:t>
      </w:r>
    </w:p>
    <w:p w:rsidR="00B10235" w:rsidRPr="005B40DC" w:rsidRDefault="00B10235" w:rsidP="00B10235">
      <w:pPr>
        <w:spacing w:line="360" w:lineRule="auto"/>
        <w:ind w:firstLine="709"/>
        <w:jc w:val="both"/>
        <w:rPr>
          <w:rFonts w:ascii="Times New Roman" w:eastAsia="Calibri" w:hAnsi="Times New Roman" w:cs="Times New Roman"/>
          <w:color w:val="000000"/>
          <w:sz w:val="28"/>
          <w:szCs w:val="28"/>
        </w:rPr>
      </w:pPr>
      <w:r w:rsidRPr="005B40DC">
        <w:rPr>
          <w:rFonts w:ascii="Times New Roman" w:eastAsia="Calibri" w:hAnsi="Times New Roman" w:cs="Times New Roman"/>
          <w:color w:val="000000"/>
          <w:sz w:val="28"/>
          <w:szCs w:val="28"/>
        </w:rPr>
        <w:t>Д</w:t>
      </w:r>
      <w:r w:rsidRPr="005B40DC">
        <w:rPr>
          <w:rFonts w:ascii="Times New Roman" w:eastAsia="Calibri" w:hAnsi="Times New Roman" w:cs="Times New Roman"/>
          <w:sz w:val="28"/>
          <w:szCs w:val="28"/>
        </w:rPr>
        <w:t>оходы, получаемые от использования муниципального имущества в виде арендной платы за земельные участки,  д</w:t>
      </w:r>
      <w:r w:rsidRPr="005B40DC">
        <w:rPr>
          <w:rFonts w:ascii="Times New Roman" w:eastAsia="Calibri" w:hAnsi="Times New Roman" w:cs="Times New Roman"/>
          <w:color w:val="000000"/>
          <w:sz w:val="28"/>
          <w:szCs w:val="28"/>
        </w:rPr>
        <w:t xml:space="preserve">оходов от сдачи в аренду имущества и прочие доходы от использования имущества, </w:t>
      </w:r>
      <w:r w:rsidRPr="005B40DC">
        <w:rPr>
          <w:rFonts w:ascii="Times New Roman" w:eastAsia="Calibri" w:hAnsi="Times New Roman" w:cs="Times New Roman"/>
          <w:sz w:val="28"/>
          <w:szCs w:val="28"/>
        </w:rPr>
        <w:t>запланированы по данным главного администратора доходов в сумме 11120,3 тыс.руб., что больше 2016 года на 1680,3 тыс.руб. (на 17,8 %).</w:t>
      </w:r>
    </w:p>
    <w:p w:rsidR="00B10235" w:rsidRPr="005B40DC" w:rsidRDefault="00B10235" w:rsidP="00B10235">
      <w:pPr>
        <w:spacing w:after="0" w:line="360" w:lineRule="auto"/>
        <w:ind w:firstLine="709"/>
        <w:jc w:val="both"/>
        <w:rPr>
          <w:rFonts w:ascii="Times New Roman" w:eastAsia="Calibri" w:hAnsi="Times New Roman" w:cs="Times New Roman"/>
          <w:color w:val="000000"/>
          <w:sz w:val="28"/>
          <w:szCs w:val="28"/>
        </w:rPr>
      </w:pPr>
      <w:r w:rsidRPr="005B40DC">
        <w:rPr>
          <w:rFonts w:ascii="Times New Roman" w:eastAsia="Calibri" w:hAnsi="Times New Roman" w:cs="Times New Roman"/>
          <w:color w:val="000000"/>
          <w:sz w:val="28"/>
          <w:szCs w:val="28"/>
        </w:rPr>
        <w:t>Доходы</w:t>
      </w:r>
      <w:r w:rsidRPr="005B40DC">
        <w:rPr>
          <w:rFonts w:ascii="Times New Roman" w:eastAsia="Calibri" w:hAnsi="Times New Roman" w:cs="Times New Roman"/>
          <w:iCs/>
          <w:color w:val="000000"/>
          <w:sz w:val="28"/>
          <w:szCs w:val="28"/>
        </w:rPr>
        <w:t xml:space="preserve"> </w:t>
      </w:r>
      <w:r w:rsidRPr="005B40DC">
        <w:rPr>
          <w:rFonts w:ascii="Times New Roman" w:eastAsia="Calibri" w:hAnsi="Times New Roman" w:cs="Times New Roman"/>
          <w:iCs/>
          <w:color w:val="000000"/>
          <w:sz w:val="28"/>
          <w:szCs w:val="28"/>
          <w:lang w:val="x-none"/>
        </w:rPr>
        <w:t xml:space="preserve"> от оказания платных услуг </w:t>
      </w:r>
      <w:r w:rsidRPr="005B40DC">
        <w:rPr>
          <w:rFonts w:ascii="Times New Roman" w:eastAsia="Calibri" w:hAnsi="Times New Roman" w:cs="Times New Roman"/>
          <w:color w:val="000000"/>
          <w:sz w:val="28"/>
          <w:szCs w:val="28"/>
        </w:rPr>
        <w:t xml:space="preserve"> главным </w:t>
      </w:r>
      <w:r w:rsidRPr="005B40DC">
        <w:rPr>
          <w:rFonts w:ascii="Times New Roman" w:eastAsia="Calibri" w:hAnsi="Times New Roman" w:cs="Times New Roman"/>
          <w:color w:val="000000"/>
          <w:sz w:val="28"/>
          <w:szCs w:val="28"/>
          <w:lang w:val="x-none"/>
        </w:rPr>
        <w:t xml:space="preserve"> администратор</w:t>
      </w:r>
      <w:r w:rsidRPr="005B40DC">
        <w:rPr>
          <w:rFonts w:ascii="Times New Roman" w:eastAsia="Calibri" w:hAnsi="Times New Roman" w:cs="Times New Roman"/>
          <w:color w:val="000000"/>
          <w:sz w:val="28"/>
          <w:szCs w:val="28"/>
        </w:rPr>
        <w:t>ом</w:t>
      </w:r>
      <w:r w:rsidRPr="005B40DC">
        <w:rPr>
          <w:rFonts w:ascii="Times New Roman" w:eastAsia="Calibri" w:hAnsi="Times New Roman" w:cs="Times New Roman"/>
          <w:color w:val="000000"/>
          <w:sz w:val="28"/>
          <w:szCs w:val="28"/>
          <w:lang w:val="x-none"/>
        </w:rPr>
        <w:t xml:space="preserve">  </w:t>
      </w:r>
      <w:r w:rsidRPr="005B40DC">
        <w:rPr>
          <w:rFonts w:ascii="Times New Roman" w:eastAsia="Calibri" w:hAnsi="Times New Roman" w:cs="Times New Roman"/>
          <w:color w:val="000000"/>
          <w:sz w:val="28"/>
          <w:szCs w:val="28"/>
        </w:rPr>
        <w:t xml:space="preserve">не запланированы. </w:t>
      </w:r>
    </w:p>
    <w:p w:rsidR="00B10235" w:rsidRPr="005B40DC" w:rsidRDefault="00B10235" w:rsidP="00B10235">
      <w:pPr>
        <w:spacing w:line="360" w:lineRule="auto"/>
        <w:ind w:firstLine="708"/>
        <w:jc w:val="both"/>
        <w:rPr>
          <w:rFonts w:ascii="Times New Roman" w:eastAsia="Calibri" w:hAnsi="Times New Roman" w:cs="Times New Roman"/>
          <w:sz w:val="28"/>
          <w:szCs w:val="28"/>
        </w:rPr>
      </w:pPr>
      <w:r w:rsidRPr="005B40DC">
        <w:rPr>
          <w:rFonts w:ascii="Times New Roman" w:eastAsia="Calibri" w:hAnsi="Times New Roman" w:cs="Times New Roman"/>
          <w:iCs/>
          <w:sz w:val="28"/>
          <w:szCs w:val="28"/>
        </w:rPr>
        <w:t>Доходы от продажи материальных и нематериальных активов</w:t>
      </w:r>
      <w:r w:rsidRPr="005B40DC">
        <w:rPr>
          <w:rFonts w:ascii="Times New Roman" w:eastAsia="Calibri" w:hAnsi="Times New Roman" w:cs="Times New Roman"/>
          <w:sz w:val="28"/>
          <w:szCs w:val="28"/>
        </w:rPr>
        <w:t xml:space="preserve"> прогнозируются в сумме 404,2 тыс.руб. или со снижением к ожидаемой </w:t>
      </w:r>
      <w:r w:rsidRPr="005B40DC">
        <w:rPr>
          <w:rFonts w:ascii="Times New Roman" w:eastAsia="Calibri" w:hAnsi="Times New Roman" w:cs="Times New Roman"/>
          <w:sz w:val="28"/>
          <w:szCs w:val="28"/>
        </w:rPr>
        <w:lastRenderedPageBreak/>
        <w:t>оценке текущего года на 132,5 тыс.руб. (на 24,7 %) по данным главного администратора доходов.</w:t>
      </w:r>
    </w:p>
    <w:p w:rsidR="00B10235" w:rsidRPr="005B40DC" w:rsidRDefault="00B10235" w:rsidP="00B10235">
      <w:pPr>
        <w:spacing w:line="360" w:lineRule="auto"/>
        <w:ind w:firstLine="720"/>
        <w:jc w:val="both"/>
        <w:rPr>
          <w:rFonts w:ascii="Times New Roman" w:eastAsia="Calibri" w:hAnsi="Times New Roman" w:cs="Times New Roman"/>
          <w:color w:val="000000"/>
          <w:sz w:val="28"/>
          <w:szCs w:val="28"/>
        </w:rPr>
      </w:pPr>
      <w:r w:rsidRPr="005B40DC">
        <w:rPr>
          <w:rFonts w:ascii="Times New Roman" w:eastAsia="Calibri" w:hAnsi="Times New Roman" w:cs="Times New Roman"/>
          <w:color w:val="000000"/>
          <w:sz w:val="28"/>
          <w:szCs w:val="28"/>
        </w:rPr>
        <w:t>Сумма поступлений в 2017 году по</w:t>
      </w:r>
      <w:r w:rsidRPr="005B40DC">
        <w:rPr>
          <w:rFonts w:ascii="Times New Roman" w:eastAsia="Calibri" w:hAnsi="Times New Roman" w:cs="Times New Roman"/>
          <w:iCs/>
          <w:color w:val="000000"/>
          <w:sz w:val="28"/>
          <w:szCs w:val="28"/>
        </w:rPr>
        <w:t xml:space="preserve"> штрафам, санкциям, возмещению ущерба</w:t>
      </w:r>
      <w:r w:rsidRPr="005B40DC">
        <w:rPr>
          <w:rFonts w:ascii="Times New Roman" w:eastAsia="Calibri" w:hAnsi="Times New Roman" w:cs="Times New Roman"/>
          <w:color w:val="000000"/>
          <w:sz w:val="28"/>
          <w:szCs w:val="28"/>
        </w:rPr>
        <w:t xml:space="preserve"> планируется с ростом к ожидаемой оценке 2016 года на 25,0 тыс.руб. или на 99,5 % и составит 50,1 тыс.руб.</w:t>
      </w:r>
    </w:p>
    <w:p w:rsidR="00B10235" w:rsidRPr="005B40DC" w:rsidRDefault="00B10235" w:rsidP="00B10235">
      <w:pPr>
        <w:spacing w:line="360" w:lineRule="auto"/>
        <w:ind w:firstLine="720"/>
        <w:jc w:val="both"/>
        <w:rPr>
          <w:rFonts w:ascii="Times New Roman" w:eastAsia="Calibri" w:hAnsi="Times New Roman" w:cs="Times New Roman"/>
          <w:color w:val="000000"/>
          <w:sz w:val="28"/>
          <w:szCs w:val="28"/>
        </w:rPr>
      </w:pPr>
      <w:r w:rsidRPr="005B40DC">
        <w:rPr>
          <w:rFonts w:ascii="Times New Roman" w:eastAsia="Calibri" w:hAnsi="Times New Roman" w:cs="Times New Roman"/>
          <w:color w:val="000000"/>
          <w:sz w:val="28"/>
          <w:szCs w:val="28"/>
        </w:rPr>
        <w:t xml:space="preserve">По неналоговым доходам, не имеющим постоянного характера поступлений и твердо установленных ставок, при прогнозировании учитывались ожидаемая оценка поступлений, количественные показатели.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Также в 2017 году прогнозные безвозмездные поступления составляют 906,5 тыс.руб, что ниже 2016 года (на 29,7 %), что связано с изменением плана по целевым программам. Формирование безвозмездных поступлений осуществлялось по уведомлениям Финансового управления Омутнинского района  в соответствии с проектом Закона Кировской области «Об областном  бюджете на 2017 год и на плановый период 2018 и 2019 годов» [14, 15].</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Исходя из вышеуказанного,  Омутнинское  городское поселение в 2017 финансовом  году и плановом периоде рассчитывает в большей мере на покрытие своих расходов собственными доходами, так как в 2017 году выделены очень низкие суммы безвозмездных поступлений, что связано с дефицитной ситуацией</w:t>
      </w:r>
      <w:r>
        <w:rPr>
          <w:rFonts w:ascii="Times New Roman" w:hAnsi="Times New Roman" w:cs="Times New Roman"/>
          <w:sz w:val="28"/>
          <w:szCs w:val="28"/>
        </w:rPr>
        <w:t xml:space="preserve"> вышестоящих бюджетов</w:t>
      </w:r>
      <w:r w:rsidRPr="005B40DC">
        <w:rPr>
          <w:rFonts w:ascii="Times New Roman" w:hAnsi="Times New Roman" w:cs="Times New Roman"/>
          <w:sz w:val="28"/>
          <w:szCs w:val="28"/>
        </w:rPr>
        <w:t>.</w:t>
      </w:r>
      <w:r w:rsidR="00630227">
        <w:rPr>
          <w:rFonts w:ascii="Times New Roman" w:hAnsi="Times New Roman" w:cs="Times New Roman"/>
          <w:sz w:val="28"/>
          <w:szCs w:val="28"/>
        </w:rPr>
        <w:t xml:space="preserve"> Для того, чтобы городскому поселению полностью покрыть расходы собственными доходами, Администрации Омутнинского городского поселения стоит пересмотреть планирование и исполнение собственных доходов</w:t>
      </w:r>
      <w:r w:rsidR="003B0FC0">
        <w:rPr>
          <w:rFonts w:ascii="Times New Roman" w:hAnsi="Times New Roman" w:cs="Times New Roman"/>
          <w:sz w:val="28"/>
          <w:szCs w:val="28"/>
        </w:rPr>
        <w:t>, решив</w:t>
      </w:r>
      <w:r w:rsidR="00630227">
        <w:rPr>
          <w:rFonts w:ascii="Times New Roman" w:hAnsi="Times New Roman" w:cs="Times New Roman"/>
          <w:sz w:val="28"/>
          <w:szCs w:val="28"/>
        </w:rPr>
        <w:t xml:space="preserve"> ряд проблем</w:t>
      </w:r>
      <w:r w:rsidR="003B0FC0">
        <w:rPr>
          <w:rFonts w:ascii="Times New Roman" w:hAnsi="Times New Roman" w:cs="Times New Roman"/>
          <w:sz w:val="28"/>
          <w:szCs w:val="28"/>
        </w:rPr>
        <w:t xml:space="preserve">, выявленных при анализе планирования и исполнения доходов городского поселения. Проблемы Администрации Омутнинского городского поселения, допущенные  при планировании и исполнени доходной части бюджета </w:t>
      </w:r>
      <w:r>
        <w:rPr>
          <w:rFonts w:ascii="Times New Roman" w:hAnsi="Times New Roman" w:cs="Times New Roman"/>
          <w:sz w:val="28"/>
          <w:szCs w:val="28"/>
        </w:rPr>
        <w:t xml:space="preserve"> представлены в следующем пункте данной главы.</w:t>
      </w:r>
      <w:r w:rsidRPr="005B40DC">
        <w:rPr>
          <w:rFonts w:ascii="Times New Roman" w:hAnsi="Times New Roman" w:cs="Times New Roman"/>
          <w:sz w:val="28"/>
          <w:szCs w:val="28"/>
        </w:rPr>
        <w:t xml:space="preserve"> </w:t>
      </w:r>
    </w:p>
    <w:p w:rsidR="00630227" w:rsidRDefault="00630227" w:rsidP="003B0FC0">
      <w:pPr>
        <w:spacing w:line="360" w:lineRule="auto"/>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3.4</w:t>
      </w:r>
      <w:r w:rsidRPr="005B40DC">
        <w:rPr>
          <w:rFonts w:ascii="Times New Roman" w:hAnsi="Times New Roman" w:cs="Times New Roman"/>
          <w:b/>
          <w:sz w:val="28"/>
          <w:szCs w:val="28"/>
        </w:rPr>
        <w:t xml:space="preserve"> Проблемы планирования и исполнения доходной части бюджета муниципального образования Омутнинское городское поселение Омутнинского района Кировской области и пути их решения</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Для того чтобы муниципальное образование стало более самостоятельным и независимым, необходимо совершенствовать и расширять систему внутренних ресурсов формирования доходной части бюджета. Такие ресурсы составляют налоговые и неналоговые доходы. При планировании и исполнении таких ресурсов у муниципальных образований часто встречается ряд проблем.</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При рассмотрении бюджета</w:t>
      </w:r>
      <w:r w:rsidR="003B0FC0">
        <w:rPr>
          <w:rFonts w:ascii="Times New Roman" w:hAnsi="Times New Roman" w:cs="Times New Roman"/>
          <w:sz w:val="28"/>
          <w:szCs w:val="28"/>
        </w:rPr>
        <w:t xml:space="preserve"> </w:t>
      </w:r>
      <w:r w:rsidRPr="005B40DC">
        <w:rPr>
          <w:rFonts w:ascii="Times New Roman" w:hAnsi="Times New Roman" w:cs="Times New Roman"/>
          <w:sz w:val="28"/>
          <w:szCs w:val="28"/>
        </w:rPr>
        <w:t>Омутнинского городского поселения</w:t>
      </w:r>
      <w:r w:rsidR="003B0FC0">
        <w:rPr>
          <w:rFonts w:ascii="Times New Roman" w:hAnsi="Times New Roman" w:cs="Times New Roman"/>
          <w:sz w:val="28"/>
          <w:szCs w:val="28"/>
        </w:rPr>
        <w:t xml:space="preserve"> в целом</w:t>
      </w:r>
      <w:r w:rsidRPr="005B40DC">
        <w:rPr>
          <w:rFonts w:ascii="Times New Roman" w:hAnsi="Times New Roman" w:cs="Times New Roman"/>
          <w:sz w:val="28"/>
          <w:szCs w:val="28"/>
        </w:rPr>
        <w:t>, можно сказать, что Администрация Омутнинского городского поселения  не и</w:t>
      </w:r>
      <w:r>
        <w:rPr>
          <w:rFonts w:ascii="Times New Roman" w:hAnsi="Times New Roman" w:cs="Times New Roman"/>
          <w:sz w:val="28"/>
          <w:szCs w:val="28"/>
        </w:rPr>
        <w:t>меет проблем при планировании</w:t>
      </w:r>
      <w:r w:rsidRPr="005B40DC">
        <w:rPr>
          <w:rFonts w:ascii="Times New Roman" w:hAnsi="Times New Roman" w:cs="Times New Roman"/>
          <w:sz w:val="28"/>
          <w:szCs w:val="28"/>
        </w:rPr>
        <w:t xml:space="preserve"> и исполнении доходов бюджета, так как собственные поступления занимают большую часть бюджета и покрывают минимальные расходы поселения. В основном за исследуемые годы исполнение доходов превышает прогноз доходов. Но ознакомившись с нормативной базой городского поселения, можно сказать, что проблемы в планировании и исполнении доходной части бюджета имеются.</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Первая из проблем планировани</w:t>
      </w:r>
      <w:r>
        <w:rPr>
          <w:rFonts w:ascii="Times New Roman" w:hAnsi="Times New Roman" w:cs="Times New Roman"/>
          <w:sz w:val="28"/>
          <w:szCs w:val="28"/>
        </w:rPr>
        <w:t>я собственных доходов</w:t>
      </w:r>
      <w:r w:rsidRPr="005B40DC">
        <w:rPr>
          <w:rFonts w:ascii="Times New Roman" w:hAnsi="Times New Roman" w:cs="Times New Roman"/>
          <w:sz w:val="28"/>
          <w:szCs w:val="28"/>
        </w:rPr>
        <w:t xml:space="preserve"> – эт</w:t>
      </w:r>
      <w:r>
        <w:rPr>
          <w:rFonts w:ascii="Times New Roman" w:hAnsi="Times New Roman" w:cs="Times New Roman"/>
          <w:sz w:val="28"/>
          <w:szCs w:val="28"/>
        </w:rPr>
        <w:t>о занижение собственных доходов, а, следовательно, нарушение бюджетного законодательства.</w:t>
      </w:r>
      <w:r w:rsidRPr="005B40DC">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городского </w:t>
      </w:r>
      <w:r w:rsidRPr="005B40DC">
        <w:rPr>
          <w:rFonts w:ascii="Times New Roman" w:hAnsi="Times New Roman" w:cs="Times New Roman"/>
          <w:sz w:val="28"/>
          <w:szCs w:val="28"/>
        </w:rPr>
        <w:t>поселения для видимой разницы исполненных собственных доходов занижа</w:t>
      </w:r>
      <w:r>
        <w:rPr>
          <w:rFonts w:ascii="Times New Roman" w:hAnsi="Times New Roman" w:cs="Times New Roman"/>
          <w:sz w:val="28"/>
          <w:szCs w:val="28"/>
        </w:rPr>
        <w:t>ет прогнозные данные</w:t>
      </w:r>
      <w:r w:rsidRPr="005B40DC">
        <w:rPr>
          <w:rFonts w:ascii="Times New Roman" w:hAnsi="Times New Roman" w:cs="Times New Roman"/>
          <w:sz w:val="28"/>
          <w:szCs w:val="28"/>
        </w:rPr>
        <w:t xml:space="preserve"> для хорошего результата по исполнению бюджета поселения.  В 2015 году к занижающим собственным доходам можно отнести  налог на доходы физических лиц и доходы от имущества физических лиц, что являются </w:t>
      </w:r>
      <w:r w:rsidR="003B0FC0">
        <w:rPr>
          <w:rFonts w:ascii="Times New Roman" w:hAnsi="Times New Roman" w:cs="Times New Roman"/>
          <w:sz w:val="28"/>
          <w:szCs w:val="28"/>
        </w:rPr>
        <w:t>самыми доходными</w:t>
      </w:r>
      <w:r w:rsidRPr="005B40DC">
        <w:rPr>
          <w:rFonts w:ascii="Times New Roman" w:hAnsi="Times New Roman" w:cs="Times New Roman"/>
          <w:sz w:val="28"/>
          <w:szCs w:val="28"/>
        </w:rPr>
        <w:t xml:space="preserve"> поступлениями. </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По налогу на доходы физических лиц это происходит из-за несвоевременного занесения изменений доходов, а точнее крупных </w:t>
      </w:r>
      <w:r w:rsidRPr="005B40DC">
        <w:rPr>
          <w:rFonts w:ascii="Times New Roman" w:hAnsi="Times New Roman" w:cs="Times New Roman"/>
          <w:sz w:val="28"/>
          <w:szCs w:val="28"/>
        </w:rPr>
        <w:lastRenderedPageBreak/>
        <w:t xml:space="preserve">незапланированных разовых поступлений НДФЛ от налогоплательщиков, следовательно, исполнение увеличивается в разы от плана. </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Доходы от имущества физических лиц, а в основном это продажа и сдача в аренду муниципального имущества </w:t>
      </w:r>
      <w:r w:rsidR="003B0FC0">
        <w:rPr>
          <w:rFonts w:ascii="Times New Roman" w:hAnsi="Times New Roman" w:cs="Times New Roman"/>
          <w:sz w:val="28"/>
          <w:szCs w:val="28"/>
        </w:rPr>
        <w:t>планируются</w:t>
      </w:r>
      <w:r w:rsidRPr="005B40DC">
        <w:rPr>
          <w:rFonts w:ascii="Times New Roman" w:hAnsi="Times New Roman" w:cs="Times New Roman"/>
          <w:sz w:val="28"/>
          <w:szCs w:val="28"/>
        </w:rPr>
        <w:t xml:space="preserve"> в Программе по приватизации имущества муниципального образования, но при планировании доходов бюджета</w:t>
      </w:r>
      <w:r w:rsidR="003B0FC0">
        <w:rPr>
          <w:rFonts w:ascii="Times New Roman" w:hAnsi="Times New Roman" w:cs="Times New Roman"/>
          <w:sz w:val="28"/>
          <w:szCs w:val="28"/>
        </w:rPr>
        <w:t xml:space="preserve"> городского поселения</w:t>
      </w:r>
      <w:r w:rsidRPr="005B40DC">
        <w:rPr>
          <w:rFonts w:ascii="Times New Roman" w:hAnsi="Times New Roman" w:cs="Times New Roman"/>
          <w:sz w:val="28"/>
          <w:szCs w:val="28"/>
        </w:rPr>
        <w:t xml:space="preserve"> данные Плана по приватизации не учитываются. Что снова ведет к </w:t>
      </w:r>
      <w:r>
        <w:rPr>
          <w:rFonts w:ascii="Times New Roman" w:hAnsi="Times New Roman" w:cs="Times New Roman"/>
          <w:sz w:val="28"/>
          <w:szCs w:val="28"/>
        </w:rPr>
        <w:t xml:space="preserve">крупному  </w:t>
      </w:r>
      <w:r w:rsidRPr="005B40DC">
        <w:rPr>
          <w:rFonts w:ascii="Times New Roman" w:hAnsi="Times New Roman" w:cs="Times New Roman"/>
          <w:sz w:val="28"/>
          <w:szCs w:val="28"/>
        </w:rPr>
        <w:t xml:space="preserve">увеличению собственных доходов, хотя </w:t>
      </w:r>
      <w:r>
        <w:rPr>
          <w:rFonts w:ascii="Times New Roman" w:hAnsi="Times New Roman" w:cs="Times New Roman"/>
          <w:sz w:val="28"/>
          <w:szCs w:val="28"/>
        </w:rPr>
        <w:t>сумма, на которую происходит увеличение, должна была</w:t>
      </w:r>
      <w:r w:rsidRPr="005B40DC">
        <w:rPr>
          <w:rFonts w:ascii="Times New Roman" w:hAnsi="Times New Roman" w:cs="Times New Roman"/>
          <w:sz w:val="28"/>
          <w:szCs w:val="28"/>
        </w:rPr>
        <w:t xml:space="preserve"> изначально присутствовать в проекте бюджета. Решением этой проблемы является: своевременное занесение изменений доходов</w:t>
      </w:r>
      <w:r>
        <w:rPr>
          <w:rFonts w:ascii="Times New Roman" w:hAnsi="Times New Roman" w:cs="Times New Roman"/>
          <w:sz w:val="28"/>
          <w:szCs w:val="28"/>
        </w:rPr>
        <w:t xml:space="preserve"> </w:t>
      </w:r>
      <w:r w:rsidRPr="005B40DC">
        <w:rPr>
          <w:rFonts w:ascii="Times New Roman" w:hAnsi="Times New Roman" w:cs="Times New Roman"/>
          <w:sz w:val="28"/>
          <w:szCs w:val="28"/>
        </w:rPr>
        <w:t xml:space="preserve"> в проект бюджета поселения; более качественно подходить к планированию бюджета, изучая всю нормат</w:t>
      </w:r>
      <w:r>
        <w:rPr>
          <w:rFonts w:ascii="Times New Roman" w:hAnsi="Times New Roman" w:cs="Times New Roman"/>
          <w:sz w:val="28"/>
          <w:szCs w:val="28"/>
        </w:rPr>
        <w:t xml:space="preserve">ивную базу с ее  изменениями, усовершенствовать финансовый контроль путем внедрения  дистанционного финансового контроля. </w:t>
      </w:r>
    </w:p>
    <w:p w:rsidR="00B10235" w:rsidRPr="00B94E56"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Дистанционный финансовый контроль </w:t>
      </w:r>
      <w:r w:rsidRPr="00AF58C0">
        <w:rPr>
          <w:rFonts w:ascii="Times New Roman" w:hAnsi="Times New Roman" w:cs="Times New Roman"/>
          <w:sz w:val="28"/>
          <w:szCs w:val="28"/>
        </w:rPr>
        <w:t>предполагает формирование соответствующей направлениям деятельности финансовой структуры и в</w:t>
      </w:r>
      <w:r>
        <w:rPr>
          <w:rFonts w:ascii="Times New Roman" w:hAnsi="Times New Roman" w:cs="Times New Roman"/>
          <w:sz w:val="28"/>
          <w:szCs w:val="28"/>
        </w:rPr>
        <w:t>нутренней учетной политики организации</w:t>
      </w:r>
      <w:r w:rsidRPr="00AF58C0">
        <w:rPr>
          <w:rFonts w:ascii="Times New Roman" w:hAnsi="Times New Roman" w:cs="Times New Roman"/>
          <w:sz w:val="28"/>
          <w:szCs w:val="28"/>
        </w:rPr>
        <w:t>, использование различных финансово-экономических и административных методов с целью исключения искажения или фальсификации отчетности.</w:t>
      </w:r>
      <w:r>
        <w:rPr>
          <w:rFonts w:ascii="Times New Roman" w:hAnsi="Times New Roman" w:cs="Times New Roman"/>
          <w:sz w:val="28"/>
          <w:szCs w:val="28"/>
        </w:rPr>
        <w:t xml:space="preserve"> Дистанционный финансовый контроль предполагает систему</w:t>
      </w:r>
      <w:r w:rsidRPr="00F2065B">
        <w:rPr>
          <w:rFonts w:ascii="Times New Roman" w:hAnsi="Times New Roman" w:cs="Times New Roman"/>
          <w:sz w:val="28"/>
          <w:szCs w:val="28"/>
        </w:rPr>
        <w:t xml:space="preserve"> мероприятий по </w:t>
      </w:r>
      <w:r>
        <w:rPr>
          <w:rFonts w:ascii="Times New Roman" w:hAnsi="Times New Roman" w:cs="Times New Roman"/>
          <w:sz w:val="28"/>
          <w:szCs w:val="28"/>
        </w:rPr>
        <w:t xml:space="preserve">электронной </w:t>
      </w:r>
      <w:r w:rsidRPr="00F2065B">
        <w:rPr>
          <w:rFonts w:ascii="Times New Roman" w:hAnsi="Times New Roman" w:cs="Times New Roman"/>
          <w:sz w:val="28"/>
          <w:szCs w:val="28"/>
        </w:rPr>
        <w:t>проверке законности, целесообразности и эффективности действий по формированию, распределению и использованию финансовых ресурсов</w:t>
      </w:r>
      <w:r>
        <w:rPr>
          <w:rFonts w:ascii="Times New Roman" w:hAnsi="Times New Roman" w:cs="Times New Roman"/>
          <w:sz w:val="28"/>
          <w:szCs w:val="28"/>
        </w:rPr>
        <w:t xml:space="preserve"> разных уровней бюджетов. </w:t>
      </w:r>
      <w:r w:rsidRPr="00F2065B">
        <w:rPr>
          <w:rFonts w:ascii="Times New Roman" w:hAnsi="Times New Roman" w:cs="Times New Roman"/>
          <w:sz w:val="28"/>
          <w:szCs w:val="28"/>
        </w:rPr>
        <w:t>Такие мероприятия</w:t>
      </w:r>
      <w:r>
        <w:rPr>
          <w:rFonts w:ascii="Times New Roman" w:hAnsi="Times New Roman" w:cs="Times New Roman"/>
          <w:sz w:val="28"/>
          <w:szCs w:val="28"/>
        </w:rPr>
        <w:t xml:space="preserve"> должны</w:t>
      </w:r>
      <w:r w:rsidRPr="00F2065B">
        <w:rPr>
          <w:rFonts w:ascii="Times New Roman" w:hAnsi="Times New Roman" w:cs="Times New Roman"/>
          <w:sz w:val="28"/>
          <w:szCs w:val="28"/>
        </w:rPr>
        <w:t xml:space="preserve"> п</w:t>
      </w:r>
      <w:r>
        <w:rPr>
          <w:rFonts w:ascii="Times New Roman" w:hAnsi="Times New Roman" w:cs="Times New Roman"/>
          <w:sz w:val="28"/>
          <w:szCs w:val="28"/>
        </w:rPr>
        <w:t>роводи</w:t>
      </w:r>
      <w:r w:rsidRPr="00F2065B">
        <w:rPr>
          <w:rFonts w:ascii="Times New Roman" w:hAnsi="Times New Roman" w:cs="Times New Roman"/>
          <w:sz w:val="28"/>
          <w:szCs w:val="28"/>
        </w:rPr>
        <w:t>т</w:t>
      </w:r>
      <w:r>
        <w:rPr>
          <w:rFonts w:ascii="Times New Roman" w:hAnsi="Times New Roman" w:cs="Times New Roman"/>
          <w:sz w:val="28"/>
          <w:szCs w:val="28"/>
        </w:rPr>
        <w:t>ь</w:t>
      </w:r>
      <w:r w:rsidRPr="00F2065B">
        <w:rPr>
          <w:rFonts w:ascii="Times New Roman" w:hAnsi="Times New Roman" w:cs="Times New Roman"/>
          <w:sz w:val="28"/>
          <w:szCs w:val="28"/>
        </w:rPr>
        <w:t>ся на различных этапах бюджетного процесса государственными органами финансового контроля, состав и полномочия которых закрепляются в бюджетном законодательстве страны.</w:t>
      </w:r>
      <w:r>
        <w:rPr>
          <w:rFonts w:ascii="Times New Roman" w:hAnsi="Times New Roman" w:cs="Times New Roman"/>
          <w:sz w:val="28"/>
          <w:szCs w:val="28"/>
        </w:rPr>
        <w:t xml:space="preserve"> С</w:t>
      </w:r>
      <w:r w:rsidRPr="00B94E56">
        <w:rPr>
          <w:rFonts w:ascii="Times New Roman" w:hAnsi="Times New Roman" w:cs="Times New Roman"/>
          <w:sz w:val="28"/>
          <w:szCs w:val="28"/>
        </w:rPr>
        <w:t>истема</w:t>
      </w:r>
      <w:r>
        <w:rPr>
          <w:rFonts w:ascii="Times New Roman" w:hAnsi="Times New Roman" w:cs="Times New Roman"/>
          <w:sz w:val="28"/>
          <w:szCs w:val="28"/>
        </w:rPr>
        <w:t xml:space="preserve"> дистанционного финансового контроля</w:t>
      </w:r>
      <w:r w:rsidRPr="00B94E56">
        <w:rPr>
          <w:rFonts w:ascii="Times New Roman" w:hAnsi="Times New Roman" w:cs="Times New Roman"/>
          <w:sz w:val="28"/>
          <w:szCs w:val="28"/>
        </w:rPr>
        <w:t xml:space="preserve"> обеспечивает централизацию информационных ресурсов и интеграцию с процессами составления и исполнения бюджетов, ведения бухгалтерского и управленческого учета и формирования отчетности. Такой </w:t>
      </w:r>
      <w:r w:rsidRPr="00B94E56">
        <w:rPr>
          <w:rFonts w:ascii="Times New Roman" w:hAnsi="Times New Roman" w:cs="Times New Roman"/>
          <w:sz w:val="28"/>
          <w:szCs w:val="28"/>
        </w:rPr>
        <w:lastRenderedPageBreak/>
        <w:t>подход позволяет в рамках единого информационного пространства оперативно получать и анализировать информацию о текущей деятельности контролируемых учреждений. Это в свою очередь дает возможность выявлять и предотвращать нарушения в режиме реального времени, постоянно осуществляя мониторинг всех элементов финансовог</w:t>
      </w:r>
      <w:r>
        <w:rPr>
          <w:rFonts w:ascii="Times New Roman" w:hAnsi="Times New Roman" w:cs="Times New Roman"/>
          <w:sz w:val="28"/>
          <w:szCs w:val="28"/>
        </w:rPr>
        <w:t xml:space="preserve">о менеджмента государственных и муниципальных </w:t>
      </w:r>
      <w:r w:rsidRPr="00B94E56">
        <w:rPr>
          <w:rFonts w:ascii="Times New Roman" w:hAnsi="Times New Roman" w:cs="Times New Roman"/>
          <w:sz w:val="28"/>
          <w:szCs w:val="28"/>
        </w:rPr>
        <w:t xml:space="preserve"> учреждений.  </w:t>
      </w:r>
    </w:p>
    <w:p w:rsidR="00B10235" w:rsidRPr="005B40DC" w:rsidRDefault="00B10235" w:rsidP="00B10235">
      <w:pPr>
        <w:spacing w:line="360" w:lineRule="auto"/>
        <w:ind w:firstLine="708"/>
        <w:jc w:val="both"/>
        <w:rPr>
          <w:rFonts w:ascii="Times New Roman" w:hAnsi="Times New Roman" w:cs="Times New Roman"/>
          <w:sz w:val="28"/>
          <w:szCs w:val="28"/>
        </w:rPr>
      </w:pPr>
      <w:r w:rsidRPr="00B94E56">
        <w:rPr>
          <w:rFonts w:ascii="Times New Roman" w:hAnsi="Times New Roman" w:cs="Times New Roman"/>
          <w:sz w:val="28"/>
          <w:szCs w:val="28"/>
        </w:rPr>
        <w:t>Работа всех учас</w:t>
      </w:r>
      <w:r>
        <w:rPr>
          <w:rFonts w:ascii="Times New Roman" w:hAnsi="Times New Roman" w:cs="Times New Roman"/>
          <w:sz w:val="28"/>
          <w:szCs w:val="28"/>
        </w:rPr>
        <w:t>тников системы государственного и муниципального</w:t>
      </w:r>
      <w:r w:rsidRPr="00B94E56">
        <w:rPr>
          <w:rFonts w:ascii="Times New Roman" w:hAnsi="Times New Roman" w:cs="Times New Roman"/>
          <w:sz w:val="28"/>
          <w:szCs w:val="28"/>
        </w:rPr>
        <w:t xml:space="preserve"> финансового контроля в единой информационной базе программного комплекса </w:t>
      </w:r>
      <w:r>
        <w:rPr>
          <w:rFonts w:ascii="Times New Roman" w:hAnsi="Times New Roman" w:cs="Times New Roman"/>
          <w:sz w:val="28"/>
          <w:szCs w:val="28"/>
        </w:rPr>
        <w:t xml:space="preserve"> </w:t>
      </w:r>
      <w:r w:rsidRPr="00B94E56">
        <w:rPr>
          <w:rFonts w:ascii="Times New Roman" w:hAnsi="Times New Roman" w:cs="Times New Roman"/>
          <w:sz w:val="28"/>
          <w:szCs w:val="28"/>
        </w:rPr>
        <w:t>позволяет обеспечить взаимодействие и координацию в процессе планирования и осуществления контрольно-ревизионных мероприятий, провести оптимизацию деятельности органов контроля за счет исключения дублирования контрольных мероприятий. В результате, даже без увеличения общей штатной численности, более рационально планируется работа и распределяется нагрузка на контрольные органы, повышается доля проверяемых средств в общем объеме финансового обеспечения.</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Вторая проблема планирования бюджета поселения – это низкая </w:t>
      </w:r>
      <w:r>
        <w:rPr>
          <w:rFonts w:ascii="Times New Roman" w:hAnsi="Times New Roman" w:cs="Times New Roman"/>
          <w:sz w:val="28"/>
          <w:szCs w:val="28"/>
        </w:rPr>
        <w:t xml:space="preserve">кадастровая </w:t>
      </w:r>
      <w:r w:rsidRPr="005B40DC">
        <w:rPr>
          <w:rFonts w:ascii="Times New Roman" w:hAnsi="Times New Roman" w:cs="Times New Roman"/>
          <w:sz w:val="28"/>
          <w:szCs w:val="28"/>
        </w:rPr>
        <w:t>стоимость объектов имущества и з</w:t>
      </w:r>
      <w:r>
        <w:rPr>
          <w:rFonts w:ascii="Times New Roman" w:hAnsi="Times New Roman" w:cs="Times New Roman"/>
          <w:sz w:val="28"/>
          <w:szCs w:val="28"/>
        </w:rPr>
        <w:t>емель при обложении их налогами, хотя  неналоговые доходы бюджета муниципального образования являются основным резервом</w:t>
      </w:r>
      <w:r w:rsidR="003B0FC0">
        <w:rPr>
          <w:rFonts w:ascii="Times New Roman" w:hAnsi="Times New Roman" w:cs="Times New Roman"/>
          <w:sz w:val="28"/>
          <w:szCs w:val="28"/>
        </w:rPr>
        <w:t xml:space="preserve"> бюджета городского поселения</w:t>
      </w:r>
      <w:r>
        <w:rPr>
          <w:rFonts w:ascii="Times New Roman" w:hAnsi="Times New Roman" w:cs="Times New Roman"/>
          <w:sz w:val="28"/>
          <w:szCs w:val="28"/>
        </w:rPr>
        <w:t>.</w:t>
      </w:r>
      <w:r w:rsidRPr="005B40DC">
        <w:rPr>
          <w:rFonts w:ascii="Times New Roman" w:hAnsi="Times New Roman" w:cs="Times New Roman"/>
          <w:sz w:val="28"/>
          <w:szCs w:val="28"/>
        </w:rPr>
        <w:t xml:space="preserve"> </w:t>
      </w:r>
      <w:r>
        <w:rPr>
          <w:rFonts w:ascii="Times New Roman" w:hAnsi="Times New Roman" w:cs="Times New Roman"/>
          <w:sz w:val="28"/>
          <w:szCs w:val="28"/>
        </w:rPr>
        <w:t xml:space="preserve">При их планировании на 2017 год использовалась </w:t>
      </w:r>
      <w:r w:rsidR="005E53A2">
        <w:rPr>
          <w:rFonts w:ascii="Times New Roman" w:hAnsi="Times New Roman" w:cs="Times New Roman"/>
          <w:sz w:val="28"/>
          <w:szCs w:val="28"/>
        </w:rPr>
        <w:t>низкая</w:t>
      </w:r>
      <w:r>
        <w:rPr>
          <w:rFonts w:ascii="Times New Roman" w:hAnsi="Times New Roman" w:cs="Times New Roman"/>
          <w:sz w:val="28"/>
          <w:szCs w:val="28"/>
        </w:rPr>
        <w:t xml:space="preserve"> кадастровая стоимость земельных участков – 0,59 руб./кв.м., в то время как по налоговому законодательству она составляет 1,19 руб./кв.м. Таким образом, сумму неналоговых поступлений экспериментальным путем можно увеличить на 11308,7 тыс.руб., а это существенное увеличение </w:t>
      </w:r>
      <w:r w:rsidR="005E53A2">
        <w:rPr>
          <w:rFonts w:ascii="Times New Roman" w:hAnsi="Times New Roman" w:cs="Times New Roman"/>
          <w:sz w:val="28"/>
          <w:szCs w:val="28"/>
        </w:rPr>
        <w:t xml:space="preserve">собственных </w:t>
      </w:r>
      <w:r>
        <w:rPr>
          <w:rFonts w:ascii="Times New Roman" w:hAnsi="Times New Roman" w:cs="Times New Roman"/>
          <w:sz w:val="28"/>
          <w:szCs w:val="28"/>
        </w:rPr>
        <w:t xml:space="preserve">доходов бюджета поселения.  </w:t>
      </w:r>
    </w:p>
    <w:p w:rsidR="00B10235" w:rsidRPr="005B40DC"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данной </w:t>
      </w:r>
      <w:r w:rsidRPr="005B40DC">
        <w:rPr>
          <w:rFonts w:ascii="Times New Roman" w:hAnsi="Times New Roman" w:cs="Times New Roman"/>
          <w:sz w:val="28"/>
          <w:szCs w:val="28"/>
        </w:rPr>
        <w:t xml:space="preserve"> проблемы является изменение исчисления налоговой базы по налогам на имущество путем расчета, исходя из кадастровой стоимости участков земли и имущественных объектов. Стоимость объектов в результате инвентаризации получается ниже, чем их </w:t>
      </w:r>
      <w:r w:rsidRPr="005B40DC">
        <w:rPr>
          <w:rFonts w:ascii="Times New Roman" w:hAnsi="Times New Roman" w:cs="Times New Roman"/>
          <w:sz w:val="28"/>
          <w:szCs w:val="28"/>
        </w:rPr>
        <w:lastRenderedPageBreak/>
        <w:t>стоимость на рынке. Это происходит из-за отсутствия сопоставления информации о самом рынке недвижимости и местонахождения объекта.</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Мерой, позволяющей повысить количество доходов от имущества, станет пересмотр льгот, предоставляемых физическим лицам при уплате земельных и имущественных налогов. Оптимизация системы льгот должна произойти не только на местном, но и на федеральном и региональном уровнях. На практике показано, что установка льгот на уровне федерации ведет к нехватке доходов на местном уровне [23].</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Вопросу установления льгот Президент Российской Федерации  уделяет особое внимание. В Бюджетном послании на 2013—2015 годы отмечается, что «нужно обеспечить выполнение плана поэтапной отмены льгот, установленных на федеральном уровне, применение которых приводит к недополучению доходов региональных и местных бюджетов. А если введение льготы на федеральном уровне признано целесообразным, то должен быть продуман механизм компенсации выпадающих доходов этих бюджетов» [6]. </w:t>
      </w:r>
    </w:p>
    <w:p w:rsidR="00B10235" w:rsidRDefault="00B10235" w:rsidP="00B1023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следует п</w:t>
      </w:r>
      <w:r w:rsidRPr="009B0FDA">
        <w:rPr>
          <w:rFonts w:ascii="Times New Roman" w:hAnsi="Times New Roman" w:cs="Times New Roman"/>
          <w:sz w:val="28"/>
          <w:szCs w:val="28"/>
        </w:rPr>
        <w:t>родолжать активную инвентаризацию имущества, находящегося в государственной собственности</w:t>
      </w:r>
      <w:r>
        <w:rPr>
          <w:rFonts w:ascii="Times New Roman" w:hAnsi="Times New Roman" w:cs="Times New Roman"/>
          <w:sz w:val="28"/>
          <w:szCs w:val="28"/>
        </w:rPr>
        <w:t xml:space="preserve">, его повторную оценку, перерасчет кадастровой стоимости: </w:t>
      </w:r>
      <w:r w:rsidRPr="009B0FDA">
        <w:rPr>
          <w:rFonts w:ascii="Times New Roman" w:hAnsi="Times New Roman" w:cs="Times New Roman"/>
          <w:sz w:val="28"/>
          <w:szCs w:val="28"/>
        </w:rPr>
        <w:t>внедрение тотального учета государственного (муниципального) имущества</w:t>
      </w:r>
      <w:r>
        <w:rPr>
          <w:rFonts w:ascii="Times New Roman" w:hAnsi="Times New Roman" w:cs="Times New Roman"/>
          <w:sz w:val="28"/>
          <w:szCs w:val="28"/>
        </w:rPr>
        <w:t xml:space="preserve">; </w:t>
      </w:r>
      <w:r w:rsidRPr="009B0FDA">
        <w:rPr>
          <w:rFonts w:ascii="Times New Roman" w:hAnsi="Times New Roman" w:cs="Times New Roman"/>
          <w:sz w:val="28"/>
          <w:szCs w:val="28"/>
        </w:rPr>
        <w:t>выявление неиспользованного (бесхозного) и установления направления эффективного его использования;</w:t>
      </w:r>
      <w:r>
        <w:rPr>
          <w:rFonts w:ascii="Times New Roman" w:hAnsi="Times New Roman" w:cs="Times New Roman"/>
          <w:sz w:val="28"/>
          <w:szCs w:val="28"/>
        </w:rPr>
        <w:t xml:space="preserve"> </w:t>
      </w:r>
      <w:r w:rsidRPr="009B0FDA">
        <w:rPr>
          <w:rFonts w:ascii="Times New Roman" w:hAnsi="Times New Roman" w:cs="Times New Roman"/>
          <w:sz w:val="28"/>
          <w:szCs w:val="28"/>
        </w:rPr>
        <w:t xml:space="preserve"> 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r>
        <w:rPr>
          <w:rFonts w:ascii="Times New Roman" w:hAnsi="Times New Roman" w:cs="Times New Roman"/>
          <w:sz w:val="28"/>
          <w:szCs w:val="28"/>
        </w:rPr>
        <w:t xml:space="preserve"> </w:t>
      </w:r>
      <w:r w:rsidRPr="009B0FDA">
        <w:rPr>
          <w:rFonts w:ascii="Times New Roman" w:hAnsi="Times New Roman" w:cs="Times New Roman"/>
          <w:sz w:val="28"/>
          <w:szCs w:val="28"/>
        </w:rPr>
        <w:t>выявление неиспользуемых основных фондов государственных учреждений и принятие соответствующих мер по их продаже или сдаче в аренду</w:t>
      </w:r>
      <w:r>
        <w:rPr>
          <w:rFonts w:ascii="Times New Roman" w:hAnsi="Times New Roman" w:cs="Times New Roman"/>
          <w:sz w:val="28"/>
          <w:szCs w:val="28"/>
        </w:rPr>
        <w:t xml:space="preserve">. </w:t>
      </w:r>
    </w:p>
    <w:p w:rsidR="00B10235" w:rsidRDefault="00B10235" w:rsidP="00B10235">
      <w:pPr>
        <w:spacing w:line="360" w:lineRule="auto"/>
        <w:ind w:firstLine="708"/>
        <w:jc w:val="both"/>
        <w:rPr>
          <w:rFonts w:ascii="Times New Roman" w:hAnsi="Times New Roman" w:cs="Times New Roman"/>
          <w:sz w:val="28"/>
          <w:szCs w:val="28"/>
        </w:rPr>
      </w:pPr>
      <w:r w:rsidRPr="009B0FDA">
        <w:rPr>
          <w:rFonts w:ascii="Times New Roman" w:hAnsi="Times New Roman" w:cs="Times New Roman"/>
          <w:sz w:val="28"/>
          <w:szCs w:val="28"/>
        </w:rPr>
        <w:t xml:space="preserve">Проведение с органами местного самоуправления мероприятий по установлению эффективных ставок арендной платы за сдаваемое в аренду </w:t>
      </w:r>
      <w:r w:rsidRPr="009B0FDA">
        <w:rPr>
          <w:rFonts w:ascii="Times New Roman" w:hAnsi="Times New Roman" w:cs="Times New Roman"/>
          <w:sz w:val="28"/>
          <w:szCs w:val="28"/>
        </w:rPr>
        <w:lastRenderedPageBreak/>
        <w:t>имущество муниципальных образований и земельные участки, находящиеся в муниципальной собственности, а также государственная собственность на которые не разграничена</w:t>
      </w:r>
      <w:r>
        <w:rPr>
          <w:rFonts w:ascii="Times New Roman" w:hAnsi="Times New Roman" w:cs="Times New Roman"/>
          <w:sz w:val="28"/>
          <w:szCs w:val="28"/>
        </w:rPr>
        <w:t xml:space="preserve">. </w:t>
      </w:r>
      <w:r w:rsidRPr="009B0FDA">
        <w:rPr>
          <w:rFonts w:ascii="Times New Roman" w:hAnsi="Times New Roman" w:cs="Times New Roman"/>
          <w:sz w:val="28"/>
          <w:szCs w:val="28"/>
        </w:rPr>
        <w:t>Увеличение неналоговых доходов за счет мобилизации административных штрафов, установление ежегодного норматива по увеличению результатов от деятельности административных комиссий</w:t>
      </w:r>
      <w:r>
        <w:rPr>
          <w:rFonts w:ascii="Times New Roman" w:hAnsi="Times New Roman" w:cs="Times New Roman"/>
          <w:sz w:val="28"/>
          <w:szCs w:val="28"/>
        </w:rPr>
        <w:t xml:space="preserve">. </w:t>
      </w:r>
    </w:p>
    <w:p w:rsidR="00B10235" w:rsidRPr="005B40DC" w:rsidRDefault="00B10235" w:rsidP="00B10235">
      <w:pPr>
        <w:spacing w:line="360" w:lineRule="auto"/>
        <w:ind w:firstLine="708"/>
        <w:jc w:val="both"/>
        <w:rPr>
          <w:rFonts w:ascii="Times New Roman" w:hAnsi="Times New Roman" w:cs="Times New Roman"/>
          <w:sz w:val="28"/>
          <w:szCs w:val="28"/>
        </w:rPr>
      </w:pPr>
      <w:r w:rsidRPr="009B0FDA">
        <w:rPr>
          <w:rFonts w:ascii="Times New Roman" w:hAnsi="Times New Roman" w:cs="Times New Roman"/>
          <w:sz w:val="28"/>
          <w:szCs w:val="28"/>
        </w:rPr>
        <w:t xml:space="preserve">Усиление межведомственного взаимодействия органов исполнительной власти </w:t>
      </w:r>
      <w:r>
        <w:rPr>
          <w:rFonts w:ascii="Times New Roman" w:hAnsi="Times New Roman" w:cs="Times New Roman"/>
          <w:sz w:val="28"/>
          <w:szCs w:val="28"/>
        </w:rPr>
        <w:t xml:space="preserve"> </w:t>
      </w:r>
      <w:r w:rsidRPr="009B0FDA">
        <w:rPr>
          <w:rFonts w:ascii="Times New Roman" w:hAnsi="Times New Roman" w:cs="Times New Roman"/>
          <w:sz w:val="28"/>
          <w:szCs w:val="28"/>
        </w:rPr>
        <w:t>с территориальными органами федеральных органов исполнительной власти в  регионе, правоохранительными органами и органами местного самоуправления по выполнению мероприятий, направленных на повышение собираемости доходов</w:t>
      </w:r>
      <w:r>
        <w:rPr>
          <w:rFonts w:ascii="Times New Roman" w:hAnsi="Times New Roman" w:cs="Times New Roman"/>
          <w:sz w:val="28"/>
          <w:szCs w:val="28"/>
        </w:rPr>
        <w:t xml:space="preserve">. </w:t>
      </w:r>
      <w:r w:rsidRPr="007D775D">
        <w:rPr>
          <w:rFonts w:ascii="Times New Roman" w:hAnsi="Times New Roman" w:cs="Times New Roman"/>
          <w:sz w:val="28"/>
          <w:szCs w:val="28"/>
        </w:rPr>
        <w:t>Проведение мероприятий по легализации теневой занятости</w:t>
      </w:r>
      <w:r>
        <w:rPr>
          <w:rFonts w:ascii="Times New Roman" w:hAnsi="Times New Roman" w:cs="Times New Roman"/>
          <w:sz w:val="28"/>
          <w:szCs w:val="28"/>
        </w:rPr>
        <w:t>.</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Главное, на что в первую очередь нужно обратить внимание Администрации Омутнинского городского поселения – это </w:t>
      </w:r>
      <w:r>
        <w:rPr>
          <w:rFonts w:ascii="Times New Roman" w:hAnsi="Times New Roman" w:cs="Times New Roman"/>
          <w:sz w:val="28"/>
          <w:szCs w:val="28"/>
        </w:rPr>
        <w:t xml:space="preserve">на </w:t>
      </w:r>
      <w:r w:rsidRPr="005B40DC">
        <w:rPr>
          <w:rFonts w:ascii="Times New Roman" w:hAnsi="Times New Roman" w:cs="Times New Roman"/>
          <w:sz w:val="28"/>
          <w:szCs w:val="28"/>
        </w:rPr>
        <w:t>не занижение собственных доходов в   проекте бюджета, а их реальное увеличение. Следовательно, для этого нужно: усилить контроль за несоблюдением учета объектов имущества и земель (инвентаризации и процесс постановки на учет муниципального имущества и земельных участков</w:t>
      </w:r>
      <w:r>
        <w:rPr>
          <w:rFonts w:ascii="Times New Roman" w:hAnsi="Times New Roman" w:cs="Times New Roman"/>
          <w:sz w:val="28"/>
          <w:szCs w:val="28"/>
        </w:rPr>
        <w:t>, пересмотр кадастровой стоимости</w:t>
      </w:r>
      <w:r w:rsidRPr="005B40DC">
        <w:rPr>
          <w:rFonts w:ascii="Times New Roman" w:hAnsi="Times New Roman" w:cs="Times New Roman"/>
          <w:sz w:val="28"/>
          <w:szCs w:val="28"/>
        </w:rPr>
        <w:t>); усилить финансовый контроль</w:t>
      </w:r>
      <w:r>
        <w:rPr>
          <w:rFonts w:ascii="Times New Roman" w:hAnsi="Times New Roman" w:cs="Times New Roman"/>
          <w:sz w:val="28"/>
          <w:szCs w:val="28"/>
        </w:rPr>
        <w:t xml:space="preserve"> путем внедрения дистанционного финансового контроля</w:t>
      </w:r>
      <w:r w:rsidRPr="005B40DC">
        <w:rPr>
          <w:rFonts w:ascii="Times New Roman" w:hAnsi="Times New Roman" w:cs="Times New Roman"/>
          <w:sz w:val="28"/>
          <w:szCs w:val="28"/>
        </w:rPr>
        <w:t xml:space="preserve">; </w:t>
      </w:r>
      <w:r>
        <w:rPr>
          <w:rFonts w:ascii="Times New Roman" w:hAnsi="Times New Roman" w:cs="Times New Roman"/>
          <w:sz w:val="28"/>
          <w:szCs w:val="28"/>
        </w:rPr>
        <w:t xml:space="preserve">планирование бюджета поселения </w:t>
      </w:r>
      <w:r w:rsidRPr="005B40DC">
        <w:rPr>
          <w:rFonts w:ascii="Times New Roman" w:hAnsi="Times New Roman" w:cs="Times New Roman"/>
          <w:sz w:val="28"/>
          <w:szCs w:val="28"/>
        </w:rPr>
        <w:t xml:space="preserve">синхронизировать с данными всех нормативных правовых актов; повысить качество информационной осведомленности населения о налогообложении объектов недвижимости и усилить взаимосвязь между регистрирующими, инвентаризирующими и фискальными органами. </w:t>
      </w:r>
    </w:p>
    <w:p w:rsidR="00B10235"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В связи с вышеизложенным, был разработан План мероприятий по повышению поступлений налоговых и неналоговы</w:t>
      </w:r>
      <w:r>
        <w:rPr>
          <w:rFonts w:ascii="Times New Roman" w:hAnsi="Times New Roman" w:cs="Times New Roman"/>
          <w:sz w:val="28"/>
          <w:szCs w:val="28"/>
        </w:rPr>
        <w:t>х доходов</w:t>
      </w:r>
      <w:r w:rsidR="005E53A2">
        <w:rPr>
          <w:rFonts w:ascii="Times New Roman" w:hAnsi="Times New Roman" w:cs="Times New Roman"/>
          <w:sz w:val="28"/>
          <w:szCs w:val="28"/>
        </w:rPr>
        <w:t>. Данными</w:t>
      </w:r>
      <w:r>
        <w:rPr>
          <w:rFonts w:ascii="Times New Roman" w:hAnsi="Times New Roman" w:cs="Times New Roman"/>
          <w:sz w:val="28"/>
          <w:szCs w:val="28"/>
        </w:rPr>
        <w:t xml:space="preserve"> мероприятия</w:t>
      </w:r>
      <w:r w:rsidR="005E53A2">
        <w:rPr>
          <w:rFonts w:ascii="Times New Roman" w:hAnsi="Times New Roman" w:cs="Times New Roman"/>
          <w:sz w:val="28"/>
          <w:szCs w:val="28"/>
        </w:rPr>
        <w:t>ми</w:t>
      </w:r>
      <w:r>
        <w:rPr>
          <w:rFonts w:ascii="Times New Roman" w:hAnsi="Times New Roman" w:cs="Times New Roman"/>
          <w:sz w:val="28"/>
          <w:szCs w:val="28"/>
        </w:rPr>
        <w:t xml:space="preserve"> </w:t>
      </w:r>
      <w:r w:rsidR="005E53A2">
        <w:rPr>
          <w:rFonts w:ascii="Times New Roman" w:hAnsi="Times New Roman" w:cs="Times New Roman"/>
          <w:sz w:val="28"/>
          <w:szCs w:val="28"/>
        </w:rPr>
        <w:t>возможно</w:t>
      </w:r>
      <w:r>
        <w:rPr>
          <w:rFonts w:ascii="Times New Roman" w:hAnsi="Times New Roman" w:cs="Times New Roman"/>
          <w:sz w:val="28"/>
          <w:szCs w:val="28"/>
        </w:rPr>
        <w:t xml:space="preserve"> </w:t>
      </w:r>
      <w:r w:rsidRPr="005B40DC">
        <w:rPr>
          <w:rFonts w:ascii="Times New Roman" w:hAnsi="Times New Roman" w:cs="Times New Roman"/>
          <w:sz w:val="28"/>
          <w:szCs w:val="28"/>
        </w:rPr>
        <w:t xml:space="preserve"> Администрации Омутнинского городского поселения существенно повысить поступления собственных доходов </w:t>
      </w:r>
      <w:r>
        <w:rPr>
          <w:rFonts w:ascii="Times New Roman" w:hAnsi="Times New Roman" w:cs="Times New Roman"/>
          <w:sz w:val="28"/>
          <w:szCs w:val="28"/>
        </w:rPr>
        <w:t xml:space="preserve">в бюджет городского поселения </w:t>
      </w:r>
      <w:r w:rsidRPr="005B40DC">
        <w:rPr>
          <w:rFonts w:ascii="Times New Roman" w:hAnsi="Times New Roman" w:cs="Times New Roman"/>
          <w:sz w:val="28"/>
          <w:szCs w:val="28"/>
        </w:rPr>
        <w:t xml:space="preserve">в последующие годы, </w:t>
      </w:r>
      <w:r>
        <w:rPr>
          <w:rFonts w:ascii="Times New Roman" w:hAnsi="Times New Roman" w:cs="Times New Roman"/>
          <w:sz w:val="28"/>
          <w:szCs w:val="28"/>
        </w:rPr>
        <w:t xml:space="preserve">при регулярном его </w:t>
      </w:r>
      <w:r>
        <w:rPr>
          <w:rFonts w:ascii="Times New Roman" w:hAnsi="Times New Roman" w:cs="Times New Roman"/>
          <w:sz w:val="28"/>
          <w:szCs w:val="28"/>
        </w:rPr>
        <w:lastRenderedPageBreak/>
        <w:t xml:space="preserve">исполнении. </w:t>
      </w:r>
      <w:r w:rsidRPr="005B40DC">
        <w:rPr>
          <w:rFonts w:ascii="Times New Roman" w:hAnsi="Times New Roman" w:cs="Times New Roman"/>
          <w:sz w:val="28"/>
          <w:szCs w:val="28"/>
        </w:rPr>
        <w:t xml:space="preserve"> Данная практика </w:t>
      </w:r>
      <w:r>
        <w:rPr>
          <w:rFonts w:ascii="Times New Roman" w:hAnsi="Times New Roman" w:cs="Times New Roman"/>
          <w:sz w:val="28"/>
          <w:szCs w:val="28"/>
        </w:rPr>
        <w:t xml:space="preserve">по использовании в работе Плана мероприятий по увеличению собственных доходов  </w:t>
      </w:r>
      <w:r w:rsidRPr="005B40DC">
        <w:rPr>
          <w:rFonts w:ascii="Times New Roman" w:hAnsi="Times New Roman" w:cs="Times New Roman"/>
          <w:sz w:val="28"/>
          <w:szCs w:val="28"/>
        </w:rPr>
        <w:t>проводится несколько лет Администрацией Омут</w:t>
      </w:r>
      <w:r>
        <w:rPr>
          <w:rFonts w:ascii="Times New Roman" w:hAnsi="Times New Roman" w:cs="Times New Roman"/>
          <w:sz w:val="28"/>
          <w:szCs w:val="28"/>
        </w:rPr>
        <w:t>нинского района, за эти годы Администрация Омутнинского района</w:t>
      </w:r>
      <w:r w:rsidRPr="005B40DC">
        <w:rPr>
          <w:rFonts w:ascii="Times New Roman" w:hAnsi="Times New Roman" w:cs="Times New Roman"/>
          <w:sz w:val="28"/>
          <w:szCs w:val="28"/>
        </w:rPr>
        <w:t xml:space="preserve"> существенно смогла повысить собственные доходы</w:t>
      </w:r>
      <w:r w:rsidR="005E53A2">
        <w:rPr>
          <w:rFonts w:ascii="Times New Roman" w:hAnsi="Times New Roman" w:cs="Times New Roman"/>
          <w:sz w:val="28"/>
          <w:szCs w:val="28"/>
        </w:rPr>
        <w:t>, то есть сократить разницу между собственными доходами и расходами</w:t>
      </w:r>
      <w:r w:rsidRPr="005B40DC">
        <w:rPr>
          <w:rFonts w:ascii="Times New Roman" w:hAnsi="Times New Roman" w:cs="Times New Roman"/>
          <w:sz w:val="28"/>
          <w:szCs w:val="28"/>
        </w:rPr>
        <w:t xml:space="preserve">. </w:t>
      </w:r>
    </w:p>
    <w:p w:rsidR="005E53A2" w:rsidRPr="005E53A2" w:rsidRDefault="005E53A2" w:rsidP="005E53A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14 – «План мероприятий по повышению налоговых и неналоговых доходов бюджета Омутнинского городского поселения»</w:t>
      </w:r>
    </w:p>
    <w:tbl>
      <w:tblPr>
        <w:tblpPr w:leftFromText="180" w:rightFromText="180" w:vertAnchor="text" w:horzAnchor="margin" w:tblpXSpec="center" w:tblpY="2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36"/>
        <w:gridCol w:w="1418"/>
        <w:gridCol w:w="2126"/>
        <w:gridCol w:w="1701"/>
      </w:tblGrid>
      <w:tr w:rsidR="005E53A2" w:rsidRPr="00D013DA" w:rsidTr="005E53A2">
        <w:trPr>
          <w:trHeight w:val="1050"/>
        </w:trPr>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п/п</w:t>
            </w:r>
          </w:p>
        </w:tc>
        <w:tc>
          <w:tcPr>
            <w:tcW w:w="393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Мероприятия</w:t>
            </w:r>
          </w:p>
        </w:tc>
        <w:tc>
          <w:tcPr>
            <w:tcW w:w="141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Срок исполнения</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Ответственный исполнитель</w:t>
            </w:r>
          </w:p>
        </w:tc>
        <w:tc>
          <w:tcPr>
            <w:tcW w:w="1701" w:type="dxa"/>
            <w:shd w:val="clear" w:color="auto" w:fill="auto"/>
          </w:tcPr>
          <w:p w:rsidR="005E53A2" w:rsidRPr="005E53A2" w:rsidRDefault="005E53A2" w:rsidP="005E53A2">
            <w:pPr>
              <w:tabs>
                <w:tab w:val="left" w:pos="1572"/>
              </w:tabs>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tabs>
                <w:tab w:val="left" w:pos="1572"/>
                <w:tab w:val="left" w:pos="2892"/>
              </w:tabs>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Ожидаемые результаты</w:t>
            </w:r>
          </w:p>
        </w:tc>
      </w:tr>
      <w:tr w:rsidR="005E53A2" w:rsidRPr="00D013DA" w:rsidTr="005E53A2">
        <w:trPr>
          <w:trHeight w:val="723"/>
        </w:trPr>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1.</w:t>
            </w:r>
          </w:p>
        </w:tc>
        <w:tc>
          <w:tcPr>
            <w:tcW w:w="3936" w:type="dxa"/>
            <w:shd w:val="clear" w:color="auto" w:fill="auto"/>
          </w:tcPr>
          <w:p w:rsidR="005E53A2" w:rsidRPr="005E53A2" w:rsidRDefault="005E53A2" w:rsidP="005E53A2">
            <w:pPr>
              <w:spacing w:after="0" w:line="240" w:lineRule="auto"/>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Создание условий для развития экономического потенциала Омутнинского городского поселения</w:t>
            </w:r>
          </w:p>
        </w:tc>
        <w:tc>
          <w:tcPr>
            <w:tcW w:w="141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center"/>
              <w:rPr>
                <w:rFonts w:ascii="Times New Roman" w:eastAsia="Times New Roman" w:hAnsi="Times New Roman" w:cs="Times New Roman"/>
                <w:sz w:val="20"/>
                <w:szCs w:val="20"/>
                <w:lang w:eastAsia="ru-RU"/>
              </w:rPr>
            </w:pPr>
          </w:p>
        </w:tc>
      </w:tr>
      <w:tr w:rsidR="005E53A2" w:rsidRPr="00D013DA" w:rsidTr="005E53A2">
        <w:trPr>
          <w:trHeight w:val="2007"/>
        </w:trPr>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мониторинга реализации инвестиционных проектов, осуществляемых на территории Омутнинского городского поселения частными инвесторами, получающими государственную поддержку и (или) налоговые преференции, в том числе в части достижения показателей,  указанных в бизнес-планах и (или) паспортах инвестиционных проектов(при их наличии).</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p w:rsidR="005E53A2" w:rsidRPr="005E53A2" w:rsidRDefault="005E53A2" w:rsidP="005E53A2">
            <w:pPr>
              <w:spacing w:after="0" w:line="240" w:lineRule="auto"/>
              <w:jc w:val="center"/>
              <w:rPr>
                <w:rFonts w:ascii="Times New Roman" w:eastAsia="Times New Roman" w:hAnsi="Times New Roman" w:cs="Times New Roman"/>
                <w:sz w:val="20"/>
                <w:szCs w:val="20"/>
              </w:rPr>
            </w:pPr>
          </w:p>
          <w:p w:rsidR="005E53A2" w:rsidRPr="005E53A2" w:rsidRDefault="005E53A2" w:rsidP="005E53A2">
            <w:pPr>
              <w:spacing w:after="0" w:line="240" w:lineRule="auto"/>
              <w:jc w:val="center"/>
              <w:rPr>
                <w:rFonts w:ascii="Times New Roman" w:eastAsia="Times New Roman" w:hAnsi="Times New Roman" w:cs="Times New Roman"/>
                <w:sz w:val="20"/>
                <w:szCs w:val="20"/>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tc>
        <w:tc>
          <w:tcPr>
            <w:tcW w:w="1701"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Увеличение объема ин</w:t>
            </w:r>
            <w:r w:rsidRPr="005E53A2">
              <w:rPr>
                <w:rFonts w:ascii="Times New Roman" w:eastAsia="Times New Roman" w:hAnsi="Times New Roman" w:cs="Times New Roman"/>
                <w:sz w:val="20"/>
                <w:szCs w:val="20"/>
                <w:lang w:eastAsia="ru-RU"/>
              </w:rPr>
              <w:softHyphen/>
              <w:t>вестиций в основной капитал, количества вновь созданных рабо</w:t>
            </w:r>
            <w:r w:rsidRPr="005E53A2">
              <w:rPr>
                <w:rFonts w:ascii="Times New Roman" w:eastAsia="Times New Roman" w:hAnsi="Times New Roman" w:cs="Times New Roman"/>
                <w:sz w:val="20"/>
                <w:szCs w:val="20"/>
                <w:lang w:eastAsia="ru-RU"/>
              </w:rPr>
              <w:softHyphen/>
              <w:t>чих мест, налоговых и неналоговых поступле</w:t>
            </w:r>
            <w:r w:rsidRPr="005E53A2">
              <w:rPr>
                <w:rFonts w:ascii="Times New Roman" w:eastAsia="Times New Roman" w:hAnsi="Times New Roman" w:cs="Times New Roman"/>
                <w:sz w:val="20"/>
                <w:szCs w:val="20"/>
                <w:lang w:eastAsia="ru-RU"/>
              </w:rPr>
              <w:softHyphen/>
              <w:t>ний бюджет</w:t>
            </w:r>
            <w:r>
              <w:rPr>
                <w:rFonts w:ascii="Times New Roman" w:eastAsia="Times New Roman" w:hAnsi="Times New Roman" w:cs="Times New Roman"/>
                <w:sz w:val="20"/>
                <w:szCs w:val="20"/>
                <w:lang w:eastAsia="ru-RU"/>
              </w:rPr>
              <w:t>а</w:t>
            </w:r>
          </w:p>
        </w:tc>
      </w:tr>
      <w:tr w:rsidR="005E53A2" w:rsidRPr="00D013DA" w:rsidTr="005E53A2">
        <w:trPr>
          <w:trHeight w:val="854"/>
        </w:trPr>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2.</w:t>
            </w:r>
          </w:p>
        </w:tc>
        <w:tc>
          <w:tcPr>
            <w:tcW w:w="3936" w:type="dxa"/>
            <w:shd w:val="clear" w:color="auto" w:fill="auto"/>
          </w:tcPr>
          <w:p w:rsidR="005E53A2" w:rsidRPr="005E53A2" w:rsidRDefault="005E53A2" w:rsidP="005E53A2">
            <w:pPr>
              <w:spacing w:after="0" w:line="240" w:lineRule="auto"/>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Увеличение поступления налоговых и неналоговых доходов в бюджет. Проведение работы по снижению задолженности</w:t>
            </w:r>
          </w:p>
        </w:tc>
        <w:tc>
          <w:tcPr>
            <w:tcW w:w="141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center"/>
              <w:rPr>
                <w:rFonts w:ascii="Times New Roman" w:eastAsia="Times New Roman" w:hAnsi="Times New Roman" w:cs="Times New Roman"/>
                <w:sz w:val="20"/>
                <w:szCs w:val="20"/>
                <w:lang w:eastAsia="ru-RU"/>
              </w:rPr>
            </w:pPr>
          </w:p>
        </w:tc>
      </w:tr>
      <w:tr w:rsidR="005E53A2" w:rsidRPr="00D013DA" w:rsidTr="005E53A2">
        <w:trPr>
          <w:trHeight w:val="515"/>
        </w:trPr>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2.1.</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Реализация мероприятий, выработанных межведомственной комиссией по обеспечению поступления доходов в бюджет, созданной постановлением Администрации Омутнинского городского поселения от 17.05.2011 № 687 «Об утверждении Положения о межведомственной комиссии по обеспечению поступления доходов в бюджет Омутнинского городского поселения»  по вопросу сокращения задолженности по налоговым и неналоговым платежам и привлечению авансовых платежей в бюджет </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ind w:right="252"/>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Межведомственная комиссия по обеспечению поступления доходов в бюджет</w:t>
            </w:r>
          </w:p>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Увеличение поступления налоговых и неналоговых доходов, в том числе за счет  погашения задолженности по платежам в  бюджет  района ежегодно</w:t>
            </w: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2.2.       </w:t>
            </w:r>
          </w:p>
        </w:tc>
        <w:tc>
          <w:tcPr>
            <w:tcW w:w="3936" w:type="dxa"/>
            <w:shd w:val="clear" w:color="auto" w:fill="auto"/>
          </w:tcPr>
          <w:p w:rsidR="005E53A2" w:rsidRPr="005E53A2" w:rsidRDefault="005E53A2" w:rsidP="005E53A2">
            <w:pPr>
              <w:spacing w:after="0" w:line="240" w:lineRule="auto"/>
              <w:ind w:right="252"/>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Рассмотрение на заседаниях Межведомственной комиссии по обеспечению поступления доходов в бюджет Омутнинского городского поселения, организации работы Администрации муниципального образования  по снижению </w:t>
            </w:r>
            <w:r w:rsidRPr="005E53A2">
              <w:rPr>
                <w:rFonts w:ascii="Times New Roman" w:eastAsia="Times New Roman" w:hAnsi="Times New Roman" w:cs="Times New Roman"/>
                <w:sz w:val="20"/>
                <w:szCs w:val="20"/>
                <w:lang w:eastAsia="ru-RU"/>
              </w:rPr>
              <w:lastRenderedPageBreak/>
              <w:t>задолженности по налоговым и неналоговым платежам в бюджет</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Межведомственная комиссия по обеспечению поступления доходов в бюджет муниципального образования</w:t>
            </w:r>
          </w:p>
        </w:tc>
        <w:tc>
          <w:tcPr>
            <w:tcW w:w="1701" w:type="dxa"/>
            <w:vMerge w:val="restart"/>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lastRenderedPageBreak/>
              <w:t>2.3.</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Проведение выездных заседаний межведомственной комиссии по обеспечению поступления доходов в  бюджет Омутнинского городского поселения по вопросу сокращения задолженности по налоговым и неналоговым платежам в бюджет муниципального поселения  с приглашением на них налогоплательщиков, имеющих данную задолженность </w:t>
            </w:r>
          </w:p>
        </w:tc>
        <w:tc>
          <w:tcPr>
            <w:tcW w:w="141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не реже 1 раза в квартал</w:t>
            </w:r>
          </w:p>
        </w:tc>
        <w:tc>
          <w:tcPr>
            <w:tcW w:w="2126" w:type="dxa"/>
            <w:shd w:val="clear" w:color="auto" w:fill="auto"/>
          </w:tcPr>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Межведомственная комиссия по обеспечению поступления доходов в </w:t>
            </w:r>
          </w:p>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бюджет городского поселения</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1701" w:type="dxa"/>
            <w:vMerge/>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2.4.</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3936" w:type="dxa"/>
            <w:shd w:val="clear" w:color="auto" w:fill="auto"/>
          </w:tcPr>
          <w:p w:rsidR="005E53A2" w:rsidRPr="005E53A2" w:rsidRDefault="005E53A2" w:rsidP="005E53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анализа состояния задолженности по налоговым и неналоговым платежам, подлежащим зачислению в бюджет муниципального образования</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Ежеквартально</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городского поселения</w:t>
            </w:r>
          </w:p>
        </w:tc>
        <w:tc>
          <w:tcPr>
            <w:tcW w:w="1701" w:type="dxa"/>
            <w:vMerge/>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2.5.</w:t>
            </w:r>
          </w:p>
        </w:tc>
        <w:tc>
          <w:tcPr>
            <w:tcW w:w="3936" w:type="dxa"/>
            <w:shd w:val="clear" w:color="auto" w:fill="auto"/>
          </w:tcPr>
          <w:p w:rsidR="005E53A2" w:rsidRPr="005E53A2" w:rsidRDefault="005E53A2" w:rsidP="005E53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Размещение в средствах массовой информации результатов работы органов местного самоуправления Омутнинского городского поселения по привлечению доходов, снижению объема задолженности по платежам в бюджет муниципального образования</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не реже 1 раза в квартал</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tc>
        <w:tc>
          <w:tcPr>
            <w:tcW w:w="1701" w:type="dxa"/>
            <w:vMerge/>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3.</w:t>
            </w:r>
          </w:p>
        </w:tc>
        <w:tc>
          <w:tcPr>
            <w:tcW w:w="3936" w:type="dxa"/>
            <w:shd w:val="clear" w:color="auto" w:fill="auto"/>
          </w:tcPr>
          <w:p w:rsidR="005E53A2" w:rsidRPr="005E53A2" w:rsidRDefault="005E53A2" w:rsidP="005E53A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Проведение работы по увеличению налоговой базы</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3.1.</w:t>
            </w:r>
          </w:p>
        </w:tc>
        <w:tc>
          <w:tcPr>
            <w:tcW w:w="3936" w:type="dxa"/>
            <w:shd w:val="clear" w:color="auto" w:fill="auto"/>
          </w:tcPr>
          <w:p w:rsidR="005E53A2" w:rsidRPr="005E53A2" w:rsidRDefault="005E53A2" w:rsidP="005E53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Проведение мероприятий по соблюдению хозяйствующими субъектами требований трудового законодательства в части своевременности выплаты заработной платы и установления заработной платы не ниже минимального размера оплаты труда установленного по ОКВЭД, ликвидации задолженности по заработной плате а также своевременности и полноты уплаты налога на доходы физических лиц </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Межведомственная комиссия по обеспечению поступления доходов в </w:t>
            </w:r>
          </w:p>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бюджет </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Обеспечение государствен</w:t>
            </w:r>
          </w:p>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ных гарантий трудовых прав граждан, легализация теневой заработной платы, дополнительные поступления налогов ежегодно в бюджет </w:t>
            </w: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3.2.</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Рассмотрение деятельности хозяйствующих субъектов, имеющих низкую налоговую нагрузку по налогу на прибыль организаций, декларирующих убытки от финансово-хозяйственной деятельности. Проведение мероприятий по легализации налоговой базы по налогу на прибыль организаций, в том числе рассмотрение деятельности убыточных организаций, выработка предложений по оздоровлению их финансового состояния</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ind w:right="252"/>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Межведомственная комиссия по обеспечению поступления доходов в </w:t>
            </w:r>
          </w:p>
          <w:p w:rsidR="005E53A2" w:rsidRPr="005E53A2" w:rsidRDefault="005E53A2" w:rsidP="005E53A2">
            <w:pPr>
              <w:spacing w:after="0" w:line="240" w:lineRule="auto"/>
              <w:ind w:right="252"/>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бюджет Омутнинского городского поселения</w:t>
            </w: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Легализация налоговой базы по налогу на прибыль организаций, уменьшение убытков, заявленных в налоговых декларациях по налогу на прибыль организаций</w:t>
            </w: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3.3.</w:t>
            </w:r>
          </w:p>
        </w:tc>
        <w:tc>
          <w:tcPr>
            <w:tcW w:w="3936" w:type="dxa"/>
            <w:shd w:val="clear" w:color="auto" w:fill="auto"/>
          </w:tcPr>
          <w:p w:rsidR="005E53A2" w:rsidRPr="005E53A2" w:rsidRDefault="005E53A2" w:rsidP="005E53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разъяснительной работы с субъектами малого предпринимательства по применению патентной системы налогообложения и дифференцированных налоговых ставок при применении упрощенной системы налогообложения</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Весь период</w:t>
            </w: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Увеличения количества налогоплатель</w:t>
            </w:r>
          </w:p>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щиков применяющих специальные налоговые режимы, </w:t>
            </w:r>
            <w:r w:rsidRPr="005E53A2">
              <w:rPr>
                <w:rFonts w:ascii="Times New Roman" w:eastAsia="Times New Roman" w:hAnsi="Times New Roman" w:cs="Times New Roman"/>
                <w:sz w:val="20"/>
                <w:szCs w:val="20"/>
                <w:lang w:eastAsia="ru-RU"/>
              </w:rPr>
              <w:lastRenderedPageBreak/>
              <w:t xml:space="preserve">увеличение налоговой нагрузки и налоговых поступлений в бюджет </w:t>
            </w: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lastRenderedPageBreak/>
              <w:t>4.</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Проведение мероприятий по повышению роли имущественных налогов в формировании бюджета муниципального района, бюджетов городских и сельских поселений</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rPr>
          <w:trHeight w:val="1379"/>
        </w:trPr>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4.1.</w:t>
            </w:r>
          </w:p>
        </w:tc>
        <w:tc>
          <w:tcPr>
            <w:tcW w:w="3936" w:type="dxa"/>
            <w:shd w:val="clear" w:color="auto" w:fill="auto"/>
          </w:tcPr>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работы в отношении объектов налогообложения, не участвующих в налоговом обороте, и в отношении объектов налогообложения, требующих уточнения отдельных сведений Государственного кадастра недвижимости (далее – ГКН) по следующим направлениям:</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-установление (уточнение) адресов места  нахождения земельных участков, зданий, помещений, сооружений, занесение уточненных данных об адресе объекта в Федеральную информационную адресную систему (ФИАС);</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-установление (уточнение) категорий и (или) видов разрешенного использования площадей земельных участков; </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-уточнение сведений о переводе жилого помещения в нежилое помещение, нежилого помещения в жилое помещение;</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-обследование объектов налогообложения, по которым налог не начисляется;</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-осуществление муниципального земельного контроля в отношении земельных участков, являющихся объектами налогообложения, не участвующими в налоговом обороте, но фактически используемых (незаконное использование земельных участков);</w:t>
            </w:r>
          </w:p>
          <w:p w:rsidR="005E53A2" w:rsidRPr="005E53A2" w:rsidRDefault="005E53A2" w:rsidP="005E53A2">
            <w:pPr>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-выявление объектов недвижимости и земельных участков, используемых без оформления в установленном порядке прав пользования, проведение мероприятий по привлечению владельцев таких объектов недвижимого имущества к регистрации соответствующих прав пользования</w:t>
            </w:r>
          </w:p>
        </w:tc>
        <w:tc>
          <w:tcPr>
            <w:tcW w:w="1418" w:type="dxa"/>
            <w:shd w:val="clear" w:color="auto" w:fill="auto"/>
          </w:tcPr>
          <w:p w:rsidR="005E53A2" w:rsidRPr="005E53A2" w:rsidRDefault="005E53A2" w:rsidP="005E5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p w:rsidR="005E53A2" w:rsidRPr="005E53A2" w:rsidRDefault="005E53A2" w:rsidP="005E53A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val="restart"/>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Вовлечение в налоговый оборот дополнительных имущественных объектов, увеличение поступления имущественных налогов (налога на имущество физических лиц и земельного налога) в бюджеты муниципального образования </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r>
      <w:tr w:rsidR="005E53A2" w:rsidRPr="00D013DA" w:rsidTr="005E53A2">
        <w:trPr>
          <w:trHeight w:val="417"/>
        </w:trPr>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4.2.</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работы с собственниками земельных участков, не представляющих налоговые декларации по земельному налогу, по добровольному исполнению ими обязанностей налогоплательщиков. При необходимости проведение мероприятий по принудительному прекращению права пользования земельными участками</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tc>
        <w:tc>
          <w:tcPr>
            <w:tcW w:w="1701" w:type="dxa"/>
            <w:vMerge/>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r>
      <w:tr w:rsidR="005E53A2" w:rsidRPr="00D013DA" w:rsidTr="005E53A2">
        <w:trPr>
          <w:trHeight w:val="417"/>
        </w:trPr>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4.3.</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Формирование необходимых и достаточных для внесения в ГКН сведений </w:t>
            </w:r>
            <w:r w:rsidRPr="005E53A2">
              <w:rPr>
                <w:rFonts w:ascii="Times New Roman" w:eastAsia="Times New Roman" w:hAnsi="Times New Roman" w:cs="Times New Roman"/>
                <w:sz w:val="20"/>
                <w:szCs w:val="20"/>
                <w:lang w:eastAsia="ru-RU"/>
              </w:rPr>
              <w:lastRenderedPageBreak/>
              <w:t>о земельных участках и  иных объектах недвижимого имущества и их правообладателях и представление указанных сведений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 в порядке, установленном постановлением Правительства Российской Федерации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lastRenderedPageBreak/>
              <w:t xml:space="preserve">Администрация Омутнинского </w:t>
            </w:r>
            <w:r w:rsidRPr="005E53A2">
              <w:rPr>
                <w:rFonts w:ascii="Times New Roman" w:eastAsia="Times New Roman" w:hAnsi="Times New Roman" w:cs="Times New Roman"/>
                <w:sz w:val="20"/>
                <w:szCs w:val="20"/>
                <w:lang w:eastAsia="ru-RU"/>
              </w:rPr>
              <w:lastRenderedPageBreak/>
              <w:t>городского поселения,</w:t>
            </w:r>
          </w:p>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Омутнинский отдел Управления федеральной службы государственной регистрации, кадастра и картографии по Кировской области*</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1701" w:type="dxa"/>
            <w:vMerge/>
            <w:shd w:val="clear" w:color="auto" w:fill="auto"/>
          </w:tcPr>
          <w:p w:rsidR="005E53A2" w:rsidRPr="005E53A2" w:rsidRDefault="005E53A2" w:rsidP="005E53A2">
            <w:pPr>
              <w:tabs>
                <w:tab w:val="left" w:pos="1572"/>
              </w:tabs>
              <w:spacing w:after="0" w:line="240" w:lineRule="auto"/>
              <w:jc w:val="center"/>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lastRenderedPageBreak/>
              <w:t xml:space="preserve"> 4.4.</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инвентаризации незарегистрированных объектов недвижимого имущества из числа объектов незавершенного строительства в муниципальном образовании</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Весь период</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tc>
        <w:tc>
          <w:tcPr>
            <w:tcW w:w="1701" w:type="dxa"/>
            <w:vMerge/>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4.5</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Оказание содействия в проведении Управлением Федеральной налоговой службы по Кировской области мероприятий по повышению налоговой грамотности налогоплательщиков в отношении имущественных налогов</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Муниципальные образования Омутнинского района*, МР ИФНС России №3 по Кировской области*</w:t>
            </w:r>
          </w:p>
        </w:tc>
        <w:tc>
          <w:tcPr>
            <w:tcW w:w="1701" w:type="dxa"/>
            <w:tcBorders>
              <w:top w:val="nil"/>
            </w:tcBorders>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rPr>
          <w:trHeight w:val="833"/>
        </w:trPr>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5.</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Привлечение к регистрации не состоящих на учете организаций и физических лиц</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5.1</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Обеспечение взаимодействия с налоговыми органами путем направления информации об организациях, состоящих на налоговом учете в других субъектах Российской Федерации, с которыми заключены муниципальные контракты на выполнение работ в целях осуществления контроля за постановкой на налоговый учет их обособленных подразделений на территории Кировской области</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vMerge w:val="restart"/>
            <w:shd w:val="clear" w:color="auto" w:fill="auto"/>
          </w:tcPr>
          <w:p w:rsidR="005E53A2" w:rsidRPr="005E53A2" w:rsidRDefault="005E53A2" w:rsidP="005E53A2">
            <w:pPr>
              <w:tabs>
                <w:tab w:val="left" w:pos="1572"/>
              </w:tabs>
              <w:spacing w:after="0" w:line="240" w:lineRule="auto"/>
              <w:ind w:right="-147"/>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Привлечение  к регистрации не состоящих на налоговом учете организаций и физических лиц, пресечение незаконной предпринимательской деятельности</w:t>
            </w: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5.2</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Организация проведения совместных рейдов с правоохранительными и иными контролирующими органами в целях выявления фактов осуществления деятельности организаций и физических лиц без постановки на налоговый учет или без государственной регистрации в качестве индивидуальных </w:t>
            </w:r>
            <w:r w:rsidRPr="005E53A2">
              <w:rPr>
                <w:rFonts w:ascii="Times New Roman" w:eastAsia="Times New Roman" w:hAnsi="Times New Roman" w:cs="Times New Roman"/>
                <w:sz w:val="20"/>
                <w:szCs w:val="20"/>
                <w:lang w:eastAsia="ru-RU"/>
              </w:rPr>
              <w:lastRenderedPageBreak/>
              <w:t>предпринимателей</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lastRenderedPageBreak/>
              <w:t>Весь период</w:t>
            </w:r>
          </w:p>
        </w:tc>
        <w:tc>
          <w:tcPr>
            <w:tcW w:w="2126" w:type="dxa"/>
            <w:shd w:val="clear" w:color="auto" w:fill="auto"/>
          </w:tcPr>
          <w:p w:rsidR="005E53A2" w:rsidRPr="005E53A2" w:rsidRDefault="005E53A2" w:rsidP="005E53A2">
            <w:pPr>
              <w:spacing w:after="0" w:line="240" w:lineRule="auto"/>
              <w:ind w:right="252"/>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Межведомственная комиссия по обеспечению поступления доходов в  бюджет, </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МР ИФНС России </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3 по Кировской </w:t>
            </w:r>
            <w:r w:rsidRPr="005E53A2">
              <w:rPr>
                <w:rFonts w:ascii="Times New Roman" w:eastAsia="Times New Roman" w:hAnsi="Times New Roman" w:cs="Times New Roman"/>
                <w:sz w:val="20"/>
                <w:szCs w:val="20"/>
                <w:lang w:eastAsia="ru-RU"/>
              </w:rPr>
              <w:lastRenderedPageBreak/>
              <w:t>области*,</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Омутнинский межрайонный отдел службы судебных приставов*</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МО МВД России «Омутнинский»*</w:t>
            </w:r>
          </w:p>
        </w:tc>
        <w:tc>
          <w:tcPr>
            <w:tcW w:w="1701" w:type="dxa"/>
            <w:vMerge/>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lastRenderedPageBreak/>
              <w:t>5.3</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Проведение совместных мероприятий по выявлению физических лиц – собственников жилых помещений,  имеющих в собственности три и более объектов, в целях легализации доходов, получаемых ими от сдачи помещений в аренду</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МР ИФНС России</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 3 по Кировской области*,</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МО МВД России «Омутнинский»*</w:t>
            </w:r>
          </w:p>
        </w:tc>
        <w:tc>
          <w:tcPr>
            <w:tcW w:w="1701" w:type="dxa"/>
            <w:vMerge/>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b/>
                <w:sz w:val="20"/>
                <w:szCs w:val="20"/>
                <w:lang w:eastAsia="ru-RU"/>
              </w:rPr>
            </w:pPr>
            <w:r w:rsidRPr="005E53A2">
              <w:rPr>
                <w:rFonts w:ascii="Times New Roman" w:eastAsia="Times New Roman" w:hAnsi="Times New Roman" w:cs="Times New Roman"/>
                <w:b/>
                <w:sz w:val="20"/>
                <w:szCs w:val="20"/>
                <w:lang w:eastAsia="ru-RU"/>
              </w:rPr>
              <w:t>6.</w:t>
            </w:r>
          </w:p>
        </w:tc>
        <w:tc>
          <w:tcPr>
            <w:tcW w:w="393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b/>
                <w:sz w:val="20"/>
                <w:szCs w:val="20"/>
                <w:lang w:eastAsia="ru-RU"/>
              </w:rPr>
              <w:t>Проведение работы по привлечению неналоговых доходов</w:t>
            </w:r>
          </w:p>
        </w:tc>
        <w:tc>
          <w:tcPr>
            <w:tcW w:w="1418" w:type="dxa"/>
            <w:shd w:val="clear" w:color="auto" w:fill="auto"/>
          </w:tcPr>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p>
        </w:tc>
      </w:tr>
      <w:tr w:rsidR="005E53A2" w:rsidRPr="00D013DA" w:rsidTr="005E53A2">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6.1.</w:t>
            </w:r>
          </w:p>
          <w:p w:rsidR="005E53A2" w:rsidRPr="005E53A2" w:rsidRDefault="005E53A2" w:rsidP="005E53A2">
            <w:pPr>
              <w:spacing w:after="0" w:line="240" w:lineRule="auto"/>
              <w:jc w:val="center"/>
              <w:rPr>
                <w:rFonts w:ascii="Times New Roman" w:eastAsia="Times New Roman" w:hAnsi="Times New Roman" w:cs="Times New Roman"/>
                <w:sz w:val="20"/>
                <w:szCs w:val="20"/>
                <w:lang w:eastAsia="ru-RU"/>
              </w:rPr>
            </w:pPr>
          </w:p>
        </w:tc>
        <w:tc>
          <w:tcPr>
            <w:tcW w:w="3936" w:type="dxa"/>
            <w:shd w:val="clear" w:color="auto" w:fill="auto"/>
          </w:tcPr>
          <w:p w:rsidR="005E53A2" w:rsidRPr="005E53A2" w:rsidRDefault="005E53A2" w:rsidP="005E53A2">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Активизация претензионно-исковой работы по обеспечению взыскания с недобросовестных контрагентов штрафных санкций по муниципальным контрактам</w:t>
            </w:r>
          </w:p>
        </w:tc>
        <w:tc>
          <w:tcPr>
            <w:tcW w:w="1418" w:type="dxa"/>
            <w:shd w:val="clear" w:color="auto" w:fill="auto"/>
          </w:tcPr>
          <w:p w:rsidR="005E53A2" w:rsidRPr="005E53A2" w:rsidRDefault="005E53A2" w:rsidP="005E5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E53A2" w:rsidRPr="005E53A2" w:rsidRDefault="005E53A2" w:rsidP="005E5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Постоянно</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Администрация Омутнинского городского поселения</w:t>
            </w:r>
          </w:p>
          <w:p w:rsidR="005E53A2" w:rsidRPr="005E53A2" w:rsidRDefault="005E53A2" w:rsidP="005E53A2">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Обеспечение поступления доходов в бюджет </w:t>
            </w:r>
          </w:p>
        </w:tc>
      </w:tr>
      <w:tr w:rsidR="005E53A2" w:rsidRPr="00D013DA" w:rsidTr="005E53A2">
        <w:tc>
          <w:tcPr>
            <w:tcW w:w="708"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 6.2.</w:t>
            </w:r>
          </w:p>
        </w:tc>
        <w:tc>
          <w:tcPr>
            <w:tcW w:w="3936" w:type="dxa"/>
            <w:shd w:val="clear" w:color="auto" w:fill="auto"/>
          </w:tcPr>
          <w:p w:rsidR="005E53A2" w:rsidRPr="005E53A2" w:rsidRDefault="005E53A2" w:rsidP="005E53A2">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 xml:space="preserve">Реализация прогнозного плана приватизации муниципального имущества </w:t>
            </w:r>
          </w:p>
        </w:tc>
        <w:tc>
          <w:tcPr>
            <w:tcW w:w="1418" w:type="dxa"/>
            <w:shd w:val="clear" w:color="auto" w:fill="auto"/>
          </w:tcPr>
          <w:p w:rsidR="005E53A2" w:rsidRPr="005E53A2" w:rsidRDefault="005E53A2" w:rsidP="005E5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Весь период</w:t>
            </w:r>
          </w:p>
        </w:tc>
        <w:tc>
          <w:tcPr>
            <w:tcW w:w="2126" w:type="dxa"/>
            <w:shd w:val="clear" w:color="auto" w:fill="auto"/>
          </w:tcPr>
          <w:p w:rsidR="005E53A2" w:rsidRPr="005E53A2" w:rsidRDefault="005E53A2" w:rsidP="005E53A2">
            <w:pPr>
              <w:spacing w:after="0" w:line="240" w:lineRule="auto"/>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Отдел управления муниципальным имуществом Администрации Омутнинского городского поселения</w:t>
            </w:r>
          </w:p>
          <w:p w:rsidR="005E53A2" w:rsidRPr="005E53A2" w:rsidRDefault="005E53A2" w:rsidP="005E53A2">
            <w:pPr>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5E53A2" w:rsidRPr="005E53A2" w:rsidRDefault="005E53A2" w:rsidP="005E53A2">
            <w:pPr>
              <w:tabs>
                <w:tab w:val="left" w:pos="1572"/>
              </w:tabs>
              <w:spacing w:after="0" w:line="240" w:lineRule="auto"/>
              <w:jc w:val="both"/>
              <w:rPr>
                <w:rFonts w:ascii="Times New Roman" w:eastAsia="Times New Roman" w:hAnsi="Times New Roman" w:cs="Times New Roman"/>
                <w:sz w:val="20"/>
                <w:szCs w:val="20"/>
                <w:lang w:eastAsia="ru-RU"/>
              </w:rPr>
            </w:pPr>
            <w:r w:rsidRPr="005E53A2">
              <w:rPr>
                <w:rFonts w:ascii="Times New Roman" w:eastAsia="Times New Roman" w:hAnsi="Times New Roman" w:cs="Times New Roman"/>
                <w:sz w:val="20"/>
                <w:szCs w:val="20"/>
                <w:lang w:eastAsia="ru-RU"/>
              </w:rPr>
              <w:t>Обеспечение поступлений доходов в бюджет не менее 145 тыс. рублей</w:t>
            </w:r>
          </w:p>
        </w:tc>
      </w:tr>
    </w:tbl>
    <w:p w:rsidR="005E53A2" w:rsidRPr="005B40DC" w:rsidRDefault="005E53A2" w:rsidP="00B10235">
      <w:pPr>
        <w:spacing w:line="360" w:lineRule="auto"/>
        <w:ind w:firstLine="708"/>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r w:rsidRPr="005B40DC">
        <w:rPr>
          <w:rFonts w:ascii="Times New Roman" w:hAnsi="Times New Roman" w:cs="Times New Roman"/>
          <w:sz w:val="28"/>
          <w:szCs w:val="28"/>
        </w:rPr>
        <w:tab/>
        <w:t>Таким образом, используя План мероприятий по повышению собственных  доходов в пол</w:t>
      </w:r>
      <w:r>
        <w:rPr>
          <w:rFonts w:ascii="Times New Roman" w:hAnsi="Times New Roman" w:cs="Times New Roman"/>
          <w:sz w:val="28"/>
          <w:szCs w:val="28"/>
        </w:rPr>
        <w:t xml:space="preserve">ной мере и </w:t>
      </w:r>
      <w:r w:rsidR="005E53A2">
        <w:rPr>
          <w:rFonts w:ascii="Times New Roman" w:hAnsi="Times New Roman" w:cs="Times New Roman"/>
          <w:sz w:val="28"/>
          <w:szCs w:val="28"/>
        </w:rPr>
        <w:t xml:space="preserve">решив проблемы  планирования  </w:t>
      </w:r>
      <w:r w:rsidRPr="005B40DC">
        <w:rPr>
          <w:rFonts w:ascii="Times New Roman" w:hAnsi="Times New Roman" w:cs="Times New Roman"/>
          <w:sz w:val="28"/>
          <w:szCs w:val="28"/>
        </w:rPr>
        <w:t>собственных доходов, Администрация Омутнинского городского поселения может, не занижая прогнозные данные собственных доходов, ежегодно получать положительные ре</w:t>
      </w:r>
      <w:r w:rsidR="005E53A2">
        <w:rPr>
          <w:rFonts w:ascii="Times New Roman" w:hAnsi="Times New Roman" w:cs="Times New Roman"/>
          <w:sz w:val="28"/>
          <w:szCs w:val="28"/>
        </w:rPr>
        <w:t xml:space="preserve">зультаты по исполнению бюджета городского поселения. </w:t>
      </w:r>
    </w:p>
    <w:p w:rsidR="00B10235" w:rsidRDefault="00B10235" w:rsidP="00B10235">
      <w:pPr>
        <w:spacing w:line="360" w:lineRule="auto"/>
        <w:ind w:firstLine="708"/>
        <w:jc w:val="both"/>
        <w:rPr>
          <w:rFonts w:ascii="Times New Roman" w:hAnsi="Times New Roman" w:cs="Times New Roman"/>
          <w:sz w:val="28"/>
          <w:szCs w:val="28"/>
        </w:rPr>
      </w:pPr>
    </w:p>
    <w:p w:rsidR="00B10235" w:rsidRPr="00DB7F8D" w:rsidRDefault="00B10235" w:rsidP="00B10235">
      <w:pPr>
        <w:spacing w:line="360" w:lineRule="auto"/>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B10235" w:rsidRDefault="00B10235" w:rsidP="00B10235">
      <w:pPr>
        <w:jc w:val="both"/>
        <w:rPr>
          <w:rFonts w:ascii="Times New Roman" w:hAnsi="Times New Roman" w:cs="Times New Roman"/>
          <w:sz w:val="28"/>
          <w:szCs w:val="28"/>
        </w:rPr>
      </w:pPr>
    </w:p>
    <w:p w:rsidR="005E53A2" w:rsidRDefault="005E53A2" w:rsidP="00B10235">
      <w:pPr>
        <w:jc w:val="both"/>
        <w:rPr>
          <w:rFonts w:ascii="Times New Roman" w:hAnsi="Times New Roman" w:cs="Times New Roman"/>
          <w:sz w:val="28"/>
          <w:szCs w:val="28"/>
        </w:rPr>
      </w:pPr>
    </w:p>
    <w:p w:rsidR="00B10235" w:rsidRPr="005B40DC" w:rsidRDefault="00B10235" w:rsidP="00B10235">
      <w:pPr>
        <w:spacing w:line="360" w:lineRule="auto"/>
        <w:ind w:firstLine="708"/>
        <w:jc w:val="both"/>
        <w:rPr>
          <w:rFonts w:ascii="Times New Roman" w:hAnsi="Times New Roman" w:cs="Times New Roman"/>
          <w:b/>
          <w:sz w:val="28"/>
          <w:szCs w:val="28"/>
        </w:rPr>
      </w:pPr>
      <w:r w:rsidRPr="005B40DC">
        <w:rPr>
          <w:rFonts w:ascii="Times New Roman" w:hAnsi="Times New Roman" w:cs="Times New Roman"/>
          <w:b/>
          <w:sz w:val="28"/>
          <w:szCs w:val="28"/>
        </w:rPr>
        <w:lastRenderedPageBreak/>
        <w:t xml:space="preserve">Заключение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Данная дипломная работа была написана согласно актуальности темы и цели поставленной перед ней. Целью работы было изучение  планирования и исполнения доходов местного бюджета на примере бюджета муниципального образования Омутнинское городское поселение Омутнинского района Кировской области. В соответствии с целью были поставлены и решены следующие задачи: изучены законодательные и нормативные основы планирования и исполнения доходов бюджетов  муниципальных образований;</w:t>
      </w:r>
      <w:r>
        <w:rPr>
          <w:rFonts w:ascii="Times New Roman" w:hAnsi="Times New Roman" w:cs="Times New Roman"/>
          <w:sz w:val="28"/>
          <w:szCs w:val="28"/>
        </w:rPr>
        <w:t xml:space="preserve"> </w:t>
      </w:r>
      <w:r w:rsidRPr="005B40DC">
        <w:rPr>
          <w:rFonts w:ascii="Times New Roman" w:hAnsi="Times New Roman" w:cs="Times New Roman"/>
          <w:sz w:val="28"/>
          <w:szCs w:val="28"/>
        </w:rPr>
        <w:t xml:space="preserve"> дана социально-экономическая  характеристика Омутнинского городского поселения; проанализированы  состав, структуру, динамика, планирование и исполнение  доходов муниципального образования  за 2013 – 2015 годы; </w:t>
      </w:r>
      <w:r>
        <w:rPr>
          <w:rFonts w:ascii="Times New Roman" w:hAnsi="Times New Roman" w:cs="Times New Roman"/>
          <w:sz w:val="28"/>
          <w:szCs w:val="28"/>
        </w:rPr>
        <w:t xml:space="preserve">изучен порядок планирования доходов бюджета Омутнинского городского поселения; </w:t>
      </w:r>
      <w:r w:rsidRPr="005B40DC">
        <w:rPr>
          <w:rFonts w:ascii="Times New Roman" w:hAnsi="Times New Roman" w:cs="Times New Roman"/>
          <w:sz w:val="28"/>
          <w:szCs w:val="28"/>
        </w:rPr>
        <w:t xml:space="preserve">сделаны выводы и предложения по решению проблем  планирования и исполнения  доходов бюджета муниципального образования Омутнинское городское поселение Омутнинского района Кировской области.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Поставленные цель и задачи обусловили структуру дипломной работы, которая состоит из введения, трёх глав, заключения, списка использованной литературы и приложений.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Первая глава посвящена рассмотрению теоретических и нормативно-правовых основ осуществления планирования и исполнения доходов бюджетов муниципальных образований. Во второй главе дана социально-экономическая характеристика муниципального образования Омутнинское городское поселение. В третьей главе рассмотрены состав, структура и динамика доходов  бюджета муниципального образования, их планирование и исполнение, а также выявлены проблемы планирования и исполнения доходов городского бюджета и пути их решения.</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lastRenderedPageBreak/>
        <w:t xml:space="preserve">В результате комплексного изучения темы «Планирование и исполнение доходов местного бюджета на примере муниципального образования Омутнинское городское поселение Омутнинского района Кировской области» были сделаны следующие основные выводы: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 в настоящее время существует обширная теоретическая база по вопросам финансов федерального, региональных и местных бюджетов, их доходности. Однако при этом отсутствуют какие-либо существенные и подробные теоретические работы относительно определения доходности бюджетов;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 при отсутствии теоретических разработок наиболее подходящими методами оценки доходности бюджетов  является анализ структуры доходной части бюджета, применение коэффициента устойчивости состояния бюджета, однако полученные результаты позволяют оценить доходность бюджета лишь поверхностно. Более полную оценку доходности бюджета муниципального образования  можно провести, используя методы, основанные на расчете интегрального показателя;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 на практике доходность бюджета можно оценить путем контроля за доходной частью бюджета;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 анализ доходной части бюджета муниципального образования  Омутнинское городское поселение показал, что собственные доходы бюджета в 2015 году по сравнению с 2013 годом  и 2014  годом несколько выросли, чему сопутствовали налоговые и неналоговые поступления. Во всех исследуемых годах идёт перевыполнение плана по доходам.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Несмотря на положительный результат, связанный с ростом собственных доходов и их перевыполнением, были выявлены проблемы планирования и исполнения доходов городского бюджета. Следовательно, были предложены пути решения данных проблем, а это:</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lastRenderedPageBreak/>
        <w:t>-  усилить контроль за несоблюдением учета объектов имущества и земель (инвентаризации и процесс постановки на учет муниципального имущества и земельных участков</w:t>
      </w:r>
      <w:r>
        <w:rPr>
          <w:rFonts w:ascii="Times New Roman" w:hAnsi="Times New Roman" w:cs="Times New Roman"/>
          <w:sz w:val="28"/>
          <w:szCs w:val="28"/>
        </w:rPr>
        <w:t>, пересмотр кадастровой стоимости</w:t>
      </w:r>
      <w:r w:rsidRPr="005B40DC">
        <w:rPr>
          <w:rFonts w:ascii="Times New Roman" w:hAnsi="Times New Roman" w:cs="Times New Roman"/>
          <w:sz w:val="28"/>
          <w:szCs w:val="28"/>
        </w:rPr>
        <w:t xml:space="preserve">);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усилить финансовый контроль межведомственной комиссии за регулярное поступление налогов от налогоплательщиков;</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xml:space="preserve">- усилить финансовый контроль при формировании бюджета, </w:t>
      </w:r>
      <w:r>
        <w:rPr>
          <w:rFonts w:ascii="Times New Roman" w:hAnsi="Times New Roman" w:cs="Times New Roman"/>
          <w:sz w:val="28"/>
          <w:szCs w:val="28"/>
        </w:rPr>
        <w:t>путем внедрения дистанционного финансового контроля</w:t>
      </w:r>
      <w:r w:rsidRPr="005B40DC">
        <w:rPr>
          <w:rFonts w:ascii="Times New Roman" w:hAnsi="Times New Roman" w:cs="Times New Roman"/>
          <w:sz w:val="28"/>
          <w:szCs w:val="28"/>
        </w:rPr>
        <w:t xml:space="preserve">; </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 повысить качество информационной осведомленности населения о налогообложении объектов недвижимости и усилить взаимосвязь между регистрирующими, инвентаризирующими и фискальными органами.</w:t>
      </w:r>
    </w:p>
    <w:p w:rsidR="00B10235" w:rsidRPr="005B40DC" w:rsidRDefault="00B10235" w:rsidP="00B10235">
      <w:pPr>
        <w:spacing w:line="360" w:lineRule="auto"/>
        <w:ind w:firstLine="708"/>
        <w:jc w:val="both"/>
        <w:rPr>
          <w:rFonts w:ascii="Times New Roman" w:hAnsi="Times New Roman" w:cs="Times New Roman"/>
          <w:sz w:val="28"/>
          <w:szCs w:val="28"/>
        </w:rPr>
      </w:pPr>
      <w:r w:rsidRPr="005B40DC">
        <w:rPr>
          <w:rFonts w:ascii="Times New Roman" w:hAnsi="Times New Roman" w:cs="Times New Roman"/>
          <w:sz w:val="28"/>
          <w:szCs w:val="28"/>
        </w:rPr>
        <w:t>Таким образом, дальнейшее изучение проблем планирования и исполнения доходов бюджета целесообразно.</w:t>
      </w: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jc w:val="both"/>
        <w:rPr>
          <w:rFonts w:ascii="Times New Roman" w:hAnsi="Times New Roman" w:cs="Times New Roman"/>
          <w:sz w:val="28"/>
          <w:szCs w:val="28"/>
        </w:rPr>
      </w:pPr>
    </w:p>
    <w:p w:rsidR="00B10235" w:rsidRPr="005B40DC" w:rsidRDefault="00B10235" w:rsidP="00B10235">
      <w:pPr>
        <w:spacing w:line="360" w:lineRule="auto"/>
        <w:ind w:firstLine="708"/>
        <w:jc w:val="center"/>
        <w:rPr>
          <w:rFonts w:ascii="Times New Roman" w:hAnsi="Times New Roman" w:cs="Times New Roman"/>
          <w:b/>
          <w:sz w:val="28"/>
          <w:szCs w:val="28"/>
        </w:rPr>
      </w:pPr>
      <w:r w:rsidRPr="005B40DC">
        <w:rPr>
          <w:rFonts w:ascii="Times New Roman" w:hAnsi="Times New Roman" w:cs="Times New Roman"/>
          <w:b/>
          <w:sz w:val="28"/>
          <w:szCs w:val="28"/>
        </w:rPr>
        <w:lastRenderedPageBreak/>
        <w:t>Список использованной литературы</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b/>
          <w:sz w:val="28"/>
          <w:szCs w:val="28"/>
          <w:lang w:eastAsia="ru-RU"/>
        </w:rPr>
      </w:pPr>
      <w:r w:rsidRPr="005B40DC">
        <w:rPr>
          <w:rFonts w:ascii="Times New Roman" w:eastAsia="Times New Roman" w:hAnsi="Times New Roman" w:cs="Times New Roman"/>
          <w:sz w:val="28"/>
          <w:szCs w:val="28"/>
          <w:lang w:eastAsia="ru-RU"/>
        </w:rPr>
        <w:t xml:space="preserve">Бюджетный кодекс РФ от 31 июля 1998 г. № 145-ФЗ // КонсультантПлюс [Электронный ресурс] – Режим доступа: </w:t>
      </w:r>
      <w:hyperlink r:id="rId11" w:history="1">
        <w:r w:rsidRPr="005B40DC">
          <w:rPr>
            <w:rFonts w:ascii="Times New Roman" w:eastAsia="Times New Roman" w:hAnsi="Times New Roman" w:cs="Times New Roman"/>
            <w:color w:val="0000FF"/>
            <w:sz w:val="28"/>
            <w:szCs w:val="28"/>
            <w:u w:val="single"/>
            <w:lang w:eastAsia="ru-RU"/>
          </w:rPr>
          <w:t>http://base.consultant.ru</w:t>
        </w:r>
      </w:hyperlink>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b/>
          <w:sz w:val="28"/>
          <w:szCs w:val="28"/>
          <w:lang w:eastAsia="ru-RU"/>
        </w:rPr>
      </w:pPr>
      <w:r w:rsidRPr="005B40DC">
        <w:rPr>
          <w:rFonts w:ascii="Times New Roman" w:eastAsia="Times New Roman" w:hAnsi="Times New Roman" w:cs="Times New Roman"/>
          <w:sz w:val="28"/>
          <w:szCs w:val="28"/>
          <w:lang w:eastAsia="ru-RU"/>
        </w:rPr>
        <w:t>Налоговый кодекс РФ от 31 июля 1998 г. № 146-ФЗ (часть первая)</w:t>
      </w:r>
      <w:r w:rsidRPr="005B40DC">
        <w:rPr>
          <w:color w:val="000000"/>
        </w:rPr>
        <w:t xml:space="preserve"> </w:t>
      </w:r>
      <w:r w:rsidRPr="005B40DC">
        <w:rPr>
          <w:rFonts w:ascii="Times New Roman" w:eastAsia="Times New Roman" w:hAnsi="Times New Roman" w:cs="Times New Roman"/>
          <w:sz w:val="28"/>
          <w:szCs w:val="28"/>
          <w:lang w:eastAsia="ru-RU"/>
        </w:rPr>
        <w:t xml:space="preserve">// КонсультантПлюс [Электронный бюджет] – Режим доступа: </w:t>
      </w:r>
      <w:hyperlink r:id="rId12" w:history="1">
        <w:r w:rsidRPr="005B40DC">
          <w:rPr>
            <w:rFonts w:ascii="Times New Roman" w:eastAsia="Times New Roman" w:hAnsi="Times New Roman" w:cs="Times New Roman"/>
            <w:color w:val="0000FF"/>
            <w:sz w:val="28"/>
            <w:szCs w:val="28"/>
            <w:u w:val="single"/>
            <w:lang w:eastAsia="ru-RU"/>
          </w:rPr>
          <w:t>http://base.consultant.ru</w:t>
        </w:r>
      </w:hyperlink>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b/>
          <w:sz w:val="28"/>
          <w:szCs w:val="28"/>
          <w:lang w:eastAsia="ru-RU"/>
        </w:rPr>
      </w:pPr>
      <w:r w:rsidRPr="005B40DC">
        <w:rPr>
          <w:rFonts w:ascii="Times New Roman" w:eastAsia="Times New Roman" w:hAnsi="Times New Roman" w:cs="Times New Roman"/>
          <w:sz w:val="28"/>
          <w:szCs w:val="28"/>
          <w:lang w:eastAsia="ru-RU"/>
        </w:rPr>
        <w:t xml:space="preserve">Налоговый кодекс РФ </w:t>
      </w:r>
      <w:r w:rsidRPr="005B40DC">
        <w:rPr>
          <w:rFonts w:ascii="Times New Roman" w:eastAsia="Calibri" w:hAnsi="Times New Roman" w:cs="Times New Roman"/>
          <w:sz w:val="28"/>
          <w:szCs w:val="28"/>
        </w:rPr>
        <w:t>от 5 августа 2000 г. №117-ФЗ</w:t>
      </w:r>
      <w:r w:rsidRPr="005B40DC">
        <w:rPr>
          <w:rFonts w:ascii="Times New Roman" w:eastAsia="Times New Roman" w:hAnsi="Times New Roman" w:cs="Times New Roman"/>
          <w:sz w:val="28"/>
          <w:szCs w:val="28"/>
          <w:lang w:eastAsia="ru-RU"/>
        </w:rPr>
        <w:t xml:space="preserve"> (часть вторая)</w:t>
      </w:r>
      <w:r w:rsidRPr="005B40DC">
        <w:rPr>
          <w:color w:val="000000"/>
        </w:rPr>
        <w:t xml:space="preserve"> </w:t>
      </w:r>
      <w:r w:rsidRPr="005B40DC">
        <w:rPr>
          <w:rFonts w:ascii="Times New Roman" w:eastAsia="Times New Roman" w:hAnsi="Times New Roman" w:cs="Times New Roman"/>
          <w:sz w:val="28"/>
          <w:szCs w:val="28"/>
          <w:lang w:eastAsia="ru-RU"/>
        </w:rPr>
        <w:t xml:space="preserve">// КонсультантПлюс [Электронный бюджет] – Режим доступа: </w:t>
      </w:r>
      <w:hyperlink r:id="rId13" w:history="1">
        <w:r w:rsidRPr="005B40DC">
          <w:rPr>
            <w:rFonts w:ascii="Times New Roman" w:eastAsia="Times New Roman" w:hAnsi="Times New Roman" w:cs="Times New Roman"/>
            <w:color w:val="0000FF"/>
            <w:sz w:val="28"/>
            <w:szCs w:val="28"/>
            <w:u w:val="single"/>
            <w:lang w:eastAsia="ru-RU"/>
          </w:rPr>
          <w:t>http://base.consultant.ru</w:t>
        </w:r>
      </w:hyperlink>
    </w:p>
    <w:p w:rsidR="00B10235" w:rsidRPr="005B40DC" w:rsidRDefault="00B10235" w:rsidP="00B10235">
      <w:pPr>
        <w:numPr>
          <w:ilvl w:val="0"/>
          <w:numId w:val="7"/>
        </w:numPr>
        <w:tabs>
          <w:tab w:val="num" w:pos="360"/>
          <w:tab w:val="num" w:pos="108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Федеральный закон от 6 октября 2003 г. № 131-ФЗ «Об общих принципах организации местного самоуправления» // КонсультантПлюс [Электронный ресурс] – Режим доступа: </w:t>
      </w:r>
      <w:hyperlink r:id="rId14" w:history="1">
        <w:r w:rsidRPr="005B40DC">
          <w:rPr>
            <w:rFonts w:ascii="Times New Roman" w:eastAsia="Times New Roman" w:hAnsi="Times New Roman" w:cs="Times New Roman"/>
            <w:color w:val="0000FF"/>
            <w:sz w:val="28"/>
            <w:szCs w:val="28"/>
            <w:u w:val="single"/>
            <w:lang w:eastAsia="ru-RU"/>
          </w:rPr>
          <w:t>http://base.consultant.ru</w:t>
        </w:r>
      </w:hyperlink>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b/>
          <w:bCs/>
          <w:sz w:val="28"/>
          <w:szCs w:val="28"/>
          <w:lang w:eastAsia="ru-RU"/>
        </w:rPr>
      </w:pPr>
      <w:r w:rsidRPr="005B40DC">
        <w:rPr>
          <w:rFonts w:ascii="Times New Roman" w:eastAsia="Times New Roman" w:hAnsi="Times New Roman" w:cs="Times New Roman"/>
          <w:sz w:val="28"/>
          <w:szCs w:val="28"/>
          <w:lang w:eastAsia="ru-RU"/>
        </w:rPr>
        <w:t xml:space="preserve">Приказ Министерства финансов РФ от 28 декабря 2010 г. № 190н «Об утверждении указаний о порядке применения бюджетной классификации РФ» // КонсультантПлюс [Электронный ресурс] – Режим доступа: </w:t>
      </w:r>
      <w:hyperlink r:id="rId15" w:history="1">
        <w:r w:rsidRPr="005B40DC">
          <w:rPr>
            <w:rFonts w:ascii="Times New Roman" w:eastAsia="Times New Roman" w:hAnsi="Times New Roman" w:cs="Times New Roman"/>
            <w:color w:val="0000FF"/>
            <w:sz w:val="28"/>
            <w:szCs w:val="28"/>
            <w:u w:val="single"/>
            <w:lang w:eastAsia="ru-RU"/>
          </w:rPr>
          <w:t>http://base.consultant.ru</w:t>
        </w:r>
      </w:hyperlink>
      <w:r w:rsidRPr="005B40DC">
        <w:rPr>
          <w:rFonts w:ascii="Times New Roman" w:eastAsia="Times New Roman" w:hAnsi="Times New Roman" w:cs="Times New Roman"/>
          <w:sz w:val="28"/>
          <w:szCs w:val="28"/>
          <w:lang w:eastAsia="ru-RU"/>
        </w:rPr>
        <w:t>.</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Бюджетное послание Президента РФ о бюджетной политике в 2013 – 2015 гг. // Официальный сайт президента РФ  [Электронный ресурс] – Режим доступа: </w:t>
      </w:r>
      <w:hyperlink r:id="rId16" w:history="1">
        <w:r w:rsidRPr="005B40DC">
          <w:rPr>
            <w:rFonts w:ascii="Times New Roman" w:eastAsia="Times New Roman" w:hAnsi="Times New Roman" w:cs="Times New Roman"/>
            <w:color w:val="0000FF"/>
            <w:sz w:val="28"/>
            <w:szCs w:val="28"/>
            <w:u w:val="single"/>
            <w:lang w:val="en-US" w:eastAsia="ru-RU"/>
          </w:rPr>
          <w:t>http</w:t>
        </w:r>
        <w:r w:rsidRPr="005B40DC">
          <w:rPr>
            <w:rFonts w:ascii="Times New Roman" w:eastAsia="Times New Roman" w:hAnsi="Times New Roman" w:cs="Times New Roman"/>
            <w:color w:val="0000FF"/>
            <w:sz w:val="28"/>
            <w:szCs w:val="28"/>
            <w:u w:val="single"/>
            <w:lang w:eastAsia="ru-RU"/>
          </w:rPr>
          <w:t>://</w:t>
        </w:r>
        <w:r w:rsidRPr="005B40DC">
          <w:rPr>
            <w:rFonts w:ascii="Times New Roman" w:eastAsia="Times New Roman" w:hAnsi="Times New Roman" w:cs="Times New Roman"/>
            <w:color w:val="0000FF"/>
            <w:sz w:val="28"/>
            <w:szCs w:val="28"/>
            <w:u w:val="single"/>
            <w:lang w:val="en-US" w:eastAsia="ru-RU"/>
          </w:rPr>
          <w:t>www</w:t>
        </w:r>
        <w:r w:rsidRPr="005B40DC">
          <w:rPr>
            <w:rFonts w:ascii="Times New Roman" w:eastAsia="Times New Roman" w:hAnsi="Times New Roman" w:cs="Times New Roman"/>
            <w:color w:val="0000FF"/>
            <w:sz w:val="28"/>
            <w:szCs w:val="28"/>
            <w:u w:val="single"/>
            <w:lang w:eastAsia="ru-RU"/>
          </w:rPr>
          <w:t>.</w:t>
        </w:r>
        <w:r w:rsidRPr="005B40DC">
          <w:rPr>
            <w:rFonts w:ascii="Times New Roman" w:eastAsia="Times New Roman" w:hAnsi="Times New Roman" w:cs="Times New Roman"/>
            <w:color w:val="0000FF"/>
            <w:sz w:val="28"/>
            <w:szCs w:val="28"/>
            <w:u w:val="single"/>
            <w:lang w:val="en-US" w:eastAsia="ru-RU"/>
          </w:rPr>
          <w:t>kremlin</w:t>
        </w:r>
        <w:r w:rsidRPr="005B40DC">
          <w:rPr>
            <w:rFonts w:ascii="Times New Roman" w:eastAsia="Times New Roman" w:hAnsi="Times New Roman" w:cs="Times New Roman"/>
            <w:color w:val="0000FF"/>
            <w:sz w:val="28"/>
            <w:szCs w:val="28"/>
            <w:u w:val="single"/>
            <w:lang w:eastAsia="ru-RU"/>
          </w:rPr>
          <w:t>.</w:t>
        </w:r>
        <w:r w:rsidRPr="005B40DC">
          <w:rPr>
            <w:rFonts w:ascii="Times New Roman" w:eastAsia="Times New Roman" w:hAnsi="Times New Roman" w:cs="Times New Roman"/>
            <w:color w:val="0000FF"/>
            <w:sz w:val="28"/>
            <w:szCs w:val="28"/>
            <w:u w:val="single"/>
            <w:lang w:val="en-US" w:eastAsia="ru-RU"/>
          </w:rPr>
          <w:t>ru</w:t>
        </w:r>
      </w:hyperlink>
      <w:r w:rsidRPr="005B40DC">
        <w:rPr>
          <w:rFonts w:ascii="Times New Roman" w:eastAsia="Times New Roman" w:hAnsi="Times New Roman" w:cs="Times New Roman"/>
          <w:sz w:val="28"/>
          <w:szCs w:val="28"/>
          <w:lang w:eastAsia="ru-RU"/>
        </w:rPr>
        <w:t xml:space="preserve">. </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Закон Кировской области от 28.09.2007 № 163-ЗО «О межбюджетных отношениях в Кировской области»</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20.12.2005 № 15 «О принятии Устава муниципального образования Омутнинское городское поселение Омутнинского района Кировской области»</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25.12.2013 № 74 «Об утверждении Положения о бюджетном процессе в муниципальном образовании Омутнинское городское поселение Омутнинского района Кировской области»</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lastRenderedPageBreak/>
        <w:t>Решение Омутнинской городской Думы от 24.04.2012 №  36 «Об утверждении Программы социально-экономического развития муниципального образования Омутнинское городское поселение Омутнинского района Кировской области»</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22.04.2014 № 20 «Об исполнении бюджета муниципального образования Омутнинское городское поселение Омутнинского района Кировской области за 2013 год»</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28.04.2015 № 20 «Об исполнении бюджета муниципального образования Омутнинское городское поселение Омутнинского района Кировской области за 2014 год»</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29.04.2016 № 20 «Об исполнении бюджета муниципального образования Омутнинское городское поселение Омутнинского района Кировской области за 2015 год»</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28.12.2015 № 69 «Решение о бюджете  муниципального образования Омутнинское городское поселение Омутнинского района Кировской области на  2016 год и на плановый период 2017-2018 годы»</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26.12.2016 № 72 «Решение о бюджете  муниципального образования Омутнинское городское поселение Омутнинского района Кировской области на  2017 год и на плановый период 2018-2019 годы»</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Решение Омутнинской городской Думы от 03.02.2015 № 5 «Об утверждении Программы по приватизации имущества муниципального образования Омутнинское городское поселение Омутнинского района Кировской области на 2015 год»</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 Большой экономический словарь. [Текст] Под ред. А.Б.  Борисова  -  3-е изд. - М.: Книжный мир, 2010. – 860 с. </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lastRenderedPageBreak/>
        <w:t xml:space="preserve"> Беседина, А. Межбюджетные отношения в системе  местного самоуправления [Текст]  / А. Беседина // Право и экономика. – 2011. - №7. – с. 42-45</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 Бюджетная система РФ [Текст]: Учебное пособие / под ред. проф. В.Ю. Катасонова. – М.: Магистр, 2011. – 312 с.</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 Васильев, В.И. Муниципальное право России [Текст]: Учебник. – М.: Юстицинформ, 2012. – 304 с.</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 Гвоздев, В. Встраивание межбюджетных отношений между субъектами  РФ и муниципальными образованиями [Текст] / В. Гвоздев //Муниципальная власть. – 2010. №6. -  с. 21-31</w:t>
      </w:r>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bCs/>
          <w:sz w:val="28"/>
          <w:szCs w:val="28"/>
          <w:lang w:eastAsia="ru-RU"/>
        </w:rPr>
      </w:pPr>
      <w:r w:rsidRPr="005B40DC">
        <w:rPr>
          <w:rFonts w:ascii="Times New Roman" w:eastAsia="Times New Roman" w:hAnsi="Times New Roman" w:cs="Times New Roman"/>
          <w:sz w:val="28"/>
          <w:szCs w:val="28"/>
          <w:lang w:eastAsia="ru-RU"/>
        </w:rPr>
        <w:t xml:space="preserve">Гришин, В. А. Финансовая устойчивость бюджета Мурманской области и факторы, влияющие на бюджет. [Текст] // Всероссийская научно-техническая конференция «Наука и образование – 2002» [Электронный ресурс] – Режим доступа: </w:t>
      </w:r>
      <w:hyperlink r:id="rId17" w:history="1">
        <w:r w:rsidRPr="005B40DC">
          <w:rPr>
            <w:rFonts w:ascii="Times New Roman" w:eastAsia="Times New Roman" w:hAnsi="Times New Roman" w:cs="Times New Roman"/>
            <w:color w:val="0000FF"/>
            <w:sz w:val="28"/>
            <w:szCs w:val="28"/>
            <w:u w:val="single"/>
            <w:lang w:eastAsia="ru-RU"/>
          </w:rPr>
          <w:t>http://www.mstu.edu.ru/publish/conf/</w:t>
        </w:r>
      </w:hyperlink>
    </w:p>
    <w:p w:rsidR="00B10235" w:rsidRPr="005B40DC" w:rsidRDefault="00B10235" w:rsidP="00B10235">
      <w:pPr>
        <w:numPr>
          <w:ilvl w:val="0"/>
          <w:numId w:val="7"/>
        </w:numPr>
        <w:tabs>
          <w:tab w:val="num" w:pos="360"/>
        </w:tabs>
        <w:spacing w:after="0" w:line="360" w:lineRule="auto"/>
        <w:ind w:left="360"/>
        <w:jc w:val="both"/>
        <w:rPr>
          <w:rFonts w:ascii="Verdana" w:eastAsia="Times New Roman" w:hAnsi="Verdana" w:cs="Times New Roman"/>
          <w:b/>
          <w:bCs/>
          <w:kern w:val="36"/>
          <w:sz w:val="24"/>
          <w:szCs w:val="24"/>
          <w:lang w:eastAsia="ru-RU"/>
        </w:rPr>
      </w:pPr>
      <w:r w:rsidRPr="005B40DC">
        <w:rPr>
          <w:rFonts w:ascii="Times New Roman" w:eastAsia="Times New Roman" w:hAnsi="Times New Roman" w:cs="Times New Roman"/>
          <w:sz w:val="28"/>
          <w:szCs w:val="28"/>
          <w:lang w:eastAsia="ru-RU"/>
        </w:rPr>
        <w:t xml:space="preserve">Исследование проблемы организации контроля исполнения бюджета и использования распорядителями бюджетных средств, ориентированного на достижение конечного результата, и разработка системы критериев, показателей и индикаторов эффективности бюджетных расходов субъектов РФ и муниципальных образований // Счетная палата Владимирской области. Официальный сайт. [Электронный ресурс] – Режим доступа: </w:t>
      </w:r>
      <w:hyperlink r:id="rId18" w:history="1">
        <w:r w:rsidRPr="005B40DC">
          <w:rPr>
            <w:rFonts w:ascii="Times New Roman" w:eastAsia="Times New Roman" w:hAnsi="Times New Roman" w:cs="Times New Roman"/>
            <w:color w:val="0000FF"/>
            <w:sz w:val="28"/>
            <w:szCs w:val="28"/>
            <w:u w:val="single"/>
            <w:lang w:eastAsia="ru-RU"/>
          </w:rPr>
          <w:t>http://www.spvo.ru/showpage.php?id=70</w:t>
        </w:r>
      </w:hyperlink>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b/>
          <w:bCs/>
          <w:kern w:val="36"/>
          <w:sz w:val="28"/>
          <w:szCs w:val="28"/>
          <w:lang w:eastAsia="ru-RU"/>
        </w:rPr>
      </w:pPr>
      <w:r w:rsidRPr="005B40DC">
        <w:rPr>
          <w:rFonts w:ascii="Times New Roman" w:hAnsi="Times New Roman" w:cs="Times New Roman"/>
          <w:sz w:val="28"/>
          <w:szCs w:val="28"/>
        </w:rPr>
        <w:t xml:space="preserve">Крючкова, Л.В. Государственные и муниципальные финансы: Краткий курс лекций для бакалавров по направлению «экономика» </w:t>
      </w:r>
      <w:r w:rsidRPr="005B40DC">
        <w:rPr>
          <w:rFonts w:ascii="Times New Roman" w:eastAsia="Times New Roman" w:hAnsi="Times New Roman" w:cs="Times New Roman"/>
          <w:sz w:val="28"/>
          <w:szCs w:val="28"/>
          <w:lang w:eastAsia="ru-RU"/>
        </w:rPr>
        <w:t xml:space="preserve">[Текст] </w:t>
      </w:r>
      <w:r w:rsidRPr="005B40DC">
        <w:rPr>
          <w:rFonts w:ascii="Times New Roman" w:hAnsi="Times New Roman" w:cs="Times New Roman"/>
          <w:sz w:val="28"/>
          <w:szCs w:val="28"/>
        </w:rPr>
        <w:t>- Киров: Вятская ГСХА, 2014. – 212 с.</w:t>
      </w:r>
    </w:p>
    <w:p w:rsidR="00B10235" w:rsidRPr="005B40DC" w:rsidRDefault="00B10235" w:rsidP="00B10235">
      <w:pPr>
        <w:numPr>
          <w:ilvl w:val="0"/>
          <w:numId w:val="7"/>
        </w:numPr>
        <w:tabs>
          <w:tab w:val="num" w:pos="360"/>
        </w:tabs>
        <w:spacing w:after="0" w:line="360" w:lineRule="auto"/>
        <w:ind w:left="360"/>
        <w:jc w:val="both"/>
        <w:rPr>
          <w:rFonts w:ascii="Verdana" w:eastAsia="Times New Roman" w:hAnsi="Verdana" w:cs="Times New Roman"/>
          <w:b/>
          <w:bCs/>
          <w:kern w:val="36"/>
          <w:sz w:val="24"/>
          <w:szCs w:val="24"/>
          <w:lang w:eastAsia="ru-RU"/>
        </w:rPr>
      </w:pPr>
      <w:r w:rsidRPr="005B40DC">
        <w:rPr>
          <w:rFonts w:ascii="Times New Roman" w:eastAsia="Times New Roman" w:hAnsi="Times New Roman" w:cs="Times New Roman"/>
          <w:sz w:val="28"/>
          <w:szCs w:val="28"/>
          <w:lang w:eastAsia="ru-RU"/>
        </w:rPr>
        <w:t>Курченко, Л.Ф. Бюджетная система РФ: субфедеральный и местный уровени [Текст]: Учебное пособие. М.: Дашков и К, 2012. – 369 с.</w:t>
      </w:r>
    </w:p>
    <w:p w:rsidR="00B10235" w:rsidRPr="005B40DC" w:rsidRDefault="00B10235" w:rsidP="00B10235">
      <w:pPr>
        <w:numPr>
          <w:ilvl w:val="0"/>
          <w:numId w:val="7"/>
        </w:numPr>
        <w:tabs>
          <w:tab w:val="num" w:pos="360"/>
          <w:tab w:val="num" w:pos="1080"/>
        </w:tabs>
        <w:spacing w:after="0" w:line="360" w:lineRule="auto"/>
        <w:ind w:left="360"/>
        <w:jc w:val="both"/>
        <w:rPr>
          <w:rFonts w:ascii="Times New Roman" w:eastAsia="Times New Roman" w:hAnsi="Times New Roman" w:cs="Times New Roman"/>
          <w:spacing w:val="-4"/>
          <w:sz w:val="28"/>
          <w:szCs w:val="28"/>
          <w:lang w:eastAsia="ru-RU"/>
        </w:rPr>
      </w:pPr>
      <w:r w:rsidRPr="005B40DC">
        <w:rPr>
          <w:rFonts w:ascii="Times New Roman" w:eastAsia="Times New Roman" w:hAnsi="Times New Roman" w:cs="Times New Roman"/>
          <w:sz w:val="28"/>
          <w:szCs w:val="28"/>
          <w:lang w:eastAsia="ru-RU"/>
        </w:rPr>
        <w:t xml:space="preserve">Норматив минимальной бюджетной обеспеченности. // Финансовый словарь. Академик. [Электронный ресурс] – Режим доступа: </w:t>
      </w:r>
      <w:hyperlink r:id="rId19" w:history="1">
        <w:r w:rsidRPr="005B40DC">
          <w:rPr>
            <w:rFonts w:ascii="Times New Roman" w:eastAsia="Times New Roman" w:hAnsi="Times New Roman" w:cs="Times New Roman"/>
            <w:color w:val="0000FF"/>
            <w:sz w:val="28"/>
            <w:szCs w:val="28"/>
            <w:u w:val="single"/>
            <w:lang w:eastAsia="ru-RU"/>
          </w:rPr>
          <w:t>http://dic.academic.ru/dic.nsf/fin_enc/25911</w:t>
        </w:r>
      </w:hyperlink>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lastRenderedPageBreak/>
        <w:t xml:space="preserve">Поляк, Г. Б. Бюджетная система России // </w:t>
      </w:r>
      <w:hyperlink r:id="rId20" w:history="1">
        <w:r w:rsidRPr="005B40DC">
          <w:rPr>
            <w:rFonts w:ascii="Times New Roman" w:eastAsia="Times New Roman" w:hAnsi="Times New Roman" w:cs="Times New Roman"/>
            <w:color w:val="0000FF"/>
            <w:sz w:val="28"/>
            <w:szCs w:val="28"/>
            <w:u w:val="single"/>
            <w:lang w:eastAsia="ru-RU"/>
          </w:rPr>
          <w:t>EasySchool.ru</w:t>
        </w:r>
      </w:hyperlink>
      <w:r w:rsidRPr="005B40DC">
        <w:rPr>
          <w:rFonts w:ascii="Times New Roman" w:eastAsia="Times New Roman" w:hAnsi="Times New Roman" w:cs="Times New Roman"/>
          <w:sz w:val="28"/>
          <w:szCs w:val="28"/>
          <w:lang w:eastAsia="ru-RU"/>
        </w:rPr>
        <w:t xml:space="preserve">. </w:t>
      </w:r>
      <w:hyperlink r:id="rId21" w:history="1">
        <w:r w:rsidRPr="005B40DC">
          <w:rPr>
            <w:rFonts w:ascii="Times New Roman" w:eastAsia="Times New Roman" w:hAnsi="Times New Roman" w:cs="Times New Roman"/>
            <w:color w:val="0000FF"/>
            <w:sz w:val="28"/>
            <w:szCs w:val="28"/>
            <w:u w:val="single"/>
            <w:lang w:eastAsia="ru-RU"/>
          </w:rPr>
          <w:t>Учебники</w:t>
        </w:r>
      </w:hyperlink>
      <w:r w:rsidRPr="005B40DC">
        <w:rPr>
          <w:rFonts w:ascii="Times New Roman" w:eastAsia="Times New Roman" w:hAnsi="Times New Roman" w:cs="Times New Roman"/>
          <w:sz w:val="28"/>
          <w:szCs w:val="28"/>
          <w:lang w:eastAsia="ru-RU"/>
        </w:rPr>
        <w:t xml:space="preserve">. </w:t>
      </w:r>
      <w:hyperlink r:id="rId22" w:history="1">
        <w:r w:rsidRPr="005B40DC">
          <w:rPr>
            <w:rFonts w:ascii="Times New Roman" w:eastAsia="Times New Roman" w:hAnsi="Times New Roman" w:cs="Times New Roman"/>
            <w:color w:val="0000FF"/>
            <w:sz w:val="28"/>
            <w:szCs w:val="28"/>
            <w:u w:val="single"/>
            <w:lang w:eastAsia="ru-RU"/>
          </w:rPr>
          <w:t>Финансы</w:t>
        </w:r>
      </w:hyperlink>
      <w:r w:rsidRPr="005B40DC">
        <w:rPr>
          <w:rFonts w:ascii="Times New Roman" w:eastAsia="Times New Roman" w:hAnsi="Times New Roman" w:cs="Times New Roman"/>
          <w:sz w:val="28"/>
          <w:szCs w:val="28"/>
          <w:lang w:eastAsia="ru-RU"/>
        </w:rPr>
        <w:t xml:space="preserve"> [Электронный ресурс] – Режим доступа: </w:t>
      </w:r>
      <w:hyperlink r:id="rId23" w:history="1">
        <w:r w:rsidRPr="005B40DC">
          <w:rPr>
            <w:rFonts w:ascii="Times New Roman" w:eastAsia="Times New Roman" w:hAnsi="Times New Roman" w:cs="Times New Roman"/>
            <w:bCs/>
            <w:color w:val="0000FF"/>
            <w:sz w:val="28"/>
            <w:szCs w:val="28"/>
            <w:u w:val="single"/>
            <w:lang w:eastAsia="ru-RU"/>
          </w:rPr>
          <w:t>http://www.easyschool.ru/books</w:t>
        </w:r>
      </w:hyperlink>
    </w:p>
    <w:p w:rsidR="00B10235" w:rsidRPr="005B40DC" w:rsidRDefault="00B10235" w:rsidP="00B10235">
      <w:pPr>
        <w:numPr>
          <w:ilvl w:val="0"/>
          <w:numId w:val="7"/>
        </w:numPr>
        <w:tabs>
          <w:tab w:val="num" w:pos="360"/>
        </w:tabs>
        <w:spacing w:after="0" w:line="360" w:lineRule="auto"/>
        <w:ind w:left="360"/>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bCs/>
          <w:sz w:val="28"/>
          <w:szCs w:val="28"/>
          <w:lang w:eastAsia="ru-RU"/>
        </w:rPr>
        <w:t xml:space="preserve">Сивцева, В.И. Анализ динамики доходов бюджета муниципальных образований на примере муниципального района  «Таттинский улус» за период  с 2012 по 2015 годы </w:t>
      </w:r>
      <w:r w:rsidRPr="005B40DC">
        <w:rPr>
          <w:rFonts w:ascii="Times New Roman" w:eastAsia="Times New Roman" w:hAnsi="Times New Roman" w:cs="Times New Roman"/>
          <w:sz w:val="28"/>
          <w:szCs w:val="28"/>
          <w:lang w:eastAsia="ru-RU"/>
        </w:rPr>
        <w:t xml:space="preserve">[Текст] </w:t>
      </w:r>
      <w:r w:rsidRPr="005B40DC">
        <w:rPr>
          <w:rFonts w:ascii="Times New Roman" w:eastAsia="Times New Roman" w:hAnsi="Times New Roman" w:cs="Times New Roman"/>
          <w:bCs/>
          <w:sz w:val="28"/>
          <w:szCs w:val="28"/>
          <w:lang w:eastAsia="ru-RU"/>
        </w:rPr>
        <w:t>// Молодой ученый. – 2015. - №11. – с. 982-985.</w:t>
      </w:r>
    </w:p>
    <w:p w:rsidR="00B10235" w:rsidRPr="005B40DC" w:rsidRDefault="00B10235" w:rsidP="00B10235">
      <w:pPr>
        <w:numPr>
          <w:ilvl w:val="0"/>
          <w:numId w:val="7"/>
        </w:numPr>
        <w:tabs>
          <w:tab w:val="num" w:pos="360"/>
          <w:tab w:val="num" w:pos="1080"/>
        </w:tabs>
        <w:spacing w:after="0" w:line="360" w:lineRule="auto"/>
        <w:ind w:left="357" w:hanging="357"/>
        <w:jc w:val="both"/>
        <w:rPr>
          <w:rFonts w:ascii="Times New Roman" w:eastAsia="Times New Roman" w:hAnsi="Times New Roman" w:cs="Times New Roman"/>
          <w:sz w:val="28"/>
          <w:szCs w:val="28"/>
          <w:lang w:eastAsia="ru-RU"/>
        </w:rPr>
      </w:pPr>
      <w:r w:rsidRPr="005B40DC">
        <w:rPr>
          <w:rFonts w:ascii="Times New Roman" w:eastAsia="Times New Roman" w:hAnsi="Times New Roman" w:cs="Times New Roman"/>
          <w:sz w:val="28"/>
          <w:szCs w:val="28"/>
          <w:lang w:eastAsia="ru-RU"/>
        </w:rPr>
        <w:t xml:space="preserve"> Финансы: учебник для студентов вузов, обучающихся по экономическим специальностям, специальности «Финансы и кредит» [Текст]  (080105) / Под ред. Г. Б. Поляка. – 3-е изд., перераб. и доп. – М.: ЮНИТИ-ДАНА, 2008. – 703 с. </w:t>
      </w:r>
    </w:p>
    <w:p w:rsidR="00B10235" w:rsidRPr="005B40DC" w:rsidRDefault="00B10235" w:rsidP="00B10235">
      <w:pPr>
        <w:numPr>
          <w:ilvl w:val="0"/>
          <w:numId w:val="7"/>
        </w:numPr>
        <w:tabs>
          <w:tab w:val="num" w:pos="360"/>
          <w:tab w:val="num" w:pos="1080"/>
        </w:tabs>
        <w:spacing w:after="0" w:line="360" w:lineRule="auto"/>
        <w:ind w:left="357" w:hanging="357"/>
        <w:jc w:val="both"/>
        <w:rPr>
          <w:rFonts w:ascii="Courier New" w:eastAsia="Times New Roman" w:hAnsi="Courier New" w:cs="Courier New"/>
          <w:sz w:val="20"/>
          <w:szCs w:val="20"/>
          <w:lang w:eastAsia="ru-RU"/>
        </w:rPr>
      </w:pPr>
      <w:r w:rsidRPr="005B40DC">
        <w:rPr>
          <w:rFonts w:ascii="Times New Roman" w:eastAsia="Times New Roman" w:hAnsi="Times New Roman" w:cs="Times New Roman"/>
          <w:iCs/>
          <w:sz w:val="28"/>
          <w:szCs w:val="28"/>
          <w:lang w:eastAsia="ru-RU"/>
        </w:rPr>
        <w:t xml:space="preserve"> Чернядьева, О. Н. О прогнозе социально-экономического развития Кировской области на 2011 год и на период до 2013 года. Доклад / </w:t>
      </w:r>
      <w:r w:rsidRPr="005B40DC">
        <w:rPr>
          <w:rFonts w:ascii="Times New Roman" w:eastAsia="Times New Roman" w:hAnsi="Times New Roman" w:cs="Times New Roman"/>
          <w:sz w:val="28"/>
          <w:szCs w:val="28"/>
          <w:lang w:eastAsia="ru-RU"/>
        </w:rPr>
        <w:t xml:space="preserve">Правительство Кировской области. Официальный сайт. [Электронный ресурс] – Режим доступа: </w:t>
      </w:r>
      <w:hyperlink r:id="rId24" w:history="1">
        <w:r w:rsidRPr="005B40DC">
          <w:rPr>
            <w:rFonts w:ascii="Times New Roman" w:eastAsia="Times New Roman" w:hAnsi="Times New Roman" w:cs="Times New Roman"/>
            <w:color w:val="0000FF"/>
            <w:sz w:val="28"/>
            <w:szCs w:val="28"/>
            <w:u w:val="single"/>
            <w:lang w:eastAsia="ru-RU"/>
          </w:rPr>
          <w:t>http://www.ako.kirov.ru/econom/an_doc/prognoz.php</w:t>
        </w:r>
      </w:hyperlink>
    </w:p>
    <w:p w:rsidR="00B10235" w:rsidRPr="005B40DC" w:rsidRDefault="00B10235" w:rsidP="00B10235">
      <w:pPr>
        <w:numPr>
          <w:ilvl w:val="0"/>
          <w:numId w:val="7"/>
        </w:numPr>
        <w:tabs>
          <w:tab w:val="num" w:pos="360"/>
          <w:tab w:val="num" w:pos="1080"/>
        </w:tabs>
        <w:spacing w:after="0" w:line="360" w:lineRule="auto"/>
        <w:ind w:left="357" w:hanging="357"/>
        <w:jc w:val="both"/>
        <w:rPr>
          <w:rFonts w:ascii="Courier New" w:eastAsia="Times New Roman" w:hAnsi="Courier New" w:cs="Courier New"/>
          <w:sz w:val="20"/>
          <w:szCs w:val="20"/>
          <w:lang w:eastAsia="ru-RU"/>
        </w:rPr>
      </w:pPr>
      <w:r w:rsidRPr="005B40DC">
        <w:rPr>
          <w:rFonts w:ascii="Times New Roman" w:eastAsia="Times New Roman" w:hAnsi="Times New Roman" w:cs="Times New Roman"/>
          <w:sz w:val="28"/>
          <w:szCs w:val="28"/>
          <w:lang w:eastAsia="ru-RU"/>
        </w:rPr>
        <w:t xml:space="preserve"> Энциклопедия Омутнинского района [Текст] / Под. Ред. В.И. Киреева  – Киров, 2009. – 240 с.</w:t>
      </w:r>
    </w:p>
    <w:p w:rsidR="00B10235" w:rsidRPr="005B40DC" w:rsidRDefault="00B10235" w:rsidP="00B10235">
      <w:pPr>
        <w:numPr>
          <w:ilvl w:val="0"/>
          <w:numId w:val="7"/>
        </w:numPr>
        <w:tabs>
          <w:tab w:val="num" w:pos="360"/>
          <w:tab w:val="num" w:pos="1080"/>
        </w:tabs>
        <w:spacing w:after="0" w:line="360" w:lineRule="auto"/>
        <w:ind w:left="357" w:hanging="357"/>
        <w:jc w:val="both"/>
        <w:rPr>
          <w:rFonts w:ascii="Courier New" w:eastAsia="Times New Roman" w:hAnsi="Courier New" w:cs="Courier New"/>
          <w:sz w:val="20"/>
          <w:szCs w:val="20"/>
          <w:lang w:eastAsia="ru-RU"/>
        </w:rPr>
      </w:pPr>
      <w:r w:rsidRPr="005B40DC">
        <w:rPr>
          <w:rFonts w:ascii="Times New Roman" w:eastAsia="Times New Roman" w:hAnsi="Times New Roman" w:cs="Times New Roman"/>
          <w:sz w:val="28"/>
          <w:szCs w:val="28"/>
          <w:lang w:eastAsia="ru-RU"/>
        </w:rPr>
        <w:t xml:space="preserve"> Энциклопедия Омутнинского района [Текст] / Под. Ред. В.И. Киреева. – 2-е изд.  – Киров, 2011. – 272 с.</w:t>
      </w:r>
    </w:p>
    <w:p w:rsidR="00B10235" w:rsidRPr="005B40DC" w:rsidRDefault="00B10235" w:rsidP="00B10235">
      <w:pPr>
        <w:tabs>
          <w:tab w:val="left" w:pos="1710"/>
        </w:tabs>
        <w:spacing w:line="360" w:lineRule="auto"/>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ind w:left="720"/>
        <w:contextualSpacing/>
        <w:jc w:val="both"/>
        <w:rPr>
          <w:rFonts w:ascii="Times New Roman" w:hAnsi="Times New Roman" w:cs="Times New Roman"/>
          <w:sz w:val="28"/>
          <w:szCs w:val="28"/>
        </w:rPr>
      </w:pPr>
    </w:p>
    <w:p w:rsidR="00B10235" w:rsidRPr="005B40DC" w:rsidRDefault="00B10235" w:rsidP="00B10235">
      <w:pPr>
        <w:spacing w:line="360" w:lineRule="auto"/>
        <w:contextualSpacing/>
        <w:jc w:val="center"/>
        <w:rPr>
          <w:rFonts w:ascii="Times New Roman" w:hAnsi="Times New Roman" w:cs="Times New Roman"/>
          <w:b/>
          <w:sz w:val="48"/>
          <w:szCs w:val="48"/>
        </w:rPr>
      </w:pPr>
      <w:r w:rsidRPr="005B40DC">
        <w:rPr>
          <w:rFonts w:ascii="Times New Roman" w:hAnsi="Times New Roman" w:cs="Times New Roman"/>
          <w:b/>
          <w:sz w:val="48"/>
          <w:szCs w:val="48"/>
        </w:rPr>
        <w:t>ПРИЛОЖЕНИЯ</w:t>
      </w:r>
    </w:p>
    <w:p w:rsidR="00B10235" w:rsidRDefault="00B10235" w:rsidP="00B10235">
      <w:pPr>
        <w:jc w:val="both"/>
        <w:rPr>
          <w:rFonts w:ascii="Times New Roman" w:hAnsi="Times New Roman" w:cs="Times New Roman"/>
          <w:sz w:val="28"/>
          <w:szCs w:val="28"/>
        </w:rPr>
      </w:pPr>
    </w:p>
    <w:p w:rsidR="00412B8C" w:rsidRDefault="00412B8C"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p w:rsidR="005E53A2" w:rsidRDefault="005E53A2" w:rsidP="00B10235">
      <w:pPr>
        <w:spacing w:line="360" w:lineRule="auto"/>
        <w:jc w:val="both"/>
        <w:rPr>
          <w:rFonts w:ascii="Times New Roman" w:hAnsi="Times New Roman" w:cs="Times New Roman"/>
          <w:sz w:val="28"/>
          <w:szCs w:val="28"/>
        </w:rPr>
      </w:pPr>
    </w:p>
    <w:sectPr w:rsidR="005E53A2" w:rsidSect="00021B1D">
      <w:footerReference w:type="default" r:id="rId25"/>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20" w:rsidRDefault="00651920" w:rsidP="002D5651">
      <w:pPr>
        <w:spacing w:after="0" w:line="240" w:lineRule="auto"/>
      </w:pPr>
      <w:r>
        <w:separator/>
      </w:r>
    </w:p>
  </w:endnote>
  <w:endnote w:type="continuationSeparator" w:id="0">
    <w:p w:rsidR="00651920" w:rsidRDefault="00651920" w:rsidP="002D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37954"/>
      <w:docPartObj>
        <w:docPartGallery w:val="Page Numbers (Bottom of Page)"/>
        <w:docPartUnique/>
      </w:docPartObj>
    </w:sdtPr>
    <w:sdtEndPr/>
    <w:sdtContent>
      <w:p w:rsidR="005E53A2" w:rsidRDefault="005E53A2">
        <w:pPr>
          <w:pStyle w:val="a6"/>
          <w:jc w:val="center"/>
        </w:pPr>
        <w:r>
          <w:fldChar w:fldCharType="begin"/>
        </w:r>
        <w:r>
          <w:instrText>PAGE   \* MERGEFORMAT</w:instrText>
        </w:r>
        <w:r>
          <w:fldChar w:fldCharType="separate"/>
        </w:r>
        <w:r w:rsidR="00222C14">
          <w:rPr>
            <w:noProof/>
          </w:rPr>
          <w:t>3</w:t>
        </w:r>
        <w:r>
          <w:fldChar w:fldCharType="end"/>
        </w:r>
      </w:p>
    </w:sdtContent>
  </w:sdt>
  <w:p w:rsidR="005E53A2" w:rsidRDefault="005E53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20" w:rsidRDefault="00651920" w:rsidP="002D5651">
      <w:pPr>
        <w:spacing w:after="0" w:line="240" w:lineRule="auto"/>
      </w:pPr>
      <w:r>
        <w:separator/>
      </w:r>
    </w:p>
  </w:footnote>
  <w:footnote w:type="continuationSeparator" w:id="0">
    <w:p w:rsidR="00651920" w:rsidRDefault="00651920" w:rsidP="002D5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168F8"/>
    <w:multiLevelType w:val="multilevel"/>
    <w:tmpl w:val="75861596"/>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5A0441"/>
    <w:multiLevelType w:val="multilevel"/>
    <w:tmpl w:val="C7E4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50194"/>
    <w:multiLevelType w:val="hybridMultilevel"/>
    <w:tmpl w:val="A25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1E3235"/>
    <w:multiLevelType w:val="multilevel"/>
    <w:tmpl w:val="666834E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4C12F8"/>
    <w:multiLevelType w:val="multilevel"/>
    <w:tmpl w:val="CD94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22D66"/>
    <w:multiLevelType w:val="hybridMultilevel"/>
    <w:tmpl w:val="38FA6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5D3F13"/>
    <w:multiLevelType w:val="multilevel"/>
    <w:tmpl w:val="FD1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15:restartNumberingAfterBreak="0">
    <w:nsid w:val="1AA3135B"/>
    <w:multiLevelType w:val="hybridMultilevel"/>
    <w:tmpl w:val="D6729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6D6D71"/>
    <w:multiLevelType w:val="hybridMultilevel"/>
    <w:tmpl w:val="709ED604"/>
    <w:lvl w:ilvl="0" w:tplc="E7FC4848">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3F0083E"/>
    <w:multiLevelType w:val="multilevel"/>
    <w:tmpl w:val="666834E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6057CE2"/>
    <w:multiLevelType w:val="hybridMultilevel"/>
    <w:tmpl w:val="45649DB6"/>
    <w:lvl w:ilvl="0" w:tplc="B1E631D0">
      <w:start w:val="1"/>
      <w:numFmt w:val="decimal"/>
      <w:lvlText w:val="%1)"/>
      <w:lvlJc w:val="left"/>
      <w:pPr>
        <w:tabs>
          <w:tab w:val="num" w:pos="360"/>
        </w:tabs>
        <w:ind w:left="360" w:hanging="360"/>
      </w:pPr>
      <w:rPr>
        <w:rFonts w:hint="default"/>
      </w:rPr>
    </w:lvl>
    <w:lvl w:ilvl="1" w:tplc="F328FB3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B06656F"/>
    <w:multiLevelType w:val="multilevel"/>
    <w:tmpl w:val="666834E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B5A7B59"/>
    <w:multiLevelType w:val="multilevel"/>
    <w:tmpl w:val="BAA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2F2168"/>
    <w:multiLevelType w:val="multilevel"/>
    <w:tmpl w:val="666834E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6682844"/>
    <w:multiLevelType w:val="multilevel"/>
    <w:tmpl w:val="E57AF534"/>
    <w:lvl w:ilvl="0">
      <w:start w:val="4"/>
      <w:numFmt w:val="decimal"/>
      <w:lvlText w:val="%1"/>
      <w:lvlJc w:val="left"/>
      <w:pPr>
        <w:ind w:left="375" w:hanging="375"/>
      </w:pPr>
      <w:rPr>
        <w:rFonts w:hint="default"/>
      </w:rPr>
    </w:lvl>
    <w:lvl w:ilvl="1">
      <w:start w:val="2"/>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7" w15:restartNumberingAfterBreak="0">
    <w:nsid w:val="61C177E8"/>
    <w:multiLevelType w:val="hybridMultilevel"/>
    <w:tmpl w:val="007E2180"/>
    <w:lvl w:ilvl="0" w:tplc="E11A4C8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5A240FD"/>
    <w:multiLevelType w:val="hybridMultilevel"/>
    <w:tmpl w:val="AE22F850"/>
    <w:lvl w:ilvl="0" w:tplc="9BB29E5E">
      <w:start w:val="1"/>
      <w:numFmt w:val="decimal"/>
      <w:lvlText w:val="%1."/>
      <w:lvlJc w:val="left"/>
      <w:pPr>
        <w:tabs>
          <w:tab w:val="num" w:pos="1680"/>
        </w:tabs>
        <w:ind w:left="16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4E5F02"/>
    <w:multiLevelType w:val="hybridMultilevel"/>
    <w:tmpl w:val="0FB61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F5B5E"/>
    <w:multiLevelType w:val="multilevel"/>
    <w:tmpl w:val="A94E840E"/>
    <w:lvl w:ilvl="0">
      <w:start w:val="1"/>
      <w:numFmt w:val="decimal"/>
      <w:lvlText w:val="%1"/>
      <w:lvlJc w:val="left"/>
      <w:pPr>
        <w:ind w:left="72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num>
  <w:num w:numId="2">
    <w:abstractNumId w:val="19"/>
  </w:num>
  <w:num w:numId="3">
    <w:abstractNumId w:val="4"/>
  </w:num>
  <w:num w:numId="4">
    <w:abstractNumId w:val="20"/>
  </w:num>
  <w:num w:numId="5">
    <w:abstractNumId w:val="11"/>
  </w:num>
  <w:num w:numId="6">
    <w:abstractNumId w:val="1"/>
  </w:num>
  <w:num w:numId="7">
    <w:abstractNumId w:val="18"/>
  </w:num>
  <w:num w:numId="8">
    <w:abstractNumId w:val="9"/>
  </w:num>
  <w:num w:numId="9">
    <w:abstractNumId w:val="17"/>
  </w:num>
  <w:num w:numId="10">
    <w:abstractNumId w:val="12"/>
  </w:num>
  <w:num w:numId="11">
    <w:abstractNumId w:val="10"/>
  </w:num>
  <w:num w:numId="12">
    <w:abstractNumId w:val="6"/>
  </w:num>
  <w:num w:numId="13">
    <w:abstractNumId w:val="0"/>
  </w:num>
  <w:num w:numId="14">
    <w:abstractNumId w:val="3"/>
  </w:num>
  <w:num w:numId="15">
    <w:abstractNumId w:val="14"/>
  </w:num>
  <w:num w:numId="16">
    <w:abstractNumId w:val="7"/>
  </w:num>
  <w:num w:numId="17">
    <w:abstractNumId w:val="2"/>
  </w:num>
  <w:num w:numId="18">
    <w:abstractNumId w:val="5"/>
  </w:num>
  <w:num w:numId="19">
    <w:abstractNumId w:val="16"/>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35"/>
    <w:rsid w:val="00021B1D"/>
    <w:rsid w:val="00032B35"/>
    <w:rsid w:val="000838D4"/>
    <w:rsid w:val="000E7D40"/>
    <w:rsid w:val="001E3569"/>
    <w:rsid w:val="00222C14"/>
    <w:rsid w:val="00253AB0"/>
    <w:rsid w:val="002D5651"/>
    <w:rsid w:val="003252A5"/>
    <w:rsid w:val="003A3AA7"/>
    <w:rsid w:val="003B0FC0"/>
    <w:rsid w:val="00412B8C"/>
    <w:rsid w:val="004944EA"/>
    <w:rsid w:val="004D184F"/>
    <w:rsid w:val="005E53A2"/>
    <w:rsid w:val="00630227"/>
    <w:rsid w:val="00651920"/>
    <w:rsid w:val="00654E64"/>
    <w:rsid w:val="00662147"/>
    <w:rsid w:val="006F1B06"/>
    <w:rsid w:val="00837DAE"/>
    <w:rsid w:val="00A17F68"/>
    <w:rsid w:val="00A30B25"/>
    <w:rsid w:val="00A56AFC"/>
    <w:rsid w:val="00AE5F33"/>
    <w:rsid w:val="00B10235"/>
    <w:rsid w:val="00BE0161"/>
    <w:rsid w:val="00C45C27"/>
    <w:rsid w:val="00D51BEE"/>
    <w:rsid w:val="00D53E66"/>
    <w:rsid w:val="00F4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D65B"/>
  <w15:docId w15:val="{9E587975-1207-4160-8DED-92C4FE8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235"/>
    <w:pPr>
      <w:ind w:left="720"/>
      <w:contextualSpacing/>
    </w:pPr>
  </w:style>
  <w:style w:type="paragraph" w:styleId="a4">
    <w:name w:val="header"/>
    <w:basedOn w:val="a"/>
    <w:link w:val="a5"/>
    <w:uiPriority w:val="99"/>
    <w:unhideWhenUsed/>
    <w:rsid w:val="00B102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0235"/>
  </w:style>
  <w:style w:type="paragraph" w:styleId="a6">
    <w:name w:val="footer"/>
    <w:basedOn w:val="a"/>
    <w:link w:val="a7"/>
    <w:uiPriority w:val="99"/>
    <w:unhideWhenUsed/>
    <w:rsid w:val="00B102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0235"/>
  </w:style>
  <w:style w:type="paragraph" w:styleId="a8">
    <w:name w:val="Normal (Web)"/>
    <w:basedOn w:val="a"/>
    <w:uiPriority w:val="99"/>
    <w:unhideWhenUsed/>
    <w:rsid w:val="00B10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0235"/>
  </w:style>
  <w:style w:type="character" w:styleId="a9">
    <w:name w:val="Hyperlink"/>
    <w:basedOn w:val="a0"/>
    <w:uiPriority w:val="99"/>
    <w:unhideWhenUsed/>
    <w:rsid w:val="00B10235"/>
    <w:rPr>
      <w:color w:val="0000FF"/>
      <w:u w:val="single"/>
    </w:rPr>
  </w:style>
  <w:style w:type="table" w:styleId="aa">
    <w:name w:val="Table Grid"/>
    <w:basedOn w:val="a1"/>
    <w:rsid w:val="00B10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B10235"/>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B10235"/>
    <w:rPr>
      <w:rFonts w:ascii="Tahoma" w:hAnsi="Tahoma" w:cs="Tahoma"/>
      <w:sz w:val="16"/>
      <w:szCs w:val="16"/>
    </w:rPr>
  </w:style>
  <w:style w:type="paragraph" w:customStyle="1" w:styleId="ad">
    <w:name w:val="Знак Знак Знак Знак"/>
    <w:basedOn w:val="a"/>
    <w:rsid w:val="00B10235"/>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
    <w:name w:val="Сетка таблицы1"/>
    <w:basedOn w:val="a1"/>
    <w:next w:val="aa"/>
    <w:uiPriority w:val="59"/>
    <w:rsid w:val="00B1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rsid w:val="00B10235"/>
  </w:style>
  <w:style w:type="paragraph" w:customStyle="1" w:styleId="ae">
    <w:name w:val="Знак Знак Знак Знак Знак Знак Знак"/>
    <w:basedOn w:val="a"/>
    <w:rsid w:val="00B102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
    <w:name w:val="лит"/>
    <w:autoRedefine/>
    <w:uiPriority w:val="99"/>
    <w:rsid w:val="00B10235"/>
    <w:pPr>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C%D1%83%D1%82%D0%BD%D0%B8%D0%BD%D1%81%D0%BA%D0%B8%D0%B9_%D1%80%D0%B0%D0%B9%D0%BE%D0%BD" TargetMode="External"/><Relationship Id="rId13" Type="http://schemas.openxmlformats.org/officeDocument/2006/relationships/hyperlink" Target="http://base.consultant.ru" TargetMode="External"/><Relationship Id="rId18" Type="http://schemas.openxmlformats.org/officeDocument/2006/relationships/hyperlink" Target="http://www.spvo.ru/showpage.php?id=7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asyschool.ru/books/" TargetMode="External"/><Relationship Id="rId7" Type="http://schemas.openxmlformats.org/officeDocument/2006/relationships/hyperlink" Target="https://ru.wikipedia.org/wiki/%D0%9C%D1%83%D0%BD%D0%B8%D1%86%D0%B8%D0%BF%D0%B0%D0%BB%D1%8C%D0%BD%D0%BE%D0%B5_%D0%BE%D0%B1%D1%80%D0%B0%D0%B7%D0%BE%D0%B2%D0%B0%D0%BD%D0%B8%D0%B5" TargetMode="External"/><Relationship Id="rId12" Type="http://schemas.openxmlformats.org/officeDocument/2006/relationships/hyperlink" Target="http://base.consultant.ru" TargetMode="External"/><Relationship Id="rId17" Type="http://schemas.openxmlformats.org/officeDocument/2006/relationships/hyperlink" Target="http://www.mstu.edu.ru/publish/con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remlin.ru" TargetMode="External"/><Relationship Id="rId20" Type="http://schemas.openxmlformats.org/officeDocument/2006/relationships/hyperlink" Target="http://www.easyschoo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 TargetMode="External"/><Relationship Id="rId24" Type="http://schemas.openxmlformats.org/officeDocument/2006/relationships/hyperlink" Target="http://www.ako.kirov.ru/econom/an_doc/prognoz.php" TargetMode="External"/><Relationship Id="rId5" Type="http://schemas.openxmlformats.org/officeDocument/2006/relationships/footnotes" Target="footnotes.xml"/><Relationship Id="rId15" Type="http://schemas.openxmlformats.org/officeDocument/2006/relationships/hyperlink" Target="http://base.consultant.ru" TargetMode="External"/><Relationship Id="rId23" Type="http://schemas.openxmlformats.org/officeDocument/2006/relationships/hyperlink" Target="http://www.easyschool.ru/books" TargetMode="External"/><Relationship Id="rId10" Type="http://schemas.openxmlformats.org/officeDocument/2006/relationships/image" Target="media/image1.png"/><Relationship Id="rId19" Type="http://schemas.openxmlformats.org/officeDocument/2006/relationships/hyperlink" Target="http://dic.academic.ru/dic.nsf/fin_enc/25911" TargetMode="External"/><Relationship Id="rId4" Type="http://schemas.openxmlformats.org/officeDocument/2006/relationships/webSettings" Target="webSettings.xml"/><Relationship Id="rId9" Type="http://schemas.openxmlformats.org/officeDocument/2006/relationships/hyperlink" Target="mailto:moomut@mail.ru" TargetMode="External"/><Relationship Id="rId14" Type="http://schemas.openxmlformats.org/officeDocument/2006/relationships/hyperlink" Target="http://base.consultant.ru" TargetMode="External"/><Relationship Id="rId22" Type="http://schemas.openxmlformats.org/officeDocument/2006/relationships/hyperlink" Target="http://www.easyschool.ru/books/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81</Pages>
  <Words>18859</Words>
  <Characters>107502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Ксеня</dc:creator>
  <cp:lastModifiedBy>Пользователь</cp:lastModifiedBy>
  <cp:revision>4</cp:revision>
  <dcterms:created xsi:type="dcterms:W3CDTF">2017-01-31T21:05:00Z</dcterms:created>
  <dcterms:modified xsi:type="dcterms:W3CDTF">2018-03-29T18:43:00Z</dcterms:modified>
</cp:coreProperties>
</file>