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4E" w:rsidRPr="00116965" w:rsidRDefault="00E2684E" w:rsidP="00B35D78">
      <w:pPr>
        <w:widowControl w:val="0"/>
        <w:shd w:val="clear" w:color="auto" w:fill="FFFFFF"/>
        <w:spacing w:line="338" w:lineRule="exact"/>
        <w:jc w:val="center"/>
        <w:rPr>
          <w:color w:val="000000"/>
        </w:rPr>
      </w:pPr>
      <w:r w:rsidRPr="00116965">
        <w:rPr>
          <w:color w:val="000000"/>
        </w:rPr>
        <w:t>МИНИСТЕРСТВО СЕЛЬСКОГО ХОЗЯЙСТВА РОСС</w:t>
      </w:r>
      <w:r w:rsidR="00886391">
        <w:rPr>
          <w:color w:val="000000"/>
        </w:rPr>
        <w:t>ИЙ</w:t>
      </w:r>
      <w:r w:rsidRPr="00116965">
        <w:rPr>
          <w:color w:val="000000"/>
        </w:rPr>
        <w:t>СКОЙ ФЕДЕРАЦИИ</w:t>
      </w:r>
    </w:p>
    <w:p w:rsidR="00E2684E" w:rsidRPr="00116965" w:rsidRDefault="006F3A1B" w:rsidP="00B35D78">
      <w:pPr>
        <w:widowControl w:val="0"/>
        <w:shd w:val="clear" w:color="auto" w:fill="FFFFFF"/>
        <w:spacing w:line="338" w:lineRule="exact"/>
        <w:jc w:val="center"/>
        <w:rPr>
          <w:color w:val="000000"/>
        </w:rPr>
      </w:pPr>
      <w:r>
        <w:rPr>
          <w:color w:val="000000"/>
        </w:rPr>
        <w:t>ФЕДЕРАЛЬНОЕ ГОСУДАР</w:t>
      </w:r>
      <w:r w:rsidR="00E2684E" w:rsidRPr="00116965">
        <w:rPr>
          <w:color w:val="000000"/>
        </w:rPr>
        <w:t>С</w:t>
      </w:r>
      <w:r w:rsidR="00D44F68">
        <w:rPr>
          <w:color w:val="000000"/>
        </w:rPr>
        <w:t>Т</w:t>
      </w:r>
      <w:r w:rsidR="00E2684E" w:rsidRPr="00116965">
        <w:rPr>
          <w:color w:val="000000"/>
        </w:rPr>
        <w:t xml:space="preserve">ВЕННОЕ БЮДЖЕТНОЕ ОБРАЗОВАТЕЛЬНОЕ </w:t>
      </w:r>
    </w:p>
    <w:p w:rsidR="00E2684E" w:rsidRPr="00116965" w:rsidRDefault="00E2684E" w:rsidP="00B35D78">
      <w:pPr>
        <w:widowControl w:val="0"/>
        <w:shd w:val="clear" w:color="auto" w:fill="FFFFFF"/>
        <w:spacing w:line="338" w:lineRule="exact"/>
        <w:jc w:val="center"/>
        <w:rPr>
          <w:color w:val="000000"/>
        </w:rPr>
      </w:pPr>
      <w:r w:rsidRPr="00116965">
        <w:rPr>
          <w:color w:val="000000"/>
        </w:rPr>
        <w:t xml:space="preserve">УЧРЕЖДЕНИЕ ВЫСШЕГО ОБРАЗОВАНИЯ  </w:t>
      </w:r>
    </w:p>
    <w:p w:rsidR="00E2684E" w:rsidRPr="00116965" w:rsidRDefault="00E2684E" w:rsidP="00B35D78">
      <w:pPr>
        <w:widowControl w:val="0"/>
        <w:shd w:val="clear" w:color="auto" w:fill="FFFFFF"/>
        <w:spacing w:line="338" w:lineRule="exact"/>
        <w:jc w:val="center"/>
        <w:rPr>
          <w:color w:val="000000"/>
        </w:rPr>
      </w:pPr>
      <w:r w:rsidRPr="00116965">
        <w:rPr>
          <w:color w:val="000000"/>
        </w:rPr>
        <w:t>«ИЖЕВСКАЯ ГОСУДАРСТВЕННАЯ СЕЛЬСКОХОЗЯЙСТВЕННАЯ АКАДЕМИЯ</w:t>
      </w:r>
      <w:r w:rsidR="00B41C23" w:rsidRPr="00116965">
        <w:rPr>
          <w:color w:val="000000"/>
        </w:rPr>
        <w:t>»</w:t>
      </w:r>
    </w:p>
    <w:p w:rsidR="00E2684E" w:rsidRPr="0098060D" w:rsidRDefault="00E2684E" w:rsidP="00B35D78">
      <w:pPr>
        <w:widowControl w:val="0"/>
        <w:shd w:val="clear" w:color="auto" w:fill="FFFFFF"/>
        <w:jc w:val="center"/>
        <w:rPr>
          <w:b w:val="0"/>
        </w:rPr>
      </w:pPr>
    </w:p>
    <w:p w:rsidR="00E2684E" w:rsidRPr="00B41C23" w:rsidRDefault="00E2684E" w:rsidP="00B35D78">
      <w:pPr>
        <w:widowControl w:val="0"/>
        <w:shd w:val="clear" w:color="auto" w:fill="FFFFFF"/>
        <w:jc w:val="center"/>
        <w:rPr>
          <w:sz w:val="28"/>
          <w:szCs w:val="28"/>
        </w:rPr>
      </w:pPr>
      <w:r w:rsidRPr="00B41C23">
        <w:rPr>
          <w:sz w:val="28"/>
          <w:szCs w:val="28"/>
        </w:rPr>
        <w:t>Кафедра бухгалтерского учета, финансов и аудита</w:t>
      </w:r>
    </w:p>
    <w:p w:rsidR="00E2684E" w:rsidRPr="00B41C23" w:rsidRDefault="00E2684E" w:rsidP="00B35D78">
      <w:pPr>
        <w:widowControl w:val="0"/>
        <w:shd w:val="clear" w:color="auto" w:fill="FFFFFF"/>
        <w:spacing w:line="360" w:lineRule="auto"/>
        <w:ind w:firstLine="708"/>
        <w:jc w:val="both"/>
        <w:rPr>
          <w:b w:val="0"/>
          <w:sz w:val="28"/>
          <w:szCs w:val="28"/>
        </w:rPr>
      </w:pPr>
    </w:p>
    <w:p w:rsidR="00B41C23" w:rsidRPr="00B41C23" w:rsidRDefault="00B41C23" w:rsidP="00B35D78">
      <w:pPr>
        <w:widowControl w:val="0"/>
        <w:shd w:val="clear" w:color="auto" w:fill="FFFFFF"/>
        <w:spacing w:line="360" w:lineRule="auto"/>
        <w:ind w:firstLine="708"/>
        <w:jc w:val="both"/>
        <w:rPr>
          <w:b w:val="0"/>
          <w:sz w:val="28"/>
          <w:szCs w:val="28"/>
        </w:rPr>
      </w:pPr>
    </w:p>
    <w:p w:rsidR="00B41C23" w:rsidRDefault="00B41C23" w:rsidP="00B35D78">
      <w:pPr>
        <w:widowControl w:val="0"/>
        <w:contextualSpacing/>
        <w:jc w:val="both"/>
        <w:rPr>
          <w:b w:val="0"/>
          <w:sz w:val="28"/>
          <w:szCs w:val="28"/>
        </w:rPr>
      </w:pPr>
      <w:r>
        <w:rPr>
          <w:b w:val="0"/>
          <w:sz w:val="28"/>
          <w:szCs w:val="28"/>
        </w:rPr>
        <w:t xml:space="preserve">                                                                                 </w:t>
      </w:r>
    </w:p>
    <w:p w:rsidR="00B41C23" w:rsidRPr="00B41C23" w:rsidRDefault="00B41C23" w:rsidP="00B35D78">
      <w:pPr>
        <w:widowControl w:val="0"/>
        <w:spacing w:line="400" w:lineRule="exact"/>
        <w:jc w:val="both"/>
        <w:rPr>
          <w:b w:val="0"/>
          <w:sz w:val="28"/>
          <w:szCs w:val="28"/>
        </w:rPr>
      </w:pPr>
      <w:r>
        <w:rPr>
          <w:b w:val="0"/>
          <w:sz w:val="28"/>
          <w:szCs w:val="28"/>
        </w:rPr>
        <w:t xml:space="preserve">                                                                                 </w:t>
      </w:r>
      <w:r w:rsidRPr="00B41C23">
        <w:rPr>
          <w:b w:val="0"/>
          <w:sz w:val="28"/>
          <w:szCs w:val="28"/>
        </w:rPr>
        <w:t>Допускается к защите:</w:t>
      </w:r>
    </w:p>
    <w:p w:rsidR="00B41C23" w:rsidRPr="00B41C23" w:rsidRDefault="00F42F90" w:rsidP="00B35D78">
      <w:pPr>
        <w:widowControl w:val="0"/>
        <w:spacing w:line="400" w:lineRule="exact"/>
        <w:ind w:firstLine="5670"/>
        <w:jc w:val="both"/>
        <w:rPr>
          <w:b w:val="0"/>
          <w:sz w:val="28"/>
          <w:szCs w:val="28"/>
        </w:rPr>
      </w:pPr>
      <w:r>
        <w:rPr>
          <w:b w:val="0"/>
          <w:sz w:val="28"/>
          <w:szCs w:val="28"/>
        </w:rPr>
        <w:t>зав. кафедрой, д.э.н., профессор</w:t>
      </w:r>
    </w:p>
    <w:p w:rsidR="00B41C23" w:rsidRPr="00B41C23" w:rsidRDefault="00B41C23" w:rsidP="00B35D78">
      <w:pPr>
        <w:widowControl w:val="0"/>
        <w:spacing w:line="400" w:lineRule="exact"/>
        <w:ind w:firstLine="5670"/>
        <w:jc w:val="both"/>
        <w:rPr>
          <w:b w:val="0"/>
          <w:sz w:val="28"/>
          <w:szCs w:val="28"/>
        </w:rPr>
      </w:pPr>
      <w:r w:rsidRPr="00B41C23">
        <w:rPr>
          <w:b w:val="0"/>
          <w:sz w:val="28"/>
          <w:szCs w:val="28"/>
        </w:rPr>
        <w:t>________________Р.А. Алборов</w:t>
      </w:r>
    </w:p>
    <w:p w:rsidR="00B41C23" w:rsidRPr="005B04DA" w:rsidRDefault="00B41C23" w:rsidP="00B35D78">
      <w:pPr>
        <w:widowControl w:val="0"/>
        <w:spacing w:line="400" w:lineRule="exact"/>
        <w:ind w:firstLine="5670"/>
        <w:jc w:val="both"/>
        <w:rPr>
          <w:sz w:val="28"/>
          <w:szCs w:val="28"/>
        </w:rPr>
      </w:pPr>
      <w:r>
        <w:rPr>
          <w:b w:val="0"/>
          <w:sz w:val="28"/>
          <w:szCs w:val="28"/>
        </w:rPr>
        <w:t>«____»_____________2017 г.</w:t>
      </w:r>
    </w:p>
    <w:p w:rsidR="00E2684E" w:rsidRPr="00B41C23" w:rsidRDefault="00E2684E" w:rsidP="00B35D78">
      <w:pPr>
        <w:widowControl w:val="0"/>
        <w:shd w:val="clear" w:color="auto" w:fill="FFFFFF"/>
        <w:spacing w:line="360" w:lineRule="auto"/>
        <w:ind w:firstLine="708"/>
        <w:jc w:val="both"/>
        <w:rPr>
          <w:b w:val="0"/>
          <w:sz w:val="28"/>
          <w:szCs w:val="28"/>
        </w:rPr>
      </w:pPr>
      <w:r w:rsidRPr="00B41C23">
        <w:rPr>
          <w:b w:val="0"/>
          <w:sz w:val="28"/>
          <w:szCs w:val="28"/>
        </w:rPr>
        <w:tab/>
      </w:r>
      <w:r w:rsidRPr="00B41C23">
        <w:rPr>
          <w:b w:val="0"/>
          <w:sz w:val="28"/>
          <w:szCs w:val="28"/>
        </w:rPr>
        <w:tab/>
      </w:r>
      <w:r w:rsidRPr="00B41C23">
        <w:rPr>
          <w:b w:val="0"/>
          <w:sz w:val="28"/>
          <w:szCs w:val="28"/>
        </w:rPr>
        <w:tab/>
      </w:r>
      <w:r w:rsidRPr="00B41C23">
        <w:rPr>
          <w:b w:val="0"/>
          <w:sz w:val="28"/>
          <w:szCs w:val="28"/>
        </w:rPr>
        <w:tab/>
      </w:r>
      <w:r w:rsidRPr="00B41C23">
        <w:rPr>
          <w:b w:val="0"/>
          <w:sz w:val="28"/>
          <w:szCs w:val="28"/>
        </w:rPr>
        <w:tab/>
      </w:r>
      <w:r w:rsidRPr="00B41C23">
        <w:rPr>
          <w:b w:val="0"/>
          <w:sz w:val="28"/>
          <w:szCs w:val="28"/>
        </w:rPr>
        <w:tab/>
      </w:r>
      <w:r w:rsidRPr="00B41C23">
        <w:rPr>
          <w:b w:val="0"/>
          <w:sz w:val="28"/>
          <w:szCs w:val="28"/>
        </w:rPr>
        <w:tab/>
      </w:r>
      <w:r w:rsidRPr="00B41C23">
        <w:rPr>
          <w:b w:val="0"/>
          <w:sz w:val="28"/>
          <w:szCs w:val="28"/>
        </w:rPr>
        <w:tab/>
        <w:t xml:space="preserve">      </w:t>
      </w:r>
    </w:p>
    <w:p w:rsidR="00E2684E" w:rsidRPr="001E2849" w:rsidRDefault="00E2684E" w:rsidP="00B35D78">
      <w:pPr>
        <w:widowControl w:val="0"/>
        <w:shd w:val="clear" w:color="auto" w:fill="FFFFFF"/>
        <w:spacing w:line="360" w:lineRule="auto"/>
        <w:jc w:val="both"/>
        <w:rPr>
          <w:b w:val="0"/>
        </w:rPr>
      </w:pPr>
      <w:r>
        <w:rPr>
          <w:b w:val="0"/>
        </w:rPr>
        <w:tab/>
      </w:r>
      <w:r>
        <w:rPr>
          <w:b w:val="0"/>
        </w:rPr>
        <w:tab/>
      </w:r>
      <w:r>
        <w:rPr>
          <w:b w:val="0"/>
        </w:rPr>
        <w:tab/>
      </w:r>
      <w:r>
        <w:rPr>
          <w:b w:val="0"/>
        </w:rPr>
        <w:tab/>
      </w:r>
      <w:r>
        <w:rPr>
          <w:b w:val="0"/>
        </w:rPr>
        <w:tab/>
      </w:r>
      <w:r>
        <w:rPr>
          <w:b w:val="0"/>
        </w:rPr>
        <w:tab/>
      </w:r>
      <w:r>
        <w:rPr>
          <w:b w:val="0"/>
        </w:rPr>
        <w:tab/>
      </w:r>
      <w:r>
        <w:rPr>
          <w:b w:val="0"/>
        </w:rPr>
        <w:tab/>
      </w:r>
      <w:r>
        <w:rPr>
          <w:b w:val="0"/>
        </w:rPr>
        <w:tab/>
      </w:r>
    </w:p>
    <w:p w:rsidR="00E2684E" w:rsidRPr="00B41C23" w:rsidRDefault="00E2684E" w:rsidP="00B35D78">
      <w:pPr>
        <w:widowControl w:val="0"/>
        <w:shd w:val="clear" w:color="auto" w:fill="FFFFFF"/>
        <w:spacing w:line="360" w:lineRule="auto"/>
        <w:ind w:firstLine="708"/>
        <w:jc w:val="center"/>
        <w:rPr>
          <w:b w:val="0"/>
          <w:sz w:val="28"/>
          <w:szCs w:val="28"/>
          <w:u w:val="single"/>
        </w:rPr>
      </w:pPr>
    </w:p>
    <w:p w:rsidR="00E2684E" w:rsidRDefault="00E2684E" w:rsidP="00B35D78">
      <w:pPr>
        <w:widowControl w:val="0"/>
        <w:shd w:val="clear" w:color="auto" w:fill="FFFFFF"/>
        <w:spacing w:line="360" w:lineRule="auto"/>
        <w:jc w:val="center"/>
        <w:rPr>
          <w:sz w:val="28"/>
          <w:szCs w:val="28"/>
        </w:rPr>
      </w:pPr>
      <w:r w:rsidRPr="00B41C23">
        <w:rPr>
          <w:sz w:val="28"/>
          <w:szCs w:val="28"/>
        </w:rPr>
        <w:t>ВЫПУСКНАЯ КВАЛИФИКАЦИОННАЯ РАБОТА</w:t>
      </w:r>
    </w:p>
    <w:p w:rsidR="00D44F68" w:rsidRPr="00B41C23" w:rsidRDefault="00D44F68" w:rsidP="00B35D78">
      <w:pPr>
        <w:widowControl w:val="0"/>
        <w:shd w:val="clear" w:color="auto" w:fill="FFFFFF"/>
        <w:jc w:val="center"/>
        <w:rPr>
          <w:sz w:val="28"/>
          <w:szCs w:val="28"/>
        </w:rPr>
      </w:pPr>
    </w:p>
    <w:p w:rsidR="00E2684E" w:rsidRPr="00B41C23" w:rsidRDefault="00E2684E" w:rsidP="00B35D78">
      <w:pPr>
        <w:widowControl w:val="0"/>
        <w:shd w:val="clear" w:color="auto" w:fill="FFFFFF"/>
        <w:suppressAutoHyphens/>
        <w:jc w:val="center"/>
        <w:rPr>
          <w:b w:val="0"/>
          <w:sz w:val="28"/>
          <w:szCs w:val="28"/>
        </w:rPr>
      </w:pPr>
      <w:r w:rsidRPr="00B41C23">
        <w:rPr>
          <w:b w:val="0"/>
          <w:sz w:val="28"/>
          <w:szCs w:val="28"/>
        </w:rPr>
        <w:t>на тему: Учет и аудит основных средств (на примере ООО «Ижевский Хлебозавод №3» г. Ижевска Удмуртской Республики)</w:t>
      </w:r>
    </w:p>
    <w:p w:rsidR="00B41C23" w:rsidRDefault="00B41C23" w:rsidP="00B35D78">
      <w:pPr>
        <w:widowControl w:val="0"/>
        <w:shd w:val="clear" w:color="auto" w:fill="FFFFFF"/>
        <w:spacing w:line="360" w:lineRule="auto"/>
      </w:pPr>
    </w:p>
    <w:p w:rsidR="004A0325" w:rsidRDefault="004A0325" w:rsidP="00B35D78">
      <w:pPr>
        <w:widowControl w:val="0"/>
        <w:shd w:val="clear" w:color="auto" w:fill="FFFFFF"/>
        <w:spacing w:line="360" w:lineRule="auto"/>
        <w:jc w:val="center"/>
        <w:rPr>
          <w:b w:val="0"/>
          <w:sz w:val="28"/>
          <w:szCs w:val="28"/>
        </w:rPr>
      </w:pPr>
    </w:p>
    <w:p w:rsidR="00E2684E" w:rsidRPr="00B41C23" w:rsidRDefault="00E2684E" w:rsidP="00B35D78">
      <w:pPr>
        <w:widowControl w:val="0"/>
        <w:shd w:val="clear" w:color="auto" w:fill="FFFFFF"/>
        <w:spacing w:line="360" w:lineRule="exact"/>
        <w:jc w:val="center"/>
        <w:rPr>
          <w:b w:val="0"/>
          <w:sz w:val="28"/>
          <w:szCs w:val="28"/>
        </w:rPr>
      </w:pPr>
      <w:r w:rsidRPr="00B41C23">
        <w:rPr>
          <w:b w:val="0"/>
          <w:sz w:val="28"/>
          <w:szCs w:val="28"/>
        </w:rPr>
        <w:t>Направление подготовки 38.03.01 «Экономика»</w:t>
      </w:r>
    </w:p>
    <w:p w:rsidR="00E2684E" w:rsidRPr="00B41C23" w:rsidRDefault="00E2684E" w:rsidP="00B35D78">
      <w:pPr>
        <w:widowControl w:val="0"/>
        <w:shd w:val="clear" w:color="auto" w:fill="FFFFFF"/>
        <w:spacing w:line="360" w:lineRule="exact"/>
        <w:jc w:val="center"/>
        <w:rPr>
          <w:b w:val="0"/>
          <w:sz w:val="28"/>
          <w:szCs w:val="28"/>
        </w:rPr>
      </w:pPr>
      <w:r w:rsidRPr="00B41C23">
        <w:rPr>
          <w:b w:val="0"/>
          <w:sz w:val="28"/>
          <w:szCs w:val="28"/>
        </w:rPr>
        <w:t>Направленность «Бухгалтерский учет, анализ и аудит»</w:t>
      </w:r>
    </w:p>
    <w:p w:rsidR="00E2684E" w:rsidRPr="0098060D" w:rsidRDefault="00E2684E" w:rsidP="00B35D78">
      <w:pPr>
        <w:widowControl w:val="0"/>
        <w:shd w:val="clear" w:color="auto" w:fill="FFFFFF"/>
        <w:jc w:val="center"/>
      </w:pPr>
    </w:p>
    <w:p w:rsidR="00E2684E" w:rsidRDefault="00E2684E" w:rsidP="00B35D78">
      <w:pPr>
        <w:widowControl w:val="0"/>
        <w:shd w:val="clear" w:color="auto" w:fill="FFFFFF"/>
        <w:jc w:val="both"/>
      </w:pPr>
    </w:p>
    <w:p w:rsidR="00E2684E" w:rsidRDefault="00E2684E" w:rsidP="00B35D78">
      <w:pPr>
        <w:widowControl w:val="0"/>
        <w:shd w:val="clear" w:color="auto" w:fill="FFFFFF"/>
        <w:jc w:val="both"/>
      </w:pPr>
    </w:p>
    <w:p w:rsidR="00E2684E" w:rsidRPr="00B41C23" w:rsidRDefault="00E2684E" w:rsidP="00B35D78">
      <w:pPr>
        <w:widowControl w:val="0"/>
        <w:shd w:val="clear" w:color="auto" w:fill="FFFFFF"/>
        <w:jc w:val="both"/>
        <w:rPr>
          <w:b w:val="0"/>
          <w:sz w:val="28"/>
          <w:szCs w:val="28"/>
        </w:rPr>
      </w:pPr>
      <w:r w:rsidRPr="00B41C23">
        <w:rPr>
          <w:b w:val="0"/>
          <w:sz w:val="28"/>
          <w:szCs w:val="28"/>
        </w:rPr>
        <w:t xml:space="preserve">Выпускник       </w:t>
      </w:r>
      <w:r w:rsidRPr="00B41C23">
        <w:rPr>
          <w:b w:val="0"/>
          <w:sz w:val="28"/>
          <w:szCs w:val="28"/>
        </w:rPr>
        <w:tab/>
      </w:r>
      <w:r w:rsidRPr="00B41C23">
        <w:rPr>
          <w:b w:val="0"/>
          <w:sz w:val="28"/>
          <w:szCs w:val="28"/>
        </w:rPr>
        <w:tab/>
      </w:r>
      <w:r w:rsidR="00B41C23">
        <w:rPr>
          <w:b w:val="0"/>
          <w:sz w:val="28"/>
          <w:szCs w:val="28"/>
        </w:rPr>
        <w:t xml:space="preserve">                                       </w:t>
      </w:r>
      <w:r w:rsidRPr="00B41C23">
        <w:rPr>
          <w:b w:val="0"/>
          <w:sz w:val="28"/>
          <w:szCs w:val="28"/>
        </w:rPr>
        <w:t xml:space="preserve">    </w:t>
      </w:r>
      <w:r w:rsidRPr="00B41C23">
        <w:rPr>
          <w:b w:val="0"/>
          <w:sz w:val="28"/>
          <w:szCs w:val="28"/>
        </w:rPr>
        <w:tab/>
        <w:t xml:space="preserve">    </w:t>
      </w:r>
      <w:r w:rsidR="006D64CA" w:rsidRPr="00B41C23">
        <w:rPr>
          <w:b w:val="0"/>
          <w:sz w:val="28"/>
          <w:szCs w:val="28"/>
        </w:rPr>
        <w:t xml:space="preserve">Ю.Д. </w:t>
      </w:r>
      <w:r w:rsidRPr="00B41C23">
        <w:rPr>
          <w:b w:val="0"/>
          <w:sz w:val="28"/>
          <w:szCs w:val="28"/>
        </w:rPr>
        <w:t>Иващенко</w:t>
      </w:r>
    </w:p>
    <w:p w:rsidR="00B41C23" w:rsidRDefault="00B41C23" w:rsidP="00B35D78">
      <w:pPr>
        <w:widowControl w:val="0"/>
        <w:shd w:val="clear" w:color="auto" w:fill="FFFFFF"/>
        <w:jc w:val="both"/>
        <w:rPr>
          <w:b w:val="0"/>
          <w:sz w:val="28"/>
          <w:szCs w:val="28"/>
        </w:rPr>
      </w:pPr>
      <w:r>
        <w:rPr>
          <w:b w:val="0"/>
          <w:sz w:val="28"/>
          <w:szCs w:val="28"/>
        </w:rPr>
        <w:t xml:space="preserve">   </w:t>
      </w:r>
      <w:r>
        <w:rPr>
          <w:b w:val="0"/>
          <w:sz w:val="28"/>
          <w:szCs w:val="28"/>
        </w:rPr>
        <w:tab/>
      </w:r>
    </w:p>
    <w:p w:rsidR="00E2684E" w:rsidRPr="00B41C23" w:rsidRDefault="00B41C23" w:rsidP="00B35D78">
      <w:pPr>
        <w:widowControl w:val="0"/>
        <w:shd w:val="clear" w:color="auto" w:fill="FFFFFF"/>
        <w:jc w:val="both"/>
        <w:rPr>
          <w:b w:val="0"/>
          <w:sz w:val="28"/>
          <w:szCs w:val="28"/>
        </w:rPr>
      </w:pPr>
      <w:r>
        <w:rPr>
          <w:b w:val="0"/>
          <w:sz w:val="28"/>
          <w:szCs w:val="28"/>
        </w:rPr>
        <w:tab/>
      </w:r>
      <w:r>
        <w:rPr>
          <w:b w:val="0"/>
          <w:sz w:val="28"/>
          <w:szCs w:val="28"/>
        </w:rPr>
        <w:tab/>
      </w:r>
      <w:r>
        <w:rPr>
          <w:b w:val="0"/>
          <w:sz w:val="28"/>
          <w:szCs w:val="28"/>
        </w:rPr>
        <w:tab/>
        <w:t xml:space="preserve">              </w:t>
      </w:r>
      <w:r w:rsidR="00E2684E" w:rsidRPr="00B41C23">
        <w:rPr>
          <w:b w:val="0"/>
          <w:sz w:val="28"/>
          <w:szCs w:val="28"/>
        </w:rPr>
        <w:t xml:space="preserve">                                               </w:t>
      </w:r>
    </w:p>
    <w:p w:rsidR="00E2684E" w:rsidRPr="00B41C23" w:rsidRDefault="006F3A1B" w:rsidP="00B35D78">
      <w:pPr>
        <w:widowControl w:val="0"/>
        <w:shd w:val="clear" w:color="auto" w:fill="FFFFFF"/>
        <w:jc w:val="both"/>
        <w:rPr>
          <w:b w:val="0"/>
          <w:sz w:val="28"/>
          <w:szCs w:val="28"/>
        </w:rPr>
      </w:pPr>
      <w:r>
        <w:rPr>
          <w:b w:val="0"/>
          <w:sz w:val="28"/>
          <w:szCs w:val="28"/>
        </w:rPr>
        <w:t>Научный руководитель</w:t>
      </w:r>
      <w:r w:rsidR="00E2684E" w:rsidRPr="00B41C23">
        <w:rPr>
          <w:b w:val="0"/>
          <w:sz w:val="28"/>
          <w:szCs w:val="28"/>
        </w:rPr>
        <w:t xml:space="preserve">     </w:t>
      </w:r>
    </w:p>
    <w:p w:rsidR="00E2684E" w:rsidRPr="00B41C23" w:rsidRDefault="00E2684E" w:rsidP="00B35D78">
      <w:pPr>
        <w:widowControl w:val="0"/>
        <w:shd w:val="clear" w:color="auto" w:fill="FFFFFF"/>
        <w:jc w:val="both"/>
        <w:rPr>
          <w:b w:val="0"/>
          <w:sz w:val="28"/>
          <w:szCs w:val="28"/>
        </w:rPr>
      </w:pPr>
      <w:r w:rsidRPr="00B41C23">
        <w:rPr>
          <w:b w:val="0"/>
          <w:sz w:val="28"/>
          <w:szCs w:val="28"/>
        </w:rPr>
        <w:t xml:space="preserve">к.э.н., доцент                       </w:t>
      </w:r>
      <w:r w:rsidR="00B41C23">
        <w:rPr>
          <w:b w:val="0"/>
          <w:sz w:val="28"/>
          <w:szCs w:val="28"/>
        </w:rPr>
        <w:t xml:space="preserve">                                    </w:t>
      </w:r>
      <w:r w:rsidRPr="00B41C23">
        <w:rPr>
          <w:b w:val="0"/>
          <w:sz w:val="28"/>
          <w:szCs w:val="28"/>
        </w:rPr>
        <w:t xml:space="preserve">              </w:t>
      </w:r>
      <w:r w:rsidR="006D64CA" w:rsidRPr="00B41C23">
        <w:rPr>
          <w:b w:val="0"/>
          <w:sz w:val="28"/>
          <w:szCs w:val="28"/>
        </w:rPr>
        <w:t>И.А. Селезнева</w:t>
      </w:r>
    </w:p>
    <w:p w:rsidR="00E2684E" w:rsidRPr="00B41C23" w:rsidRDefault="00E2684E" w:rsidP="00B35D78">
      <w:pPr>
        <w:widowControl w:val="0"/>
        <w:shd w:val="clear" w:color="auto" w:fill="FFFFFF"/>
        <w:ind w:left="2124" w:firstLine="708"/>
        <w:jc w:val="both"/>
        <w:rPr>
          <w:b w:val="0"/>
          <w:sz w:val="28"/>
          <w:szCs w:val="28"/>
        </w:rPr>
      </w:pPr>
      <w:r w:rsidRPr="00B41C23">
        <w:rPr>
          <w:b w:val="0"/>
          <w:sz w:val="28"/>
          <w:szCs w:val="28"/>
        </w:rPr>
        <w:t xml:space="preserve">                              </w:t>
      </w:r>
      <w:r w:rsidR="00B41C23">
        <w:rPr>
          <w:b w:val="0"/>
          <w:sz w:val="28"/>
          <w:szCs w:val="28"/>
        </w:rPr>
        <w:t xml:space="preserve">          </w:t>
      </w:r>
      <w:r w:rsidRPr="00B41C23">
        <w:rPr>
          <w:b w:val="0"/>
          <w:sz w:val="28"/>
          <w:szCs w:val="28"/>
        </w:rPr>
        <w:t xml:space="preserve">       </w:t>
      </w:r>
    </w:p>
    <w:p w:rsidR="00E2684E" w:rsidRPr="00B41C23" w:rsidRDefault="00E2684E" w:rsidP="00B35D78">
      <w:pPr>
        <w:widowControl w:val="0"/>
        <w:shd w:val="clear" w:color="auto" w:fill="FFFFFF"/>
        <w:jc w:val="both"/>
        <w:rPr>
          <w:b w:val="0"/>
          <w:sz w:val="28"/>
          <w:szCs w:val="28"/>
        </w:rPr>
      </w:pPr>
    </w:p>
    <w:p w:rsidR="00E2684E" w:rsidRPr="00B41C23" w:rsidRDefault="006F3A1B" w:rsidP="00B35D78">
      <w:pPr>
        <w:widowControl w:val="0"/>
        <w:shd w:val="clear" w:color="auto" w:fill="FFFFFF"/>
        <w:jc w:val="both"/>
        <w:rPr>
          <w:b w:val="0"/>
          <w:sz w:val="28"/>
          <w:szCs w:val="28"/>
        </w:rPr>
      </w:pPr>
      <w:r>
        <w:rPr>
          <w:b w:val="0"/>
          <w:sz w:val="28"/>
          <w:szCs w:val="28"/>
        </w:rPr>
        <w:t>Рецензент</w:t>
      </w:r>
      <w:r w:rsidR="00E2684E" w:rsidRPr="00B41C23">
        <w:rPr>
          <w:b w:val="0"/>
          <w:sz w:val="28"/>
          <w:szCs w:val="28"/>
        </w:rPr>
        <w:t xml:space="preserve">                            </w:t>
      </w:r>
    </w:p>
    <w:p w:rsidR="00E2684E" w:rsidRPr="00B41C23" w:rsidRDefault="00DD123E" w:rsidP="00B35D78">
      <w:pPr>
        <w:widowControl w:val="0"/>
        <w:shd w:val="clear" w:color="auto" w:fill="FFFFFF"/>
        <w:jc w:val="both"/>
        <w:rPr>
          <w:b w:val="0"/>
          <w:sz w:val="28"/>
          <w:szCs w:val="28"/>
        </w:rPr>
      </w:pPr>
      <w:r>
        <w:rPr>
          <w:b w:val="0"/>
          <w:sz w:val="28"/>
          <w:szCs w:val="28"/>
        </w:rPr>
        <w:t xml:space="preserve">ст. преподаватель                                                                 </w:t>
      </w:r>
      <w:r w:rsidR="006D64CA" w:rsidRPr="00B41C23">
        <w:rPr>
          <w:b w:val="0"/>
          <w:sz w:val="28"/>
          <w:szCs w:val="28"/>
        </w:rPr>
        <w:t>С.А.</w:t>
      </w:r>
      <w:r w:rsidR="00B41C23">
        <w:rPr>
          <w:b w:val="0"/>
          <w:sz w:val="28"/>
          <w:szCs w:val="28"/>
        </w:rPr>
        <w:t xml:space="preserve"> </w:t>
      </w:r>
      <w:r w:rsidR="006D64CA" w:rsidRPr="00B41C23">
        <w:rPr>
          <w:b w:val="0"/>
          <w:sz w:val="28"/>
          <w:szCs w:val="28"/>
        </w:rPr>
        <w:t>Доронина</w:t>
      </w:r>
    </w:p>
    <w:p w:rsidR="004A0325" w:rsidRDefault="004A0325" w:rsidP="00B35D78">
      <w:pPr>
        <w:widowControl w:val="0"/>
        <w:shd w:val="clear" w:color="auto" w:fill="FFFFFF"/>
        <w:spacing w:line="360" w:lineRule="auto"/>
        <w:rPr>
          <w:b w:val="0"/>
          <w:sz w:val="28"/>
          <w:szCs w:val="28"/>
        </w:rPr>
      </w:pPr>
    </w:p>
    <w:p w:rsidR="00D44F68" w:rsidRDefault="00D44F68" w:rsidP="00B35D78">
      <w:pPr>
        <w:widowControl w:val="0"/>
        <w:shd w:val="clear" w:color="auto" w:fill="FFFFFF"/>
        <w:spacing w:line="360" w:lineRule="auto"/>
        <w:rPr>
          <w:b w:val="0"/>
          <w:sz w:val="28"/>
          <w:szCs w:val="28"/>
        </w:rPr>
      </w:pPr>
    </w:p>
    <w:p w:rsidR="006D64CA" w:rsidRPr="00F42F90" w:rsidRDefault="00E2684E" w:rsidP="00B35D78">
      <w:pPr>
        <w:widowControl w:val="0"/>
        <w:shd w:val="clear" w:color="auto" w:fill="FFFFFF"/>
        <w:spacing w:line="360" w:lineRule="auto"/>
        <w:ind w:firstLine="708"/>
        <w:jc w:val="center"/>
        <w:rPr>
          <w:b w:val="0"/>
          <w:sz w:val="28"/>
          <w:szCs w:val="28"/>
        </w:rPr>
      </w:pPr>
      <w:r w:rsidRPr="00B41C23">
        <w:rPr>
          <w:b w:val="0"/>
          <w:sz w:val="28"/>
          <w:szCs w:val="28"/>
        </w:rPr>
        <w:t>Ижевск 2017</w:t>
      </w:r>
    </w:p>
    <w:p w:rsidR="00886391" w:rsidRDefault="00886391" w:rsidP="004D51D6">
      <w:pPr>
        <w:pStyle w:val="ad"/>
        <w:rPr>
          <w:rFonts w:ascii="Times New Roman" w:hAnsi="Times New Roman"/>
          <w:b/>
          <w:color w:val="auto"/>
          <w:sz w:val="28"/>
          <w:szCs w:val="28"/>
        </w:rPr>
      </w:pPr>
      <w:bookmarkStart w:id="0" w:name="_Toc482749204"/>
      <w:bookmarkStart w:id="1" w:name="_GoBack"/>
      <w:bookmarkEnd w:id="1"/>
    </w:p>
    <w:sdt>
      <w:sdtPr>
        <w:rPr>
          <w:rFonts w:ascii="Times New Roman" w:hAnsi="Times New Roman"/>
          <w:b/>
          <w:color w:val="auto"/>
          <w:sz w:val="28"/>
          <w:szCs w:val="28"/>
        </w:rPr>
        <w:id w:val="603927231"/>
        <w:docPartObj>
          <w:docPartGallery w:val="Table of Contents"/>
          <w:docPartUnique/>
        </w:docPartObj>
      </w:sdtPr>
      <w:sdtEndPr>
        <w:rPr>
          <w:bCs/>
          <w:sz w:val="24"/>
          <w:szCs w:val="24"/>
        </w:rPr>
      </w:sdtEndPr>
      <w:sdtContent>
        <w:p w:rsidR="005A3307" w:rsidRPr="005A3307" w:rsidRDefault="005A3307" w:rsidP="005A3307">
          <w:pPr>
            <w:pStyle w:val="ad"/>
            <w:jc w:val="center"/>
            <w:rPr>
              <w:rFonts w:ascii="Times New Roman" w:hAnsi="Times New Roman"/>
              <w:b/>
              <w:color w:val="auto"/>
              <w:sz w:val="28"/>
              <w:szCs w:val="28"/>
            </w:rPr>
          </w:pPr>
          <w:r w:rsidRPr="005A3307">
            <w:rPr>
              <w:rFonts w:ascii="Times New Roman" w:hAnsi="Times New Roman"/>
              <w:b/>
              <w:color w:val="auto"/>
              <w:sz w:val="28"/>
              <w:szCs w:val="28"/>
            </w:rPr>
            <w:t>СОДЕРЖАНИЕ</w:t>
          </w:r>
        </w:p>
        <w:p w:rsidR="005A3307" w:rsidRPr="005A3307" w:rsidRDefault="005A3307" w:rsidP="005A3307"/>
        <w:p w:rsidR="005A3307" w:rsidRPr="005A3307" w:rsidRDefault="005A3307">
          <w:pPr>
            <w:pStyle w:val="12"/>
            <w:tabs>
              <w:tab w:val="right" w:leader="dot" w:pos="9628"/>
            </w:tabs>
            <w:rPr>
              <w:rFonts w:ascii="Times New Roman" w:eastAsiaTheme="minorEastAsia" w:hAnsi="Times New Roman"/>
              <w:noProof/>
              <w:sz w:val="28"/>
              <w:szCs w:val="28"/>
              <w:lang w:eastAsia="ru-RU"/>
            </w:rPr>
          </w:pPr>
          <w:r w:rsidRPr="005A3307">
            <w:rPr>
              <w:rFonts w:ascii="Times New Roman" w:hAnsi="Times New Roman"/>
              <w:sz w:val="28"/>
              <w:szCs w:val="28"/>
            </w:rPr>
            <w:fldChar w:fldCharType="begin"/>
          </w:r>
          <w:r w:rsidRPr="005A3307">
            <w:rPr>
              <w:rFonts w:ascii="Times New Roman" w:hAnsi="Times New Roman"/>
              <w:sz w:val="28"/>
              <w:szCs w:val="28"/>
            </w:rPr>
            <w:instrText xml:space="preserve"> TOC \o "1-3" \h \z \u </w:instrText>
          </w:r>
          <w:r w:rsidRPr="005A3307">
            <w:rPr>
              <w:rFonts w:ascii="Times New Roman" w:hAnsi="Times New Roman"/>
              <w:sz w:val="28"/>
              <w:szCs w:val="28"/>
            </w:rPr>
            <w:fldChar w:fldCharType="separate"/>
          </w:r>
          <w:hyperlink w:anchor="_Toc484651685" w:history="1">
            <w:r w:rsidRPr="005A3307">
              <w:rPr>
                <w:rStyle w:val="a9"/>
                <w:rFonts w:ascii="Times New Roman" w:hAnsi="Times New Roman"/>
                <w:noProof/>
                <w:color w:val="auto"/>
                <w:sz w:val="28"/>
                <w:szCs w:val="28"/>
              </w:rPr>
              <w:t>ВВЕДЕНИЕ</w:t>
            </w:r>
            <w:r w:rsidRPr="005A3307">
              <w:rPr>
                <w:rFonts w:ascii="Times New Roman" w:hAnsi="Times New Roman"/>
                <w:noProof/>
                <w:webHidden/>
                <w:sz w:val="28"/>
                <w:szCs w:val="28"/>
              </w:rPr>
              <w:tab/>
            </w:r>
            <w:r w:rsidRPr="005A3307">
              <w:rPr>
                <w:rFonts w:ascii="Times New Roman" w:hAnsi="Times New Roman"/>
                <w:noProof/>
                <w:webHidden/>
                <w:sz w:val="28"/>
                <w:szCs w:val="28"/>
              </w:rPr>
              <w:fldChar w:fldCharType="begin"/>
            </w:r>
            <w:r w:rsidRPr="005A3307">
              <w:rPr>
                <w:rFonts w:ascii="Times New Roman" w:hAnsi="Times New Roman"/>
                <w:noProof/>
                <w:webHidden/>
                <w:sz w:val="28"/>
                <w:szCs w:val="28"/>
              </w:rPr>
              <w:instrText xml:space="preserve"> PAGEREF _Toc484651685 \h </w:instrText>
            </w:r>
            <w:r w:rsidRPr="005A3307">
              <w:rPr>
                <w:rFonts w:ascii="Times New Roman" w:hAnsi="Times New Roman"/>
                <w:noProof/>
                <w:webHidden/>
                <w:sz w:val="28"/>
                <w:szCs w:val="28"/>
              </w:rPr>
            </w:r>
            <w:r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4</w:t>
            </w:r>
            <w:r w:rsidRPr="005A3307">
              <w:rPr>
                <w:rFonts w:ascii="Times New Roman" w:hAnsi="Times New Roman"/>
                <w:noProof/>
                <w:webHidden/>
                <w:sz w:val="28"/>
                <w:szCs w:val="28"/>
              </w:rPr>
              <w:fldChar w:fldCharType="end"/>
            </w:r>
          </w:hyperlink>
        </w:p>
        <w:p w:rsidR="005A3307" w:rsidRPr="005A3307" w:rsidRDefault="004D51D6">
          <w:pPr>
            <w:pStyle w:val="12"/>
            <w:tabs>
              <w:tab w:val="right" w:leader="dot" w:pos="9628"/>
            </w:tabs>
            <w:rPr>
              <w:rFonts w:ascii="Times New Roman" w:eastAsiaTheme="minorEastAsia" w:hAnsi="Times New Roman"/>
              <w:noProof/>
              <w:sz w:val="28"/>
              <w:szCs w:val="28"/>
              <w:lang w:eastAsia="ru-RU"/>
            </w:rPr>
          </w:pPr>
          <w:hyperlink w:anchor="_Toc484651686" w:history="1">
            <w:r w:rsidR="005A3307" w:rsidRPr="005A3307">
              <w:rPr>
                <w:rStyle w:val="a9"/>
                <w:rFonts w:ascii="Times New Roman" w:hAnsi="Times New Roman"/>
                <w:noProof/>
                <w:color w:val="auto"/>
                <w:sz w:val="28"/>
                <w:szCs w:val="28"/>
              </w:rPr>
              <w:t>1 ТЕОРЕТИЧЕСКИЕ ОСНОВЫ УЧЕТА И АУДИТА ОСНОВНЫХ СРЕДСТВ</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_Toc484651686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7</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left" w:pos="880"/>
              <w:tab w:val="right" w:leader="dot" w:pos="9628"/>
            </w:tabs>
            <w:rPr>
              <w:rFonts w:ascii="Times New Roman" w:eastAsiaTheme="minorEastAsia" w:hAnsi="Times New Roman"/>
              <w:noProof/>
              <w:sz w:val="28"/>
              <w:szCs w:val="28"/>
              <w:lang w:eastAsia="ru-RU"/>
            </w:rPr>
          </w:pPr>
          <w:hyperlink w:anchor="_Toc484651687" w:history="1">
            <w:r w:rsidR="005A3307" w:rsidRPr="005A3307">
              <w:rPr>
                <w:rStyle w:val="a9"/>
                <w:rFonts w:ascii="Times New Roman" w:hAnsi="Times New Roman"/>
                <w:noProof/>
                <w:color w:val="auto"/>
                <w:sz w:val="28"/>
                <w:szCs w:val="28"/>
              </w:rPr>
              <w:t>1.1</w:t>
            </w:r>
            <w:r w:rsidR="005A3307">
              <w:rPr>
                <w:rFonts w:ascii="Times New Roman" w:eastAsiaTheme="minorEastAsia" w:hAnsi="Times New Roman"/>
                <w:noProof/>
                <w:sz w:val="28"/>
                <w:szCs w:val="28"/>
                <w:lang w:eastAsia="ru-RU"/>
              </w:rPr>
              <w:t xml:space="preserve"> </w:t>
            </w:r>
            <w:r w:rsidR="005A3307" w:rsidRPr="005A3307">
              <w:rPr>
                <w:rStyle w:val="a9"/>
                <w:rFonts w:ascii="Times New Roman" w:hAnsi="Times New Roman"/>
                <w:noProof/>
                <w:color w:val="auto"/>
                <w:sz w:val="28"/>
                <w:szCs w:val="28"/>
              </w:rPr>
              <w:t>Теоретические основы учета основных средств</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_Toc484651687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7</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left" w:pos="880"/>
              <w:tab w:val="right" w:leader="dot" w:pos="9628"/>
            </w:tabs>
            <w:rPr>
              <w:rFonts w:ascii="Times New Roman" w:eastAsiaTheme="minorEastAsia" w:hAnsi="Times New Roman"/>
              <w:noProof/>
              <w:sz w:val="28"/>
              <w:szCs w:val="28"/>
              <w:lang w:eastAsia="ru-RU"/>
            </w:rPr>
          </w:pPr>
          <w:hyperlink w:anchor="_Toc484651688" w:history="1">
            <w:r w:rsidR="005A3307" w:rsidRPr="005A3307">
              <w:rPr>
                <w:rStyle w:val="a9"/>
                <w:rFonts w:ascii="Times New Roman" w:hAnsi="Times New Roman"/>
                <w:noProof/>
                <w:color w:val="auto"/>
                <w:sz w:val="28"/>
                <w:szCs w:val="28"/>
              </w:rPr>
              <w:t>1.2</w:t>
            </w:r>
            <w:r w:rsidR="005A3307">
              <w:rPr>
                <w:rFonts w:ascii="Times New Roman" w:eastAsiaTheme="minorEastAsia" w:hAnsi="Times New Roman"/>
                <w:noProof/>
                <w:sz w:val="28"/>
                <w:szCs w:val="28"/>
                <w:lang w:eastAsia="ru-RU"/>
              </w:rPr>
              <w:t xml:space="preserve"> </w:t>
            </w:r>
            <w:r w:rsidR="005A3307" w:rsidRPr="005A3307">
              <w:rPr>
                <w:rStyle w:val="a9"/>
                <w:rFonts w:ascii="Times New Roman" w:hAnsi="Times New Roman"/>
                <w:noProof/>
                <w:color w:val="auto"/>
                <w:sz w:val="28"/>
                <w:szCs w:val="28"/>
              </w:rPr>
              <w:t>Теоретические основы аудита основных средств</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_Toc484651688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17</w:t>
            </w:r>
            <w:r w:rsidR="005A3307" w:rsidRPr="005A3307">
              <w:rPr>
                <w:rFonts w:ascii="Times New Roman" w:hAnsi="Times New Roman"/>
                <w:noProof/>
                <w:webHidden/>
                <w:sz w:val="28"/>
                <w:szCs w:val="28"/>
              </w:rPr>
              <w:fldChar w:fldCharType="end"/>
            </w:r>
          </w:hyperlink>
        </w:p>
        <w:p w:rsidR="005A3307" w:rsidRPr="005A3307" w:rsidRDefault="004D51D6">
          <w:pPr>
            <w:pStyle w:val="12"/>
            <w:tabs>
              <w:tab w:val="right" w:leader="dot" w:pos="9628"/>
            </w:tabs>
            <w:rPr>
              <w:rFonts w:ascii="Times New Roman" w:eastAsiaTheme="minorEastAsia" w:hAnsi="Times New Roman"/>
              <w:noProof/>
              <w:sz w:val="28"/>
              <w:szCs w:val="28"/>
              <w:lang w:eastAsia="ru-RU"/>
            </w:rPr>
          </w:pPr>
          <w:hyperlink w:anchor="_Toc484651689" w:history="1">
            <w:r w:rsidR="005A3307" w:rsidRPr="005A3307">
              <w:rPr>
                <w:rStyle w:val="a9"/>
                <w:rFonts w:ascii="Times New Roman" w:hAnsi="Times New Roman"/>
                <w:noProof/>
                <w:color w:val="auto"/>
                <w:sz w:val="28"/>
                <w:szCs w:val="28"/>
              </w:rPr>
              <w:t>2 ОРГАНИЗАЦИОННО – ЭКОНОМИЧЕСКАЯ И ПРАВОВАЯ ХАРАКТЕРИСТИКА ООО «ИЖЕВСКИЙ ХЛЕБОЗАВОД №3»</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_Toc484651689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27</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left" w:pos="880"/>
              <w:tab w:val="right" w:leader="dot" w:pos="9628"/>
            </w:tabs>
            <w:rPr>
              <w:rFonts w:ascii="Times New Roman" w:eastAsiaTheme="minorEastAsia" w:hAnsi="Times New Roman"/>
              <w:noProof/>
              <w:sz w:val="28"/>
              <w:szCs w:val="28"/>
              <w:lang w:eastAsia="ru-RU"/>
            </w:rPr>
          </w:pPr>
          <w:hyperlink w:anchor="_Toc484651690" w:history="1">
            <w:r w:rsidR="005A3307" w:rsidRPr="005A3307">
              <w:rPr>
                <w:rStyle w:val="a9"/>
                <w:rFonts w:ascii="Times New Roman" w:eastAsiaTheme="majorEastAsia" w:hAnsi="Times New Roman"/>
                <w:noProof/>
                <w:color w:val="auto"/>
                <w:sz w:val="28"/>
                <w:szCs w:val="28"/>
              </w:rPr>
              <w:t>2.1</w:t>
            </w:r>
            <w:r w:rsidR="005A3307">
              <w:rPr>
                <w:rFonts w:ascii="Times New Roman" w:eastAsiaTheme="minorEastAsia" w:hAnsi="Times New Roman"/>
                <w:noProof/>
                <w:sz w:val="28"/>
                <w:szCs w:val="28"/>
                <w:lang w:eastAsia="ru-RU"/>
              </w:rPr>
              <w:t xml:space="preserve"> </w:t>
            </w:r>
            <w:r w:rsidR="005A3307" w:rsidRPr="005A3307">
              <w:rPr>
                <w:rStyle w:val="a9"/>
                <w:rFonts w:ascii="Times New Roman" w:eastAsiaTheme="majorEastAsia" w:hAnsi="Times New Roman"/>
                <w:noProof/>
                <w:color w:val="auto"/>
                <w:sz w:val="28"/>
                <w:szCs w:val="28"/>
              </w:rPr>
              <w:t>Местоположение, правовой статус и виды деятельности организации</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_Toc484651690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27</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right" w:leader="dot" w:pos="9628"/>
            </w:tabs>
            <w:rPr>
              <w:rFonts w:ascii="Times New Roman" w:eastAsiaTheme="minorEastAsia" w:hAnsi="Times New Roman"/>
              <w:noProof/>
              <w:sz w:val="28"/>
              <w:szCs w:val="28"/>
              <w:lang w:eastAsia="ru-RU"/>
            </w:rPr>
          </w:pPr>
          <w:hyperlink w:anchor="_Toc484651691" w:history="1">
            <w:r w:rsidR="005A3307" w:rsidRPr="005A3307">
              <w:rPr>
                <w:rStyle w:val="a9"/>
                <w:rFonts w:ascii="Times New Roman" w:hAnsi="Times New Roman"/>
                <w:noProof/>
                <w:color w:val="auto"/>
                <w:sz w:val="28"/>
                <w:szCs w:val="28"/>
              </w:rPr>
              <w:t>2.2 Организационное устройство и структура управления организации</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_Toc484651691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30</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right" w:leader="dot" w:pos="9628"/>
            </w:tabs>
            <w:rPr>
              <w:rFonts w:ascii="Times New Roman" w:eastAsiaTheme="minorEastAsia" w:hAnsi="Times New Roman"/>
              <w:noProof/>
              <w:sz w:val="28"/>
              <w:szCs w:val="28"/>
              <w:lang w:eastAsia="ru-RU"/>
            </w:rPr>
          </w:pPr>
          <w:hyperlink w:anchor="_Toc484651692" w:history="1">
            <w:r w:rsidR="005A3307" w:rsidRPr="005A3307">
              <w:rPr>
                <w:rStyle w:val="a9"/>
                <w:rFonts w:ascii="Times New Roman" w:hAnsi="Times New Roman"/>
                <w:noProof/>
                <w:color w:val="auto"/>
                <w:sz w:val="28"/>
                <w:szCs w:val="28"/>
              </w:rPr>
              <w:t>2.3 Основные экономические показатели организации, ее финансовое состояние и платежеспособность</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_Toc484651692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33</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right" w:leader="dot" w:pos="9628"/>
            </w:tabs>
            <w:rPr>
              <w:rFonts w:ascii="Times New Roman" w:eastAsiaTheme="minorEastAsia" w:hAnsi="Times New Roman"/>
              <w:noProof/>
              <w:sz w:val="28"/>
              <w:szCs w:val="28"/>
              <w:lang w:eastAsia="ru-RU"/>
            </w:rPr>
          </w:pPr>
          <w:hyperlink w:anchor="_Toc484651693" w:history="1">
            <w:r w:rsidR="005A3307" w:rsidRPr="005A3307">
              <w:rPr>
                <w:rStyle w:val="a9"/>
                <w:rFonts w:ascii="Times New Roman" w:hAnsi="Times New Roman"/>
                <w:noProof/>
                <w:color w:val="auto"/>
                <w:sz w:val="28"/>
                <w:szCs w:val="28"/>
              </w:rPr>
              <w:t>2.4 Оценка состояния бухгалтерского учета и внутреннего контроля организации</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_Toc484651693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41</w:t>
            </w:r>
            <w:r w:rsidR="005A3307" w:rsidRPr="005A3307">
              <w:rPr>
                <w:rFonts w:ascii="Times New Roman" w:hAnsi="Times New Roman"/>
                <w:noProof/>
                <w:webHidden/>
                <w:sz w:val="28"/>
                <w:szCs w:val="28"/>
              </w:rPr>
              <w:fldChar w:fldCharType="end"/>
            </w:r>
          </w:hyperlink>
        </w:p>
        <w:p w:rsidR="005A3307" w:rsidRPr="005A3307" w:rsidRDefault="004D51D6">
          <w:pPr>
            <w:pStyle w:val="12"/>
            <w:tabs>
              <w:tab w:val="right" w:leader="dot" w:pos="9628"/>
            </w:tabs>
            <w:rPr>
              <w:rFonts w:ascii="Times New Roman" w:eastAsiaTheme="minorEastAsia" w:hAnsi="Times New Roman"/>
              <w:noProof/>
              <w:sz w:val="28"/>
              <w:szCs w:val="28"/>
              <w:lang w:eastAsia="ru-RU"/>
            </w:rPr>
          </w:pPr>
          <w:hyperlink w:anchor="_Toc484651694" w:history="1">
            <w:r w:rsidR="005A3307" w:rsidRPr="005A3307">
              <w:rPr>
                <w:rStyle w:val="a9"/>
                <w:rFonts w:ascii="Times New Roman" w:hAnsi="Times New Roman"/>
                <w:noProof/>
                <w:color w:val="auto"/>
                <w:sz w:val="28"/>
                <w:szCs w:val="28"/>
              </w:rPr>
              <w:t>3 УЧЕТ ОСНОВНЫХ СРЕДСТВ В ООО «ИЖЕВСКИЙ ХЛЕБОЗАВОД №3»</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_Toc484651694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45</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left" w:pos="880"/>
              <w:tab w:val="right" w:leader="dot" w:pos="9628"/>
            </w:tabs>
            <w:rPr>
              <w:rFonts w:ascii="Times New Roman" w:eastAsiaTheme="minorEastAsia" w:hAnsi="Times New Roman"/>
              <w:noProof/>
              <w:sz w:val="28"/>
              <w:szCs w:val="28"/>
              <w:lang w:eastAsia="ru-RU"/>
            </w:rPr>
          </w:pPr>
          <w:hyperlink w:anchor="_Toc484651695" w:history="1">
            <w:r w:rsidR="005A3307" w:rsidRPr="005A3307">
              <w:rPr>
                <w:rStyle w:val="a9"/>
                <w:rFonts w:ascii="Times New Roman" w:hAnsi="Times New Roman"/>
                <w:noProof/>
                <w:color w:val="auto"/>
                <w:sz w:val="28"/>
                <w:szCs w:val="28"/>
              </w:rPr>
              <w:t>3.1</w:t>
            </w:r>
            <w:r w:rsidR="005A3307">
              <w:rPr>
                <w:rFonts w:ascii="Times New Roman" w:eastAsiaTheme="minorEastAsia" w:hAnsi="Times New Roman"/>
                <w:noProof/>
                <w:sz w:val="28"/>
                <w:szCs w:val="28"/>
                <w:lang w:eastAsia="ru-RU"/>
              </w:rPr>
              <w:t xml:space="preserve"> </w:t>
            </w:r>
            <w:r w:rsidR="005A3307" w:rsidRPr="005A3307">
              <w:rPr>
                <w:rStyle w:val="a9"/>
                <w:rFonts w:ascii="Times New Roman" w:hAnsi="Times New Roman"/>
                <w:noProof/>
                <w:color w:val="auto"/>
                <w:sz w:val="28"/>
                <w:szCs w:val="28"/>
              </w:rPr>
              <w:t>Документальное оформление учета основных средств в организации</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_Toc484651695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45</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right" w:leader="dot" w:pos="9628"/>
            </w:tabs>
            <w:rPr>
              <w:rFonts w:ascii="Times New Roman" w:eastAsiaTheme="minorEastAsia" w:hAnsi="Times New Roman"/>
              <w:noProof/>
              <w:sz w:val="28"/>
              <w:szCs w:val="28"/>
              <w:lang w:eastAsia="ru-RU"/>
            </w:rPr>
          </w:pPr>
          <w:hyperlink w:anchor="_Toc484651696" w:history="1">
            <w:r w:rsidR="005A3307">
              <w:rPr>
                <w:rStyle w:val="a9"/>
                <w:rFonts w:ascii="Times New Roman" w:hAnsi="Times New Roman"/>
                <w:noProof/>
                <w:color w:val="auto"/>
                <w:sz w:val="28"/>
                <w:szCs w:val="28"/>
              </w:rPr>
              <w:t>3.2</w:t>
            </w:r>
            <w:r w:rsidR="005A3307" w:rsidRPr="005A3307">
              <w:rPr>
                <w:rStyle w:val="a9"/>
                <w:rFonts w:ascii="Times New Roman" w:hAnsi="Times New Roman"/>
                <w:noProof/>
                <w:color w:val="auto"/>
                <w:sz w:val="28"/>
                <w:szCs w:val="28"/>
              </w:rPr>
              <w:t xml:space="preserve"> Аналитический и синтетический учет основных средств в организации</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_Toc484651696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50</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right" w:leader="dot" w:pos="9628"/>
            </w:tabs>
            <w:rPr>
              <w:rFonts w:ascii="Times New Roman" w:eastAsiaTheme="minorEastAsia" w:hAnsi="Times New Roman"/>
              <w:noProof/>
              <w:sz w:val="28"/>
              <w:szCs w:val="28"/>
              <w:lang w:eastAsia="ru-RU"/>
            </w:rPr>
          </w:pPr>
          <w:hyperlink w:anchor="_Toc484651697" w:history="1">
            <w:r w:rsidR="005A3307" w:rsidRPr="005A3307">
              <w:rPr>
                <w:rStyle w:val="a9"/>
                <w:rFonts w:ascii="Times New Roman" w:hAnsi="Times New Roman"/>
                <w:noProof/>
                <w:color w:val="auto"/>
                <w:sz w:val="28"/>
                <w:szCs w:val="28"/>
              </w:rPr>
              <w:t>3.3 Совершенствование учета основных средств в организации</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_Toc484651697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60</w:t>
            </w:r>
            <w:r w:rsidR="005A3307" w:rsidRPr="005A3307">
              <w:rPr>
                <w:rFonts w:ascii="Times New Roman" w:hAnsi="Times New Roman"/>
                <w:noProof/>
                <w:webHidden/>
                <w:sz w:val="28"/>
                <w:szCs w:val="28"/>
              </w:rPr>
              <w:fldChar w:fldCharType="end"/>
            </w:r>
          </w:hyperlink>
        </w:p>
        <w:p w:rsidR="005A3307" w:rsidRPr="005A3307" w:rsidRDefault="004D51D6">
          <w:pPr>
            <w:pStyle w:val="12"/>
            <w:tabs>
              <w:tab w:val="right" w:leader="dot" w:pos="9628"/>
            </w:tabs>
            <w:rPr>
              <w:rFonts w:ascii="Times New Roman" w:eastAsiaTheme="minorEastAsia" w:hAnsi="Times New Roman"/>
              <w:noProof/>
              <w:sz w:val="28"/>
              <w:szCs w:val="28"/>
              <w:lang w:eastAsia="ru-RU"/>
            </w:rPr>
          </w:pPr>
          <w:hyperlink w:anchor="_Toc484651698" w:history="1">
            <w:r w:rsidR="005A3307" w:rsidRPr="005A3307">
              <w:rPr>
                <w:rStyle w:val="a9"/>
                <w:rFonts w:ascii="Times New Roman" w:hAnsi="Times New Roman"/>
                <w:noProof/>
                <w:color w:val="auto"/>
                <w:sz w:val="28"/>
                <w:szCs w:val="28"/>
              </w:rPr>
              <w:t>4 АУДИТ ОСНОВНЫХ СРЕДСТВ В ООО «ИЖЕВСКИЙ ХЛЕБОЗАВОД №3»</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_Toc484651698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63</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right" w:leader="dot" w:pos="9628"/>
            </w:tabs>
            <w:rPr>
              <w:rFonts w:ascii="Times New Roman" w:eastAsiaTheme="minorEastAsia" w:hAnsi="Times New Roman"/>
              <w:noProof/>
              <w:sz w:val="28"/>
              <w:szCs w:val="28"/>
              <w:lang w:eastAsia="ru-RU"/>
            </w:rPr>
          </w:pPr>
          <w:hyperlink w:anchor="_Toc484651699" w:history="1">
            <w:r w:rsidR="005A3307" w:rsidRPr="005A3307">
              <w:rPr>
                <w:rStyle w:val="a9"/>
                <w:rFonts w:ascii="Times New Roman" w:hAnsi="Times New Roman"/>
                <w:noProof/>
                <w:color w:val="auto"/>
                <w:sz w:val="28"/>
                <w:szCs w:val="28"/>
              </w:rPr>
              <w:t>4.1 Планирование и программирование аудита основных средств в организации</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_Toc484651699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63</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right" w:leader="dot" w:pos="9628"/>
            </w:tabs>
            <w:rPr>
              <w:rFonts w:ascii="Times New Roman" w:eastAsiaTheme="minorEastAsia" w:hAnsi="Times New Roman"/>
              <w:noProof/>
              <w:sz w:val="28"/>
              <w:szCs w:val="28"/>
              <w:lang w:eastAsia="ru-RU"/>
            </w:rPr>
          </w:pPr>
          <w:hyperlink w:anchor="_Toc484651700" w:history="1">
            <w:r w:rsidR="005A3307">
              <w:rPr>
                <w:rStyle w:val="a9"/>
                <w:rFonts w:ascii="Times New Roman" w:hAnsi="Times New Roman"/>
                <w:noProof/>
                <w:color w:val="auto"/>
                <w:sz w:val="28"/>
                <w:szCs w:val="28"/>
              </w:rPr>
              <w:t>4</w:t>
            </w:r>
            <w:r w:rsidR="005A3307" w:rsidRPr="005A3307">
              <w:rPr>
                <w:rStyle w:val="a9"/>
                <w:rFonts w:ascii="Times New Roman" w:hAnsi="Times New Roman"/>
                <w:noProof/>
                <w:color w:val="auto"/>
                <w:sz w:val="28"/>
                <w:szCs w:val="28"/>
              </w:rPr>
              <w:t>.2 Методика аудита основных средств в организации</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_Toc484651700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73</w:t>
            </w:r>
            <w:r w:rsidR="005A3307" w:rsidRPr="005A3307">
              <w:rPr>
                <w:rFonts w:ascii="Times New Roman" w:hAnsi="Times New Roman"/>
                <w:noProof/>
                <w:webHidden/>
                <w:sz w:val="28"/>
                <w:szCs w:val="28"/>
              </w:rPr>
              <w:fldChar w:fldCharType="end"/>
            </w:r>
          </w:hyperlink>
        </w:p>
        <w:p w:rsidR="005A3307" w:rsidRPr="005A3307" w:rsidRDefault="004D51D6">
          <w:pPr>
            <w:pStyle w:val="21"/>
            <w:tabs>
              <w:tab w:val="right" w:leader="dot" w:pos="9628"/>
            </w:tabs>
            <w:rPr>
              <w:rFonts w:ascii="Times New Roman" w:eastAsiaTheme="minorEastAsia" w:hAnsi="Times New Roman"/>
              <w:noProof/>
              <w:sz w:val="28"/>
              <w:szCs w:val="28"/>
              <w:lang w:eastAsia="ru-RU"/>
            </w:rPr>
          </w:pPr>
          <w:hyperlink w:anchor="_Toc484651701" w:history="1">
            <w:r w:rsidR="005A3307" w:rsidRPr="005A3307">
              <w:rPr>
                <w:rStyle w:val="a9"/>
                <w:rFonts w:ascii="Times New Roman" w:hAnsi="Times New Roman"/>
                <w:noProof/>
                <w:color w:val="auto"/>
                <w:sz w:val="28"/>
                <w:szCs w:val="28"/>
              </w:rPr>
              <w:t>4.3 Обобщение и оформление результатов аудита основных средств в организации</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_Toc484651701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81</w:t>
            </w:r>
            <w:r w:rsidR="005A3307" w:rsidRPr="005A3307">
              <w:rPr>
                <w:rFonts w:ascii="Times New Roman" w:hAnsi="Times New Roman"/>
                <w:noProof/>
                <w:webHidden/>
                <w:sz w:val="28"/>
                <w:szCs w:val="28"/>
              </w:rPr>
              <w:fldChar w:fldCharType="end"/>
            </w:r>
          </w:hyperlink>
        </w:p>
        <w:p w:rsidR="005A3307" w:rsidRPr="005A3307" w:rsidRDefault="004D51D6">
          <w:pPr>
            <w:pStyle w:val="12"/>
            <w:tabs>
              <w:tab w:val="right" w:leader="dot" w:pos="9628"/>
            </w:tabs>
            <w:rPr>
              <w:rFonts w:ascii="Times New Roman" w:eastAsiaTheme="minorEastAsia" w:hAnsi="Times New Roman"/>
              <w:noProof/>
              <w:sz w:val="28"/>
              <w:szCs w:val="28"/>
              <w:lang w:eastAsia="ru-RU"/>
            </w:rPr>
          </w:pPr>
          <w:hyperlink w:anchor="_Toc484651702" w:history="1">
            <w:r w:rsidR="005A3307" w:rsidRPr="005A3307">
              <w:rPr>
                <w:rStyle w:val="a9"/>
                <w:rFonts w:ascii="Times New Roman" w:hAnsi="Times New Roman"/>
                <w:noProof/>
                <w:color w:val="auto"/>
                <w:sz w:val="28"/>
                <w:szCs w:val="28"/>
              </w:rPr>
              <w:t>ВЫВОДЫ И ПРЕДЛОЖЕНИЯ</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_Toc484651702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85</w:t>
            </w:r>
            <w:r w:rsidR="005A3307" w:rsidRPr="005A3307">
              <w:rPr>
                <w:rFonts w:ascii="Times New Roman" w:hAnsi="Times New Roman"/>
                <w:noProof/>
                <w:webHidden/>
                <w:sz w:val="28"/>
                <w:szCs w:val="28"/>
              </w:rPr>
              <w:fldChar w:fldCharType="end"/>
            </w:r>
          </w:hyperlink>
        </w:p>
        <w:p w:rsidR="005A3307" w:rsidRDefault="004D51D6">
          <w:pPr>
            <w:pStyle w:val="12"/>
            <w:tabs>
              <w:tab w:val="right" w:leader="dot" w:pos="9628"/>
            </w:tabs>
            <w:rPr>
              <w:rFonts w:ascii="Times New Roman" w:hAnsi="Times New Roman"/>
              <w:noProof/>
              <w:sz w:val="28"/>
              <w:szCs w:val="28"/>
            </w:rPr>
          </w:pPr>
          <w:hyperlink w:anchor="_Toc484651703" w:history="1">
            <w:r w:rsidR="005A3307" w:rsidRPr="005A3307">
              <w:rPr>
                <w:rStyle w:val="a9"/>
                <w:rFonts w:ascii="Times New Roman" w:hAnsi="Times New Roman"/>
                <w:noProof/>
                <w:color w:val="auto"/>
                <w:sz w:val="28"/>
                <w:szCs w:val="28"/>
              </w:rPr>
              <w:t>СПИСОК ИСПОЛЬЗОВАННОЙ ЛИТЕРАТУРЫ</w:t>
            </w:r>
            <w:r w:rsidR="005A3307" w:rsidRPr="005A3307">
              <w:rPr>
                <w:rFonts w:ascii="Times New Roman" w:hAnsi="Times New Roman"/>
                <w:noProof/>
                <w:webHidden/>
                <w:sz w:val="28"/>
                <w:szCs w:val="28"/>
              </w:rPr>
              <w:tab/>
            </w:r>
            <w:r w:rsidR="005A3307" w:rsidRPr="005A3307">
              <w:rPr>
                <w:rFonts w:ascii="Times New Roman" w:hAnsi="Times New Roman"/>
                <w:noProof/>
                <w:webHidden/>
                <w:sz w:val="28"/>
                <w:szCs w:val="28"/>
              </w:rPr>
              <w:fldChar w:fldCharType="begin"/>
            </w:r>
            <w:r w:rsidR="005A3307" w:rsidRPr="005A3307">
              <w:rPr>
                <w:rFonts w:ascii="Times New Roman" w:hAnsi="Times New Roman"/>
                <w:noProof/>
                <w:webHidden/>
                <w:sz w:val="28"/>
                <w:szCs w:val="28"/>
              </w:rPr>
              <w:instrText xml:space="preserve"> PAGEREF _Toc484651703 \h </w:instrText>
            </w:r>
            <w:r w:rsidR="005A3307" w:rsidRPr="005A3307">
              <w:rPr>
                <w:rFonts w:ascii="Times New Roman" w:hAnsi="Times New Roman"/>
                <w:noProof/>
                <w:webHidden/>
                <w:sz w:val="28"/>
                <w:szCs w:val="28"/>
              </w:rPr>
            </w:r>
            <w:r w:rsidR="005A3307" w:rsidRPr="005A3307">
              <w:rPr>
                <w:rFonts w:ascii="Times New Roman" w:hAnsi="Times New Roman"/>
                <w:noProof/>
                <w:webHidden/>
                <w:sz w:val="28"/>
                <w:szCs w:val="28"/>
              </w:rPr>
              <w:fldChar w:fldCharType="separate"/>
            </w:r>
            <w:r w:rsidR="000619F4">
              <w:rPr>
                <w:rFonts w:ascii="Times New Roman" w:hAnsi="Times New Roman"/>
                <w:noProof/>
                <w:webHidden/>
                <w:sz w:val="28"/>
                <w:szCs w:val="28"/>
              </w:rPr>
              <w:t>90</w:t>
            </w:r>
            <w:r w:rsidR="005A3307" w:rsidRPr="005A3307">
              <w:rPr>
                <w:rFonts w:ascii="Times New Roman" w:hAnsi="Times New Roman"/>
                <w:noProof/>
                <w:webHidden/>
                <w:sz w:val="28"/>
                <w:szCs w:val="28"/>
              </w:rPr>
              <w:fldChar w:fldCharType="end"/>
            </w:r>
          </w:hyperlink>
        </w:p>
        <w:p w:rsidR="005A3307" w:rsidRPr="00E57F7E" w:rsidRDefault="00E57F7E">
          <w:pPr>
            <w:rPr>
              <w:rFonts w:eastAsiaTheme="minorEastAsia"/>
              <w:b w:val="0"/>
              <w:sz w:val="28"/>
              <w:szCs w:val="28"/>
              <w:lang w:eastAsia="en-US"/>
            </w:rPr>
          </w:pPr>
          <w:r w:rsidRPr="00E57F7E">
            <w:rPr>
              <w:rFonts w:eastAsiaTheme="minorEastAsia"/>
              <w:b w:val="0"/>
              <w:sz w:val="28"/>
              <w:szCs w:val="28"/>
              <w:lang w:eastAsia="en-US"/>
            </w:rPr>
            <w:t>ПРИЛОЖЕНИЯ</w:t>
          </w:r>
          <w:r>
            <w:rPr>
              <w:rFonts w:eastAsiaTheme="minorEastAsia"/>
              <w:b w:val="0"/>
              <w:sz w:val="28"/>
              <w:szCs w:val="28"/>
              <w:lang w:eastAsia="en-US"/>
            </w:rPr>
            <w:t xml:space="preserve"> …………………………………………………………………..  93</w:t>
          </w:r>
          <w:r w:rsidR="005A3307" w:rsidRPr="005A3307">
            <w:rPr>
              <w:b w:val="0"/>
              <w:bCs/>
              <w:sz w:val="28"/>
              <w:szCs w:val="28"/>
            </w:rPr>
            <w:fldChar w:fldCharType="end"/>
          </w:r>
        </w:p>
      </w:sdtContent>
    </w:sdt>
    <w:p w:rsidR="00764500" w:rsidRDefault="00764500" w:rsidP="00C92688">
      <w:pPr>
        <w:rPr>
          <w:b w:val="0"/>
          <w:color w:val="000000" w:themeColor="text1"/>
          <w:sz w:val="28"/>
          <w:szCs w:val="28"/>
        </w:rPr>
      </w:pPr>
    </w:p>
    <w:p w:rsidR="00764500" w:rsidRDefault="00764500" w:rsidP="00C92688">
      <w:pPr>
        <w:rPr>
          <w:b w:val="0"/>
          <w:color w:val="000000" w:themeColor="text1"/>
          <w:sz w:val="28"/>
          <w:szCs w:val="28"/>
        </w:rPr>
      </w:pPr>
    </w:p>
    <w:p w:rsidR="00764500" w:rsidRDefault="00764500" w:rsidP="00C92688">
      <w:pPr>
        <w:rPr>
          <w:b w:val="0"/>
          <w:color w:val="000000" w:themeColor="text1"/>
          <w:sz w:val="28"/>
          <w:szCs w:val="28"/>
        </w:rPr>
      </w:pPr>
    </w:p>
    <w:p w:rsidR="00764500" w:rsidRDefault="00764500" w:rsidP="00C92688">
      <w:pPr>
        <w:rPr>
          <w:b w:val="0"/>
          <w:color w:val="000000" w:themeColor="text1"/>
          <w:sz w:val="28"/>
          <w:szCs w:val="28"/>
        </w:rPr>
      </w:pPr>
    </w:p>
    <w:p w:rsidR="00764500" w:rsidRDefault="00764500" w:rsidP="00C92688">
      <w:pPr>
        <w:rPr>
          <w:b w:val="0"/>
          <w:color w:val="000000" w:themeColor="text1"/>
          <w:sz w:val="28"/>
          <w:szCs w:val="28"/>
        </w:rPr>
      </w:pPr>
    </w:p>
    <w:p w:rsidR="00C92688" w:rsidRPr="00C92688" w:rsidRDefault="00C92688" w:rsidP="00C92688">
      <w:pPr>
        <w:rPr>
          <w:lang w:eastAsia="en-US"/>
        </w:rPr>
      </w:pPr>
    </w:p>
    <w:p w:rsidR="00F12B27" w:rsidRDefault="00F12B27" w:rsidP="00B35D78">
      <w:pPr>
        <w:pStyle w:val="1"/>
        <w:widowControl w:val="0"/>
        <w:spacing w:before="0" w:line="360" w:lineRule="auto"/>
        <w:ind w:firstLine="709"/>
        <w:contextualSpacing/>
        <w:jc w:val="center"/>
        <w:rPr>
          <w:rFonts w:ascii="Times New Roman" w:hAnsi="Times New Roman" w:cs="Times New Roman"/>
          <w:b/>
          <w:color w:val="000000" w:themeColor="text1"/>
          <w:sz w:val="28"/>
          <w:szCs w:val="28"/>
        </w:rPr>
        <w:sectPr w:rsidR="00F12B27" w:rsidSect="004A0325">
          <w:pgSz w:w="11906" w:h="16838"/>
          <w:pgMar w:top="1134" w:right="567" w:bottom="1134" w:left="1701" w:header="708" w:footer="708" w:gutter="0"/>
          <w:cols w:space="708"/>
          <w:titlePg/>
          <w:docGrid w:linePitch="360"/>
        </w:sectPr>
      </w:pPr>
      <w:bookmarkStart w:id="2" w:name="_Toc484651685"/>
    </w:p>
    <w:p w:rsidR="0024538C" w:rsidRPr="0024538C" w:rsidRDefault="0024538C" w:rsidP="00B35D78">
      <w:pPr>
        <w:pStyle w:val="1"/>
        <w:widowControl w:val="0"/>
        <w:spacing w:before="0" w:line="360" w:lineRule="auto"/>
        <w:ind w:firstLine="709"/>
        <w:contextualSpacing/>
        <w:jc w:val="center"/>
        <w:rPr>
          <w:rFonts w:ascii="Times New Roman" w:hAnsi="Times New Roman" w:cs="Times New Roman"/>
          <w:b/>
          <w:color w:val="000000" w:themeColor="text1"/>
          <w:sz w:val="28"/>
          <w:szCs w:val="28"/>
        </w:rPr>
      </w:pPr>
      <w:r w:rsidRPr="0024538C">
        <w:rPr>
          <w:rFonts w:ascii="Times New Roman" w:hAnsi="Times New Roman" w:cs="Times New Roman"/>
          <w:b/>
          <w:color w:val="000000" w:themeColor="text1"/>
          <w:sz w:val="28"/>
          <w:szCs w:val="28"/>
        </w:rPr>
        <w:lastRenderedPageBreak/>
        <w:t>ВВЕДЕНИЕ</w:t>
      </w:r>
      <w:bookmarkEnd w:id="2"/>
    </w:p>
    <w:p w:rsidR="00CB6F97" w:rsidRDefault="0024538C" w:rsidP="00B35D78">
      <w:pPr>
        <w:widowControl w:val="0"/>
        <w:spacing w:line="360" w:lineRule="auto"/>
        <w:ind w:firstLine="709"/>
        <w:contextualSpacing/>
        <w:jc w:val="both"/>
        <w:rPr>
          <w:b w:val="0"/>
          <w:color w:val="000000" w:themeColor="text1"/>
          <w:sz w:val="28"/>
          <w:szCs w:val="28"/>
        </w:rPr>
      </w:pPr>
      <w:r w:rsidRPr="006D00BC">
        <w:rPr>
          <w:color w:val="000000" w:themeColor="text1"/>
          <w:sz w:val="28"/>
          <w:szCs w:val="28"/>
        </w:rPr>
        <w:t>Актуальность темы исследования.</w:t>
      </w:r>
      <w:r w:rsidRPr="0024538C">
        <w:rPr>
          <w:b w:val="0"/>
          <w:color w:val="000000" w:themeColor="text1"/>
          <w:sz w:val="28"/>
          <w:szCs w:val="28"/>
        </w:rPr>
        <w:t xml:space="preserve"> </w:t>
      </w:r>
      <w:r w:rsidR="006D00BC" w:rsidRPr="006D00BC">
        <w:rPr>
          <w:b w:val="0"/>
          <w:color w:val="000000" w:themeColor="text1"/>
          <w:sz w:val="28"/>
          <w:szCs w:val="28"/>
        </w:rPr>
        <w:t xml:space="preserve">Основные средства играют важную роль в деятельности организации. </w:t>
      </w:r>
      <w:r w:rsidR="00CB6F97">
        <w:rPr>
          <w:b w:val="0"/>
          <w:color w:val="000000" w:themeColor="text1"/>
          <w:sz w:val="28"/>
          <w:szCs w:val="28"/>
        </w:rPr>
        <w:t>Данные активы используются организацией длительное время, а на готовую продукцию переносят свою стоимость по ч</w:t>
      </w:r>
      <w:r w:rsidR="00CB6F97">
        <w:rPr>
          <w:b w:val="0"/>
          <w:color w:val="000000" w:themeColor="text1"/>
          <w:sz w:val="28"/>
          <w:szCs w:val="28"/>
        </w:rPr>
        <w:t>а</w:t>
      </w:r>
      <w:r w:rsidR="00CB6F97">
        <w:rPr>
          <w:b w:val="0"/>
          <w:color w:val="000000" w:themeColor="text1"/>
          <w:sz w:val="28"/>
          <w:szCs w:val="28"/>
        </w:rPr>
        <w:t xml:space="preserve">стям с помощью амортизации. </w:t>
      </w:r>
      <w:r w:rsidR="006D00BC" w:rsidRPr="006D00BC">
        <w:rPr>
          <w:b w:val="0"/>
          <w:color w:val="000000" w:themeColor="text1"/>
          <w:sz w:val="28"/>
          <w:szCs w:val="28"/>
        </w:rPr>
        <w:t xml:space="preserve">Без них организация не </w:t>
      </w:r>
      <w:r w:rsidR="00CB6F97">
        <w:rPr>
          <w:b w:val="0"/>
          <w:color w:val="000000" w:themeColor="text1"/>
          <w:sz w:val="28"/>
          <w:szCs w:val="28"/>
        </w:rPr>
        <w:t xml:space="preserve">сможет </w:t>
      </w:r>
      <w:r w:rsidR="006D00BC" w:rsidRPr="006D00BC">
        <w:rPr>
          <w:b w:val="0"/>
          <w:color w:val="000000" w:themeColor="text1"/>
          <w:sz w:val="28"/>
          <w:szCs w:val="28"/>
        </w:rPr>
        <w:t>функционир</w:t>
      </w:r>
      <w:r w:rsidR="006D00BC" w:rsidRPr="006D00BC">
        <w:rPr>
          <w:b w:val="0"/>
          <w:color w:val="000000" w:themeColor="text1"/>
          <w:sz w:val="28"/>
          <w:szCs w:val="28"/>
        </w:rPr>
        <w:t>о</w:t>
      </w:r>
      <w:r w:rsidR="006D00BC" w:rsidRPr="006D00BC">
        <w:rPr>
          <w:b w:val="0"/>
          <w:color w:val="000000" w:themeColor="text1"/>
          <w:sz w:val="28"/>
          <w:szCs w:val="28"/>
        </w:rPr>
        <w:t>вать, так как не сможет создавать продукцию, выполнять работы и оказывать услуги</w:t>
      </w:r>
      <w:r w:rsidR="00CB6F97">
        <w:rPr>
          <w:b w:val="0"/>
          <w:color w:val="000000" w:themeColor="text1"/>
          <w:sz w:val="28"/>
          <w:szCs w:val="28"/>
        </w:rPr>
        <w:t>, ведь основные средства являются важнейшей частью материаль</w:t>
      </w:r>
      <w:r w:rsidR="00D57021">
        <w:rPr>
          <w:b w:val="0"/>
          <w:color w:val="000000" w:themeColor="text1"/>
          <w:sz w:val="28"/>
          <w:szCs w:val="28"/>
        </w:rPr>
        <w:t>но-технической и ресурсной базы и определяют производственную мощь орган</w:t>
      </w:r>
      <w:r w:rsidR="00D57021">
        <w:rPr>
          <w:b w:val="0"/>
          <w:color w:val="000000" w:themeColor="text1"/>
          <w:sz w:val="28"/>
          <w:szCs w:val="28"/>
        </w:rPr>
        <w:t>и</w:t>
      </w:r>
      <w:r w:rsidR="00D57021">
        <w:rPr>
          <w:b w:val="0"/>
          <w:color w:val="000000" w:themeColor="text1"/>
          <w:sz w:val="28"/>
          <w:szCs w:val="28"/>
        </w:rPr>
        <w:t>зации.</w:t>
      </w:r>
    </w:p>
    <w:p w:rsidR="00D57021" w:rsidRDefault="00D57021" w:rsidP="00B35D78">
      <w:pPr>
        <w:widowControl w:val="0"/>
        <w:spacing w:line="360" w:lineRule="auto"/>
        <w:ind w:firstLine="709"/>
        <w:contextualSpacing/>
        <w:jc w:val="both"/>
        <w:rPr>
          <w:b w:val="0"/>
          <w:color w:val="000000" w:themeColor="text1"/>
          <w:sz w:val="28"/>
          <w:szCs w:val="28"/>
        </w:rPr>
      </w:pPr>
      <w:r>
        <w:rPr>
          <w:b w:val="0"/>
          <w:color w:val="000000" w:themeColor="text1"/>
          <w:sz w:val="28"/>
          <w:szCs w:val="28"/>
        </w:rPr>
        <w:t>Основные средства можно разделить на активную и пассивную части. Доля активной части в структуре основных средств должна преобладать, так как эти активы непосредственно участвуют в производстве и повышают его эффективность.</w:t>
      </w:r>
    </w:p>
    <w:p w:rsidR="009E457C" w:rsidRDefault="00502CC7" w:rsidP="00B35D78">
      <w:pPr>
        <w:widowControl w:val="0"/>
        <w:spacing w:line="360" w:lineRule="auto"/>
        <w:ind w:firstLine="709"/>
        <w:contextualSpacing/>
        <w:jc w:val="both"/>
        <w:rPr>
          <w:b w:val="0"/>
          <w:color w:val="000000" w:themeColor="text1"/>
          <w:sz w:val="28"/>
          <w:szCs w:val="28"/>
        </w:rPr>
      </w:pPr>
      <w:r>
        <w:rPr>
          <w:b w:val="0"/>
          <w:color w:val="000000" w:themeColor="text1"/>
          <w:sz w:val="28"/>
          <w:szCs w:val="28"/>
        </w:rPr>
        <w:t>Правильное и эффективное</w:t>
      </w:r>
      <w:r w:rsidR="0050026A" w:rsidRPr="0050026A">
        <w:rPr>
          <w:b w:val="0"/>
          <w:color w:val="000000" w:themeColor="text1"/>
          <w:sz w:val="28"/>
          <w:szCs w:val="28"/>
        </w:rPr>
        <w:t xml:space="preserve"> использование основных средств приводит к улучшению технико-экономических показателей: производительность, фонд</w:t>
      </w:r>
      <w:r w:rsidR="0050026A" w:rsidRPr="0050026A">
        <w:rPr>
          <w:b w:val="0"/>
          <w:color w:val="000000" w:themeColor="text1"/>
          <w:sz w:val="28"/>
          <w:szCs w:val="28"/>
        </w:rPr>
        <w:t>о</w:t>
      </w:r>
      <w:r w:rsidR="0050026A" w:rsidRPr="0050026A">
        <w:rPr>
          <w:b w:val="0"/>
          <w:color w:val="000000" w:themeColor="text1"/>
          <w:sz w:val="28"/>
          <w:szCs w:val="28"/>
        </w:rPr>
        <w:t>отдача, увеличение выпуска продукции и снижение себестоимости</w:t>
      </w:r>
      <w:r w:rsidR="00CB6F97">
        <w:rPr>
          <w:b w:val="0"/>
          <w:color w:val="000000" w:themeColor="text1"/>
          <w:sz w:val="28"/>
          <w:szCs w:val="28"/>
        </w:rPr>
        <w:t>.</w:t>
      </w:r>
    </w:p>
    <w:p w:rsidR="00A07BF6" w:rsidRPr="00DF4881" w:rsidRDefault="00A07BF6" w:rsidP="00B35D78">
      <w:pPr>
        <w:widowControl w:val="0"/>
        <w:spacing w:line="360" w:lineRule="auto"/>
        <w:ind w:firstLine="709"/>
        <w:contextualSpacing/>
        <w:jc w:val="both"/>
        <w:rPr>
          <w:b w:val="0"/>
          <w:color w:val="000000" w:themeColor="text1"/>
          <w:sz w:val="28"/>
          <w:szCs w:val="28"/>
        </w:rPr>
      </w:pPr>
      <w:r w:rsidRPr="006D00BC">
        <w:rPr>
          <w:b w:val="0"/>
          <w:color w:val="000000" w:themeColor="text1"/>
          <w:sz w:val="28"/>
          <w:szCs w:val="28"/>
        </w:rPr>
        <w:t>От того, насколько эффективно используются основные средства, зависят многие конечные показатели финансовой деятельно</w:t>
      </w:r>
      <w:r>
        <w:rPr>
          <w:b w:val="0"/>
          <w:color w:val="000000" w:themeColor="text1"/>
          <w:sz w:val="28"/>
          <w:szCs w:val="28"/>
        </w:rPr>
        <w:t xml:space="preserve">сти. </w:t>
      </w:r>
      <w:r w:rsidR="00DF4881">
        <w:rPr>
          <w:b w:val="0"/>
          <w:color w:val="000000" w:themeColor="text1"/>
          <w:sz w:val="28"/>
          <w:szCs w:val="28"/>
        </w:rPr>
        <w:t xml:space="preserve">Каждая </w:t>
      </w:r>
      <w:r>
        <w:rPr>
          <w:b w:val="0"/>
          <w:color w:val="000000" w:themeColor="text1"/>
          <w:sz w:val="28"/>
          <w:szCs w:val="28"/>
        </w:rPr>
        <w:t xml:space="preserve">организация должна вести учет основных средств надлежащим образом, чтобы можно было контролировать их движение, состояние и состав. </w:t>
      </w:r>
      <w:r w:rsidR="00DF4881" w:rsidRPr="00DF4881">
        <w:rPr>
          <w:b w:val="0"/>
          <w:color w:val="000000" w:themeColor="text1"/>
          <w:sz w:val="28"/>
          <w:szCs w:val="28"/>
        </w:rPr>
        <w:t>Отражение в бухгалтерском учете операций</w:t>
      </w:r>
      <w:r w:rsidR="00DF4881">
        <w:rPr>
          <w:b w:val="0"/>
          <w:color w:val="000000" w:themeColor="text1"/>
          <w:sz w:val="28"/>
          <w:szCs w:val="28"/>
        </w:rPr>
        <w:t xml:space="preserve"> с основными средствами – это очень трудоемкий процесс, к</w:t>
      </w:r>
      <w:r w:rsidR="00DF4881">
        <w:rPr>
          <w:b w:val="0"/>
          <w:color w:val="000000" w:themeColor="text1"/>
          <w:sz w:val="28"/>
          <w:szCs w:val="28"/>
        </w:rPr>
        <w:t>о</w:t>
      </w:r>
      <w:r w:rsidR="00DF4881">
        <w:rPr>
          <w:b w:val="0"/>
          <w:color w:val="000000" w:themeColor="text1"/>
          <w:sz w:val="28"/>
          <w:szCs w:val="28"/>
        </w:rPr>
        <w:t>торый создает трудности в правильном и полном оформлении документов.</w:t>
      </w:r>
    </w:p>
    <w:p w:rsidR="009E457C" w:rsidRPr="0050026A" w:rsidRDefault="009E457C" w:rsidP="00B35D78">
      <w:pPr>
        <w:widowControl w:val="0"/>
        <w:spacing w:line="360" w:lineRule="auto"/>
        <w:ind w:firstLine="709"/>
        <w:contextualSpacing/>
        <w:jc w:val="both"/>
        <w:rPr>
          <w:b w:val="0"/>
          <w:color w:val="000000" w:themeColor="text1"/>
          <w:sz w:val="28"/>
          <w:szCs w:val="28"/>
        </w:rPr>
      </w:pPr>
      <w:r>
        <w:rPr>
          <w:b w:val="0"/>
          <w:color w:val="000000" w:themeColor="text1"/>
          <w:sz w:val="28"/>
          <w:szCs w:val="28"/>
        </w:rPr>
        <w:t>Важным направлением аудита является аудит основных средств. Напр</w:t>
      </w:r>
      <w:r>
        <w:rPr>
          <w:b w:val="0"/>
          <w:color w:val="000000" w:themeColor="text1"/>
          <w:sz w:val="28"/>
          <w:szCs w:val="28"/>
        </w:rPr>
        <w:t>и</w:t>
      </w:r>
      <w:r>
        <w:rPr>
          <w:b w:val="0"/>
          <w:color w:val="000000" w:themeColor="text1"/>
          <w:sz w:val="28"/>
          <w:szCs w:val="28"/>
        </w:rPr>
        <w:t>мер, амортизация, с помощью которой основные средства переносят свою ст</w:t>
      </w:r>
      <w:r>
        <w:rPr>
          <w:b w:val="0"/>
          <w:color w:val="000000" w:themeColor="text1"/>
          <w:sz w:val="28"/>
          <w:szCs w:val="28"/>
        </w:rPr>
        <w:t>о</w:t>
      </w:r>
      <w:r>
        <w:rPr>
          <w:b w:val="0"/>
          <w:color w:val="000000" w:themeColor="text1"/>
          <w:sz w:val="28"/>
          <w:szCs w:val="28"/>
        </w:rPr>
        <w:t>имость на продукцию, влияет на налогооблагаемую прибыль. То есть при н</w:t>
      </w:r>
      <w:r>
        <w:rPr>
          <w:b w:val="0"/>
          <w:color w:val="000000" w:themeColor="text1"/>
          <w:sz w:val="28"/>
          <w:szCs w:val="28"/>
        </w:rPr>
        <w:t>е</w:t>
      </w:r>
      <w:r>
        <w:rPr>
          <w:b w:val="0"/>
          <w:color w:val="000000" w:themeColor="text1"/>
          <w:sz w:val="28"/>
          <w:szCs w:val="28"/>
        </w:rPr>
        <w:t>правильном начислении амортизации, прибыль может быть увеличена или уменьшена. Также при недостаточном контроле операций с данными внеоб</w:t>
      </w:r>
      <w:r>
        <w:rPr>
          <w:b w:val="0"/>
          <w:color w:val="000000" w:themeColor="text1"/>
          <w:sz w:val="28"/>
          <w:szCs w:val="28"/>
        </w:rPr>
        <w:t>о</w:t>
      </w:r>
      <w:r>
        <w:rPr>
          <w:b w:val="0"/>
          <w:color w:val="000000" w:themeColor="text1"/>
          <w:sz w:val="28"/>
          <w:szCs w:val="28"/>
        </w:rPr>
        <w:t>ротными активами могут возникнуть ошибки в учете и отчетности организ</w:t>
      </w:r>
      <w:r>
        <w:rPr>
          <w:b w:val="0"/>
          <w:color w:val="000000" w:themeColor="text1"/>
          <w:sz w:val="28"/>
          <w:szCs w:val="28"/>
        </w:rPr>
        <w:t>а</w:t>
      </w:r>
      <w:r>
        <w:rPr>
          <w:b w:val="0"/>
          <w:color w:val="000000" w:themeColor="text1"/>
          <w:sz w:val="28"/>
          <w:szCs w:val="28"/>
        </w:rPr>
        <w:t>ции, которые при аудите могут быть выявлены.</w:t>
      </w:r>
    </w:p>
    <w:p w:rsidR="006D00BC" w:rsidRPr="006D00BC" w:rsidRDefault="006D00BC" w:rsidP="00B35D78">
      <w:pPr>
        <w:widowControl w:val="0"/>
        <w:spacing w:line="360" w:lineRule="auto"/>
        <w:ind w:firstLine="709"/>
        <w:contextualSpacing/>
        <w:jc w:val="both"/>
        <w:rPr>
          <w:b w:val="0"/>
          <w:color w:val="000000" w:themeColor="text1"/>
          <w:sz w:val="28"/>
          <w:szCs w:val="28"/>
        </w:rPr>
      </w:pPr>
      <w:r w:rsidRPr="006D00BC">
        <w:rPr>
          <w:b w:val="0"/>
          <w:color w:val="000000" w:themeColor="text1"/>
          <w:sz w:val="28"/>
          <w:szCs w:val="28"/>
        </w:rPr>
        <w:t xml:space="preserve">Таким образом, </w:t>
      </w:r>
      <w:r w:rsidR="00F91FDB">
        <w:rPr>
          <w:b w:val="0"/>
          <w:color w:val="000000" w:themeColor="text1"/>
          <w:sz w:val="28"/>
          <w:szCs w:val="28"/>
        </w:rPr>
        <w:t>организация обязана</w:t>
      </w:r>
      <w:r w:rsidRPr="006D00BC">
        <w:rPr>
          <w:b w:val="0"/>
          <w:color w:val="000000" w:themeColor="text1"/>
          <w:sz w:val="28"/>
          <w:szCs w:val="28"/>
        </w:rPr>
        <w:t xml:space="preserve"> строго контролировать основны</w:t>
      </w:r>
      <w:r w:rsidR="00C81A6C">
        <w:rPr>
          <w:b w:val="0"/>
          <w:color w:val="000000" w:themeColor="text1"/>
          <w:sz w:val="28"/>
          <w:szCs w:val="28"/>
        </w:rPr>
        <w:t xml:space="preserve">е </w:t>
      </w:r>
      <w:r w:rsidRPr="006D00BC">
        <w:rPr>
          <w:b w:val="0"/>
          <w:color w:val="000000" w:themeColor="text1"/>
          <w:sz w:val="28"/>
          <w:szCs w:val="28"/>
        </w:rPr>
        <w:lastRenderedPageBreak/>
        <w:t xml:space="preserve">средства, их состояние, рациональность и полноту использования в основной деятельности. Поэтому </w:t>
      </w:r>
      <w:r>
        <w:rPr>
          <w:b w:val="0"/>
          <w:color w:val="000000" w:themeColor="text1"/>
          <w:sz w:val="28"/>
          <w:szCs w:val="28"/>
        </w:rPr>
        <w:t xml:space="preserve">изучение учета </w:t>
      </w:r>
      <w:r w:rsidRPr="006D00BC">
        <w:rPr>
          <w:b w:val="0"/>
          <w:color w:val="000000" w:themeColor="text1"/>
          <w:sz w:val="28"/>
          <w:szCs w:val="28"/>
        </w:rPr>
        <w:t xml:space="preserve">и аудита </w:t>
      </w:r>
      <w:r>
        <w:rPr>
          <w:b w:val="0"/>
          <w:color w:val="000000" w:themeColor="text1"/>
          <w:sz w:val="28"/>
          <w:szCs w:val="28"/>
        </w:rPr>
        <w:t>основных средств</w:t>
      </w:r>
      <w:r w:rsidRPr="006D00BC">
        <w:rPr>
          <w:b w:val="0"/>
          <w:color w:val="000000" w:themeColor="text1"/>
          <w:sz w:val="28"/>
          <w:szCs w:val="28"/>
        </w:rPr>
        <w:t xml:space="preserve"> является очень актуальным.</w:t>
      </w:r>
    </w:p>
    <w:p w:rsidR="0024538C" w:rsidRPr="0024538C" w:rsidRDefault="0024538C" w:rsidP="00B35D78">
      <w:pPr>
        <w:widowControl w:val="0"/>
        <w:spacing w:line="360" w:lineRule="auto"/>
        <w:ind w:firstLine="709"/>
        <w:contextualSpacing/>
        <w:jc w:val="both"/>
        <w:rPr>
          <w:b w:val="0"/>
          <w:color w:val="000000" w:themeColor="text1"/>
          <w:sz w:val="28"/>
          <w:szCs w:val="28"/>
        </w:rPr>
      </w:pPr>
      <w:r w:rsidRPr="006D00BC">
        <w:rPr>
          <w:color w:val="000000" w:themeColor="text1"/>
          <w:sz w:val="28"/>
          <w:szCs w:val="28"/>
        </w:rPr>
        <w:t>Цель и задачи исследования.</w:t>
      </w:r>
      <w:r w:rsidRPr="0024538C">
        <w:rPr>
          <w:b w:val="0"/>
          <w:color w:val="000000" w:themeColor="text1"/>
          <w:sz w:val="28"/>
          <w:szCs w:val="28"/>
        </w:rPr>
        <w:t xml:space="preserve"> Цель данной выпускной квалификацио</w:t>
      </w:r>
      <w:r w:rsidRPr="0024538C">
        <w:rPr>
          <w:b w:val="0"/>
          <w:color w:val="000000" w:themeColor="text1"/>
          <w:sz w:val="28"/>
          <w:szCs w:val="28"/>
        </w:rPr>
        <w:t>н</w:t>
      </w:r>
      <w:r w:rsidRPr="0024538C">
        <w:rPr>
          <w:b w:val="0"/>
          <w:color w:val="000000" w:themeColor="text1"/>
          <w:sz w:val="28"/>
          <w:szCs w:val="28"/>
        </w:rPr>
        <w:t>ной работы состоит в том, чтобы на примере конкретной орг</w:t>
      </w:r>
      <w:r w:rsidR="006D00BC">
        <w:rPr>
          <w:b w:val="0"/>
          <w:color w:val="000000" w:themeColor="text1"/>
          <w:sz w:val="28"/>
          <w:szCs w:val="28"/>
        </w:rPr>
        <w:t>анизации исслед</w:t>
      </w:r>
      <w:r w:rsidR="006D00BC">
        <w:rPr>
          <w:b w:val="0"/>
          <w:color w:val="000000" w:themeColor="text1"/>
          <w:sz w:val="28"/>
          <w:szCs w:val="28"/>
        </w:rPr>
        <w:t>о</w:t>
      </w:r>
      <w:r w:rsidR="006D00BC">
        <w:rPr>
          <w:b w:val="0"/>
          <w:color w:val="000000" w:themeColor="text1"/>
          <w:sz w:val="28"/>
          <w:szCs w:val="28"/>
        </w:rPr>
        <w:t xml:space="preserve">вать состояние </w:t>
      </w:r>
      <w:r w:rsidRPr="0024538C">
        <w:rPr>
          <w:b w:val="0"/>
          <w:color w:val="000000" w:themeColor="text1"/>
          <w:sz w:val="28"/>
          <w:szCs w:val="28"/>
        </w:rPr>
        <w:t>учета</w:t>
      </w:r>
      <w:r w:rsidR="006D00BC">
        <w:rPr>
          <w:b w:val="0"/>
          <w:color w:val="000000" w:themeColor="text1"/>
          <w:sz w:val="28"/>
          <w:szCs w:val="28"/>
        </w:rPr>
        <w:t xml:space="preserve"> </w:t>
      </w:r>
      <w:r w:rsidRPr="0024538C">
        <w:rPr>
          <w:b w:val="0"/>
          <w:color w:val="000000" w:themeColor="text1"/>
          <w:sz w:val="28"/>
          <w:szCs w:val="28"/>
        </w:rPr>
        <w:t xml:space="preserve">и аудита </w:t>
      </w:r>
      <w:r w:rsidR="006D00BC">
        <w:rPr>
          <w:b w:val="0"/>
          <w:color w:val="000000" w:themeColor="text1"/>
          <w:sz w:val="28"/>
          <w:szCs w:val="28"/>
        </w:rPr>
        <w:t>основных средств</w:t>
      </w:r>
      <w:r w:rsidRPr="0024538C">
        <w:rPr>
          <w:b w:val="0"/>
          <w:color w:val="000000" w:themeColor="text1"/>
          <w:sz w:val="28"/>
          <w:szCs w:val="28"/>
        </w:rPr>
        <w:t>, разработать рекомендации по их рационализации. Для достижения указанной цели определены основные з</w:t>
      </w:r>
      <w:r w:rsidRPr="0024538C">
        <w:rPr>
          <w:b w:val="0"/>
          <w:color w:val="000000" w:themeColor="text1"/>
          <w:sz w:val="28"/>
          <w:szCs w:val="28"/>
        </w:rPr>
        <w:t>а</w:t>
      </w:r>
      <w:r w:rsidRPr="0024538C">
        <w:rPr>
          <w:b w:val="0"/>
          <w:color w:val="000000" w:themeColor="text1"/>
          <w:sz w:val="28"/>
          <w:szCs w:val="28"/>
        </w:rPr>
        <w:t>дачи исследования:</w:t>
      </w:r>
    </w:p>
    <w:p w:rsidR="0024538C" w:rsidRPr="006D00BC" w:rsidRDefault="0024538C" w:rsidP="00B35D78">
      <w:pPr>
        <w:pStyle w:val="a3"/>
        <w:widowControl w:val="0"/>
        <w:numPr>
          <w:ilvl w:val="0"/>
          <w:numId w:val="18"/>
        </w:numPr>
        <w:spacing w:after="0" w:line="360" w:lineRule="auto"/>
        <w:ind w:left="714" w:hanging="357"/>
        <w:jc w:val="both"/>
        <w:rPr>
          <w:rFonts w:ascii="Times New Roman" w:hAnsi="Times New Roman" w:cs="Times New Roman"/>
          <w:color w:val="000000" w:themeColor="text1"/>
          <w:sz w:val="28"/>
          <w:szCs w:val="28"/>
        </w:rPr>
      </w:pPr>
      <w:r w:rsidRPr="006D00BC">
        <w:rPr>
          <w:rFonts w:ascii="Times New Roman" w:hAnsi="Times New Roman" w:cs="Times New Roman"/>
          <w:color w:val="000000" w:themeColor="text1"/>
          <w:sz w:val="28"/>
          <w:szCs w:val="28"/>
        </w:rPr>
        <w:t>исследов</w:t>
      </w:r>
      <w:r w:rsidR="006D00BC" w:rsidRPr="006D00BC">
        <w:rPr>
          <w:rFonts w:ascii="Times New Roman" w:hAnsi="Times New Roman" w:cs="Times New Roman"/>
          <w:color w:val="000000" w:themeColor="text1"/>
          <w:sz w:val="28"/>
          <w:szCs w:val="28"/>
        </w:rPr>
        <w:t xml:space="preserve">ание теоретических основ учета </w:t>
      </w:r>
      <w:r w:rsidRPr="006D00BC">
        <w:rPr>
          <w:rFonts w:ascii="Times New Roman" w:hAnsi="Times New Roman" w:cs="Times New Roman"/>
          <w:color w:val="000000" w:themeColor="text1"/>
          <w:sz w:val="28"/>
          <w:szCs w:val="28"/>
        </w:rPr>
        <w:t xml:space="preserve">и аудита </w:t>
      </w:r>
      <w:r w:rsidR="006D00BC" w:rsidRPr="006D00BC">
        <w:rPr>
          <w:rFonts w:ascii="Times New Roman" w:hAnsi="Times New Roman" w:cs="Times New Roman"/>
          <w:color w:val="000000" w:themeColor="text1"/>
          <w:sz w:val="28"/>
          <w:szCs w:val="28"/>
        </w:rPr>
        <w:t>основных средств</w:t>
      </w:r>
      <w:r w:rsidRPr="006D00BC">
        <w:rPr>
          <w:rFonts w:ascii="Times New Roman" w:hAnsi="Times New Roman" w:cs="Times New Roman"/>
          <w:color w:val="000000" w:themeColor="text1"/>
          <w:sz w:val="28"/>
          <w:szCs w:val="28"/>
        </w:rPr>
        <w:t>;</w:t>
      </w:r>
    </w:p>
    <w:p w:rsidR="0024538C" w:rsidRPr="006D00BC" w:rsidRDefault="0024538C" w:rsidP="00B35D78">
      <w:pPr>
        <w:pStyle w:val="a3"/>
        <w:widowControl w:val="0"/>
        <w:numPr>
          <w:ilvl w:val="0"/>
          <w:numId w:val="18"/>
        </w:numPr>
        <w:spacing w:after="0" w:line="360" w:lineRule="auto"/>
        <w:ind w:left="0" w:firstLine="357"/>
        <w:jc w:val="both"/>
        <w:rPr>
          <w:rFonts w:ascii="Times New Roman" w:hAnsi="Times New Roman" w:cs="Times New Roman"/>
          <w:color w:val="000000" w:themeColor="text1"/>
          <w:sz w:val="28"/>
          <w:szCs w:val="28"/>
        </w:rPr>
      </w:pPr>
      <w:r w:rsidRPr="006D00BC">
        <w:rPr>
          <w:rFonts w:ascii="Times New Roman" w:hAnsi="Times New Roman" w:cs="Times New Roman"/>
          <w:color w:val="000000" w:themeColor="text1"/>
          <w:sz w:val="28"/>
          <w:szCs w:val="28"/>
        </w:rPr>
        <w:t xml:space="preserve">проведение оценки экономического состояния </w:t>
      </w:r>
      <w:r w:rsidR="006D00BC" w:rsidRPr="006D00BC">
        <w:rPr>
          <w:rFonts w:ascii="Times New Roman" w:hAnsi="Times New Roman" w:cs="Times New Roman"/>
          <w:color w:val="000000" w:themeColor="text1"/>
          <w:sz w:val="28"/>
          <w:szCs w:val="28"/>
        </w:rPr>
        <w:t>исследуемой организации</w:t>
      </w:r>
      <w:r w:rsidRPr="006D00BC">
        <w:rPr>
          <w:rFonts w:ascii="Times New Roman" w:hAnsi="Times New Roman" w:cs="Times New Roman"/>
          <w:color w:val="000000" w:themeColor="text1"/>
          <w:sz w:val="28"/>
          <w:szCs w:val="28"/>
        </w:rPr>
        <w:t>, ее финансового состояния и платежеспособности;</w:t>
      </w:r>
    </w:p>
    <w:p w:rsidR="0024538C" w:rsidRPr="006D00BC" w:rsidRDefault="0024538C" w:rsidP="00B35D78">
      <w:pPr>
        <w:pStyle w:val="a3"/>
        <w:widowControl w:val="0"/>
        <w:numPr>
          <w:ilvl w:val="0"/>
          <w:numId w:val="18"/>
        </w:numPr>
        <w:spacing w:after="0" w:line="360" w:lineRule="auto"/>
        <w:ind w:left="714" w:hanging="357"/>
        <w:jc w:val="both"/>
        <w:rPr>
          <w:rFonts w:ascii="Times New Roman" w:hAnsi="Times New Roman" w:cs="Times New Roman"/>
          <w:color w:val="000000" w:themeColor="text1"/>
          <w:sz w:val="28"/>
          <w:szCs w:val="28"/>
        </w:rPr>
      </w:pPr>
      <w:r w:rsidRPr="006D00BC">
        <w:rPr>
          <w:rFonts w:ascii="Times New Roman" w:hAnsi="Times New Roman" w:cs="Times New Roman"/>
          <w:color w:val="000000" w:themeColor="text1"/>
          <w:sz w:val="28"/>
          <w:szCs w:val="28"/>
        </w:rPr>
        <w:t>исследовани</w:t>
      </w:r>
      <w:r w:rsidR="006D00BC" w:rsidRPr="006D00BC">
        <w:rPr>
          <w:rFonts w:ascii="Times New Roman" w:hAnsi="Times New Roman" w:cs="Times New Roman"/>
          <w:color w:val="000000" w:themeColor="text1"/>
          <w:sz w:val="28"/>
          <w:szCs w:val="28"/>
        </w:rPr>
        <w:t xml:space="preserve">е организации и методики учета </w:t>
      </w:r>
      <w:r w:rsidRPr="006D00BC">
        <w:rPr>
          <w:rFonts w:ascii="Times New Roman" w:hAnsi="Times New Roman" w:cs="Times New Roman"/>
          <w:color w:val="000000" w:themeColor="text1"/>
          <w:sz w:val="28"/>
          <w:szCs w:val="28"/>
        </w:rPr>
        <w:t xml:space="preserve">и аудита </w:t>
      </w:r>
      <w:r w:rsidR="006D00BC" w:rsidRPr="006D00BC">
        <w:rPr>
          <w:rFonts w:ascii="Times New Roman" w:hAnsi="Times New Roman" w:cs="Times New Roman"/>
          <w:color w:val="000000" w:themeColor="text1"/>
          <w:sz w:val="28"/>
          <w:szCs w:val="28"/>
        </w:rPr>
        <w:t>основных средств</w:t>
      </w:r>
      <w:r w:rsidRPr="006D00BC">
        <w:rPr>
          <w:rFonts w:ascii="Times New Roman" w:hAnsi="Times New Roman" w:cs="Times New Roman"/>
          <w:color w:val="000000" w:themeColor="text1"/>
          <w:sz w:val="28"/>
          <w:szCs w:val="28"/>
        </w:rPr>
        <w:t>;</w:t>
      </w:r>
    </w:p>
    <w:p w:rsidR="0024538C" w:rsidRPr="006D00BC" w:rsidRDefault="0024538C" w:rsidP="00B35D78">
      <w:pPr>
        <w:pStyle w:val="a3"/>
        <w:widowControl w:val="0"/>
        <w:numPr>
          <w:ilvl w:val="0"/>
          <w:numId w:val="18"/>
        </w:numPr>
        <w:spacing w:after="0" w:line="360" w:lineRule="auto"/>
        <w:ind w:left="0" w:firstLine="357"/>
        <w:jc w:val="both"/>
        <w:rPr>
          <w:rFonts w:ascii="Times New Roman" w:hAnsi="Times New Roman" w:cs="Times New Roman"/>
          <w:color w:val="000000" w:themeColor="text1"/>
          <w:sz w:val="28"/>
          <w:szCs w:val="28"/>
        </w:rPr>
      </w:pPr>
      <w:r w:rsidRPr="006D00BC">
        <w:rPr>
          <w:rFonts w:ascii="Times New Roman" w:hAnsi="Times New Roman" w:cs="Times New Roman"/>
          <w:color w:val="000000" w:themeColor="text1"/>
          <w:sz w:val="28"/>
          <w:szCs w:val="28"/>
        </w:rPr>
        <w:t xml:space="preserve">сделать выводы и сформировать рекомендации по рационализации учета </w:t>
      </w:r>
      <w:r w:rsidR="006D00BC" w:rsidRPr="006D00BC">
        <w:rPr>
          <w:rFonts w:ascii="Times New Roman" w:hAnsi="Times New Roman" w:cs="Times New Roman"/>
          <w:color w:val="000000" w:themeColor="text1"/>
          <w:sz w:val="28"/>
          <w:szCs w:val="28"/>
        </w:rPr>
        <w:t>основных средств</w:t>
      </w:r>
      <w:r w:rsidRPr="006D00BC">
        <w:rPr>
          <w:rFonts w:ascii="Times New Roman" w:hAnsi="Times New Roman" w:cs="Times New Roman"/>
          <w:color w:val="000000" w:themeColor="text1"/>
          <w:sz w:val="28"/>
          <w:szCs w:val="28"/>
        </w:rPr>
        <w:t>.</w:t>
      </w:r>
    </w:p>
    <w:p w:rsidR="0024538C" w:rsidRPr="0024538C" w:rsidRDefault="00D85377" w:rsidP="00B35D78">
      <w:pPr>
        <w:widowControl w:val="0"/>
        <w:spacing w:line="360" w:lineRule="auto"/>
        <w:ind w:firstLine="709"/>
        <w:contextualSpacing/>
        <w:jc w:val="both"/>
        <w:rPr>
          <w:b w:val="0"/>
          <w:color w:val="000000" w:themeColor="text1"/>
          <w:sz w:val="28"/>
          <w:szCs w:val="28"/>
        </w:rPr>
      </w:pPr>
      <w:r>
        <w:rPr>
          <w:color w:val="000000" w:themeColor="text1"/>
          <w:sz w:val="28"/>
          <w:szCs w:val="28"/>
        </w:rPr>
        <w:t xml:space="preserve">Предмет и объект исследования. </w:t>
      </w:r>
      <w:r w:rsidR="0024538C" w:rsidRPr="00D85377">
        <w:rPr>
          <w:b w:val="0"/>
          <w:color w:val="000000" w:themeColor="text1"/>
          <w:sz w:val="28"/>
          <w:szCs w:val="28"/>
        </w:rPr>
        <w:t>Объектом исследования</w:t>
      </w:r>
      <w:r w:rsidR="0024538C" w:rsidRPr="0024538C">
        <w:rPr>
          <w:b w:val="0"/>
          <w:color w:val="000000" w:themeColor="text1"/>
          <w:sz w:val="28"/>
          <w:szCs w:val="28"/>
        </w:rPr>
        <w:t xml:space="preserve"> была выбрана коммерческая организация, основным видом деятельности которой является </w:t>
      </w:r>
      <w:r w:rsidR="00F52077" w:rsidRPr="00F52077">
        <w:rPr>
          <w:b w:val="0"/>
          <w:color w:val="000000" w:themeColor="text1"/>
          <w:sz w:val="28"/>
          <w:szCs w:val="28"/>
        </w:rPr>
        <w:t xml:space="preserve">производство хлеба и мучных кондитерских изделий, тортов и </w:t>
      </w:r>
      <w:r w:rsidR="00F52077">
        <w:rPr>
          <w:b w:val="0"/>
          <w:color w:val="000000" w:themeColor="text1"/>
          <w:sz w:val="28"/>
          <w:szCs w:val="28"/>
        </w:rPr>
        <w:t>пирожных не</w:t>
      </w:r>
      <w:r w:rsidR="00F52077">
        <w:rPr>
          <w:b w:val="0"/>
          <w:color w:val="000000" w:themeColor="text1"/>
          <w:sz w:val="28"/>
          <w:szCs w:val="28"/>
        </w:rPr>
        <w:t>д</w:t>
      </w:r>
      <w:r w:rsidR="00F52077">
        <w:rPr>
          <w:b w:val="0"/>
          <w:color w:val="000000" w:themeColor="text1"/>
          <w:sz w:val="28"/>
          <w:szCs w:val="28"/>
        </w:rPr>
        <w:t>лительного хранения</w:t>
      </w:r>
      <w:r w:rsidR="0024538C" w:rsidRPr="00F52077">
        <w:rPr>
          <w:b w:val="0"/>
          <w:color w:val="000000" w:themeColor="text1"/>
          <w:sz w:val="28"/>
          <w:szCs w:val="28"/>
        </w:rPr>
        <w:t>,</w:t>
      </w:r>
      <w:r w:rsidR="0024538C" w:rsidRPr="0024538C">
        <w:rPr>
          <w:b w:val="0"/>
          <w:color w:val="000000" w:themeColor="text1"/>
          <w:sz w:val="28"/>
          <w:szCs w:val="28"/>
        </w:rPr>
        <w:t xml:space="preserve"> ООО «</w:t>
      </w:r>
      <w:r w:rsidR="00F52077">
        <w:rPr>
          <w:b w:val="0"/>
          <w:color w:val="000000" w:themeColor="text1"/>
          <w:sz w:val="28"/>
          <w:szCs w:val="28"/>
        </w:rPr>
        <w:t>Ижевский Хлебозавод №3</w:t>
      </w:r>
      <w:r w:rsidR="0024538C" w:rsidRPr="0024538C">
        <w:rPr>
          <w:b w:val="0"/>
          <w:color w:val="000000" w:themeColor="text1"/>
          <w:sz w:val="28"/>
          <w:szCs w:val="28"/>
        </w:rPr>
        <w:t xml:space="preserve">» </w:t>
      </w:r>
      <w:r w:rsidR="00F52077">
        <w:rPr>
          <w:b w:val="0"/>
          <w:color w:val="000000" w:themeColor="text1"/>
          <w:sz w:val="28"/>
          <w:szCs w:val="28"/>
        </w:rPr>
        <w:t>г. Ижевска</w:t>
      </w:r>
      <w:r w:rsidR="0024538C" w:rsidRPr="0024538C">
        <w:rPr>
          <w:b w:val="0"/>
          <w:color w:val="000000" w:themeColor="text1"/>
          <w:sz w:val="28"/>
          <w:szCs w:val="28"/>
        </w:rPr>
        <w:t xml:space="preserve"> Удмур</w:t>
      </w:r>
      <w:r w:rsidR="0024538C" w:rsidRPr="0024538C">
        <w:rPr>
          <w:b w:val="0"/>
          <w:color w:val="000000" w:themeColor="text1"/>
          <w:sz w:val="28"/>
          <w:szCs w:val="28"/>
        </w:rPr>
        <w:t>т</w:t>
      </w:r>
      <w:r w:rsidR="0024538C" w:rsidRPr="0024538C">
        <w:rPr>
          <w:b w:val="0"/>
          <w:color w:val="000000" w:themeColor="text1"/>
          <w:sz w:val="28"/>
          <w:szCs w:val="28"/>
        </w:rPr>
        <w:t xml:space="preserve">ской Республики. </w:t>
      </w:r>
      <w:r w:rsidR="0024538C" w:rsidRPr="00D85377">
        <w:rPr>
          <w:b w:val="0"/>
          <w:color w:val="000000" w:themeColor="text1"/>
          <w:sz w:val="28"/>
          <w:szCs w:val="28"/>
        </w:rPr>
        <w:t>Предмет исследования</w:t>
      </w:r>
      <w:r w:rsidR="0024538C" w:rsidRPr="0024538C">
        <w:rPr>
          <w:b w:val="0"/>
          <w:color w:val="000000" w:themeColor="text1"/>
          <w:sz w:val="28"/>
          <w:szCs w:val="28"/>
        </w:rPr>
        <w:t xml:space="preserve"> – </w:t>
      </w:r>
      <w:r w:rsidR="00F52077">
        <w:rPr>
          <w:b w:val="0"/>
          <w:color w:val="000000" w:themeColor="text1"/>
          <w:sz w:val="28"/>
          <w:szCs w:val="28"/>
        </w:rPr>
        <w:t>учет</w:t>
      </w:r>
      <w:r w:rsidR="0024538C" w:rsidRPr="0024538C">
        <w:rPr>
          <w:b w:val="0"/>
          <w:color w:val="000000" w:themeColor="text1"/>
          <w:sz w:val="28"/>
          <w:szCs w:val="28"/>
        </w:rPr>
        <w:t xml:space="preserve"> и аудит </w:t>
      </w:r>
      <w:r w:rsidR="00F52077">
        <w:rPr>
          <w:b w:val="0"/>
          <w:color w:val="000000" w:themeColor="text1"/>
          <w:sz w:val="28"/>
          <w:szCs w:val="28"/>
        </w:rPr>
        <w:t>основных средств</w:t>
      </w:r>
      <w:r w:rsidR="0024538C" w:rsidRPr="0024538C">
        <w:rPr>
          <w:b w:val="0"/>
          <w:color w:val="000000" w:themeColor="text1"/>
          <w:sz w:val="28"/>
          <w:szCs w:val="28"/>
        </w:rPr>
        <w:t xml:space="preserve"> в о</w:t>
      </w:r>
      <w:r w:rsidR="0024538C" w:rsidRPr="0024538C">
        <w:rPr>
          <w:b w:val="0"/>
          <w:color w:val="000000" w:themeColor="text1"/>
          <w:sz w:val="28"/>
          <w:szCs w:val="28"/>
        </w:rPr>
        <w:t>р</w:t>
      </w:r>
      <w:r w:rsidR="0024538C" w:rsidRPr="0024538C">
        <w:rPr>
          <w:b w:val="0"/>
          <w:color w:val="000000" w:themeColor="text1"/>
          <w:sz w:val="28"/>
          <w:szCs w:val="28"/>
        </w:rPr>
        <w:t>ганизации, предъявляемые к ним требования и их документальное и бухгалте</w:t>
      </w:r>
      <w:r w:rsidR="0024538C" w:rsidRPr="0024538C">
        <w:rPr>
          <w:b w:val="0"/>
          <w:color w:val="000000" w:themeColor="text1"/>
          <w:sz w:val="28"/>
          <w:szCs w:val="28"/>
        </w:rPr>
        <w:t>р</w:t>
      </w:r>
      <w:r w:rsidR="0024538C" w:rsidRPr="0024538C">
        <w:rPr>
          <w:b w:val="0"/>
          <w:color w:val="000000" w:themeColor="text1"/>
          <w:sz w:val="28"/>
          <w:szCs w:val="28"/>
        </w:rPr>
        <w:t>ское оформление.</w:t>
      </w:r>
    </w:p>
    <w:p w:rsidR="0024538C" w:rsidRPr="006D00BC" w:rsidRDefault="0024538C" w:rsidP="00B35D78">
      <w:pPr>
        <w:widowControl w:val="0"/>
        <w:spacing w:line="360" w:lineRule="auto"/>
        <w:ind w:firstLine="709"/>
        <w:contextualSpacing/>
        <w:jc w:val="both"/>
        <w:rPr>
          <w:color w:val="000000" w:themeColor="text1"/>
          <w:sz w:val="28"/>
          <w:szCs w:val="28"/>
        </w:rPr>
      </w:pPr>
      <w:r w:rsidRPr="006D00BC">
        <w:rPr>
          <w:color w:val="000000" w:themeColor="text1"/>
          <w:sz w:val="28"/>
          <w:szCs w:val="28"/>
        </w:rPr>
        <w:t>Основные результаты исследования, выносимые на защиту:</w:t>
      </w:r>
    </w:p>
    <w:p w:rsidR="0024538C" w:rsidRPr="00400E10" w:rsidRDefault="0024538C" w:rsidP="00B35D78">
      <w:pPr>
        <w:pStyle w:val="a3"/>
        <w:widowControl w:val="0"/>
        <w:numPr>
          <w:ilvl w:val="0"/>
          <w:numId w:val="18"/>
        </w:numPr>
        <w:spacing w:after="0" w:line="360" w:lineRule="auto"/>
        <w:ind w:left="0" w:firstLine="360"/>
        <w:jc w:val="both"/>
        <w:rPr>
          <w:rFonts w:ascii="Times New Roman" w:hAnsi="Times New Roman" w:cs="Times New Roman"/>
          <w:color w:val="000000" w:themeColor="text1"/>
          <w:sz w:val="28"/>
          <w:szCs w:val="28"/>
        </w:rPr>
      </w:pPr>
      <w:r w:rsidRPr="00400E10">
        <w:rPr>
          <w:rFonts w:ascii="Times New Roman" w:hAnsi="Times New Roman" w:cs="Times New Roman"/>
          <w:color w:val="000000" w:themeColor="text1"/>
          <w:sz w:val="28"/>
          <w:szCs w:val="28"/>
        </w:rPr>
        <w:t xml:space="preserve">теоретические положения, определяющие </w:t>
      </w:r>
      <w:r w:rsidR="009E4295">
        <w:rPr>
          <w:rFonts w:ascii="Times New Roman" w:hAnsi="Times New Roman" w:cs="Times New Roman"/>
          <w:color w:val="000000" w:themeColor="text1"/>
          <w:sz w:val="28"/>
          <w:szCs w:val="28"/>
        </w:rPr>
        <w:t xml:space="preserve">сущность, </w:t>
      </w:r>
      <w:r w:rsidR="009E4295" w:rsidRPr="009E4295">
        <w:rPr>
          <w:rFonts w:ascii="Times New Roman" w:hAnsi="Times New Roman" w:cs="Times New Roman"/>
          <w:color w:val="000000" w:themeColor="text1"/>
          <w:sz w:val="28"/>
          <w:szCs w:val="28"/>
        </w:rPr>
        <w:t>содержание, класс</w:t>
      </w:r>
      <w:r w:rsidR="009E4295" w:rsidRPr="009E4295">
        <w:rPr>
          <w:rFonts w:ascii="Times New Roman" w:hAnsi="Times New Roman" w:cs="Times New Roman"/>
          <w:color w:val="000000" w:themeColor="text1"/>
          <w:sz w:val="28"/>
          <w:szCs w:val="28"/>
        </w:rPr>
        <w:t>и</w:t>
      </w:r>
      <w:r w:rsidR="009E4295" w:rsidRPr="009E4295">
        <w:rPr>
          <w:rFonts w:ascii="Times New Roman" w:hAnsi="Times New Roman" w:cs="Times New Roman"/>
          <w:color w:val="000000" w:themeColor="text1"/>
          <w:sz w:val="28"/>
          <w:szCs w:val="28"/>
        </w:rPr>
        <w:t>фикацию и методику учета и аудита основных средств;</w:t>
      </w:r>
    </w:p>
    <w:p w:rsidR="0024538C" w:rsidRPr="00400E10" w:rsidRDefault="0024538C" w:rsidP="00B35D78">
      <w:pPr>
        <w:pStyle w:val="a3"/>
        <w:widowControl w:val="0"/>
        <w:numPr>
          <w:ilvl w:val="0"/>
          <w:numId w:val="18"/>
        </w:numPr>
        <w:spacing w:after="0" w:line="360" w:lineRule="auto"/>
        <w:ind w:left="0" w:firstLine="357"/>
        <w:jc w:val="both"/>
        <w:rPr>
          <w:rFonts w:ascii="Times New Roman" w:hAnsi="Times New Roman" w:cs="Times New Roman"/>
          <w:color w:val="000000" w:themeColor="text1"/>
          <w:sz w:val="28"/>
          <w:szCs w:val="28"/>
        </w:rPr>
      </w:pPr>
      <w:r w:rsidRPr="00400E10">
        <w:rPr>
          <w:rFonts w:ascii="Times New Roman" w:hAnsi="Times New Roman" w:cs="Times New Roman"/>
          <w:color w:val="000000" w:themeColor="text1"/>
          <w:sz w:val="28"/>
          <w:szCs w:val="28"/>
        </w:rPr>
        <w:t>оценка экономического и финансового состояния изучаемой организации;</w:t>
      </w:r>
    </w:p>
    <w:p w:rsidR="0024538C" w:rsidRPr="00400E10" w:rsidRDefault="0024538C" w:rsidP="00B35D78">
      <w:pPr>
        <w:pStyle w:val="a3"/>
        <w:widowControl w:val="0"/>
        <w:numPr>
          <w:ilvl w:val="0"/>
          <w:numId w:val="18"/>
        </w:numPr>
        <w:spacing w:after="0" w:line="360" w:lineRule="auto"/>
        <w:ind w:left="0" w:firstLine="357"/>
        <w:jc w:val="both"/>
        <w:rPr>
          <w:rFonts w:ascii="Times New Roman" w:hAnsi="Times New Roman" w:cs="Times New Roman"/>
          <w:color w:val="000000" w:themeColor="text1"/>
          <w:sz w:val="28"/>
          <w:szCs w:val="28"/>
        </w:rPr>
      </w:pPr>
      <w:r w:rsidRPr="00400E10">
        <w:rPr>
          <w:rFonts w:ascii="Times New Roman" w:hAnsi="Times New Roman" w:cs="Times New Roman"/>
          <w:color w:val="000000" w:themeColor="text1"/>
          <w:sz w:val="28"/>
          <w:szCs w:val="28"/>
        </w:rPr>
        <w:t>реком</w:t>
      </w:r>
      <w:r w:rsidR="00F52077" w:rsidRPr="00400E10">
        <w:rPr>
          <w:rFonts w:ascii="Times New Roman" w:hAnsi="Times New Roman" w:cs="Times New Roman"/>
          <w:color w:val="000000" w:themeColor="text1"/>
          <w:sz w:val="28"/>
          <w:szCs w:val="28"/>
        </w:rPr>
        <w:t>ендации по рационализации учета</w:t>
      </w:r>
      <w:r w:rsidRPr="00400E10">
        <w:rPr>
          <w:rFonts w:ascii="Times New Roman" w:hAnsi="Times New Roman" w:cs="Times New Roman"/>
          <w:color w:val="000000" w:themeColor="text1"/>
          <w:sz w:val="28"/>
          <w:szCs w:val="28"/>
        </w:rPr>
        <w:t xml:space="preserve"> </w:t>
      </w:r>
      <w:r w:rsidR="00F52077" w:rsidRPr="00400E10">
        <w:rPr>
          <w:rFonts w:ascii="Times New Roman" w:hAnsi="Times New Roman" w:cs="Times New Roman"/>
          <w:color w:val="000000" w:themeColor="text1"/>
          <w:sz w:val="28"/>
          <w:szCs w:val="28"/>
        </w:rPr>
        <w:t>основных средств.</w:t>
      </w:r>
    </w:p>
    <w:p w:rsidR="0024538C" w:rsidRPr="0024538C" w:rsidRDefault="0024538C" w:rsidP="00B35D78">
      <w:pPr>
        <w:widowControl w:val="0"/>
        <w:spacing w:line="360" w:lineRule="auto"/>
        <w:ind w:firstLine="709"/>
        <w:contextualSpacing/>
        <w:jc w:val="both"/>
        <w:rPr>
          <w:b w:val="0"/>
          <w:color w:val="000000" w:themeColor="text1"/>
          <w:sz w:val="28"/>
          <w:szCs w:val="28"/>
        </w:rPr>
      </w:pPr>
      <w:r w:rsidRPr="006D00BC">
        <w:rPr>
          <w:color w:val="000000" w:themeColor="text1"/>
          <w:sz w:val="28"/>
          <w:szCs w:val="28"/>
        </w:rPr>
        <w:t>Теоретической и методической основой выпускной квалификацио</w:t>
      </w:r>
      <w:r w:rsidRPr="006D00BC">
        <w:rPr>
          <w:color w:val="000000" w:themeColor="text1"/>
          <w:sz w:val="28"/>
          <w:szCs w:val="28"/>
        </w:rPr>
        <w:t>н</w:t>
      </w:r>
      <w:r w:rsidRPr="006D00BC">
        <w:rPr>
          <w:color w:val="000000" w:themeColor="text1"/>
          <w:sz w:val="28"/>
          <w:szCs w:val="28"/>
        </w:rPr>
        <w:t>ной работы</w:t>
      </w:r>
      <w:r w:rsidR="006D00BC">
        <w:rPr>
          <w:b w:val="0"/>
          <w:color w:val="000000" w:themeColor="text1"/>
          <w:sz w:val="28"/>
          <w:szCs w:val="28"/>
        </w:rPr>
        <w:t xml:space="preserve"> являются </w:t>
      </w:r>
      <w:r w:rsidR="009E4295" w:rsidRPr="009E4295">
        <w:rPr>
          <w:b w:val="0"/>
          <w:color w:val="000000" w:themeColor="text1"/>
          <w:sz w:val="28"/>
          <w:szCs w:val="28"/>
        </w:rPr>
        <w:t>труды отечественных и зарубежных авторов по вопросам бухгалтерского учета и аудита основных средств, в том числе журнальные ст</w:t>
      </w:r>
      <w:r w:rsidR="009E4295" w:rsidRPr="009E4295">
        <w:rPr>
          <w:b w:val="0"/>
          <w:color w:val="000000" w:themeColor="text1"/>
          <w:sz w:val="28"/>
          <w:szCs w:val="28"/>
        </w:rPr>
        <w:t>а</w:t>
      </w:r>
      <w:r w:rsidR="009E4295" w:rsidRPr="009E4295">
        <w:rPr>
          <w:b w:val="0"/>
          <w:color w:val="000000" w:themeColor="text1"/>
          <w:sz w:val="28"/>
          <w:szCs w:val="28"/>
        </w:rPr>
        <w:lastRenderedPageBreak/>
        <w:t>тьи</w:t>
      </w:r>
      <w:r w:rsidR="006D00BC">
        <w:rPr>
          <w:b w:val="0"/>
          <w:color w:val="000000" w:themeColor="text1"/>
          <w:sz w:val="28"/>
          <w:szCs w:val="28"/>
        </w:rPr>
        <w:t xml:space="preserve">, а также </w:t>
      </w:r>
      <w:r w:rsidRPr="0024538C">
        <w:rPr>
          <w:b w:val="0"/>
          <w:color w:val="000000" w:themeColor="text1"/>
          <w:sz w:val="28"/>
          <w:szCs w:val="28"/>
        </w:rPr>
        <w:t xml:space="preserve">законодательные, нормативные акты, регулирующие </w:t>
      </w:r>
      <w:r w:rsidR="00400E10">
        <w:rPr>
          <w:b w:val="0"/>
          <w:color w:val="000000" w:themeColor="text1"/>
          <w:sz w:val="28"/>
          <w:szCs w:val="28"/>
        </w:rPr>
        <w:t>учет и аудит основных средств.</w:t>
      </w:r>
    </w:p>
    <w:p w:rsidR="0024538C" w:rsidRPr="0024538C" w:rsidRDefault="0024538C" w:rsidP="00B35D78">
      <w:pPr>
        <w:widowControl w:val="0"/>
        <w:spacing w:line="360" w:lineRule="auto"/>
        <w:ind w:firstLine="709"/>
        <w:contextualSpacing/>
        <w:jc w:val="both"/>
        <w:rPr>
          <w:b w:val="0"/>
          <w:color w:val="000000" w:themeColor="text1"/>
          <w:sz w:val="28"/>
          <w:szCs w:val="28"/>
        </w:rPr>
      </w:pPr>
      <w:r w:rsidRPr="0024538C">
        <w:rPr>
          <w:b w:val="0"/>
          <w:color w:val="000000" w:themeColor="text1"/>
          <w:sz w:val="28"/>
          <w:szCs w:val="28"/>
        </w:rPr>
        <w:t>В процессе выполнения настоящей работы были использованы общен</w:t>
      </w:r>
      <w:r w:rsidRPr="0024538C">
        <w:rPr>
          <w:b w:val="0"/>
          <w:color w:val="000000" w:themeColor="text1"/>
          <w:sz w:val="28"/>
          <w:szCs w:val="28"/>
        </w:rPr>
        <w:t>а</w:t>
      </w:r>
      <w:r w:rsidRPr="0024538C">
        <w:rPr>
          <w:b w:val="0"/>
          <w:color w:val="000000" w:themeColor="text1"/>
          <w:sz w:val="28"/>
          <w:szCs w:val="28"/>
        </w:rPr>
        <w:t>учные и специальные методы исследования: анализ, синтез, экономико-статистический и др.</w:t>
      </w:r>
    </w:p>
    <w:p w:rsidR="0024538C" w:rsidRPr="00BB26F6" w:rsidRDefault="0024538C" w:rsidP="00B35D78">
      <w:pPr>
        <w:widowControl w:val="0"/>
        <w:spacing w:line="360" w:lineRule="auto"/>
        <w:ind w:firstLine="709"/>
        <w:contextualSpacing/>
        <w:jc w:val="both"/>
        <w:rPr>
          <w:b w:val="0"/>
          <w:color w:val="000000" w:themeColor="text1"/>
          <w:sz w:val="28"/>
          <w:szCs w:val="28"/>
        </w:rPr>
      </w:pPr>
      <w:r w:rsidRPr="0024538C">
        <w:rPr>
          <w:b w:val="0"/>
          <w:color w:val="000000" w:themeColor="text1"/>
          <w:sz w:val="28"/>
          <w:szCs w:val="28"/>
        </w:rPr>
        <w:t>В качестве информа</w:t>
      </w:r>
      <w:r w:rsidR="00400E10">
        <w:rPr>
          <w:b w:val="0"/>
          <w:color w:val="000000" w:themeColor="text1"/>
          <w:sz w:val="28"/>
          <w:szCs w:val="28"/>
        </w:rPr>
        <w:t xml:space="preserve">ционной базы были использованы </w:t>
      </w:r>
      <w:r w:rsidRPr="0024538C">
        <w:rPr>
          <w:b w:val="0"/>
          <w:color w:val="000000" w:themeColor="text1"/>
          <w:sz w:val="28"/>
          <w:szCs w:val="28"/>
        </w:rPr>
        <w:t>первичные и сво</w:t>
      </w:r>
      <w:r w:rsidRPr="0024538C">
        <w:rPr>
          <w:b w:val="0"/>
          <w:color w:val="000000" w:themeColor="text1"/>
          <w:sz w:val="28"/>
          <w:szCs w:val="28"/>
        </w:rPr>
        <w:t>д</w:t>
      </w:r>
      <w:r w:rsidRPr="0024538C">
        <w:rPr>
          <w:b w:val="0"/>
          <w:color w:val="000000" w:themeColor="text1"/>
          <w:sz w:val="28"/>
          <w:szCs w:val="28"/>
        </w:rPr>
        <w:t>ные документы, регистры бухгалтерского учета, годовая бухгал</w:t>
      </w:r>
      <w:r w:rsidR="00400E10">
        <w:rPr>
          <w:b w:val="0"/>
          <w:color w:val="000000" w:themeColor="text1"/>
          <w:sz w:val="28"/>
          <w:szCs w:val="28"/>
        </w:rPr>
        <w:t>терская (фина</w:t>
      </w:r>
      <w:r w:rsidR="00400E10">
        <w:rPr>
          <w:b w:val="0"/>
          <w:color w:val="000000" w:themeColor="text1"/>
          <w:sz w:val="28"/>
          <w:szCs w:val="28"/>
        </w:rPr>
        <w:t>н</w:t>
      </w:r>
      <w:r w:rsidR="00400E10">
        <w:rPr>
          <w:b w:val="0"/>
          <w:color w:val="000000" w:themeColor="text1"/>
          <w:sz w:val="28"/>
          <w:szCs w:val="28"/>
        </w:rPr>
        <w:t>совая) отчетность ООО «Ижевский Хлебозавод №3» за 2012-2016 г</w:t>
      </w:r>
      <w:r w:rsidR="00F66C80">
        <w:rPr>
          <w:b w:val="0"/>
          <w:color w:val="000000" w:themeColor="text1"/>
          <w:sz w:val="28"/>
          <w:szCs w:val="28"/>
        </w:rPr>
        <w:t>г</w:t>
      </w:r>
      <w:r w:rsidR="00400E10">
        <w:rPr>
          <w:b w:val="0"/>
          <w:color w:val="000000" w:themeColor="text1"/>
          <w:sz w:val="28"/>
          <w:szCs w:val="28"/>
        </w:rPr>
        <w:t xml:space="preserve">. </w:t>
      </w:r>
    </w:p>
    <w:p w:rsidR="0024538C" w:rsidRDefault="0024538C" w:rsidP="00B35D78">
      <w:pPr>
        <w:widowControl w:val="0"/>
        <w:spacing w:after="160" w:line="259" w:lineRule="auto"/>
        <w:rPr>
          <w:rFonts w:eastAsiaTheme="majorEastAsia"/>
          <w:color w:val="000000" w:themeColor="text1"/>
          <w:sz w:val="28"/>
          <w:szCs w:val="28"/>
          <w:lang w:eastAsia="en-US"/>
        </w:rPr>
      </w:pPr>
      <w:r>
        <w:rPr>
          <w:b w:val="0"/>
          <w:color w:val="000000" w:themeColor="text1"/>
          <w:sz w:val="28"/>
          <w:szCs w:val="28"/>
        </w:rPr>
        <w:br w:type="page"/>
      </w:r>
    </w:p>
    <w:p w:rsidR="00D8062B" w:rsidRDefault="00D8062B" w:rsidP="00B35D78">
      <w:pPr>
        <w:pStyle w:val="1"/>
        <w:widowControl w:val="0"/>
        <w:suppressAutoHyphens/>
        <w:spacing w:before="0" w:line="360" w:lineRule="auto"/>
        <w:ind w:firstLine="709"/>
        <w:contextualSpacing/>
        <w:jc w:val="center"/>
        <w:rPr>
          <w:rFonts w:ascii="Times New Roman" w:hAnsi="Times New Roman" w:cs="Times New Roman"/>
          <w:b/>
          <w:color w:val="000000" w:themeColor="text1"/>
          <w:sz w:val="28"/>
          <w:szCs w:val="28"/>
        </w:rPr>
      </w:pPr>
      <w:bookmarkStart w:id="3" w:name="_Toc484651686"/>
      <w:r w:rsidRPr="00A86D0F">
        <w:rPr>
          <w:rFonts w:ascii="Times New Roman" w:hAnsi="Times New Roman" w:cs="Times New Roman"/>
          <w:b/>
          <w:color w:val="000000" w:themeColor="text1"/>
          <w:sz w:val="28"/>
          <w:szCs w:val="28"/>
        </w:rPr>
        <w:lastRenderedPageBreak/>
        <w:t>1 ТЕОРЕТИЧЕСКИЕ ОСНОВЫ УЧЕТА И АУДИТА ОСНОВНЫХ СРЕДСТВ</w:t>
      </w:r>
      <w:bookmarkEnd w:id="0"/>
      <w:bookmarkEnd w:id="3"/>
    </w:p>
    <w:p w:rsidR="00EF65DC" w:rsidRPr="00EF65DC" w:rsidRDefault="00EF65DC" w:rsidP="00B35D78">
      <w:pPr>
        <w:widowControl w:val="0"/>
        <w:rPr>
          <w:lang w:eastAsia="en-US"/>
        </w:rPr>
      </w:pPr>
    </w:p>
    <w:p w:rsidR="00D8062B" w:rsidRDefault="00D8062B" w:rsidP="00B35D78">
      <w:pPr>
        <w:pStyle w:val="a3"/>
        <w:widowControl w:val="0"/>
        <w:numPr>
          <w:ilvl w:val="1"/>
          <w:numId w:val="2"/>
        </w:numPr>
        <w:suppressAutoHyphens/>
        <w:spacing w:after="0" w:line="360" w:lineRule="auto"/>
        <w:ind w:left="0" w:firstLine="709"/>
        <w:outlineLvl w:val="1"/>
        <w:rPr>
          <w:rFonts w:ascii="Times New Roman" w:hAnsi="Times New Roman" w:cs="Times New Roman"/>
          <w:b/>
          <w:color w:val="000000" w:themeColor="text1"/>
          <w:sz w:val="28"/>
          <w:szCs w:val="28"/>
        </w:rPr>
      </w:pPr>
      <w:bookmarkStart w:id="4" w:name="_Toc482749205"/>
      <w:bookmarkStart w:id="5" w:name="_Toc484651687"/>
      <w:r w:rsidRPr="00A86D0F">
        <w:rPr>
          <w:rFonts w:ascii="Times New Roman" w:hAnsi="Times New Roman" w:cs="Times New Roman"/>
          <w:b/>
          <w:color w:val="000000" w:themeColor="text1"/>
          <w:sz w:val="28"/>
          <w:szCs w:val="28"/>
        </w:rPr>
        <w:t>Теоретические основы учета основных средств</w:t>
      </w:r>
      <w:bookmarkEnd w:id="4"/>
      <w:bookmarkEnd w:id="5"/>
    </w:p>
    <w:p w:rsidR="00EF65DC" w:rsidRPr="00A86D0F" w:rsidRDefault="00EF65DC" w:rsidP="00B35D78">
      <w:pPr>
        <w:pStyle w:val="a3"/>
        <w:widowControl w:val="0"/>
        <w:suppressAutoHyphens/>
        <w:spacing w:after="0" w:line="360" w:lineRule="auto"/>
        <w:ind w:left="709"/>
        <w:outlineLvl w:val="1"/>
        <w:rPr>
          <w:rFonts w:ascii="Times New Roman" w:hAnsi="Times New Roman" w:cs="Times New Roman"/>
          <w:b/>
          <w:color w:val="000000" w:themeColor="text1"/>
          <w:sz w:val="28"/>
          <w:szCs w:val="28"/>
        </w:rPr>
      </w:pP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Понятие «основные средства» имеет множество определений различных экономистов, так как, несмотря на четкие условия отнесения объекта к осно</w:t>
      </w:r>
      <w:r w:rsidRPr="00D8062B">
        <w:rPr>
          <w:b w:val="0"/>
          <w:sz w:val="28"/>
          <w:szCs w:val="28"/>
        </w:rPr>
        <w:t>в</w:t>
      </w:r>
      <w:r w:rsidRPr="00D8062B">
        <w:rPr>
          <w:b w:val="0"/>
          <w:sz w:val="28"/>
          <w:szCs w:val="28"/>
        </w:rPr>
        <w:t>ным средствам, единство взглядов, касательно этой проблемы, не достигнуто.</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В финансово-кред</w:t>
      </w:r>
      <w:r w:rsidR="00D1226F">
        <w:rPr>
          <w:b w:val="0"/>
          <w:sz w:val="28"/>
          <w:szCs w:val="28"/>
        </w:rPr>
        <w:t xml:space="preserve">итном словаре А.Ф. </w:t>
      </w:r>
      <w:proofErr w:type="spellStart"/>
      <w:r w:rsidR="00D1226F">
        <w:rPr>
          <w:b w:val="0"/>
          <w:sz w:val="28"/>
          <w:szCs w:val="28"/>
        </w:rPr>
        <w:t>Горбузова</w:t>
      </w:r>
      <w:proofErr w:type="spellEnd"/>
      <w:r w:rsidR="00D1226F">
        <w:rPr>
          <w:b w:val="0"/>
          <w:sz w:val="28"/>
          <w:szCs w:val="28"/>
        </w:rPr>
        <w:t xml:space="preserve"> [16</w:t>
      </w:r>
      <w:r w:rsidRPr="00D8062B">
        <w:rPr>
          <w:b w:val="0"/>
          <w:sz w:val="28"/>
          <w:szCs w:val="28"/>
        </w:rPr>
        <w:t>] основные средства определены как денежные средства, инвестированные в основные фонды пр</w:t>
      </w:r>
      <w:r w:rsidRPr="00D8062B">
        <w:rPr>
          <w:b w:val="0"/>
          <w:sz w:val="28"/>
          <w:szCs w:val="28"/>
        </w:rPr>
        <w:t>о</w:t>
      </w:r>
      <w:r w:rsidRPr="00D8062B">
        <w:rPr>
          <w:b w:val="0"/>
          <w:sz w:val="28"/>
          <w:szCs w:val="28"/>
        </w:rPr>
        <w:t>изводственного и непроизводственного назначения.</w:t>
      </w:r>
    </w:p>
    <w:p w:rsidR="00D8062B" w:rsidRPr="00D8062B" w:rsidRDefault="00D1226F" w:rsidP="00B35D78">
      <w:pPr>
        <w:widowControl w:val="0"/>
        <w:spacing w:line="360" w:lineRule="auto"/>
        <w:ind w:firstLine="709"/>
        <w:contextualSpacing/>
        <w:jc w:val="both"/>
        <w:rPr>
          <w:b w:val="0"/>
          <w:sz w:val="28"/>
          <w:szCs w:val="28"/>
        </w:rPr>
      </w:pPr>
      <w:r>
        <w:rPr>
          <w:b w:val="0"/>
          <w:sz w:val="28"/>
          <w:szCs w:val="28"/>
        </w:rPr>
        <w:t xml:space="preserve">По мнению Б.А. </w:t>
      </w:r>
      <w:proofErr w:type="spellStart"/>
      <w:r>
        <w:rPr>
          <w:b w:val="0"/>
          <w:sz w:val="28"/>
          <w:szCs w:val="28"/>
        </w:rPr>
        <w:t>Райзберга</w:t>
      </w:r>
      <w:proofErr w:type="spellEnd"/>
      <w:r>
        <w:rPr>
          <w:b w:val="0"/>
          <w:sz w:val="28"/>
          <w:szCs w:val="28"/>
        </w:rPr>
        <w:t xml:space="preserve"> [29</w:t>
      </w:r>
      <w:r w:rsidR="00D8062B" w:rsidRPr="00D8062B">
        <w:rPr>
          <w:b w:val="0"/>
          <w:sz w:val="28"/>
          <w:szCs w:val="28"/>
        </w:rPr>
        <w:t>], основные средства — это совокупность материально-вещественных ценностей, используемых в качестве средств труда и действующих в натуральной форме в течение длительного времени (свыше одного года) как в сфере материального производства, так и в непроизво</w:t>
      </w:r>
      <w:r w:rsidR="00D8062B" w:rsidRPr="00D8062B">
        <w:rPr>
          <w:b w:val="0"/>
          <w:sz w:val="28"/>
          <w:szCs w:val="28"/>
        </w:rPr>
        <w:t>д</w:t>
      </w:r>
      <w:r w:rsidR="00D8062B" w:rsidRPr="00D8062B">
        <w:rPr>
          <w:b w:val="0"/>
          <w:sz w:val="28"/>
          <w:szCs w:val="28"/>
        </w:rPr>
        <w:t xml:space="preserve">ственной сфере. </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Основные средства, по</w:t>
      </w:r>
      <w:r w:rsidR="00D1226F">
        <w:rPr>
          <w:b w:val="0"/>
          <w:sz w:val="28"/>
          <w:szCs w:val="28"/>
        </w:rPr>
        <w:t xml:space="preserve"> определению З.В. Кирьяновой [21</w:t>
      </w:r>
      <w:r w:rsidRPr="00D8062B">
        <w:rPr>
          <w:b w:val="0"/>
          <w:sz w:val="28"/>
          <w:szCs w:val="28"/>
        </w:rPr>
        <w:t>], – это средства труда, которые участвуют в производственном процессе многократно, не меняя натуральной формы, выполняют одну и ту же функцию в течение нескольких производственных циклов и переносят свою стоимость в создаваемый продукт по частям.</w:t>
      </w:r>
    </w:p>
    <w:p w:rsidR="00D8062B" w:rsidRPr="00D8062B" w:rsidRDefault="00D1226F" w:rsidP="00B35D78">
      <w:pPr>
        <w:widowControl w:val="0"/>
        <w:spacing w:line="360" w:lineRule="auto"/>
        <w:ind w:firstLine="709"/>
        <w:contextualSpacing/>
        <w:jc w:val="both"/>
        <w:rPr>
          <w:b w:val="0"/>
          <w:sz w:val="28"/>
          <w:szCs w:val="28"/>
        </w:rPr>
      </w:pPr>
      <w:r>
        <w:rPr>
          <w:b w:val="0"/>
          <w:sz w:val="28"/>
          <w:szCs w:val="28"/>
        </w:rPr>
        <w:t xml:space="preserve">С.Н. </w:t>
      </w:r>
      <w:proofErr w:type="spellStart"/>
      <w:r>
        <w:rPr>
          <w:b w:val="0"/>
          <w:sz w:val="28"/>
          <w:szCs w:val="28"/>
        </w:rPr>
        <w:t>Щадилова</w:t>
      </w:r>
      <w:proofErr w:type="spellEnd"/>
      <w:r>
        <w:rPr>
          <w:b w:val="0"/>
          <w:sz w:val="28"/>
          <w:szCs w:val="28"/>
        </w:rPr>
        <w:t xml:space="preserve"> [40</w:t>
      </w:r>
      <w:r w:rsidR="00D8062B" w:rsidRPr="00D8062B">
        <w:rPr>
          <w:b w:val="0"/>
          <w:sz w:val="28"/>
          <w:szCs w:val="28"/>
        </w:rPr>
        <w:t>] полагает, что основные средства — средства труда (здания, сооружения, машины и механизмы, инвентарь, транспортные средства) производственного и непроизводственного назначения.</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В МСФО (</w:t>
      </w:r>
      <w:r w:rsidRPr="00D8062B">
        <w:rPr>
          <w:b w:val="0"/>
          <w:sz w:val="28"/>
          <w:szCs w:val="28"/>
          <w:lang w:val="en-US"/>
        </w:rPr>
        <w:t>IAS</w:t>
      </w:r>
      <w:r w:rsidR="00D1226F">
        <w:rPr>
          <w:b w:val="0"/>
          <w:sz w:val="28"/>
          <w:szCs w:val="28"/>
        </w:rPr>
        <w:t>) 16 [8</w:t>
      </w:r>
      <w:r w:rsidRPr="00D8062B">
        <w:rPr>
          <w:b w:val="0"/>
          <w:sz w:val="28"/>
          <w:szCs w:val="28"/>
        </w:rPr>
        <w:t>] дано следующее определение данному понятию: основные средства – материальные активы, которые предназначены для и</w:t>
      </w:r>
      <w:r w:rsidRPr="00D8062B">
        <w:rPr>
          <w:b w:val="0"/>
          <w:sz w:val="28"/>
          <w:szCs w:val="28"/>
        </w:rPr>
        <w:t>с</w:t>
      </w:r>
      <w:r w:rsidRPr="00D8062B">
        <w:rPr>
          <w:b w:val="0"/>
          <w:sz w:val="28"/>
          <w:szCs w:val="28"/>
        </w:rPr>
        <w:t>пользования в процессе производства или поставки товаров и предоставления услуг, при сдаче в аренду или в административных целях; и предполагаются к использованию в течение более чем одного периода.</w:t>
      </w:r>
    </w:p>
    <w:p w:rsidR="00D8062B" w:rsidRPr="00D8062B" w:rsidRDefault="00D1226F" w:rsidP="00B35D78">
      <w:pPr>
        <w:widowControl w:val="0"/>
        <w:spacing w:line="360" w:lineRule="auto"/>
        <w:ind w:firstLine="709"/>
        <w:contextualSpacing/>
        <w:jc w:val="both"/>
        <w:rPr>
          <w:b w:val="0"/>
          <w:sz w:val="28"/>
          <w:szCs w:val="28"/>
        </w:rPr>
      </w:pPr>
      <w:r>
        <w:rPr>
          <w:b w:val="0"/>
          <w:sz w:val="28"/>
          <w:szCs w:val="28"/>
        </w:rPr>
        <w:t>Согласно ПБУ 6/01 [7</w:t>
      </w:r>
      <w:r w:rsidR="00D8062B" w:rsidRPr="00D8062B">
        <w:rPr>
          <w:b w:val="0"/>
          <w:sz w:val="28"/>
          <w:szCs w:val="28"/>
        </w:rPr>
        <w:t>], актив принимается организацией к бухгалтерск</w:t>
      </w:r>
      <w:r w:rsidR="00D8062B" w:rsidRPr="00D8062B">
        <w:rPr>
          <w:b w:val="0"/>
          <w:sz w:val="28"/>
          <w:szCs w:val="28"/>
        </w:rPr>
        <w:t>о</w:t>
      </w:r>
      <w:r w:rsidR="00D8062B" w:rsidRPr="00D8062B">
        <w:rPr>
          <w:b w:val="0"/>
          <w:sz w:val="28"/>
          <w:szCs w:val="28"/>
        </w:rPr>
        <w:lastRenderedPageBreak/>
        <w:t>му учету в качестве основных средств, если одновременно выполняются сл</w:t>
      </w:r>
      <w:r w:rsidR="00D8062B" w:rsidRPr="00D8062B">
        <w:rPr>
          <w:b w:val="0"/>
          <w:sz w:val="28"/>
          <w:szCs w:val="28"/>
        </w:rPr>
        <w:t>е</w:t>
      </w:r>
      <w:r w:rsidR="00D8062B" w:rsidRPr="00D8062B">
        <w:rPr>
          <w:b w:val="0"/>
          <w:sz w:val="28"/>
          <w:szCs w:val="28"/>
        </w:rPr>
        <w:t>дующие условия:</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а) объект предназначен для использования в производстве продукции, при выполнении работ или оказании услуг, для управленческих нужд организ</w:t>
      </w:r>
      <w:r w:rsidRPr="00D8062B">
        <w:rPr>
          <w:b w:val="0"/>
          <w:sz w:val="28"/>
          <w:szCs w:val="28"/>
        </w:rPr>
        <w:t>а</w:t>
      </w:r>
      <w:r w:rsidRPr="00D8062B">
        <w:rPr>
          <w:b w:val="0"/>
          <w:sz w:val="28"/>
          <w:szCs w:val="28"/>
        </w:rPr>
        <w:t>ции либо для предоставления организацией за плату во временное владение и пользование или во временное пользование;</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б) объект предназначен для использования в течение длительного врем</w:t>
      </w:r>
      <w:r w:rsidRPr="00D8062B">
        <w:rPr>
          <w:b w:val="0"/>
          <w:sz w:val="28"/>
          <w:szCs w:val="28"/>
        </w:rPr>
        <w:t>е</w:t>
      </w:r>
      <w:r w:rsidRPr="00D8062B">
        <w:rPr>
          <w:b w:val="0"/>
          <w:sz w:val="28"/>
          <w:szCs w:val="28"/>
        </w:rPr>
        <w:t>ни, т.е. срока, продолжительностью свыше 12 месяцев или обычного операц</w:t>
      </w:r>
      <w:r w:rsidRPr="00D8062B">
        <w:rPr>
          <w:b w:val="0"/>
          <w:sz w:val="28"/>
          <w:szCs w:val="28"/>
        </w:rPr>
        <w:t>и</w:t>
      </w:r>
      <w:r w:rsidRPr="00D8062B">
        <w:rPr>
          <w:b w:val="0"/>
          <w:sz w:val="28"/>
          <w:szCs w:val="28"/>
        </w:rPr>
        <w:t>онного цикла, если он превышает 12 месяцев;</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в) организация не предполагает последующую перепродажу данного об</w:t>
      </w:r>
      <w:r w:rsidRPr="00D8062B">
        <w:rPr>
          <w:b w:val="0"/>
          <w:sz w:val="28"/>
          <w:szCs w:val="28"/>
        </w:rPr>
        <w:t>ъ</w:t>
      </w:r>
      <w:r w:rsidRPr="00D8062B">
        <w:rPr>
          <w:b w:val="0"/>
          <w:sz w:val="28"/>
          <w:szCs w:val="28"/>
        </w:rPr>
        <w:t>екта;</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г) объект способен приносить организации экономические выгоды (д</w:t>
      </w:r>
      <w:r w:rsidRPr="00D8062B">
        <w:rPr>
          <w:b w:val="0"/>
          <w:sz w:val="28"/>
          <w:szCs w:val="28"/>
        </w:rPr>
        <w:t>о</w:t>
      </w:r>
      <w:r w:rsidRPr="00D8062B">
        <w:rPr>
          <w:b w:val="0"/>
          <w:sz w:val="28"/>
          <w:szCs w:val="28"/>
        </w:rPr>
        <w:t>ход) в будущем.</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Исходя из этих 4 пунктов, можно дать общее определение. Основные средства (фонды) – это средства труда, использующихся для нужд основной д</w:t>
      </w:r>
      <w:r w:rsidRPr="00D8062B">
        <w:rPr>
          <w:b w:val="0"/>
          <w:sz w:val="28"/>
          <w:szCs w:val="28"/>
        </w:rPr>
        <w:t>е</w:t>
      </w:r>
      <w:r w:rsidRPr="00D8062B">
        <w:rPr>
          <w:b w:val="0"/>
          <w:sz w:val="28"/>
          <w:szCs w:val="28"/>
        </w:rPr>
        <w:t xml:space="preserve">ятельности организации и участвующие в ее производственном процессе, срок полезного которых – более 1 года. </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 xml:space="preserve">Также необходимо сказать о том, что стоимость объекта, относящегося к основным фондам, должна превышать 40 000 руб. </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Они не изменяют своей натуральной формы и переносят свою стоимость частями на вновь созданную продукцию. Этот процесс называется амортизац</w:t>
      </w:r>
      <w:r w:rsidRPr="00D8062B">
        <w:rPr>
          <w:b w:val="0"/>
          <w:sz w:val="28"/>
          <w:szCs w:val="28"/>
        </w:rPr>
        <w:t>и</w:t>
      </w:r>
      <w:r w:rsidRPr="00D8062B">
        <w:rPr>
          <w:b w:val="0"/>
          <w:sz w:val="28"/>
          <w:szCs w:val="28"/>
        </w:rPr>
        <w:t>ей.</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В основу аналитического учета основных средств положена их классиф</w:t>
      </w:r>
      <w:r w:rsidRPr="00D8062B">
        <w:rPr>
          <w:b w:val="0"/>
          <w:sz w:val="28"/>
          <w:szCs w:val="28"/>
        </w:rPr>
        <w:t>и</w:t>
      </w:r>
      <w:r w:rsidRPr="00D8062B">
        <w:rPr>
          <w:b w:val="0"/>
          <w:sz w:val="28"/>
          <w:szCs w:val="28"/>
        </w:rPr>
        <w:t>кация.</w:t>
      </w:r>
    </w:p>
    <w:p w:rsidR="00B35D78" w:rsidRDefault="00D8062B" w:rsidP="00B35D78">
      <w:pPr>
        <w:widowControl w:val="0"/>
        <w:spacing w:line="360" w:lineRule="auto"/>
        <w:ind w:firstLine="709"/>
        <w:contextualSpacing/>
        <w:jc w:val="both"/>
        <w:rPr>
          <w:b w:val="0"/>
          <w:sz w:val="28"/>
          <w:szCs w:val="28"/>
        </w:rPr>
      </w:pPr>
      <w:r w:rsidRPr="00D8062B">
        <w:rPr>
          <w:b w:val="0"/>
          <w:sz w:val="28"/>
          <w:szCs w:val="28"/>
        </w:rPr>
        <w:t>Многие авторы, например, В.</w:t>
      </w:r>
      <w:r w:rsidR="00D1226F">
        <w:rPr>
          <w:b w:val="0"/>
          <w:sz w:val="28"/>
          <w:szCs w:val="28"/>
        </w:rPr>
        <w:t>М. Богаченко и Н.А. Кириллова [11</w:t>
      </w:r>
      <w:r w:rsidRPr="00D8062B">
        <w:rPr>
          <w:b w:val="0"/>
          <w:sz w:val="28"/>
          <w:szCs w:val="28"/>
        </w:rPr>
        <w:t>], кла</w:t>
      </w:r>
      <w:r w:rsidRPr="00D8062B">
        <w:rPr>
          <w:b w:val="0"/>
          <w:sz w:val="28"/>
          <w:szCs w:val="28"/>
        </w:rPr>
        <w:t>с</w:t>
      </w:r>
      <w:r w:rsidRPr="00D8062B">
        <w:rPr>
          <w:b w:val="0"/>
          <w:sz w:val="28"/>
          <w:szCs w:val="28"/>
        </w:rPr>
        <w:t xml:space="preserve">сифицируют основные средства </w:t>
      </w:r>
      <w:r w:rsidR="00EC36A5">
        <w:rPr>
          <w:b w:val="0"/>
          <w:sz w:val="28"/>
          <w:szCs w:val="28"/>
        </w:rPr>
        <w:t xml:space="preserve">по различным признакам: </w:t>
      </w:r>
    </w:p>
    <w:p w:rsidR="00B35D78" w:rsidRPr="00B35D78" w:rsidRDefault="00B35D78" w:rsidP="00B35D78">
      <w:pPr>
        <w:pStyle w:val="a3"/>
        <w:widowControl w:val="0"/>
        <w:numPr>
          <w:ilvl w:val="0"/>
          <w:numId w:val="34"/>
        </w:numPr>
        <w:spacing w:after="0" w:line="360" w:lineRule="auto"/>
        <w:ind w:left="714" w:hanging="357"/>
        <w:jc w:val="both"/>
        <w:rPr>
          <w:rFonts w:ascii="Times New Roman" w:hAnsi="Times New Roman" w:cs="Times New Roman"/>
          <w:sz w:val="28"/>
          <w:szCs w:val="28"/>
        </w:rPr>
      </w:pPr>
      <w:r w:rsidRPr="00B35D78">
        <w:rPr>
          <w:rFonts w:ascii="Times New Roman" w:hAnsi="Times New Roman" w:cs="Times New Roman"/>
          <w:sz w:val="28"/>
          <w:szCs w:val="28"/>
        </w:rPr>
        <w:t>по назначению;</w:t>
      </w:r>
    </w:p>
    <w:p w:rsidR="00B35D78" w:rsidRPr="00B35D78" w:rsidRDefault="00B35D78" w:rsidP="00B35D78">
      <w:pPr>
        <w:pStyle w:val="a3"/>
        <w:widowControl w:val="0"/>
        <w:numPr>
          <w:ilvl w:val="0"/>
          <w:numId w:val="34"/>
        </w:numPr>
        <w:spacing w:after="0" w:line="360" w:lineRule="auto"/>
        <w:ind w:left="714" w:hanging="357"/>
        <w:jc w:val="both"/>
        <w:rPr>
          <w:rFonts w:ascii="Times New Roman" w:hAnsi="Times New Roman" w:cs="Times New Roman"/>
          <w:sz w:val="28"/>
          <w:szCs w:val="28"/>
        </w:rPr>
      </w:pPr>
      <w:r w:rsidRPr="00B35D78">
        <w:rPr>
          <w:rFonts w:ascii="Times New Roman" w:hAnsi="Times New Roman" w:cs="Times New Roman"/>
          <w:sz w:val="28"/>
          <w:szCs w:val="28"/>
        </w:rPr>
        <w:t>по видам;</w:t>
      </w:r>
      <w:r w:rsidR="00EC36A5" w:rsidRPr="00B35D78">
        <w:rPr>
          <w:rFonts w:ascii="Times New Roman" w:hAnsi="Times New Roman" w:cs="Times New Roman"/>
          <w:sz w:val="28"/>
          <w:szCs w:val="28"/>
        </w:rPr>
        <w:t xml:space="preserve"> </w:t>
      </w:r>
    </w:p>
    <w:p w:rsidR="00B35D78" w:rsidRPr="00B35D78" w:rsidRDefault="00B35D78" w:rsidP="00B35D78">
      <w:pPr>
        <w:pStyle w:val="a3"/>
        <w:widowControl w:val="0"/>
        <w:numPr>
          <w:ilvl w:val="0"/>
          <w:numId w:val="34"/>
        </w:numPr>
        <w:spacing w:after="0" w:line="360" w:lineRule="auto"/>
        <w:ind w:left="714" w:hanging="357"/>
        <w:jc w:val="both"/>
        <w:rPr>
          <w:rFonts w:ascii="Times New Roman" w:hAnsi="Times New Roman" w:cs="Times New Roman"/>
          <w:sz w:val="28"/>
          <w:szCs w:val="28"/>
        </w:rPr>
      </w:pPr>
      <w:r w:rsidRPr="00B35D78">
        <w:rPr>
          <w:rFonts w:ascii="Times New Roman" w:hAnsi="Times New Roman" w:cs="Times New Roman"/>
          <w:sz w:val="28"/>
          <w:szCs w:val="28"/>
        </w:rPr>
        <w:t xml:space="preserve">по </w:t>
      </w:r>
      <w:r w:rsidR="00EC36A5" w:rsidRPr="00B35D78">
        <w:rPr>
          <w:rFonts w:ascii="Times New Roman" w:hAnsi="Times New Roman" w:cs="Times New Roman"/>
          <w:sz w:val="28"/>
          <w:szCs w:val="28"/>
        </w:rPr>
        <w:t>степени ис</w:t>
      </w:r>
      <w:r w:rsidRPr="00B35D78">
        <w:rPr>
          <w:rFonts w:ascii="Times New Roman" w:hAnsi="Times New Roman" w:cs="Times New Roman"/>
          <w:sz w:val="28"/>
          <w:szCs w:val="28"/>
        </w:rPr>
        <w:t>пользования;</w:t>
      </w:r>
    </w:p>
    <w:p w:rsidR="00B35D78" w:rsidRPr="001B4107" w:rsidRDefault="00B35D78" w:rsidP="00B35D78">
      <w:pPr>
        <w:pStyle w:val="a3"/>
        <w:widowControl w:val="0"/>
        <w:numPr>
          <w:ilvl w:val="0"/>
          <w:numId w:val="34"/>
        </w:numPr>
        <w:spacing w:after="0" w:line="360" w:lineRule="auto"/>
        <w:ind w:left="714" w:hanging="357"/>
        <w:jc w:val="both"/>
        <w:rPr>
          <w:rFonts w:ascii="Times New Roman" w:hAnsi="Times New Roman" w:cs="Times New Roman"/>
          <w:sz w:val="28"/>
          <w:szCs w:val="28"/>
        </w:rPr>
      </w:pPr>
      <w:r w:rsidRPr="00B35D78">
        <w:rPr>
          <w:rFonts w:ascii="Times New Roman" w:hAnsi="Times New Roman" w:cs="Times New Roman"/>
          <w:sz w:val="28"/>
          <w:szCs w:val="28"/>
        </w:rPr>
        <w:t xml:space="preserve">по </w:t>
      </w:r>
      <w:r w:rsidR="00EC36A5" w:rsidRPr="00B35D78">
        <w:rPr>
          <w:rFonts w:ascii="Times New Roman" w:hAnsi="Times New Roman" w:cs="Times New Roman"/>
          <w:sz w:val="28"/>
          <w:szCs w:val="28"/>
        </w:rPr>
        <w:t>имеющимся правам на объекты.</w:t>
      </w:r>
    </w:p>
    <w:p w:rsidR="00D8062B" w:rsidRPr="00D8062B" w:rsidRDefault="00D8062B" w:rsidP="00B35D78">
      <w:pPr>
        <w:widowControl w:val="0"/>
        <w:spacing w:line="360" w:lineRule="auto"/>
        <w:contextualSpacing/>
        <w:jc w:val="both"/>
        <w:rPr>
          <w:b w:val="0"/>
          <w:sz w:val="28"/>
          <w:szCs w:val="28"/>
        </w:rPr>
      </w:pPr>
      <w:r w:rsidRPr="00D8062B">
        <w:rPr>
          <w:b w:val="0"/>
          <w:sz w:val="28"/>
          <w:szCs w:val="28"/>
        </w:rPr>
        <w:lastRenderedPageBreak/>
        <w:t>Таблица 1.1 – Классификация основных средств</w:t>
      </w:r>
    </w:p>
    <w:tbl>
      <w:tblPr>
        <w:tblStyle w:val="a4"/>
        <w:tblW w:w="9639" w:type="dxa"/>
        <w:tblInd w:w="-5" w:type="dxa"/>
        <w:tblLook w:val="04A0" w:firstRow="1" w:lastRow="0" w:firstColumn="1" w:lastColumn="0" w:noHBand="0" w:noVBand="1"/>
      </w:tblPr>
      <w:tblGrid>
        <w:gridCol w:w="540"/>
        <w:gridCol w:w="2375"/>
        <w:gridCol w:w="6724"/>
      </w:tblGrid>
      <w:tr w:rsidR="00D8062B" w:rsidRPr="00D8062B" w:rsidTr="005339B3">
        <w:tc>
          <w:tcPr>
            <w:tcW w:w="540" w:type="dxa"/>
            <w:vAlign w:val="center"/>
          </w:tcPr>
          <w:p w:rsidR="00D8062B" w:rsidRPr="00D8062B" w:rsidRDefault="00D8062B" w:rsidP="00B35D78">
            <w:pPr>
              <w:widowControl w:val="0"/>
              <w:contextualSpacing/>
              <w:jc w:val="center"/>
              <w:rPr>
                <w:b w:val="0"/>
              </w:rPr>
            </w:pPr>
            <w:r w:rsidRPr="00D8062B">
              <w:rPr>
                <w:b w:val="0"/>
              </w:rPr>
              <w:t>№ п/п</w:t>
            </w:r>
          </w:p>
        </w:tc>
        <w:tc>
          <w:tcPr>
            <w:tcW w:w="2375" w:type="dxa"/>
            <w:vAlign w:val="center"/>
          </w:tcPr>
          <w:p w:rsidR="00D8062B" w:rsidRPr="00D8062B" w:rsidRDefault="00D8062B" w:rsidP="00B35D78">
            <w:pPr>
              <w:widowControl w:val="0"/>
              <w:contextualSpacing/>
              <w:jc w:val="center"/>
              <w:rPr>
                <w:b w:val="0"/>
              </w:rPr>
            </w:pPr>
            <w:r w:rsidRPr="00D8062B">
              <w:rPr>
                <w:b w:val="0"/>
              </w:rPr>
              <w:t>Классификационный признак</w:t>
            </w:r>
          </w:p>
        </w:tc>
        <w:tc>
          <w:tcPr>
            <w:tcW w:w="6724" w:type="dxa"/>
            <w:vAlign w:val="center"/>
          </w:tcPr>
          <w:p w:rsidR="00D8062B" w:rsidRPr="00D8062B" w:rsidRDefault="00D8062B" w:rsidP="00B35D78">
            <w:pPr>
              <w:widowControl w:val="0"/>
              <w:contextualSpacing/>
              <w:jc w:val="center"/>
              <w:rPr>
                <w:b w:val="0"/>
              </w:rPr>
            </w:pPr>
            <w:r w:rsidRPr="00D8062B">
              <w:rPr>
                <w:b w:val="0"/>
              </w:rPr>
              <w:t>Виды</w:t>
            </w:r>
          </w:p>
        </w:tc>
      </w:tr>
      <w:tr w:rsidR="00D8062B" w:rsidRPr="00D8062B" w:rsidTr="005339B3">
        <w:tc>
          <w:tcPr>
            <w:tcW w:w="540" w:type="dxa"/>
            <w:vAlign w:val="center"/>
          </w:tcPr>
          <w:p w:rsidR="00D8062B" w:rsidRPr="00D8062B" w:rsidRDefault="00D8062B" w:rsidP="00B35D78">
            <w:pPr>
              <w:widowControl w:val="0"/>
              <w:contextualSpacing/>
              <w:jc w:val="center"/>
              <w:rPr>
                <w:b w:val="0"/>
              </w:rPr>
            </w:pPr>
            <w:r w:rsidRPr="00D8062B">
              <w:rPr>
                <w:b w:val="0"/>
              </w:rPr>
              <w:t>1</w:t>
            </w:r>
          </w:p>
        </w:tc>
        <w:tc>
          <w:tcPr>
            <w:tcW w:w="2375" w:type="dxa"/>
            <w:vAlign w:val="center"/>
          </w:tcPr>
          <w:p w:rsidR="00D8062B" w:rsidRPr="00D8062B" w:rsidRDefault="00D8062B" w:rsidP="00B35D78">
            <w:pPr>
              <w:widowControl w:val="0"/>
              <w:contextualSpacing/>
              <w:jc w:val="center"/>
              <w:rPr>
                <w:b w:val="0"/>
              </w:rPr>
            </w:pPr>
            <w:r w:rsidRPr="00D8062B">
              <w:rPr>
                <w:b w:val="0"/>
              </w:rPr>
              <w:t>Назначение</w:t>
            </w:r>
          </w:p>
        </w:tc>
        <w:tc>
          <w:tcPr>
            <w:tcW w:w="6724" w:type="dxa"/>
          </w:tcPr>
          <w:p w:rsidR="00D8062B" w:rsidRPr="00D8062B" w:rsidRDefault="00D8062B" w:rsidP="00B35D78">
            <w:pPr>
              <w:widowControl w:val="0"/>
              <w:contextualSpacing/>
              <w:jc w:val="both"/>
              <w:rPr>
                <w:b w:val="0"/>
              </w:rPr>
            </w:pPr>
            <w:r w:rsidRPr="00D8062B">
              <w:rPr>
                <w:b w:val="0"/>
              </w:rPr>
              <w:t>1) производственные основные средства основной деятельн</w:t>
            </w:r>
            <w:r w:rsidRPr="00D8062B">
              <w:rPr>
                <w:b w:val="0"/>
              </w:rPr>
              <w:t>о</w:t>
            </w:r>
            <w:r w:rsidRPr="00D8062B">
              <w:rPr>
                <w:b w:val="0"/>
              </w:rPr>
              <w:t>сти;</w:t>
            </w:r>
          </w:p>
          <w:p w:rsidR="00D8062B" w:rsidRPr="00D8062B" w:rsidRDefault="00D8062B" w:rsidP="00B35D78">
            <w:pPr>
              <w:widowControl w:val="0"/>
              <w:contextualSpacing/>
              <w:jc w:val="both"/>
              <w:rPr>
                <w:b w:val="0"/>
              </w:rPr>
            </w:pPr>
            <w:r w:rsidRPr="00D8062B">
              <w:rPr>
                <w:b w:val="0"/>
              </w:rPr>
              <w:t>2) производственные основные средства вспомогательных и обслуживающих производств;</w:t>
            </w:r>
          </w:p>
          <w:p w:rsidR="00D8062B" w:rsidRPr="00D8062B" w:rsidRDefault="00D8062B" w:rsidP="00B35D78">
            <w:pPr>
              <w:widowControl w:val="0"/>
              <w:contextualSpacing/>
              <w:jc w:val="both"/>
              <w:rPr>
                <w:b w:val="0"/>
              </w:rPr>
            </w:pPr>
            <w:r w:rsidRPr="00D8062B">
              <w:rPr>
                <w:b w:val="0"/>
              </w:rPr>
              <w:t>3) непроизводственные</w:t>
            </w:r>
          </w:p>
        </w:tc>
      </w:tr>
      <w:tr w:rsidR="0045407D" w:rsidRPr="00D8062B" w:rsidTr="005339B3">
        <w:tc>
          <w:tcPr>
            <w:tcW w:w="540" w:type="dxa"/>
            <w:vAlign w:val="center"/>
          </w:tcPr>
          <w:p w:rsidR="0045407D" w:rsidRPr="00D8062B" w:rsidRDefault="0045407D" w:rsidP="00B35D78">
            <w:pPr>
              <w:widowControl w:val="0"/>
              <w:contextualSpacing/>
              <w:jc w:val="center"/>
              <w:rPr>
                <w:b w:val="0"/>
              </w:rPr>
            </w:pPr>
            <w:r w:rsidRPr="00D8062B">
              <w:rPr>
                <w:b w:val="0"/>
              </w:rPr>
              <w:t>2</w:t>
            </w:r>
          </w:p>
        </w:tc>
        <w:tc>
          <w:tcPr>
            <w:tcW w:w="2375" w:type="dxa"/>
            <w:vAlign w:val="center"/>
          </w:tcPr>
          <w:p w:rsidR="0045407D" w:rsidRPr="00D8062B" w:rsidRDefault="0045407D" w:rsidP="00B35D78">
            <w:pPr>
              <w:widowControl w:val="0"/>
              <w:contextualSpacing/>
              <w:jc w:val="center"/>
              <w:rPr>
                <w:b w:val="0"/>
              </w:rPr>
            </w:pPr>
            <w:r w:rsidRPr="00D8062B">
              <w:rPr>
                <w:b w:val="0"/>
              </w:rPr>
              <w:t>Виды</w:t>
            </w:r>
          </w:p>
        </w:tc>
        <w:tc>
          <w:tcPr>
            <w:tcW w:w="6724" w:type="dxa"/>
          </w:tcPr>
          <w:p w:rsidR="0045407D" w:rsidRPr="00D8062B" w:rsidRDefault="0045407D" w:rsidP="00B35D78">
            <w:pPr>
              <w:widowControl w:val="0"/>
              <w:contextualSpacing/>
              <w:jc w:val="both"/>
              <w:rPr>
                <w:b w:val="0"/>
              </w:rPr>
            </w:pPr>
            <w:r w:rsidRPr="00D8062B">
              <w:rPr>
                <w:b w:val="0"/>
              </w:rPr>
              <w:t>1) здания;</w:t>
            </w:r>
          </w:p>
          <w:p w:rsidR="0045407D" w:rsidRPr="00D8062B" w:rsidRDefault="0045407D" w:rsidP="00B35D78">
            <w:pPr>
              <w:widowControl w:val="0"/>
              <w:contextualSpacing/>
              <w:jc w:val="both"/>
              <w:rPr>
                <w:b w:val="0"/>
              </w:rPr>
            </w:pPr>
            <w:r w:rsidRPr="00D8062B">
              <w:rPr>
                <w:b w:val="0"/>
              </w:rPr>
              <w:t>2) сооружения;</w:t>
            </w:r>
          </w:p>
          <w:p w:rsidR="0045407D" w:rsidRPr="00D8062B" w:rsidRDefault="0045407D" w:rsidP="00B35D78">
            <w:pPr>
              <w:widowControl w:val="0"/>
              <w:contextualSpacing/>
              <w:jc w:val="both"/>
              <w:rPr>
                <w:b w:val="0"/>
              </w:rPr>
            </w:pPr>
            <w:r w:rsidRPr="00D8062B">
              <w:rPr>
                <w:b w:val="0"/>
              </w:rPr>
              <w:t>3) передаточные устройства;</w:t>
            </w:r>
          </w:p>
          <w:p w:rsidR="0045407D" w:rsidRPr="00D8062B" w:rsidRDefault="0045407D" w:rsidP="00B35D78">
            <w:pPr>
              <w:widowControl w:val="0"/>
              <w:contextualSpacing/>
              <w:jc w:val="both"/>
              <w:rPr>
                <w:b w:val="0"/>
              </w:rPr>
            </w:pPr>
            <w:r w:rsidRPr="00D8062B">
              <w:rPr>
                <w:b w:val="0"/>
              </w:rPr>
              <w:t>4) машины и оборудование;</w:t>
            </w:r>
          </w:p>
          <w:p w:rsidR="0045407D" w:rsidRPr="00D8062B" w:rsidRDefault="0045407D" w:rsidP="00B35D78">
            <w:pPr>
              <w:widowControl w:val="0"/>
              <w:contextualSpacing/>
              <w:jc w:val="both"/>
              <w:rPr>
                <w:b w:val="0"/>
              </w:rPr>
            </w:pPr>
            <w:r w:rsidRPr="00D8062B">
              <w:rPr>
                <w:b w:val="0"/>
              </w:rPr>
              <w:t xml:space="preserve">5) транспортные средства; </w:t>
            </w:r>
          </w:p>
          <w:p w:rsidR="0045407D" w:rsidRPr="00D8062B" w:rsidRDefault="0045407D" w:rsidP="00B35D78">
            <w:pPr>
              <w:widowControl w:val="0"/>
              <w:contextualSpacing/>
              <w:jc w:val="both"/>
              <w:rPr>
                <w:b w:val="0"/>
              </w:rPr>
            </w:pPr>
            <w:r w:rsidRPr="00D8062B">
              <w:rPr>
                <w:b w:val="0"/>
              </w:rPr>
              <w:t>6) инструменты;</w:t>
            </w:r>
          </w:p>
          <w:p w:rsidR="0045407D" w:rsidRPr="00D8062B" w:rsidRDefault="0045407D" w:rsidP="00B35D78">
            <w:pPr>
              <w:widowControl w:val="0"/>
              <w:contextualSpacing/>
              <w:jc w:val="both"/>
              <w:rPr>
                <w:b w:val="0"/>
              </w:rPr>
            </w:pPr>
            <w:r w:rsidRPr="00D8062B">
              <w:rPr>
                <w:b w:val="0"/>
              </w:rPr>
              <w:t xml:space="preserve">7) производственный инвентарь и принадлежности; </w:t>
            </w:r>
          </w:p>
          <w:p w:rsidR="0045407D" w:rsidRPr="00D8062B" w:rsidRDefault="0045407D" w:rsidP="00B35D78">
            <w:pPr>
              <w:widowControl w:val="0"/>
              <w:contextualSpacing/>
              <w:jc w:val="both"/>
              <w:rPr>
                <w:b w:val="0"/>
              </w:rPr>
            </w:pPr>
            <w:r w:rsidRPr="00D8062B">
              <w:rPr>
                <w:b w:val="0"/>
              </w:rPr>
              <w:t>8) хозяйственный инвентарь;</w:t>
            </w:r>
          </w:p>
          <w:p w:rsidR="0045407D" w:rsidRPr="00D8062B" w:rsidRDefault="0045407D" w:rsidP="00B35D78">
            <w:pPr>
              <w:widowControl w:val="0"/>
              <w:contextualSpacing/>
              <w:jc w:val="both"/>
              <w:rPr>
                <w:b w:val="0"/>
              </w:rPr>
            </w:pPr>
            <w:r w:rsidRPr="00D8062B">
              <w:rPr>
                <w:b w:val="0"/>
              </w:rPr>
              <w:t>9) рабочий и продуктивный скот;</w:t>
            </w:r>
          </w:p>
          <w:p w:rsidR="0045407D" w:rsidRPr="00D8062B" w:rsidRDefault="0045407D" w:rsidP="00B35D78">
            <w:pPr>
              <w:widowControl w:val="0"/>
              <w:contextualSpacing/>
              <w:jc w:val="both"/>
              <w:rPr>
                <w:b w:val="0"/>
              </w:rPr>
            </w:pPr>
            <w:r w:rsidRPr="00D8062B">
              <w:rPr>
                <w:b w:val="0"/>
              </w:rPr>
              <w:t>10) многолетние насаждения;</w:t>
            </w:r>
          </w:p>
          <w:p w:rsidR="0045407D" w:rsidRPr="00D8062B" w:rsidRDefault="0045407D" w:rsidP="00B35D78">
            <w:pPr>
              <w:widowControl w:val="0"/>
              <w:contextualSpacing/>
              <w:jc w:val="both"/>
              <w:rPr>
                <w:b w:val="0"/>
              </w:rPr>
            </w:pPr>
            <w:r w:rsidRPr="00D8062B">
              <w:rPr>
                <w:b w:val="0"/>
              </w:rPr>
              <w:t>11) капитальные затраты по улучшению земель;</w:t>
            </w:r>
          </w:p>
          <w:p w:rsidR="0045407D" w:rsidRPr="00D8062B" w:rsidRDefault="0045407D" w:rsidP="00B35D78">
            <w:pPr>
              <w:widowControl w:val="0"/>
              <w:contextualSpacing/>
              <w:jc w:val="both"/>
              <w:rPr>
                <w:b w:val="0"/>
              </w:rPr>
            </w:pPr>
            <w:r w:rsidRPr="00D8062B">
              <w:rPr>
                <w:b w:val="0"/>
              </w:rPr>
              <w:t>12) прочие основные средства.</w:t>
            </w:r>
          </w:p>
        </w:tc>
      </w:tr>
      <w:tr w:rsidR="0045407D" w:rsidRPr="00D8062B" w:rsidTr="005339B3">
        <w:tc>
          <w:tcPr>
            <w:tcW w:w="540" w:type="dxa"/>
            <w:vAlign w:val="center"/>
          </w:tcPr>
          <w:p w:rsidR="0045407D" w:rsidRPr="00D8062B" w:rsidRDefault="0045407D" w:rsidP="00B35D78">
            <w:pPr>
              <w:widowControl w:val="0"/>
              <w:contextualSpacing/>
              <w:jc w:val="center"/>
              <w:rPr>
                <w:b w:val="0"/>
              </w:rPr>
            </w:pPr>
            <w:r w:rsidRPr="00D8062B">
              <w:rPr>
                <w:b w:val="0"/>
              </w:rPr>
              <w:t>3</w:t>
            </w:r>
          </w:p>
        </w:tc>
        <w:tc>
          <w:tcPr>
            <w:tcW w:w="2375" w:type="dxa"/>
            <w:vAlign w:val="center"/>
          </w:tcPr>
          <w:p w:rsidR="0045407D" w:rsidRPr="00D8062B" w:rsidRDefault="0045407D" w:rsidP="00B35D78">
            <w:pPr>
              <w:widowControl w:val="0"/>
              <w:contextualSpacing/>
              <w:jc w:val="center"/>
              <w:rPr>
                <w:b w:val="0"/>
              </w:rPr>
            </w:pPr>
            <w:r w:rsidRPr="00D8062B">
              <w:rPr>
                <w:b w:val="0"/>
              </w:rPr>
              <w:t>Степень использ</w:t>
            </w:r>
            <w:r w:rsidRPr="00D8062B">
              <w:rPr>
                <w:b w:val="0"/>
              </w:rPr>
              <w:t>о</w:t>
            </w:r>
            <w:r w:rsidRPr="00D8062B">
              <w:rPr>
                <w:b w:val="0"/>
              </w:rPr>
              <w:t>вания</w:t>
            </w:r>
          </w:p>
        </w:tc>
        <w:tc>
          <w:tcPr>
            <w:tcW w:w="6724" w:type="dxa"/>
          </w:tcPr>
          <w:p w:rsidR="0045407D" w:rsidRPr="00D8062B" w:rsidRDefault="0045407D" w:rsidP="00B35D78">
            <w:pPr>
              <w:widowControl w:val="0"/>
              <w:contextualSpacing/>
              <w:jc w:val="both"/>
              <w:rPr>
                <w:b w:val="0"/>
              </w:rPr>
            </w:pPr>
            <w:r w:rsidRPr="00D8062B">
              <w:rPr>
                <w:b w:val="0"/>
              </w:rPr>
              <w:t xml:space="preserve">1) находящиеся в эксплуатации; </w:t>
            </w:r>
          </w:p>
          <w:p w:rsidR="0045407D" w:rsidRPr="00D8062B" w:rsidRDefault="0045407D" w:rsidP="00B35D78">
            <w:pPr>
              <w:widowControl w:val="0"/>
              <w:contextualSpacing/>
              <w:jc w:val="both"/>
              <w:rPr>
                <w:b w:val="0"/>
              </w:rPr>
            </w:pPr>
            <w:r w:rsidRPr="00D8062B">
              <w:rPr>
                <w:b w:val="0"/>
              </w:rPr>
              <w:t xml:space="preserve">2) находящиеся в запасе (резерве); </w:t>
            </w:r>
          </w:p>
          <w:p w:rsidR="0045407D" w:rsidRPr="00D8062B" w:rsidRDefault="0045407D" w:rsidP="00B35D78">
            <w:pPr>
              <w:widowControl w:val="0"/>
              <w:contextualSpacing/>
              <w:jc w:val="both"/>
              <w:rPr>
                <w:b w:val="0"/>
              </w:rPr>
            </w:pPr>
            <w:r w:rsidRPr="00D8062B">
              <w:rPr>
                <w:b w:val="0"/>
              </w:rPr>
              <w:t>3) находящиеся в стадии достройки, дооборудования, реко</w:t>
            </w:r>
            <w:r w:rsidRPr="00D8062B">
              <w:rPr>
                <w:b w:val="0"/>
              </w:rPr>
              <w:t>н</w:t>
            </w:r>
            <w:r w:rsidRPr="00D8062B">
              <w:rPr>
                <w:b w:val="0"/>
              </w:rPr>
              <w:t>струкции и частичной ликвидации;</w:t>
            </w:r>
          </w:p>
          <w:p w:rsidR="0045407D" w:rsidRPr="00D8062B" w:rsidRDefault="0045407D" w:rsidP="00B35D78">
            <w:pPr>
              <w:widowControl w:val="0"/>
              <w:contextualSpacing/>
              <w:jc w:val="both"/>
              <w:rPr>
                <w:b w:val="0"/>
              </w:rPr>
            </w:pPr>
            <w:r w:rsidRPr="00D8062B">
              <w:rPr>
                <w:b w:val="0"/>
              </w:rPr>
              <w:t>4) находящиеся на консервации.</w:t>
            </w:r>
          </w:p>
        </w:tc>
      </w:tr>
      <w:tr w:rsidR="0045407D" w:rsidRPr="00D8062B" w:rsidTr="005339B3">
        <w:tc>
          <w:tcPr>
            <w:tcW w:w="540" w:type="dxa"/>
            <w:vAlign w:val="center"/>
          </w:tcPr>
          <w:p w:rsidR="0045407D" w:rsidRPr="00D8062B" w:rsidRDefault="0045407D" w:rsidP="00B35D78">
            <w:pPr>
              <w:widowControl w:val="0"/>
              <w:contextualSpacing/>
              <w:jc w:val="center"/>
              <w:rPr>
                <w:b w:val="0"/>
              </w:rPr>
            </w:pPr>
            <w:r w:rsidRPr="00D8062B">
              <w:rPr>
                <w:b w:val="0"/>
              </w:rPr>
              <w:t>4</w:t>
            </w:r>
          </w:p>
        </w:tc>
        <w:tc>
          <w:tcPr>
            <w:tcW w:w="2375" w:type="dxa"/>
            <w:vAlign w:val="center"/>
          </w:tcPr>
          <w:p w:rsidR="0045407D" w:rsidRPr="00D8062B" w:rsidRDefault="0045407D" w:rsidP="00B35D78">
            <w:pPr>
              <w:widowControl w:val="0"/>
              <w:contextualSpacing/>
              <w:jc w:val="center"/>
              <w:rPr>
                <w:b w:val="0"/>
              </w:rPr>
            </w:pPr>
            <w:r w:rsidRPr="00D8062B">
              <w:rPr>
                <w:b w:val="0"/>
              </w:rPr>
              <w:t>Имеющиеся права на объекты</w:t>
            </w:r>
          </w:p>
        </w:tc>
        <w:tc>
          <w:tcPr>
            <w:tcW w:w="6724" w:type="dxa"/>
          </w:tcPr>
          <w:p w:rsidR="0045407D" w:rsidRPr="00D8062B" w:rsidRDefault="0045407D" w:rsidP="00B35D78">
            <w:pPr>
              <w:widowControl w:val="0"/>
              <w:contextualSpacing/>
              <w:jc w:val="both"/>
              <w:rPr>
                <w:b w:val="0"/>
              </w:rPr>
            </w:pPr>
            <w:r w:rsidRPr="00D8062B">
              <w:rPr>
                <w:b w:val="0"/>
              </w:rPr>
              <w:t>1) собственные;</w:t>
            </w:r>
          </w:p>
          <w:p w:rsidR="0045407D" w:rsidRPr="00D8062B" w:rsidRDefault="0045407D" w:rsidP="00B35D78">
            <w:pPr>
              <w:widowControl w:val="0"/>
              <w:contextualSpacing/>
              <w:jc w:val="both"/>
              <w:rPr>
                <w:b w:val="0"/>
              </w:rPr>
            </w:pPr>
            <w:r w:rsidRPr="00D8062B">
              <w:rPr>
                <w:b w:val="0"/>
              </w:rPr>
              <w:t>2) арендованные;</w:t>
            </w:r>
          </w:p>
          <w:p w:rsidR="0045407D" w:rsidRPr="00D8062B" w:rsidRDefault="0045407D" w:rsidP="00B35D78">
            <w:pPr>
              <w:widowControl w:val="0"/>
              <w:contextualSpacing/>
              <w:jc w:val="both"/>
              <w:rPr>
                <w:b w:val="0"/>
              </w:rPr>
            </w:pPr>
            <w:r w:rsidRPr="00D8062B">
              <w:rPr>
                <w:b w:val="0"/>
              </w:rPr>
              <w:t>3) объекты, находящиеся у организации в оперативном упра</w:t>
            </w:r>
            <w:r w:rsidRPr="00D8062B">
              <w:rPr>
                <w:b w:val="0"/>
              </w:rPr>
              <w:t>в</w:t>
            </w:r>
            <w:r w:rsidRPr="00D8062B">
              <w:rPr>
                <w:b w:val="0"/>
              </w:rPr>
              <w:t>лении или хозяйственном ведении;</w:t>
            </w:r>
          </w:p>
          <w:p w:rsidR="0045407D" w:rsidRPr="00D8062B" w:rsidRDefault="0045407D" w:rsidP="00B35D78">
            <w:pPr>
              <w:widowControl w:val="0"/>
              <w:contextualSpacing/>
              <w:jc w:val="both"/>
              <w:rPr>
                <w:b w:val="0"/>
              </w:rPr>
            </w:pPr>
            <w:r w:rsidRPr="00D8062B">
              <w:rPr>
                <w:b w:val="0"/>
              </w:rPr>
              <w:t>4) полученные организацией в безвозмездное пользование и в доверительное управление.</w:t>
            </w:r>
          </w:p>
        </w:tc>
      </w:tr>
    </w:tbl>
    <w:p w:rsidR="00D8062B" w:rsidRPr="00D8062B" w:rsidRDefault="00D8062B" w:rsidP="00B35D78">
      <w:pPr>
        <w:widowControl w:val="0"/>
        <w:spacing w:before="100" w:beforeAutospacing="1" w:line="360" w:lineRule="auto"/>
        <w:ind w:firstLine="709"/>
        <w:jc w:val="both"/>
        <w:rPr>
          <w:b w:val="0"/>
          <w:sz w:val="28"/>
          <w:szCs w:val="28"/>
        </w:rPr>
      </w:pPr>
      <w:r w:rsidRPr="00D8062B">
        <w:rPr>
          <w:b w:val="0"/>
          <w:sz w:val="28"/>
          <w:szCs w:val="28"/>
        </w:rPr>
        <w:t>Следует отметить, что классификация основных средств по их видам установлена органами Госкомстата России и соответствует Общероссийскому классификатору основных фондов.</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В своей научной статье О</w:t>
      </w:r>
      <w:r w:rsidR="00D1226F">
        <w:rPr>
          <w:b w:val="0"/>
          <w:sz w:val="28"/>
          <w:szCs w:val="28"/>
        </w:rPr>
        <w:t>.В. Шнайдер и И.В. Усольцева [39</w:t>
      </w:r>
      <w:r w:rsidRPr="00D8062B">
        <w:rPr>
          <w:b w:val="0"/>
          <w:sz w:val="28"/>
          <w:szCs w:val="28"/>
        </w:rPr>
        <w:t>] пишут, что основные производственные средства принято делить на две части: активную и пассивную часть. К активной части относятся те средства, которые принимают непосредственное участие в производственном процессе (машины, оборудов</w:t>
      </w:r>
      <w:r w:rsidRPr="00D8062B">
        <w:rPr>
          <w:b w:val="0"/>
          <w:sz w:val="28"/>
          <w:szCs w:val="28"/>
        </w:rPr>
        <w:t>а</w:t>
      </w:r>
      <w:r w:rsidRPr="00D8062B">
        <w:rPr>
          <w:b w:val="0"/>
          <w:sz w:val="28"/>
          <w:szCs w:val="28"/>
        </w:rPr>
        <w:t>ние). К пассивной части относятся те средства, которые обеспечивают но</w:t>
      </w:r>
      <w:r w:rsidRPr="00D8062B">
        <w:rPr>
          <w:b w:val="0"/>
          <w:sz w:val="28"/>
          <w:szCs w:val="28"/>
        </w:rPr>
        <w:t>р</w:t>
      </w:r>
      <w:r w:rsidRPr="00D8062B">
        <w:rPr>
          <w:b w:val="0"/>
          <w:sz w:val="28"/>
          <w:szCs w:val="28"/>
        </w:rPr>
        <w:t>мальное функционирование производственного процесса. В среднем по прои</w:t>
      </w:r>
      <w:r w:rsidRPr="00D8062B">
        <w:rPr>
          <w:b w:val="0"/>
          <w:sz w:val="28"/>
          <w:szCs w:val="28"/>
        </w:rPr>
        <w:t>з</w:t>
      </w:r>
      <w:r w:rsidRPr="00D8062B">
        <w:rPr>
          <w:b w:val="0"/>
          <w:sz w:val="28"/>
          <w:szCs w:val="28"/>
        </w:rPr>
        <w:t xml:space="preserve">водству активная часть основных средств составляет 60%, а пассивная часть - 40% от всего состава основных средств. </w:t>
      </w:r>
    </w:p>
    <w:p w:rsidR="00D8062B" w:rsidRPr="00D8062B" w:rsidRDefault="00D1226F" w:rsidP="00B35D78">
      <w:pPr>
        <w:widowControl w:val="0"/>
        <w:spacing w:line="360" w:lineRule="auto"/>
        <w:ind w:firstLine="709"/>
        <w:contextualSpacing/>
        <w:jc w:val="both"/>
        <w:rPr>
          <w:b w:val="0"/>
          <w:sz w:val="28"/>
          <w:szCs w:val="28"/>
        </w:rPr>
      </w:pPr>
      <w:r>
        <w:rPr>
          <w:b w:val="0"/>
          <w:sz w:val="28"/>
          <w:szCs w:val="28"/>
        </w:rPr>
        <w:lastRenderedPageBreak/>
        <w:t>Кондраков Н.П. [22</w:t>
      </w:r>
      <w:r w:rsidR="00D8062B" w:rsidRPr="00D8062B">
        <w:rPr>
          <w:b w:val="0"/>
          <w:sz w:val="28"/>
          <w:szCs w:val="28"/>
        </w:rPr>
        <w:t>] дополнительно выделяет классификацию по отра</w:t>
      </w:r>
      <w:r w:rsidR="00D8062B" w:rsidRPr="00D8062B">
        <w:rPr>
          <w:b w:val="0"/>
          <w:sz w:val="28"/>
          <w:szCs w:val="28"/>
        </w:rPr>
        <w:t>с</w:t>
      </w:r>
      <w:r w:rsidR="00D8062B" w:rsidRPr="00D8062B">
        <w:rPr>
          <w:b w:val="0"/>
          <w:sz w:val="28"/>
          <w:szCs w:val="28"/>
        </w:rPr>
        <w:t>левому признаку (промышленность, сельское хозяйство, транспорт и др.).</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Единицей бухгалтерского учета основн</w:t>
      </w:r>
      <w:r w:rsidR="00D1226F">
        <w:rPr>
          <w:b w:val="0"/>
          <w:sz w:val="28"/>
          <w:szCs w:val="28"/>
        </w:rPr>
        <w:t>ых средств, согласно ПБУ 6/01 [7</w:t>
      </w:r>
      <w:r w:rsidRPr="00D8062B">
        <w:rPr>
          <w:b w:val="0"/>
          <w:sz w:val="28"/>
          <w:szCs w:val="28"/>
        </w:rPr>
        <w:t>], является инвентарный объект. Инвентарным объектом основных средств пр</w:t>
      </w:r>
      <w:r w:rsidRPr="00D8062B">
        <w:rPr>
          <w:b w:val="0"/>
          <w:sz w:val="28"/>
          <w:szCs w:val="28"/>
        </w:rPr>
        <w:t>и</w:t>
      </w:r>
      <w:r w:rsidRPr="00D8062B">
        <w:rPr>
          <w:b w:val="0"/>
          <w:sz w:val="28"/>
          <w:szCs w:val="28"/>
        </w:rPr>
        <w:t>знается объект со всеми приспособлениями и принадлежностями или отдел</w:t>
      </w:r>
      <w:r w:rsidRPr="00D8062B">
        <w:rPr>
          <w:b w:val="0"/>
          <w:sz w:val="28"/>
          <w:szCs w:val="28"/>
        </w:rPr>
        <w:t>ь</w:t>
      </w:r>
      <w:r w:rsidRPr="00D8062B">
        <w:rPr>
          <w:b w:val="0"/>
          <w:sz w:val="28"/>
          <w:szCs w:val="28"/>
        </w:rPr>
        <w:t>ный конструктивно обособленный предмет, предназначенный для выполнения определенных самостоятельных функций, или же обособленный комплекс ко</w:t>
      </w:r>
      <w:r w:rsidRPr="00D8062B">
        <w:rPr>
          <w:b w:val="0"/>
          <w:sz w:val="28"/>
          <w:szCs w:val="28"/>
        </w:rPr>
        <w:t>н</w:t>
      </w:r>
      <w:r w:rsidRPr="00D8062B">
        <w:rPr>
          <w:b w:val="0"/>
          <w:sz w:val="28"/>
          <w:szCs w:val="28"/>
        </w:rPr>
        <w:t xml:space="preserve">структивно сочлененных предметов, представляющих собой единое целое и предназначенный для выполнения определенной работы. </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В случае наличия у одного объекта нескольких частей, сроки полезного использования которых существенно отличаются, каждая такая часть учитыв</w:t>
      </w:r>
      <w:r w:rsidRPr="00D8062B">
        <w:rPr>
          <w:b w:val="0"/>
          <w:sz w:val="28"/>
          <w:szCs w:val="28"/>
        </w:rPr>
        <w:t>а</w:t>
      </w:r>
      <w:r w:rsidRPr="00D8062B">
        <w:rPr>
          <w:b w:val="0"/>
          <w:sz w:val="28"/>
          <w:szCs w:val="28"/>
        </w:rPr>
        <w:t>ется как самостоятельный инвентарный объект.</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Каждому инвентарному объекту присваивают определенный инвента</w:t>
      </w:r>
      <w:r w:rsidRPr="00D8062B">
        <w:rPr>
          <w:b w:val="0"/>
          <w:sz w:val="28"/>
          <w:szCs w:val="28"/>
        </w:rPr>
        <w:t>р</w:t>
      </w:r>
      <w:r w:rsidRPr="00D8062B">
        <w:rPr>
          <w:b w:val="0"/>
          <w:sz w:val="28"/>
          <w:szCs w:val="28"/>
        </w:rPr>
        <w:t>ный номер, который сохраняется за данным объектом на все время его нахо</w:t>
      </w:r>
      <w:r w:rsidRPr="00D8062B">
        <w:rPr>
          <w:b w:val="0"/>
          <w:sz w:val="28"/>
          <w:szCs w:val="28"/>
        </w:rPr>
        <w:t>ж</w:t>
      </w:r>
      <w:r w:rsidRPr="00D8062B">
        <w:rPr>
          <w:b w:val="0"/>
          <w:sz w:val="28"/>
          <w:szCs w:val="28"/>
        </w:rPr>
        <w:t xml:space="preserve">дения в эксплуатации, запасе или на консервации. </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Далее необходимо рассмотреть определение «бухгалтерский учет».</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Бухгалтерский учет, согласно Федеральному закону N 402-ФЗ «О бухга</w:t>
      </w:r>
      <w:r w:rsidRPr="00D8062B">
        <w:rPr>
          <w:b w:val="0"/>
          <w:sz w:val="28"/>
          <w:szCs w:val="28"/>
        </w:rPr>
        <w:t>л</w:t>
      </w:r>
      <w:r w:rsidRPr="00D8062B">
        <w:rPr>
          <w:b w:val="0"/>
          <w:sz w:val="28"/>
          <w:szCs w:val="28"/>
        </w:rPr>
        <w:t>терском учете» [1] – это формирование документированной систематизирова</w:t>
      </w:r>
      <w:r w:rsidRPr="00D8062B">
        <w:rPr>
          <w:b w:val="0"/>
          <w:sz w:val="28"/>
          <w:szCs w:val="28"/>
        </w:rPr>
        <w:t>н</w:t>
      </w:r>
      <w:r w:rsidRPr="00D8062B">
        <w:rPr>
          <w:b w:val="0"/>
          <w:sz w:val="28"/>
          <w:szCs w:val="28"/>
        </w:rPr>
        <w:t>ной информации об объектах бухгалтерского учета и составление на ее основе бухгалтерской (финансовой) отчетности.</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Целью бухгалтерского учета основных средств является обработка и</w:t>
      </w:r>
      <w:r w:rsidRPr="00D8062B">
        <w:rPr>
          <w:b w:val="0"/>
          <w:sz w:val="28"/>
          <w:szCs w:val="28"/>
        </w:rPr>
        <w:t>н</w:t>
      </w:r>
      <w:r w:rsidRPr="00D8062B">
        <w:rPr>
          <w:b w:val="0"/>
          <w:sz w:val="28"/>
          <w:szCs w:val="28"/>
        </w:rPr>
        <w:t>формации, которая необходима для осуществления контроля за их наличием, физическим состоянием, сохранностью и использованием, а также для соста</w:t>
      </w:r>
      <w:r w:rsidRPr="00D8062B">
        <w:rPr>
          <w:b w:val="0"/>
          <w:sz w:val="28"/>
          <w:szCs w:val="28"/>
        </w:rPr>
        <w:t>в</w:t>
      </w:r>
      <w:r w:rsidRPr="00D8062B">
        <w:rPr>
          <w:b w:val="0"/>
          <w:sz w:val="28"/>
          <w:szCs w:val="28"/>
        </w:rPr>
        <w:t>ления бухгалте</w:t>
      </w:r>
      <w:r w:rsidR="00D1226F">
        <w:rPr>
          <w:b w:val="0"/>
          <w:sz w:val="28"/>
          <w:szCs w:val="28"/>
        </w:rPr>
        <w:t>рской (финансовой) отчетности [7</w:t>
      </w:r>
      <w:r w:rsidRPr="00D8062B">
        <w:rPr>
          <w:b w:val="0"/>
          <w:sz w:val="28"/>
          <w:szCs w:val="28"/>
        </w:rPr>
        <w:t>].</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 xml:space="preserve">По мнению теоретиков </w:t>
      </w:r>
      <w:r w:rsidR="00D1226F">
        <w:rPr>
          <w:b w:val="0"/>
          <w:sz w:val="28"/>
          <w:szCs w:val="28"/>
        </w:rPr>
        <w:t xml:space="preserve">Ч.Г. </w:t>
      </w:r>
      <w:proofErr w:type="spellStart"/>
      <w:r w:rsidR="00D1226F">
        <w:rPr>
          <w:b w:val="0"/>
          <w:sz w:val="28"/>
          <w:szCs w:val="28"/>
        </w:rPr>
        <w:t>Хонгрена</w:t>
      </w:r>
      <w:proofErr w:type="spellEnd"/>
      <w:r w:rsidR="00D1226F">
        <w:rPr>
          <w:b w:val="0"/>
          <w:sz w:val="28"/>
          <w:szCs w:val="28"/>
        </w:rPr>
        <w:t xml:space="preserve"> и Дж. Форстера [37</w:t>
      </w:r>
      <w:r w:rsidRPr="00D8062B">
        <w:rPr>
          <w:b w:val="0"/>
          <w:sz w:val="28"/>
          <w:szCs w:val="28"/>
        </w:rPr>
        <w:t>], для достиж</w:t>
      </w:r>
      <w:r w:rsidRPr="00D8062B">
        <w:rPr>
          <w:b w:val="0"/>
          <w:sz w:val="28"/>
          <w:szCs w:val="28"/>
        </w:rPr>
        <w:t>е</w:t>
      </w:r>
      <w:r w:rsidRPr="00D8062B">
        <w:rPr>
          <w:b w:val="0"/>
          <w:sz w:val="28"/>
          <w:szCs w:val="28"/>
        </w:rPr>
        <w:t>ния цели бухгалтерского учета необходимо решение следующих задач:</w:t>
      </w:r>
    </w:p>
    <w:p w:rsidR="00D8062B" w:rsidRPr="00D8062B" w:rsidRDefault="00D8062B" w:rsidP="00B35D78">
      <w:pPr>
        <w:pStyle w:val="a3"/>
        <w:widowControl w:val="0"/>
        <w:numPr>
          <w:ilvl w:val="0"/>
          <w:numId w:val="3"/>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 xml:space="preserve">контроль за сохранностью и наличием основных средств по местам их использования; </w:t>
      </w:r>
    </w:p>
    <w:p w:rsidR="00D8062B" w:rsidRPr="00D8062B" w:rsidRDefault="00D8062B" w:rsidP="00B35D78">
      <w:pPr>
        <w:pStyle w:val="a3"/>
        <w:widowControl w:val="0"/>
        <w:numPr>
          <w:ilvl w:val="0"/>
          <w:numId w:val="3"/>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правильное и своевременное документальное оформление и отражение учета их поступления, перемещения и выбытия;</w:t>
      </w:r>
    </w:p>
    <w:p w:rsidR="00D8062B" w:rsidRPr="00D8062B" w:rsidRDefault="00D8062B" w:rsidP="00B35D78">
      <w:pPr>
        <w:pStyle w:val="a3"/>
        <w:widowControl w:val="0"/>
        <w:numPr>
          <w:ilvl w:val="0"/>
          <w:numId w:val="3"/>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lastRenderedPageBreak/>
        <w:t>контроль рационального расходования средств на их реконструкцию и модернизацию;</w:t>
      </w:r>
    </w:p>
    <w:p w:rsidR="00D8062B" w:rsidRPr="00D8062B" w:rsidRDefault="00D8062B" w:rsidP="00B35D78">
      <w:pPr>
        <w:pStyle w:val="a3"/>
        <w:widowControl w:val="0"/>
        <w:numPr>
          <w:ilvl w:val="0"/>
          <w:numId w:val="3"/>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исчисление доли стоимости основных средств в связи с использованием и износом для включения в затраты предприятия;</w:t>
      </w:r>
    </w:p>
    <w:p w:rsidR="00D8062B" w:rsidRPr="00D8062B" w:rsidRDefault="00D8062B" w:rsidP="00B35D78">
      <w:pPr>
        <w:pStyle w:val="a3"/>
        <w:widowControl w:val="0"/>
        <w:numPr>
          <w:ilvl w:val="0"/>
          <w:numId w:val="3"/>
        </w:numPr>
        <w:spacing w:after="0" w:line="360" w:lineRule="auto"/>
        <w:ind w:left="0" w:firstLine="349"/>
        <w:jc w:val="both"/>
        <w:rPr>
          <w:rFonts w:ascii="Times New Roman" w:hAnsi="Times New Roman" w:cs="Times New Roman"/>
          <w:sz w:val="28"/>
          <w:szCs w:val="28"/>
        </w:rPr>
      </w:pPr>
      <w:r w:rsidRPr="00D8062B">
        <w:rPr>
          <w:rFonts w:ascii="Times New Roman" w:hAnsi="Times New Roman" w:cs="Times New Roman"/>
          <w:sz w:val="28"/>
          <w:szCs w:val="28"/>
        </w:rPr>
        <w:t>контроль за эффективным использованием рабочих машин, оборудов</w:t>
      </w:r>
      <w:r w:rsidRPr="00D8062B">
        <w:rPr>
          <w:rFonts w:ascii="Times New Roman" w:hAnsi="Times New Roman" w:cs="Times New Roman"/>
          <w:sz w:val="28"/>
          <w:szCs w:val="28"/>
        </w:rPr>
        <w:t>а</w:t>
      </w:r>
      <w:r w:rsidRPr="00D8062B">
        <w:rPr>
          <w:rFonts w:ascii="Times New Roman" w:hAnsi="Times New Roman" w:cs="Times New Roman"/>
          <w:sz w:val="28"/>
          <w:szCs w:val="28"/>
        </w:rPr>
        <w:t>ния, производственных площадей, транспортных средств и других основных средств;</w:t>
      </w:r>
    </w:p>
    <w:p w:rsidR="00D8062B" w:rsidRPr="00D8062B" w:rsidRDefault="00D8062B" w:rsidP="00B35D78">
      <w:pPr>
        <w:pStyle w:val="a3"/>
        <w:widowControl w:val="0"/>
        <w:numPr>
          <w:ilvl w:val="0"/>
          <w:numId w:val="3"/>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точное определение результатов от списания, выбытия объектов осно</w:t>
      </w:r>
      <w:r w:rsidRPr="00D8062B">
        <w:rPr>
          <w:rFonts w:ascii="Times New Roman" w:hAnsi="Times New Roman" w:cs="Times New Roman"/>
          <w:sz w:val="28"/>
          <w:szCs w:val="28"/>
        </w:rPr>
        <w:t>в</w:t>
      </w:r>
      <w:r w:rsidRPr="00D8062B">
        <w:rPr>
          <w:rFonts w:ascii="Times New Roman" w:hAnsi="Times New Roman" w:cs="Times New Roman"/>
          <w:sz w:val="28"/>
          <w:szCs w:val="28"/>
        </w:rPr>
        <w:t xml:space="preserve">ных средств. </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В бухгалтерском учете каждое основное средство должно иметь оценку. Оценка, по мнению Сергеевой Т.Ю. [</w:t>
      </w:r>
      <w:r w:rsidR="00D1226F">
        <w:rPr>
          <w:b w:val="0"/>
          <w:sz w:val="28"/>
          <w:szCs w:val="28"/>
        </w:rPr>
        <w:t>31</w:t>
      </w:r>
      <w:r w:rsidRPr="00D8062B">
        <w:rPr>
          <w:b w:val="0"/>
          <w:sz w:val="28"/>
          <w:szCs w:val="28"/>
        </w:rPr>
        <w:t>], представляет собой способ стоимос</w:t>
      </w:r>
      <w:r w:rsidRPr="00D8062B">
        <w:rPr>
          <w:b w:val="0"/>
          <w:sz w:val="28"/>
          <w:szCs w:val="28"/>
        </w:rPr>
        <w:t>т</w:t>
      </w:r>
      <w:r w:rsidRPr="00D8062B">
        <w:rPr>
          <w:b w:val="0"/>
          <w:sz w:val="28"/>
          <w:szCs w:val="28"/>
        </w:rPr>
        <w:t>ного измерения имущества, обязательств и хозяйственных операций.</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По мнению многих авторов, таких как Л.М. Бурмистрова, В.М</w:t>
      </w:r>
      <w:r w:rsidR="00D1226F">
        <w:rPr>
          <w:b w:val="0"/>
          <w:sz w:val="28"/>
          <w:szCs w:val="28"/>
        </w:rPr>
        <w:t>. Богаченко и Н.А. Кириллова [14, 11</w:t>
      </w:r>
      <w:r w:rsidRPr="00D8062B">
        <w:rPr>
          <w:b w:val="0"/>
          <w:sz w:val="28"/>
          <w:szCs w:val="28"/>
        </w:rPr>
        <w:t>], различают 3 вида оценки основных средств.</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Первоначальная стоимость основных средств — это стоимость принятия к бухгалтерскому учету объекта. Она складывается из величины фактических затрат на приобретение, сооружение и изготовление, за исключением налога на добавленную стоимость и иных возмещаемых налогов. Первоначальная сто</w:t>
      </w:r>
      <w:r w:rsidRPr="00D8062B">
        <w:rPr>
          <w:b w:val="0"/>
          <w:sz w:val="28"/>
          <w:szCs w:val="28"/>
        </w:rPr>
        <w:t>и</w:t>
      </w:r>
      <w:r w:rsidRPr="00D8062B">
        <w:rPr>
          <w:b w:val="0"/>
          <w:sz w:val="28"/>
          <w:szCs w:val="28"/>
        </w:rPr>
        <w:t>мость не изменяется, за исключением достройки, коренной реконструкции, ч</w:t>
      </w:r>
      <w:r w:rsidRPr="00D8062B">
        <w:rPr>
          <w:b w:val="0"/>
          <w:sz w:val="28"/>
          <w:szCs w:val="28"/>
        </w:rPr>
        <w:t>а</w:t>
      </w:r>
      <w:r w:rsidRPr="00D8062B">
        <w:rPr>
          <w:b w:val="0"/>
          <w:sz w:val="28"/>
          <w:szCs w:val="28"/>
        </w:rPr>
        <w:t>стичной ликвидации или переоценки.</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Рассмотрим, как определяется первоначальная стоимость основн</w:t>
      </w:r>
      <w:r w:rsidR="00D1226F">
        <w:rPr>
          <w:b w:val="0"/>
          <w:sz w:val="28"/>
          <w:szCs w:val="28"/>
        </w:rPr>
        <w:t>ых средств, согласно ПБУ 6/01 [7</w:t>
      </w:r>
      <w:r w:rsidRPr="00D8062B">
        <w:rPr>
          <w:b w:val="0"/>
          <w:sz w:val="28"/>
          <w:szCs w:val="28"/>
        </w:rPr>
        <w:t>].</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Первоначальной стоимостью основных средств, внесенных в счет вклада в уставный капитал организации, признается их денежная оценка, согласова</w:t>
      </w:r>
      <w:r w:rsidRPr="00D8062B">
        <w:rPr>
          <w:b w:val="0"/>
          <w:sz w:val="28"/>
          <w:szCs w:val="28"/>
        </w:rPr>
        <w:t>н</w:t>
      </w:r>
      <w:r w:rsidRPr="00D8062B">
        <w:rPr>
          <w:b w:val="0"/>
          <w:sz w:val="28"/>
          <w:szCs w:val="28"/>
        </w:rPr>
        <w:t>ная учредителями организации.</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Первоначальной стоимостью основных средств, полученных безвозмез</w:t>
      </w:r>
      <w:r w:rsidRPr="00D8062B">
        <w:rPr>
          <w:b w:val="0"/>
          <w:sz w:val="28"/>
          <w:szCs w:val="28"/>
        </w:rPr>
        <w:t>д</w:t>
      </w:r>
      <w:r w:rsidRPr="00D8062B">
        <w:rPr>
          <w:b w:val="0"/>
          <w:sz w:val="28"/>
          <w:szCs w:val="28"/>
        </w:rPr>
        <w:t>но, признается их текущая рыночная стоимость на дату принятия к бухгалте</w:t>
      </w:r>
      <w:r w:rsidRPr="00D8062B">
        <w:rPr>
          <w:b w:val="0"/>
          <w:sz w:val="28"/>
          <w:szCs w:val="28"/>
        </w:rPr>
        <w:t>р</w:t>
      </w:r>
      <w:r w:rsidRPr="00D8062B">
        <w:rPr>
          <w:b w:val="0"/>
          <w:sz w:val="28"/>
          <w:szCs w:val="28"/>
        </w:rPr>
        <w:t>скому учету в качестве вложений во внеоборотные активы.</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Первоначальной стоимостью основных средств, полученных по догов</w:t>
      </w:r>
      <w:r w:rsidRPr="00D8062B">
        <w:rPr>
          <w:b w:val="0"/>
          <w:sz w:val="28"/>
          <w:szCs w:val="28"/>
        </w:rPr>
        <w:t>о</w:t>
      </w:r>
      <w:r w:rsidRPr="00D8062B">
        <w:rPr>
          <w:b w:val="0"/>
          <w:sz w:val="28"/>
          <w:szCs w:val="28"/>
        </w:rPr>
        <w:t xml:space="preserve">рам, предусматривающим оплату </w:t>
      </w:r>
      <w:proofErr w:type="spellStart"/>
      <w:r w:rsidRPr="00D8062B">
        <w:rPr>
          <w:b w:val="0"/>
          <w:sz w:val="28"/>
          <w:szCs w:val="28"/>
        </w:rPr>
        <w:t>неденежными</w:t>
      </w:r>
      <w:proofErr w:type="spellEnd"/>
      <w:r w:rsidRPr="00D8062B">
        <w:rPr>
          <w:b w:val="0"/>
          <w:sz w:val="28"/>
          <w:szCs w:val="28"/>
        </w:rPr>
        <w:t xml:space="preserve"> средствами, признается сто</w:t>
      </w:r>
      <w:r w:rsidRPr="00D8062B">
        <w:rPr>
          <w:b w:val="0"/>
          <w:sz w:val="28"/>
          <w:szCs w:val="28"/>
        </w:rPr>
        <w:t>и</w:t>
      </w:r>
      <w:r w:rsidRPr="00D8062B">
        <w:rPr>
          <w:b w:val="0"/>
          <w:sz w:val="28"/>
          <w:szCs w:val="28"/>
        </w:rPr>
        <w:lastRenderedPageBreak/>
        <w:t>мость ценностей, переданных или подлежащих передаче организацией.</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Стоимость основных средств на начало и на конец года могут значител</w:t>
      </w:r>
      <w:r w:rsidRPr="00D8062B">
        <w:rPr>
          <w:b w:val="0"/>
          <w:sz w:val="28"/>
          <w:szCs w:val="28"/>
        </w:rPr>
        <w:t>ь</w:t>
      </w:r>
      <w:r w:rsidRPr="00D8062B">
        <w:rPr>
          <w:b w:val="0"/>
          <w:sz w:val="28"/>
          <w:szCs w:val="28"/>
        </w:rPr>
        <w:t>но различаться между собой, в экономических расчетах также используют п</w:t>
      </w:r>
      <w:r w:rsidRPr="00D8062B">
        <w:rPr>
          <w:b w:val="0"/>
          <w:sz w:val="28"/>
          <w:szCs w:val="28"/>
        </w:rPr>
        <w:t>о</w:t>
      </w:r>
      <w:r w:rsidRPr="00D8062B">
        <w:rPr>
          <w:b w:val="0"/>
          <w:sz w:val="28"/>
          <w:szCs w:val="28"/>
        </w:rPr>
        <w:t xml:space="preserve">казатель среднегодовой стоимости. При упрощенном методе среднегодовую стоимость основных средств определяют как </w:t>
      </w:r>
      <w:proofErr w:type="spellStart"/>
      <w:r w:rsidRPr="00D8062B">
        <w:rPr>
          <w:b w:val="0"/>
          <w:sz w:val="28"/>
          <w:szCs w:val="28"/>
        </w:rPr>
        <w:t>полусумму</w:t>
      </w:r>
      <w:proofErr w:type="spellEnd"/>
      <w:r w:rsidRPr="00D8062B">
        <w:rPr>
          <w:b w:val="0"/>
          <w:sz w:val="28"/>
          <w:szCs w:val="28"/>
        </w:rPr>
        <w:t xml:space="preserve"> остатков на начало и конец периода. </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Восстановительная стоимость основных средств — это стоимость после переоценки основных средств в связи с инфляцией, достройки, дооборудов</w:t>
      </w:r>
      <w:r w:rsidRPr="00D8062B">
        <w:rPr>
          <w:b w:val="0"/>
          <w:sz w:val="28"/>
          <w:szCs w:val="28"/>
        </w:rPr>
        <w:t>а</w:t>
      </w:r>
      <w:r w:rsidRPr="00D8062B">
        <w:rPr>
          <w:b w:val="0"/>
          <w:sz w:val="28"/>
          <w:szCs w:val="28"/>
        </w:rPr>
        <w:t xml:space="preserve">ния, реконструкции или частичной ликвидации. После отражения изменения стоимости в бухгалтерском учете новая стоимость именуется первоначальной и к ней применяются те же правила. </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Остаточная стоимость основных средств — это разница между первон</w:t>
      </w:r>
      <w:r w:rsidRPr="00D8062B">
        <w:rPr>
          <w:b w:val="0"/>
          <w:sz w:val="28"/>
          <w:szCs w:val="28"/>
        </w:rPr>
        <w:t>а</w:t>
      </w:r>
      <w:r w:rsidRPr="00D8062B">
        <w:rPr>
          <w:b w:val="0"/>
          <w:sz w:val="28"/>
          <w:szCs w:val="28"/>
        </w:rPr>
        <w:t>чальной стоимостью и суммой начисленной амортизации за весь период эк</w:t>
      </w:r>
      <w:r w:rsidRPr="00D8062B">
        <w:rPr>
          <w:b w:val="0"/>
          <w:sz w:val="28"/>
          <w:szCs w:val="28"/>
        </w:rPr>
        <w:t>с</w:t>
      </w:r>
      <w:r w:rsidRPr="00D8062B">
        <w:rPr>
          <w:b w:val="0"/>
          <w:sz w:val="28"/>
          <w:szCs w:val="28"/>
        </w:rPr>
        <w:t xml:space="preserve">плуатации. </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Оценка основных средств по остаточной стоимости является необход</w:t>
      </w:r>
      <w:r w:rsidRPr="00D8062B">
        <w:rPr>
          <w:b w:val="0"/>
          <w:sz w:val="28"/>
          <w:szCs w:val="28"/>
        </w:rPr>
        <w:t>и</w:t>
      </w:r>
      <w:r w:rsidRPr="00D8062B">
        <w:rPr>
          <w:b w:val="0"/>
          <w:sz w:val="28"/>
          <w:szCs w:val="28"/>
        </w:rPr>
        <w:t>мой для того, чтобы знать их качественное состояние, а также для того, чтобы со</w:t>
      </w:r>
      <w:r w:rsidR="00D1226F">
        <w:rPr>
          <w:b w:val="0"/>
          <w:sz w:val="28"/>
          <w:szCs w:val="28"/>
        </w:rPr>
        <w:t>ставить бухгалтерский баланс [14</w:t>
      </w:r>
      <w:r w:rsidRPr="00D8062B">
        <w:rPr>
          <w:b w:val="0"/>
          <w:sz w:val="28"/>
          <w:szCs w:val="28"/>
        </w:rPr>
        <w:t>].</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Но можно также рассмотреть такое понятие, как ликвидационная сто</w:t>
      </w:r>
      <w:r w:rsidRPr="00D8062B">
        <w:rPr>
          <w:b w:val="0"/>
          <w:sz w:val="28"/>
          <w:szCs w:val="28"/>
        </w:rPr>
        <w:t>и</w:t>
      </w:r>
      <w:r w:rsidRPr="00D8062B">
        <w:rPr>
          <w:b w:val="0"/>
          <w:sz w:val="28"/>
          <w:szCs w:val="28"/>
        </w:rPr>
        <w:t>мость основных средств. Ликвидационная стоимость – рыночная стоимость всех активов компании (предприятия), которые могут быть реализо</w:t>
      </w:r>
      <w:r w:rsidR="0084673D">
        <w:rPr>
          <w:b w:val="0"/>
          <w:sz w:val="28"/>
          <w:szCs w:val="28"/>
        </w:rPr>
        <w:t>ваны на м</w:t>
      </w:r>
      <w:r w:rsidR="0084673D">
        <w:rPr>
          <w:b w:val="0"/>
          <w:sz w:val="28"/>
          <w:szCs w:val="28"/>
        </w:rPr>
        <w:t>о</w:t>
      </w:r>
      <w:r w:rsidR="0084673D">
        <w:rPr>
          <w:b w:val="0"/>
          <w:sz w:val="28"/>
          <w:szCs w:val="28"/>
        </w:rPr>
        <w:t>мент ее ликвидации [34</w:t>
      </w:r>
      <w:r w:rsidRPr="00D8062B">
        <w:rPr>
          <w:b w:val="0"/>
          <w:sz w:val="28"/>
          <w:szCs w:val="28"/>
        </w:rPr>
        <w:t>].</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 xml:space="preserve">Следующее важное понятие – это переоценка. </w:t>
      </w:r>
    </w:p>
    <w:p w:rsidR="00D8062B" w:rsidRPr="00D8062B" w:rsidRDefault="0084673D" w:rsidP="00B35D78">
      <w:pPr>
        <w:widowControl w:val="0"/>
        <w:spacing w:line="360" w:lineRule="auto"/>
        <w:ind w:firstLine="709"/>
        <w:contextualSpacing/>
        <w:jc w:val="both"/>
        <w:rPr>
          <w:b w:val="0"/>
          <w:sz w:val="28"/>
          <w:szCs w:val="28"/>
        </w:rPr>
      </w:pPr>
      <w:r>
        <w:rPr>
          <w:b w:val="0"/>
          <w:sz w:val="28"/>
          <w:szCs w:val="28"/>
        </w:rPr>
        <w:t>И.В. Захаров и О.Н. Калачева [19</w:t>
      </w:r>
      <w:r w:rsidR="00D8062B" w:rsidRPr="00D8062B">
        <w:rPr>
          <w:b w:val="0"/>
          <w:sz w:val="28"/>
          <w:szCs w:val="28"/>
        </w:rPr>
        <w:t>] отмечают, что переоценка основных средств производится с целью определения реальной стоимости основных средств путем приведения первоначальной стоимости основных средств в соо</w:t>
      </w:r>
      <w:r w:rsidR="00D8062B" w:rsidRPr="00D8062B">
        <w:rPr>
          <w:b w:val="0"/>
          <w:sz w:val="28"/>
          <w:szCs w:val="28"/>
        </w:rPr>
        <w:t>т</w:t>
      </w:r>
      <w:r w:rsidR="00D8062B" w:rsidRPr="00D8062B">
        <w:rPr>
          <w:b w:val="0"/>
          <w:sz w:val="28"/>
          <w:szCs w:val="28"/>
        </w:rPr>
        <w:t>ветствие с их рыночными ценами и условиями воспроизводства на дату пер</w:t>
      </w:r>
      <w:r w:rsidR="00D8062B" w:rsidRPr="00D8062B">
        <w:rPr>
          <w:b w:val="0"/>
          <w:sz w:val="28"/>
          <w:szCs w:val="28"/>
        </w:rPr>
        <w:t>е</w:t>
      </w:r>
      <w:r w:rsidR="00D8062B" w:rsidRPr="00D8062B">
        <w:rPr>
          <w:b w:val="0"/>
          <w:sz w:val="28"/>
          <w:szCs w:val="28"/>
        </w:rPr>
        <w:t>оценки.</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Порядок переоценки объектов основны</w:t>
      </w:r>
      <w:r w:rsidR="0084673D">
        <w:rPr>
          <w:b w:val="0"/>
          <w:sz w:val="28"/>
          <w:szCs w:val="28"/>
        </w:rPr>
        <w:t>х средств установлен ПБУ 6/01 [7</w:t>
      </w:r>
      <w:r w:rsidRPr="00D8062B">
        <w:rPr>
          <w:b w:val="0"/>
          <w:sz w:val="28"/>
          <w:szCs w:val="28"/>
        </w:rPr>
        <w:t xml:space="preserve">], в соответствии с которым переоценку объектов основных средств могут проводить только коммерческие организации и не чаще одного раза в год (на </w:t>
      </w:r>
      <w:r w:rsidRPr="00D8062B">
        <w:rPr>
          <w:b w:val="0"/>
          <w:sz w:val="28"/>
          <w:szCs w:val="28"/>
        </w:rPr>
        <w:lastRenderedPageBreak/>
        <w:t>начало отчетного года).</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Переоценка объекта основных средств производится путем пересчета его первоначальной стоимости или текущей (восстановительной) стоимости, если данный объект переоценивался ранее, и суммы амортизации, начисленной за все время использования объекта.</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Ранее также упоминалось понятие «амортизация».</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Амортиз</w:t>
      </w:r>
      <w:r w:rsidR="0084673D">
        <w:rPr>
          <w:b w:val="0"/>
          <w:sz w:val="28"/>
          <w:szCs w:val="28"/>
        </w:rPr>
        <w:t>ацию, по мнению А.В. Крюкова [25</w:t>
      </w:r>
      <w:r w:rsidRPr="00D8062B">
        <w:rPr>
          <w:b w:val="0"/>
          <w:sz w:val="28"/>
          <w:szCs w:val="28"/>
        </w:rPr>
        <w:t>], можно определить как пр</w:t>
      </w:r>
      <w:r w:rsidRPr="00D8062B">
        <w:rPr>
          <w:b w:val="0"/>
          <w:sz w:val="28"/>
          <w:szCs w:val="28"/>
        </w:rPr>
        <w:t>о</w:t>
      </w:r>
      <w:r w:rsidRPr="00D8062B">
        <w:rPr>
          <w:b w:val="0"/>
          <w:sz w:val="28"/>
          <w:szCs w:val="28"/>
        </w:rPr>
        <w:t>цесс удешевления основных сре</w:t>
      </w:r>
      <w:proofErr w:type="gramStart"/>
      <w:r w:rsidRPr="00D8062B">
        <w:rPr>
          <w:b w:val="0"/>
          <w:sz w:val="28"/>
          <w:szCs w:val="28"/>
        </w:rPr>
        <w:t>дств всл</w:t>
      </w:r>
      <w:proofErr w:type="gramEnd"/>
      <w:r w:rsidRPr="00D8062B">
        <w:rPr>
          <w:b w:val="0"/>
          <w:sz w:val="28"/>
          <w:szCs w:val="28"/>
        </w:rPr>
        <w:t>едствие их использования или устар</w:t>
      </w:r>
      <w:r w:rsidRPr="00D8062B">
        <w:rPr>
          <w:b w:val="0"/>
          <w:sz w:val="28"/>
          <w:szCs w:val="28"/>
        </w:rPr>
        <w:t>е</w:t>
      </w:r>
      <w:r w:rsidRPr="00D8062B">
        <w:rPr>
          <w:b w:val="0"/>
          <w:sz w:val="28"/>
          <w:szCs w:val="28"/>
        </w:rPr>
        <w:t>вания. А амортизационные отчисления – это расходы организации, связанные с амортизацией.</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Г.</w:t>
      </w:r>
      <w:r w:rsidR="0084673D">
        <w:rPr>
          <w:b w:val="0"/>
          <w:sz w:val="28"/>
          <w:szCs w:val="28"/>
        </w:rPr>
        <w:t>И. Алексеева и С.Р. Богомолец [10</w:t>
      </w:r>
      <w:r w:rsidRPr="00D8062B">
        <w:rPr>
          <w:b w:val="0"/>
          <w:sz w:val="28"/>
          <w:szCs w:val="28"/>
        </w:rPr>
        <w:t>] отмечают, что износ и амортизация – разные понятия. Износ – это потеря потребительских свойств объекта, а амо</w:t>
      </w:r>
      <w:r w:rsidRPr="00D8062B">
        <w:rPr>
          <w:b w:val="0"/>
          <w:sz w:val="28"/>
          <w:szCs w:val="28"/>
        </w:rPr>
        <w:t>р</w:t>
      </w:r>
      <w:r w:rsidRPr="00D8062B">
        <w:rPr>
          <w:b w:val="0"/>
          <w:sz w:val="28"/>
          <w:szCs w:val="28"/>
        </w:rPr>
        <w:t>тизация – перенесение стоимости объекта на себестоимость продукции.</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Начисление амортизации продолжается в течение срока полезного и</w:t>
      </w:r>
      <w:r w:rsidRPr="00D8062B">
        <w:rPr>
          <w:b w:val="0"/>
          <w:sz w:val="28"/>
          <w:szCs w:val="28"/>
        </w:rPr>
        <w:t>с</w:t>
      </w:r>
      <w:r w:rsidRPr="00D8062B">
        <w:rPr>
          <w:b w:val="0"/>
          <w:sz w:val="28"/>
          <w:szCs w:val="28"/>
        </w:rPr>
        <w:t>пользования, т.е. периода, в течение которого использование объекта основных средств приносит экономические выгоды организации.</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Начисление амортизации объектов основн</w:t>
      </w:r>
      <w:r w:rsidR="0084673D">
        <w:rPr>
          <w:b w:val="0"/>
          <w:sz w:val="28"/>
          <w:szCs w:val="28"/>
        </w:rPr>
        <w:t>ых средств, согласно ПБУ 6/01 [7</w:t>
      </w:r>
      <w:r w:rsidRPr="00D8062B">
        <w:rPr>
          <w:b w:val="0"/>
          <w:sz w:val="28"/>
          <w:szCs w:val="28"/>
        </w:rPr>
        <w:t>] производится одним из следующих способов:</w:t>
      </w:r>
    </w:p>
    <w:p w:rsidR="00D8062B" w:rsidRPr="00D8062B" w:rsidRDefault="00D8062B" w:rsidP="00B35D78">
      <w:pPr>
        <w:pStyle w:val="a3"/>
        <w:widowControl w:val="0"/>
        <w:numPr>
          <w:ilvl w:val="0"/>
          <w:numId w:val="14"/>
        </w:numPr>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линейный способ;</w:t>
      </w:r>
    </w:p>
    <w:p w:rsidR="00D8062B" w:rsidRPr="00D8062B" w:rsidRDefault="00D8062B" w:rsidP="00B35D78">
      <w:pPr>
        <w:pStyle w:val="a3"/>
        <w:widowControl w:val="0"/>
        <w:numPr>
          <w:ilvl w:val="0"/>
          <w:numId w:val="14"/>
        </w:numPr>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способ уменьшаемого остатка;</w:t>
      </w:r>
    </w:p>
    <w:p w:rsidR="00D8062B" w:rsidRPr="00D8062B" w:rsidRDefault="00D8062B" w:rsidP="00B35D78">
      <w:pPr>
        <w:pStyle w:val="a3"/>
        <w:widowControl w:val="0"/>
        <w:numPr>
          <w:ilvl w:val="0"/>
          <w:numId w:val="14"/>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способ списания стоимости по сумме чисел лет срока полезного испол</w:t>
      </w:r>
      <w:r w:rsidRPr="00D8062B">
        <w:rPr>
          <w:rFonts w:ascii="Times New Roman" w:hAnsi="Times New Roman" w:cs="Times New Roman"/>
          <w:sz w:val="28"/>
          <w:szCs w:val="28"/>
        </w:rPr>
        <w:t>ь</w:t>
      </w:r>
      <w:r w:rsidRPr="00D8062B">
        <w:rPr>
          <w:rFonts w:ascii="Times New Roman" w:hAnsi="Times New Roman" w:cs="Times New Roman"/>
          <w:sz w:val="28"/>
          <w:szCs w:val="28"/>
        </w:rPr>
        <w:t>зования;</w:t>
      </w:r>
    </w:p>
    <w:p w:rsidR="00D8062B" w:rsidRPr="00D8062B" w:rsidRDefault="00D8062B" w:rsidP="00B35D78">
      <w:pPr>
        <w:pStyle w:val="a3"/>
        <w:widowControl w:val="0"/>
        <w:numPr>
          <w:ilvl w:val="0"/>
          <w:numId w:val="14"/>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способ списания стоимости пропорционально объему продукции (работ).</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В МСФО (</w:t>
      </w:r>
      <w:r w:rsidRPr="00D8062B">
        <w:rPr>
          <w:b w:val="0"/>
          <w:sz w:val="28"/>
          <w:szCs w:val="28"/>
          <w:lang w:val="en-US"/>
        </w:rPr>
        <w:t>IAS</w:t>
      </w:r>
      <w:r w:rsidR="0084673D">
        <w:rPr>
          <w:b w:val="0"/>
          <w:sz w:val="28"/>
          <w:szCs w:val="28"/>
        </w:rPr>
        <w:t>) 16 [8</w:t>
      </w:r>
      <w:r w:rsidRPr="00D8062B">
        <w:rPr>
          <w:b w:val="0"/>
          <w:sz w:val="28"/>
          <w:szCs w:val="28"/>
        </w:rPr>
        <w:t>] выделяют 3 метода амортизации:</w:t>
      </w:r>
    </w:p>
    <w:p w:rsidR="00D8062B" w:rsidRPr="00D8062B" w:rsidRDefault="00D8062B" w:rsidP="00B35D78">
      <w:pPr>
        <w:pStyle w:val="a3"/>
        <w:widowControl w:val="0"/>
        <w:numPr>
          <w:ilvl w:val="0"/>
          <w:numId w:val="13"/>
        </w:numPr>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линейный метод;</w:t>
      </w:r>
    </w:p>
    <w:p w:rsidR="00D8062B" w:rsidRPr="00D8062B" w:rsidRDefault="00D8062B" w:rsidP="00B35D78">
      <w:pPr>
        <w:pStyle w:val="a3"/>
        <w:widowControl w:val="0"/>
        <w:numPr>
          <w:ilvl w:val="0"/>
          <w:numId w:val="13"/>
        </w:numPr>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метод уменьшаемого остатка;</w:t>
      </w:r>
    </w:p>
    <w:p w:rsidR="00D8062B" w:rsidRPr="00D8062B" w:rsidRDefault="00D8062B" w:rsidP="00B35D78">
      <w:pPr>
        <w:pStyle w:val="a3"/>
        <w:widowControl w:val="0"/>
        <w:numPr>
          <w:ilvl w:val="0"/>
          <w:numId w:val="13"/>
        </w:numPr>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метод списания стоимости пропорционально объему продукции.</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Ю.В. Сафронова [</w:t>
      </w:r>
      <w:r w:rsidR="0084673D">
        <w:rPr>
          <w:b w:val="0"/>
          <w:sz w:val="28"/>
          <w:szCs w:val="28"/>
        </w:rPr>
        <w:t>30</w:t>
      </w:r>
      <w:r w:rsidRPr="00D8062B">
        <w:rPr>
          <w:b w:val="0"/>
          <w:sz w:val="28"/>
          <w:szCs w:val="28"/>
        </w:rPr>
        <w:t>] описывает эти методы следующим образом:</w:t>
      </w:r>
    </w:p>
    <w:p w:rsidR="00D8062B" w:rsidRPr="00D8062B" w:rsidRDefault="00D8062B" w:rsidP="00B35D78">
      <w:pPr>
        <w:pStyle w:val="a3"/>
        <w:widowControl w:val="0"/>
        <w:numPr>
          <w:ilvl w:val="0"/>
          <w:numId w:val="15"/>
        </w:numPr>
        <w:spacing w:after="0" w:line="360" w:lineRule="auto"/>
        <w:ind w:left="0" w:firstLine="349"/>
        <w:jc w:val="both"/>
        <w:rPr>
          <w:rFonts w:ascii="Times New Roman" w:hAnsi="Times New Roman" w:cs="Times New Roman"/>
          <w:sz w:val="28"/>
          <w:szCs w:val="28"/>
        </w:rPr>
      </w:pPr>
      <w:r w:rsidRPr="00D8062B">
        <w:rPr>
          <w:rFonts w:ascii="Times New Roman" w:hAnsi="Times New Roman" w:cs="Times New Roman"/>
          <w:sz w:val="28"/>
          <w:szCs w:val="28"/>
        </w:rPr>
        <w:t>при линейном способе годовая сумма начисления амортизационных о</w:t>
      </w:r>
      <w:r w:rsidRPr="00D8062B">
        <w:rPr>
          <w:rFonts w:ascii="Times New Roman" w:hAnsi="Times New Roman" w:cs="Times New Roman"/>
          <w:sz w:val="28"/>
          <w:szCs w:val="28"/>
        </w:rPr>
        <w:t>т</w:t>
      </w:r>
      <w:r w:rsidRPr="00D8062B">
        <w:rPr>
          <w:rFonts w:ascii="Times New Roman" w:hAnsi="Times New Roman" w:cs="Times New Roman"/>
          <w:sz w:val="28"/>
          <w:szCs w:val="28"/>
        </w:rPr>
        <w:lastRenderedPageBreak/>
        <w:t>числений определяется по первоначальной стоимости объекта основных средств и норме амортизации, исчисленной исходя из срока полезного испол</w:t>
      </w:r>
      <w:r w:rsidRPr="00D8062B">
        <w:rPr>
          <w:rFonts w:ascii="Times New Roman" w:hAnsi="Times New Roman" w:cs="Times New Roman"/>
          <w:sz w:val="28"/>
          <w:szCs w:val="28"/>
        </w:rPr>
        <w:t>ь</w:t>
      </w:r>
      <w:r w:rsidRPr="00D8062B">
        <w:rPr>
          <w:rFonts w:ascii="Times New Roman" w:hAnsi="Times New Roman" w:cs="Times New Roman"/>
          <w:sz w:val="28"/>
          <w:szCs w:val="28"/>
        </w:rPr>
        <w:t>зования объекта;</w:t>
      </w:r>
    </w:p>
    <w:p w:rsidR="00D8062B" w:rsidRPr="00D8062B" w:rsidRDefault="00D8062B" w:rsidP="00B35D78">
      <w:pPr>
        <w:pStyle w:val="a3"/>
        <w:widowControl w:val="0"/>
        <w:numPr>
          <w:ilvl w:val="0"/>
          <w:numId w:val="15"/>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при способе списания стоимости объекта пропорционально объему пр</w:t>
      </w:r>
      <w:r w:rsidRPr="00D8062B">
        <w:rPr>
          <w:rFonts w:ascii="Times New Roman" w:hAnsi="Times New Roman" w:cs="Times New Roman"/>
          <w:sz w:val="28"/>
          <w:szCs w:val="28"/>
        </w:rPr>
        <w:t>о</w:t>
      </w:r>
      <w:r w:rsidRPr="00D8062B">
        <w:rPr>
          <w:rFonts w:ascii="Times New Roman" w:hAnsi="Times New Roman" w:cs="Times New Roman"/>
          <w:sz w:val="28"/>
          <w:szCs w:val="28"/>
        </w:rPr>
        <w:t>дукции (работ) начисление амортизационных отчислений производится, исходя из натурального показателя объема продукции (работ) в отчетном периоде и соотношения первоначальной стоимости объекта основных средств и предп</w:t>
      </w:r>
      <w:r w:rsidRPr="00D8062B">
        <w:rPr>
          <w:rFonts w:ascii="Times New Roman" w:hAnsi="Times New Roman" w:cs="Times New Roman"/>
          <w:sz w:val="28"/>
          <w:szCs w:val="28"/>
        </w:rPr>
        <w:t>о</w:t>
      </w:r>
      <w:r w:rsidRPr="00D8062B">
        <w:rPr>
          <w:rFonts w:ascii="Times New Roman" w:hAnsi="Times New Roman" w:cs="Times New Roman"/>
          <w:sz w:val="28"/>
          <w:szCs w:val="28"/>
        </w:rPr>
        <w:t>лагаемого объема продукции (работ) за весь срок полезного использования объекта основных средств;</w:t>
      </w:r>
    </w:p>
    <w:p w:rsidR="00D8062B" w:rsidRPr="00D8062B" w:rsidRDefault="00D8062B" w:rsidP="00B35D78">
      <w:pPr>
        <w:pStyle w:val="a3"/>
        <w:widowControl w:val="0"/>
        <w:numPr>
          <w:ilvl w:val="0"/>
          <w:numId w:val="15"/>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при способе уменьшаемого остатка годовая сумма амортизационных о</w:t>
      </w:r>
      <w:r w:rsidRPr="00D8062B">
        <w:rPr>
          <w:rFonts w:ascii="Times New Roman" w:hAnsi="Times New Roman" w:cs="Times New Roman"/>
          <w:sz w:val="28"/>
          <w:szCs w:val="28"/>
        </w:rPr>
        <w:t>т</w:t>
      </w:r>
      <w:r w:rsidRPr="00D8062B">
        <w:rPr>
          <w:rFonts w:ascii="Times New Roman" w:hAnsi="Times New Roman" w:cs="Times New Roman"/>
          <w:sz w:val="28"/>
          <w:szCs w:val="28"/>
        </w:rPr>
        <w:t>числений определяется по остаточной стоимости объекта основных средств на начало отчетного года и норм амортизации, исчисленной исходя из срока п</w:t>
      </w:r>
      <w:r w:rsidRPr="00D8062B">
        <w:rPr>
          <w:rFonts w:ascii="Times New Roman" w:hAnsi="Times New Roman" w:cs="Times New Roman"/>
          <w:sz w:val="28"/>
          <w:szCs w:val="28"/>
        </w:rPr>
        <w:t>о</w:t>
      </w:r>
      <w:r w:rsidRPr="00D8062B">
        <w:rPr>
          <w:rFonts w:ascii="Times New Roman" w:hAnsi="Times New Roman" w:cs="Times New Roman"/>
          <w:sz w:val="28"/>
          <w:szCs w:val="28"/>
        </w:rPr>
        <w:t>лезного использования этого объекта и коэффициента ускорения (не больше 3);</w:t>
      </w:r>
    </w:p>
    <w:p w:rsidR="00D8062B" w:rsidRPr="00D8062B" w:rsidRDefault="00D8062B" w:rsidP="00B35D78">
      <w:pPr>
        <w:pStyle w:val="a3"/>
        <w:widowControl w:val="0"/>
        <w:numPr>
          <w:ilvl w:val="0"/>
          <w:numId w:val="15"/>
        </w:numPr>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при способе списания стоимости по сумме чисел лет срока полезного и</w:t>
      </w:r>
      <w:r w:rsidRPr="00D8062B">
        <w:rPr>
          <w:rFonts w:ascii="Times New Roman" w:hAnsi="Times New Roman" w:cs="Times New Roman"/>
          <w:sz w:val="28"/>
          <w:szCs w:val="28"/>
        </w:rPr>
        <w:t>с</w:t>
      </w:r>
      <w:r w:rsidRPr="00D8062B">
        <w:rPr>
          <w:rFonts w:ascii="Times New Roman" w:hAnsi="Times New Roman" w:cs="Times New Roman"/>
          <w:sz w:val="28"/>
          <w:szCs w:val="28"/>
        </w:rPr>
        <w:t>пользования годовая сумма амортизационных отчислений определяется, исходя из первоначальной стоимости объекта основных средств и годового соотнош</w:t>
      </w:r>
      <w:r w:rsidRPr="00D8062B">
        <w:rPr>
          <w:rFonts w:ascii="Times New Roman" w:hAnsi="Times New Roman" w:cs="Times New Roman"/>
          <w:sz w:val="28"/>
          <w:szCs w:val="28"/>
        </w:rPr>
        <w:t>е</w:t>
      </w:r>
      <w:r w:rsidRPr="00D8062B">
        <w:rPr>
          <w:rFonts w:ascii="Times New Roman" w:hAnsi="Times New Roman" w:cs="Times New Roman"/>
          <w:sz w:val="28"/>
          <w:szCs w:val="28"/>
        </w:rPr>
        <w:t>ния, где в числителе — число лет, остающихся до конца службы объекта, а в знаменателе — сумма чисел лет срока службы объекта.</w:t>
      </w:r>
    </w:p>
    <w:p w:rsidR="00D8062B" w:rsidRPr="00D8062B" w:rsidRDefault="00D8062B" w:rsidP="00B35D78">
      <w:pPr>
        <w:widowControl w:val="0"/>
        <w:spacing w:line="360" w:lineRule="auto"/>
        <w:ind w:firstLine="709"/>
        <w:contextualSpacing/>
        <w:jc w:val="both"/>
        <w:rPr>
          <w:b w:val="0"/>
          <w:sz w:val="28"/>
          <w:szCs w:val="28"/>
        </w:rPr>
      </w:pPr>
      <w:r w:rsidRPr="00D8062B">
        <w:rPr>
          <w:b w:val="0"/>
          <w:sz w:val="28"/>
          <w:szCs w:val="28"/>
        </w:rPr>
        <w:t>Сравнивая учет основных средств в РФ с международным, О.В</w:t>
      </w:r>
      <w:r w:rsidR="0084673D">
        <w:rPr>
          <w:b w:val="0"/>
          <w:sz w:val="28"/>
          <w:szCs w:val="28"/>
        </w:rPr>
        <w:t>. Дмитри</w:t>
      </w:r>
      <w:r w:rsidR="0084673D">
        <w:rPr>
          <w:b w:val="0"/>
          <w:sz w:val="28"/>
          <w:szCs w:val="28"/>
        </w:rPr>
        <w:t>е</w:t>
      </w:r>
      <w:r w:rsidR="0084673D">
        <w:rPr>
          <w:b w:val="0"/>
          <w:sz w:val="28"/>
          <w:szCs w:val="28"/>
        </w:rPr>
        <w:t>ва, Э.В. Никольская [17</w:t>
      </w:r>
      <w:r w:rsidRPr="00D8062B">
        <w:rPr>
          <w:b w:val="0"/>
          <w:sz w:val="28"/>
          <w:szCs w:val="28"/>
        </w:rPr>
        <w:t>] отмечают, что российская система бухгалтерского уч</w:t>
      </w:r>
      <w:r w:rsidRPr="00D8062B">
        <w:rPr>
          <w:b w:val="0"/>
          <w:sz w:val="28"/>
          <w:szCs w:val="28"/>
        </w:rPr>
        <w:t>е</w:t>
      </w:r>
      <w:r w:rsidRPr="00D8062B">
        <w:rPr>
          <w:b w:val="0"/>
          <w:sz w:val="28"/>
          <w:szCs w:val="28"/>
        </w:rPr>
        <w:t>та отличается, поскольку в международной практике не существует транзитн</w:t>
      </w:r>
      <w:r w:rsidRPr="00D8062B">
        <w:rPr>
          <w:b w:val="0"/>
          <w:sz w:val="28"/>
          <w:szCs w:val="28"/>
        </w:rPr>
        <w:t>о</w:t>
      </w:r>
      <w:r w:rsidRPr="00D8062B">
        <w:rPr>
          <w:b w:val="0"/>
          <w:sz w:val="28"/>
          <w:szCs w:val="28"/>
        </w:rPr>
        <w:t>го счета 08 «Капитальные вложения». На данном счете отражаются не только капитальные затраты строительства, но также инвестиции в основные средства и нематериальные активы в оценке по первоначальной стоимости перед вводом в эксплуатацию. В международной же практике все основные средства учит</w:t>
      </w:r>
      <w:r w:rsidRPr="00D8062B">
        <w:rPr>
          <w:b w:val="0"/>
          <w:sz w:val="28"/>
          <w:szCs w:val="28"/>
        </w:rPr>
        <w:t>ы</w:t>
      </w:r>
      <w:r w:rsidRPr="00D8062B">
        <w:rPr>
          <w:b w:val="0"/>
          <w:sz w:val="28"/>
          <w:szCs w:val="28"/>
        </w:rPr>
        <w:t>ваются по фактической стоимости сразу на счете 01 «Основные средства».</w:t>
      </w:r>
    </w:p>
    <w:p w:rsidR="00EC36A5" w:rsidRDefault="00A64352" w:rsidP="00B35D78">
      <w:pPr>
        <w:widowControl w:val="0"/>
        <w:spacing w:before="100" w:beforeAutospacing="1" w:line="360" w:lineRule="auto"/>
        <w:ind w:firstLine="709"/>
        <w:contextualSpacing/>
        <w:jc w:val="both"/>
        <w:rPr>
          <w:b w:val="0"/>
          <w:sz w:val="28"/>
          <w:szCs w:val="28"/>
        </w:rPr>
      </w:pPr>
      <w:r>
        <w:rPr>
          <w:b w:val="0"/>
          <w:sz w:val="28"/>
          <w:szCs w:val="28"/>
        </w:rPr>
        <w:t>Несмотря на то, что развитие российской системы бухгалтерского учета ориентировано на МСФО, а путь развития бухгалтерского учета связан с га</w:t>
      </w:r>
      <w:r>
        <w:rPr>
          <w:b w:val="0"/>
          <w:sz w:val="28"/>
          <w:szCs w:val="28"/>
        </w:rPr>
        <w:t>р</w:t>
      </w:r>
      <w:r>
        <w:rPr>
          <w:b w:val="0"/>
          <w:sz w:val="28"/>
          <w:szCs w:val="28"/>
        </w:rPr>
        <w:t xml:space="preserve">монизацией ПБУ и МСФО, в отечественной и международной методиках учета существуют различия. Поэтому проведем </w:t>
      </w:r>
      <w:r w:rsidR="00D8062B" w:rsidRPr="00D8062B">
        <w:rPr>
          <w:b w:val="0"/>
          <w:sz w:val="28"/>
          <w:szCs w:val="28"/>
        </w:rPr>
        <w:t xml:space="preserve">сравнительную характеристику ПБУ </w:t>
      </w:r>
      <w:r w:rsidR="00D8062B" w:rsidRPr="00D8062B">
        <w:rPr>
          <w:b w:val="0"/>
          <w:sz w:val="28"/>
          <w:szCs w:val="28"/>
        </w:rPr>
        <w:lastRenderedPageBreak/>
        <w:t>6/01 «Учет основных средств»</w:t>
      </w:r>
      <w:r w:rsidR="00CD6C07">
        <w:rPr>
          <w:b w:val="0"/>
          <w:sz w:val="28"/>
          <w:szCs w:val="28"/>
        </w:rPr>
        <w:t xml:space="preserve"> и МСФО (IAS) 16 (таблица 1.2).</w:t>
      </w:r>
    </w:p>
    <w:p w:rsidR="00D8062B" w:rsidRPr="00D8062B" w:rsidRDefault="00D8062B" w:rsidP="00B35D78">
      <w:pPr>
        <w:widowControl w:val="0"/>
        <w:spacing w:line="360" w:lineRule="auto"/>
        <w:contextualSpacing/>
        <w:jc w:val="both"/>
        <w:rPr>
          <w:b w:val="0"/>
          <w:sz w:val="28"/>
          <w:szCs w:val="28"/>
        </w:rPr>
      </w:pPr>
      <w:r w:rsidRPr="00D8062B">
        <w:rPr>
          <w:b w:val="0"/>
          <w:sz w:val="28"/>
          <w:szCs w:val="28"/>
        </w:rPr>
        <w:t>Таблица 1.</w:t>
      </w:r>
      <w:r w:rsidR="00A64352">
        <w:rPr>
          <w:b w:val="0"/>
          <w:sz w:val="28"/>
          <w:szCs w:val="28"/>
        </w:rPr>
        <w:t>2 – Сравнительная характеристика</w:t>
      </w:r>
      <w:r w:rsidRPr="00D8062B">
        <w:rPr>
          <w:b w:val="0"/>
          <w:sz w:val="28"/>
          <w:szCs w:val="28"/>
        </w:rPr>
        <w:t xml:space="preserve"> ПБУ 6/01 «Учет основных средств» и МСФО (IAS) 16</w:t>
      </w:r>
    </w:p>
    <w:tbl>
      <w:tblPr>
        <w:tblStyle w:val="a4"/>
        <w:tblW w:w="9634" w:type="dxa"/>
        <w:tblLook w:val="04A0" w:firstRow="1" w:lastRow="0" w:firstColumn="1" w:lastColumn="0" w:noHBand="0" w:noVBand="1"/>
      </w:tblPr>
      <w:tblGrid>
        <w:gridCol w:w="541"/>
        <w:gridCol w:w="1873"/>
        <w:gridCol w:w="3675"/>
        <w:gridCol w:w="3545"/>
      </w:tblGrid>
      <w:tr w:rsidR="00D8062B" w:rsidRPr="00D8062B" w:rsidTr="00A66FCF">
        <w:tc>
          <w:tcPr>
            <w:tcW w:w="541" w:type="dxa"/>
            <w:vAlign w:val="center"/>
          </w:tcPr>
          <w:p w:rsidR="00D8062B" w:rsidRPr="00D8062B" w:rsidRDefault="00D8062B" w:rsidP="00B35D78">
            <w:pPr>
              <w:widowControl w:val="0"/>
              <w:contextualSpacing/>
              <w:jc w:val="center"/>
              <w:rPr>
                <w:b w:val="0"/>
              </w:rPr>
            </w:pPr>
            <w:r w:rsidRPr="00D8062B">
              <w:rPr>
                <w:b w:val="0"/>
              </w:rPr>
              <w:t>№ п/п</w:t>
            </w:r>
          </w:p>
        </w:tc>
        <w:tc>
          <w:tcPr>
            <w:tcW w:w="1581" w:type="dxa"/>
            <w:vAlign w:val="center"/>
          </w:tcPr>
          <w:p w:rsidR="00D8062B" w:rsidRPr="00D8062B" w:rsidRDefault="00D8062B" w:rsidP="00B35D78">
            <w:pPr>
              <w:widowControl w:val="0"/>
              <w:contextualSpacing/>
              <w:jc w:val="center"/>
              <w:rPr>
                <w:b w:val="0"/>
              </w:rPr>
            </w:pPr>
            <w:r w:rsidRPr="00D8062B">
              <w:rPr>
                <w:b w:val="0"/>
              </w:rPr>
              <w:t>Критерии</w:t>
            </w:r>
          </w:p>
        </w:tc>
        <w:tc>
          <w:tcPr>
            <w:tcW w:w="3827" w:type="dxa"/>
            <w:vAlign w:val="center"/>
          </w:tcPr>
          <w:p w:rsidR="00D8062B" w:rsidRPr="00D8062B" w:rsidRDefault="00D8062B" w:rsidP="00B35D78">
            <w:pPr>
              <w:widowControl w:val="0"/>
              <w:contextualSpacing/>
              <w:jc w:val="center"/>
              <w:rPr>
                <w:b w:val="0"/>
              </w:rPr>
            </w:pPr>
            <w:r w:rsidRPr="00D8062B">
              <w:rPr>
                <w:b w:val="0"/>
              </w:rPr>
              <w:t>ПБУ 6/01</w:t>
            </w:r>
          </w:p>
        </w:tc>
        <w:tc>
          <w:tcPr>
            <w:tcW w:w="3685" w:type="dxa"/>
            <w:vAlign w:val="center"/>
          </w:tcPr>
          <w:p w:rsidR="00D8062B" w:rsidRPr="00D8062B" w:rsidRDefault="00D8062B" w:rsidP="00B35D78">
            <w:pPr>
              <w:widowControl w:val="0"/>
              <w:contextualSpacing/>
              <w:jc w:val="center"/>
              <w:rPr>
                <w:b w:val="0"/>
                <w:lang w:val="en-US"/>
              </w:rPr>
            </w:pPr>
            <w:r w:rsidRPr="00D8062B">
              <w:rPr>
                <w:b w:val="0"/>
              </w:rPr>
              <w:t>МСФО (</w:t>
            </w:r>
            <w:r w:rsidRPr="00D8062B">
              <w:rPr>
                <w:b w:val="0"/>
                <w:lang w:val="en-US"/>
              </w:rPr>
              <w:t>IAS</w:t>
            </w:r>
            <w:r w:rsidRPr="00D8062B">
              <w:rPr>
                <w:b w:val="0"/>
              </w:rPr>
              <w:t>)</w:t>
            </w:r>
            <w:r w:rsidRPr="00D8062B">
              <w:rPr>
                <w:b w:val="0"/>
                <w:lang w:val="en-US"/>
              </w:rPr>
              <w:t xml:space="preserve"> 16</w:t>
            </w:r>
          </w:p>
        </w:tc>
      </w:tr>
      <w:tr w:rsidR="00A66FCF" w:rsidRPr="00D8062B" w:rsidTr="00A66FCF">
        <w:tc>
          <w:tcPr>
            <w:tcW w:w="541" w:type="dxa"/>
            <w:vAlign w:val="center"/>
          </w:tcPr>
          <w:p w:rsidR="00A66FCF" w:rsidRPr="00D8062B" w:rsidRDefault="00A66FCF" w:rsidP="00B35D78">
            <w:pPr>
              <w:widowControl w:val="0"/>
              <w:contextualSpacing/>
              <w:jc w:val="center"/>
              <w:rPr>
                <w:b w:val="0"/>
              </w:rPr>
            </w:pPr>
            <w:r>
              <w:rPr>
                <w:b w:val="0"/>
              </w:rPr>
              <w:t>1</w:t>
            </w:r>
          </w:p>
        </w:tc>
        <w:tc>
          <w:tcPr>
            <w:tcW w:w="1581" w:type="dxa"/>
            <w:vAlign w:val="center"/>
          </w:tcPr>
          <w:p w:rsidR="00A66FCF" w:rsidRPr="00D8062B" w:rsidRDefault="00A66FCF" w:rsidP="00B35D78">
            <w:pPr>
              <w:widowControl w:val="0"/>
              <w:contextualSpacing/>
              <w:jc w:val="center"/>
              <w:rPr>
                <w:b w:val="0"/>
              </w:rPr>
            </w:pPr>
            <w:r>
              <w:rPr>
                <w:b w:val="0"/>
              </w:rPr>
              <w:t>2</w:t>
            </w:r>
          </w:p>
        </w:tc>
        <w:tc>
          <w:tcPr>
            <w:tcW w:w="3827" w:type="dxa"/>
            <w:vAlign w:val="center"/>
          </w:tcPr>
          <w:p w:rsidR="00A66FCF" w:rsidRPr="00D8062B" w:rsidRDefault="00A66FCF" w:rsidP="00B35D78">
            <w:pPr>
              <w:widowControl w:val="0"/>
              <w:contextualSpacing/>
              <w:jc w:val="center"/>
              <w:rPr>
                <w:b w:val="0"/>
              </w:rPr>
            </w:pPr>
            <w:r>
              <w:rPr>
                <w:b w:val="0"/>
              </w:rPr>
              <w:t>3</w:t>
            </w:r>
          </w:p>
        </w:tc>
        <w:tc>
          <w:tcPr>
            <w:tcW w:w="3685" w:type="dxa"/>
            <w:vAlign w:val="center"/>
          </w:tcPr>
          <w:p w:rsidR="00A66FCF" w:rsidRPr="00D8062B" w:rsidRDefault="00A66FCF" w:rsidP="00B35D78">
            <w:pPr>
              <w:widowControl w:val="0"/>
              <w:contextualSpacing/>
              <w:jc w:val="center"/>
              <w:rPr>
                <w:b w:val="0"/>
              </w:rPr>
            </w:pPr>
            <w:r>
              <w:rPr>
                <w:b w:val="0"/>
              </w:rPr>
              <w:t>4</w:t>
            </w:r>
          </w:p>
        </w:tc>
      </w:tr>
      <w:tr w:rsidR="00D8062B" w:rsidRPr="00D8062B" w:rsidTr="00BB26F6">
        <w:tc>
          <w:tcPr>
            <w:tcW w:w="541" w:type="dxa"/>
            <w:vAlign w:val="center"/>
          </w:tcPr>
          <w:p w:rsidR="00D8062B" w:rsidRPr="00D8062B" w:rsidRDefault="00D8062B" w:rsidP="00B35D78">
            <w:pPr>
              <w:widowControl w:val="0"/>
              <w:contextualSpacing/>
              <w:jc w:val="center"/>
              <w:rPr>
                <w:b w:val="0"/>
              </w:rPr>
            </w:pPr>
            <w:r w:rsidRPr="00D8062B">
              <w:rPr>
                <w:b w:val="0"/>
              </w:rPr>
              <w:t>1</w:t>
            </w:r>
          </w:p>
        </w:tc>
        <w:tc>
          <w:tcPr>
            <w:tcW w:w="1581" w:type="dxa"/>
            <w:vAlign w:val="center"/>
          </w:tcPr>
          <w:p w:rsidR="00D8062B" w:rsidRPr="00D8062B" w:rsidRDefault="00D8062B" w:rsidP="00B35D78">
            <w:pPr>
              <w:widowControl w:val="0"/>
              <w:contextualSpacing/>
              <w:rPr>
                <w:b w:val="0"/>
              </w:rPr>
            </w:pPr>
            <w:r w:rsidRPr="00D8062B">
              <w:rPr>
                <w:b w:val="0"/>
              </w:rPr>
              <w:t>Условия прин</w:t>
            </w:r>
            <w:r w:rsidRPr="00D8062B">
              <w:rPr>
                <w:b w:val="0"/>
              </w:rPr>
              <w:t>я</w:t>
            </w:r>
            <w:r w:rsidRPr="00D8062B">
              <w:rPr>
                <w:b w:val="0"/>
              </w:rPr>
              <w:t>тия объекта к учету в кач</w:t>
            </w:r>
            <w:r w:rsidRPr="00D8062B">
              <w:rPr>
                <w:b w:val="0"/>
              </w:rPr>
              <w:t>е</w:t>
            </w:r>
            <w:r w:rsidRPr="00D8062B">
              <w:rPr>
                <w:b w:val="0"/>
              </w:rPr>
              <w:t>стве ОС</w:t>
            </w:r>
          </w:p>
        </w:tc>
        <w:tc>
          <w:tcPr>
            <w:tcW w:w="3827" w:type="dxa"/>
            <w:vAlign w:val="center"/>
          </w:tcPr>
          <w:p w:rsidR="00D8062B" w:rsidRPr="00D8062B" w:rsidRDefault="00D8062B" w:rsidP="00B35D78">
            <w:pPr>
              <w:widowControl w:val="0"/>
              <w:contextualSpacing/>
              <w:rPr>
                <w:b w:val="0"/>
              </w:rPr>
            </w:pPr>
            <w:r w:rsidRPr="00D8062B">
              <w:rPr>
                <w:b w:val="0"/>
              </w:rPr>
              <w:t>1) объект предназначен для и</w:t>
            </w:r>
            <w:r w:rsidRPr="00D8062B">
              <w:rPr>
                <w:b w:val="0"/>
              </w:rPr>
              <w:t>с</w:t>
            </w:r>
            <w:r w:rsidRPr="00D8062B">
              <w:rPr>
                <w:b w:val="0"/>
              </w:rPr>
              <w:t>пользования в производстве пр</w:t>
            </w:r>
            <w:r w:rsidRPr="00D8062B">
              <w:rPr>
                <w:b w:val="0"/>
              </w:rPr>
              <w:t>о</w:t>
            </w:r>
            <w:r w:rsidRPr="00D8062B">
              <w:rPr>
                <w:b w:val="0"/>
              </w:rPr>
              <w:t>дукции, при выполнении работ или оказании услуг, для упра</w:t>
            </w:r>
            <w:r w:rsidRPr="00D8062B">
              <w:rPr>
                <w:b w:val="0"/>
              </w:rPr>
              <w:t>в</w:t>
            </w:r>
            <w:r w:rsidRPr="00D8062B">
              <w:rPr>
                <w:b w:val="0"/>
              </w:rPr>
              <w:t>ленческих нужд организации л</w:t>
            </w:r>
            <w:r w:rsidRPr="00D8062B">
              <w:rPr>
                <w:b w:val="0"/>
              </w:rPr>
              <w:t>и</w:t>
            </w:r>
            <w:r w:rsidRPr="00D8062B">
              <w:rPr>
                <w:b w:val="0"/>
              </w:rPr>
              <w:t>бо для предоставления организ</w:t>
            </w:r>
            <w:r w:rsidRPr="00D8062B">
              <w:rPr>
                <w:b w:val="0"/>
              </w:rPr>
              <w:t>а</w:t>
            </w:r>
            <w:r w:rsidRPr="00D8062B">
              <w:rPr>
                <w:b w:val="0"/>
              </w:rPr>
              <w:t>цией за плату во временное вл</w:t>
            </w:r>
            <w:r w:rsidRPr="00D8062B">
              <w:rPr>
                <w:b w:val="0"/>
              </w:rPr>
              <w:t>а</w:t>
            </w:r>
            <w:r w:rsidRPr="00D8062B">
              <w:rPr>
                <w:b w:val="0"/>
              </w:rPr>
              <w:t>дение и пользование или во вр</w:t>
            </w:r>
            <w:r w:rsidRPr="00D8062B">
              <w:rPr>
                <w:b w:val="0"/>
              </w:rPr>
              <w:t>е</w:t>
            </w:r>
            <w:r w:rsidRPr="00D8062B">
              <w:rPr>
                <w:b w:val="0"/>
              </w:rPr>
              <w:t>менное пользование;</w:t>
            </w:r>
          </w:p>
          <w:p w:rsidR="00D8062B" w:rsidRPr="00D8062B" w:rsidRDefault="00D8062B" w:rsidP="00B35D78">
            <w:pPr>
              <w:widowControl w:val="0"/>
              <w:contextualSpacing/>
              <w:rPr>
                <w:b w:val="0"/>
              </w:rPr>
            </w:pPr>
            <w:r w:rsidRPr="00D8062B">
              <w:rPr>
                <w:b w:val="0"/>
              </w:rPr>
              <w:t>2) объект предназначен для и</w:t>
            </w:r>
            <w:r w:rsidRPr="00D8062B">
              <w:rPr>
                <w:b w:val="0"/>
              </w:rPr>
              <w:t>с</w:t>
            </w:r>
            <w:r w:rsidRPr="00D8062B">
              <w:rPr>
                <w:b w:val="0"/>
              </w:rPr>
              <w:t>пользования свыше 12 месяцев;</w:t>
            </w:r>
          </w:p>
          <w:p w:rsidR="00D8062B" w:rsidRPr="00D8062B" w:rsidRDefault="00D8062B" w:rsidP="00B35D78">
            <w:pPr>
              <w:widowControl w:val="0"/>
              <w:contextualSpacing/>
              <w:rPr>
                <w:b w:val="0"/>
              </w:rPr>
            </w:pPr>
            <w:r w:rsidRPr="00D8062B">
              <w:rPr>
                <w:b w:val="0"/>
              </w:rPr>
              <w:t>в) не предполагается перепрод</w:t>
            </w:r>
            <w:r w:rsidRPr="00D8062B">
              <w:rPr>
                <w:b w:val="0"/>
              </w:rPr>
              <w:t>а</w:t>
            </w:r>
            <w:r w:rsidRPr="00D8062B">
              <w:rPr>
                <w:b w:val="0"/>
              </w:rPr>
              <w:t>жа данного объекта;</w:t>
            </w:r>
          </w:p>
          <w:p w:rsidR="00D8062B" w:rsidRPr="00D8062B" w:rsidRDefault="00D8062B" w:rsidP="00B35D78">
            <w:pPr>
              <w:widowControl w:val="0"/>
              <w:contextualSpacing/>
              <w:rPr>
                <w:b w:val="0"/>
              </w:rPr>
            </w:pPr>
            <w:r w:rsidRPr="00D8062B">
              <w:rPr>
                <w:b w:val="0"/>
              </w:rPr>
              <w:t>г) объект способен приносить экономические выгоды в буд</w:t>
            </w:r>
            <w:r w:rsidRPr="00D8062B">
              <w:rPr>
                <w:b w:val="0"/>
              </w:rPr>
              <w:t>у</w:t>
            </w:r>
            <w:r w:rsidRPr="00D8062B">
              <w:rPr>
                <w:b w:val="0"/>
              </w:rPr>
              <w:t>щем.</w:t>
            </w:r>
          </w:p>
        </w:tc>
        <w:tc>
          <w:tcPr>
            <w:tcW w:w="3685" w:type="dxa"/>
            <w:vAlign w:val="center"/>
          </w:tcPr>
          <w:p w:rsidR="00D8062B" w:rsidRPr="00D8062B" w:rsidRDefault="00D8062B" w:rsidP="00B35D78">
            <w:pPr>
              <w:widowControl w:val="0"/>
              <w:contextualSpacing/>
              <w:rPr>
                <w:b w:val="0"/>
              </w:rPr>
            </w:pPr>
            <w:r w:rsidRPr="00D8062B">
              <w:rPr>
                <w:b w:val="0"/>
              </w:rPr>
              <w:t>1) актив предназначен для и</w:t>
            </w:r>
            <w:r w:rsidRPr="00D8062B">
              <w:rPr>
                <w:b w:val="0"/>
              </w:rPr>
              <w:t>с</w:t>
            </w:r>
            <w:r w:rsidRPr="00D8062B">
              <w:rPr>
                <w:b w:val="0"/>
              </w:rPr>
              <w:t>пользования в процессе прои</w:t>
            </w:r>
            <w:r w:rsidRPr="00D8062B">
              <w:rPr>
                <w:b w:val="0"/>
              </w:rPr>
              <w:t>з</w:t>
            </w:r>
            <w:r w:rsidRPr="00D8062B">
              <w:rPr>
                <w:b w:val="0"/>
              </w:rPr>
              <w:t>водства или поставки товаров и предоставления услуг, при сд</w:t>
            </w:r>
            <w:r w:rsidRPr="00D8062B">
              <w:rPr>
                <w:b w:val="0"/>
              </w:rPr>
              <w:t>а</w:t>
            </w:r>
            <w:r w:rsidRPr="00D8062B">
              <w:rPr>
                <w:b w:val="0"/>
              </w:rPr>
              <w:t>че в аренду или в администр</w:t>
            </w:r>
            <w:r w:rsidRPr="00D8062B">
              <w:rPr>
                <w:b w:val="0"/>
              </w:rPr>
              <w:t>а</w:t>
            </w:r>
            <w:r w:rsidRPr="00D8062B">
              <w:rPr>
                <w:b w:val="0"/>
              </w:rPr>
              <w:t>тивных целях;</w:t>
            </w:r>
          </w:p>
          <w:p w:rsidR="00D8062B" w:rsidRPr="00D8062B" w:rsidRDefault="00D8062B" w:rsidP="00B35D78">
            <w:pPr>
              <w:widowControl w:val="0"/>
              <w:contextualSpacing/>
              <w:rPr>
                <w:b w:val="0"/>
              </w:rPr>
            </w:pPr>
            <w:r w:rsidRPr="00D8062B">
              <w:rPr>
                <w:b w:val="0"/>
              </w:rPr>
              <w:t>2) предполагаются к использ</w:t>
            </w:r>
            <w:r w:rsidRPr="00D8062B">
              <w:rPr>
                <w:b w:val="0"/>
              </w:rPr>
              <w:t>о</w:t>
            </w:r>
            <w:r w:rsidRPr="00D8062B">
              <w:rPr>
                <w:b w:val="0"/>
              </w:rPr>
              <w:t>ванию в течение более чем о</w:t>
            </w:r>
            <w:r w:rsidRPr="00D8062B">
              <w:rPr>
                <w:b w:val="0"/>
              </w:rPr>
              <w:t>д</w:t>
            </w:r>
            <w:r w:rsidRPr="00D8062B">
              <w:rPr>
                <w:b w:val="0"/>
              </w:rPr>
              <w:t>ного периода.</w:t>
            </w:r>
          </w:p>
          <w:p w:rsidR="00D8062B" w:rsidRPr="00D8062B" w:rsidRDefault="00D8062B" w:rsidP="00B35D78">
            <w:pPr>
              <w:widowControl w:val="0"/>
              <w:contextualSpacing/>
              <w:rPr>
                <w:b w:val="0"/>
              </w:rPr>
            </w:pPr>
          </w:p>
        </w:tc>
      </w:tr>
      <w:tr w:rsidR="00D8062B" w:rsidRPr="00D8062B" w:rsidTr="00BB26F6">
        <w:tc>
          <w:tcPr>
            <w:tcW w:w="541" w:type="dxa"/>
            <w:vAlign w:val="center"/>
          </w:tcPr>
          <w:p w:rsidR="00D8062B" w:rsidRPr="00D8062B" w:rsidRDefault="00D8062B" w:rsidP="00B35D78">
            <w:pPr>
              <w:widowControl w:val="0"/>
              <w:contextualSpacing/>
              <w:jc w:val="center"/>
              <w:rPr>
                <w:b w:val="0"/>
              </w:rPr>
            </w:pPr>
            <w:r w:rsidRPr="00D8062B">
              <w:rPr>
                <w:b w:val="0"/>
              </w:rPr>
              <w:t>2</w:t>
            </w:r>
          </w:p>
        </w:tc>
        <w:tc>
          <w:tcPr>
            <w:tcW w:w="1581" w:type="dxa"/>
            <w:vAlign w:val="center"/>
          </w:tcPr>
          <w:p w:rsidR="00D8062B" w:rsidRPr="00D8062B" w:rsidRDefault="00D8062B" w:rsidP="00B35D78">
            <w:pPr>
              <w:widowControl w:val="0"/>
              <w:contextualSpacing/>
              <w:rPr>
                <w:b w:val="0"/>
              </w:rPr>
            </w:pPr>
            <w:r w:rsidRPr="00D8062B">
              <w:rPr>
                <w:b w:val="0"/>
              </w:rPr>
              <w:t>Лимит для пр</w:t>
            </w:r>
            <w:r w:rsidRPr="00D8062B">
              <w:rPr>
                <w:b w:val="0"/>
              </w:rPr>
              <w:t>и</w:t>
            </w:r>
            <w:r w:rsidRPr="00D8062B">
              <w:rPr>
                <w:b w:val="0"/>
              </w:rPr>
              <w:t>знания ОС</w:t>
            </w:r>
          </w:p>
        </w:tc>
        <w:tc>
          <w:tcPr>
            <w:tcW w:w="3827" w:type="dxa"/>
            <w:vAlign w:val="center"/>
          </w:tcPr>
          <w:p w:rsidR="00D8062B" w:rsidRPr="00D8062B" w:rsidRDefault="00D8062B" w:rsidP="00B35D78">
            <w:pPr>
              <w:widowControl w:val="0"/>
              <w:contextualSpacing/>
              <w:rPr>
                <w:b w:val="0"/>
              </w:rPr>
            </w:pPr>
            <w:r w:rsidRPr="00D8062B">
              <w:rPr>
                <w:b w:val="0"/>
              </w:rPr>
              <w:t>Активы стоимостью 40 000 руб. и менее можно признавать МПЗ</w:t>
            </w:r>
          </w:p>
        </w:tc>
        <w:tc>
          <w:tcPr>
            <w:tcW w:w="3685" w:type="dxa"/>
            <w:vAlign w:val="center"/>
          </w:tcPr>
          <w:p w:rsidR="00D8062B" w:rsidRPr="00D8062B" w:rsidRDefault="00D8062B" w:rsidP="00B35D78">
            <w:pPr>
              <w:widowControl w:val="0"/>
              <w:contextualSpacing/>
              <w:rPr>
                <w:b w:val="0"/>
              </w:rPr>
            </w:pPr>
            <w:r w:rsidRPr="00D8062B">
              <w:rPr>
                <w:b w:val="0"/>
              </w:rPr>
              <w:t xml:space="preserve">Нет лимита </w:t>
            </w:r>
          </w:p>
        </w:tc>
      </w:tr>
      <w:tr w:rsidR="00D8062B" w:rsidRPr="00D8062B" w:rsidTr="00BB26F6">
        <w:tc>
          <w:tcPr>
            <w:tcW w:w="541" w:type="dxa"/>
            <w:vAlign w:val="center"/>
          </w:tcPr>
          <w:p w:rsidR="00D8062B" w:rsidRPr="00D8062B" w:rsidRDefault="00D8062B" w:rsidP="00B35D78">
            <w:pPr>
              <w:widowControl w:val="0"/>
              <w:contextualSpacing/>
              <w:jc w:val="center"/>
              <w:rPr>
                <w:b w:val="0"/>
              </w:rPr>
            </w:pPr>
            <w:r w:rsidRPr="00D8062B">
              <w:rPr>
                <w:b w:val="0"/>
              </w:rPr>
              <w:t>3</w:t>
            </w:r>
          </w:p>
        </w:tc>
        <w:tc>
          <w:tcPr>
            <w:tcW w:w="1581" w:type="dxa"/>
            <w:vAlign w:val="center"/>
          </w:tcPr>
          <w:p w:rsidR="00D8062B" w:rsidRPr="00D8062B" w:rsidRDefault="00D8062B" w:rsidP="00B35D78">
            <w:pPr>
              <w:widowControl w:val="0"/>
              <w:contextualSpacing/>
              <w:rPr>
                <w:b w:val="0"/>
              </w:rPr>
            </w:pPr>
            <w:r w:rsidRPr="00D8062B">
              <w:rPr>
                <w:b w:val="0"/>
              </w:rPr>
              <w:t>Единица бу</w:t>
            </w:r>
            <w:r w:rsidRPr="00D8062B">
              <w:rPr>
                <w:b w:val="0"/>
              </w:rPr>
              <w:t>х</w:t>
            </w:r>
            <w:r w:rsidRPr="00D8062B">
              <w:rPr>
                <w:b w:val="0"/>
              </w:rPr>
              <w:t>галтерского учета ОС</w:t>
            </w:r>
          </w:p>
        </w:tc>
        <w:tc>
          <w:tcPr>
            <w:tcW w:w="3827" w:type="dxa"/>
            <w:vAlign w:val="center"/>
          </w:tcPr>
          <w:p w:rsidR="00D8062B" w:rsidRPr="00D8062B" w:rsidRDefault="00D8062B" w:rsidP="00B35D78">
            <w:pPr>
              <w:widowControl w:val="0"/>
              <w:contextualSpacing/>
              <w:rPr>
                <w:b w:val="0"/>
              </w:rPr>
            </w:pPr>
            <w:r w:rsidRPr="00D8062B">
              <w:rPr>
                <w:b w:val="0"/>
              </w:rPr>
              <w:t>Инвентарный объект</w:t>
            </w:r>
          </w:p>
        </w:tc>
        <w:tc>
          <w:tcPr>
            <w:tcW w:w="3685" w:type="dxa"/>
            <w:vAlign w:val="center"/>
          </w:tcPr>
          <w:p w:rsidR="00D8062B" w:rsidRPr="00D8062B" w:rsidRDefault="00D8062B" w:rsidP="00B35D78">
            <w:pPr>
              <w:widowControl w:val="0"/>
              <w:contextualSpacing/>
              <w:rPr>
                <w:b w:val="0"/>
              </w:rPr>
            </w:pPr>
            <w:r w:rsidRPr="00D8062B">
              <w:rPr>
                <w:b w:val="0"/>
              </w:rPr>
              <w:t>Компонент (существенная су</w:t>
            </w:r>
            <w:r w:rsidRPr="00D8062B">
              <w:rPr>
                <w:b w:val="0"/>
              </w:rPr>
              <w:t>м</w:t>
            </w:r>
            <w:r w:rsidRPr="00D8062B">
              <w:rPr>
                <w:b w:val="0"/>
              </w:rPr>
              <w:t>ма затрат, которая может амо</w:t>
            </w:r>
            <w:r w:rsidRPr="00D8062B">
              <w:rPr>
                <w:b w:val="0"/>
              </w:rPr>
              <w:t>р</w:t>
            </w:r>
            <w:r w:rsidRPr="00D8062B">
              <w:rPr>
                <w:b w:val="0"/>
              </w:rPr>
              <w:t>тизироваться отдельно)</w:t>
            </w:r>
          </w:p>
        </w:tc>
      </w:tr>
      <w:tr w:rsidR="00D8062B" w:rsidRPr="00D8062B" w:rsidTr="00BB26F6">
        <w:tc>
          <w:tcPr>
            <w:tcW w:w="541" w:type="dxa"/>
            <w:vAlign w:val="center"/>
          </w:tcPr>
          <w:p w:rsidR="00D8062B" w:rsidRPr="00D8062B" w:rsidRDefault="00D8062B" w:rsidP="00B35D78">
            <w:pPr>
              <w:widowControl w:val="0"/>
              <w:contextualSpacing/>
              <w:jc w:val="center"/>
              <w:rPr>
                <w:b w:val="0"/>
              </w:rPr>
            </w:pPr>
            <w:r w:rsidRPr="00D8062B">
              <w:rPr>
                <w:b w:val="0"/>
              </w:rPr>
              <w:t>4</w:t>
            </w:r>
          </w:p>
        </w:tc>
        <w:tc>
          <w:tcPr>
            <w:tcW w:w="1581" w:type="dxa"/>
            <w:vAlign w:val="center"/>
          </w:tcPr>
          <w:p w:rsidR="00D8062B" w:rsidRPr="00D8062B" w:rsidRDefault="00D8062B" w:rsidP="00B35D78">
            <w:pPr>
              <w:widowControl w:val="0"/>
              <w:contextualSpacing/>
              <w:rPr>
                <w:b w:val="0"/>
              </w:rPr>
            </w:pPr>
            <w:r w:rsidRPr="00D8062B">
              <w:rPr>
                <w:b w:val="0"/>
              </w:rPr>
              <w:t>Переоценка</w:t>
            </w:r>
          </w:p>
        </w:tc>
        <w:tc>
          <w:tcPr>
            <w:tcW w:w="3827" w:type="dxa"/>
            <w:vAlign w:val="center"/>
          </w:tcPr>
          <w:p w:rsidR="00D8062B" w:rsidRPr="00D8062B" w:rsidRDefault="00D8062B" w:rsidP="00B35D78">
            <w:pPr>
              <w:widowControl w:val="0"/>
              <w:contextualSpacing/>
              <w:rPr>
                <w:b w:val="0"/>
              </w:rPr>
            </w:pPr>
            <w:r w:rsidRPr="00D8062B">
              <w:rPr>
                <w:b w:val="0"/>
              </w:rPr>
              <w:t>Не чаще 1 раза в год</w:t>
            </w:r>
          </w:p>
        </w:tc>
        <w:tc>
          <w:tcPr>
            <w:tcW w:w="3685" w:type="dxa"/>
            <w:vAlign w:val="center"/>
          </w:tcPr>
          <w:p w:rsidR="00D8062B" w:rsidRPr="00D8062B" w:rsidRDefault="00D8062B" w:rsidP="00B35D78">
            <w:pPr>
              <w:widowControl w:val="0"/>
              <w:contextualSpacing/>
              <w:rPr>
                <w:b w:val="0"/>
              </w:rPr>
            </w:pPr>
            <w:r w:rsidRPr="00D8062B">
              <w:rPr>
                <w:b w:val="0"/>
              </w:rPr>
              <w:t>Нет ограничений</w:t>
            </w:r>
          </w:p>
        </w:tc>
      </w:tr>
      <w:tr w:rsidR="00D8062B" w:rsidRPr="00D8062B" w:rsidTr="00BB26F6">
        <w:tc>
          <w:tcPr>
            <w:tcW w:w="541" w:type="dxa"/>
            <w:vAlign w:val="center"/>
          </w:tcPr>
          <w:p w:rsidR="00D8062B" w:rsidRPr="00D8062B" w:rsidRDefault="00D8062B" w:rsidP="00B35D78">
            <w:pPr>
              <w:widowControl w:val="0"/>
              <w:contextualSpacing/>
              <w:jc w:val="center"/>
              <w:rPr>
                <w:b w:val="0"/>
              </w:rPr>
            </w:pPr>
            <w:r w:rsidRPr="00D8062B">
              <w:rPr>
                <w:b w:val="0"/>
              </w:rPr>
              <w:t>5</w:t>
            </w:r>
          </w:p>
        </w:tc>
        <w:tc>
          <w:tcPr>
            <w:tcW w:w="1581" w:type="dxa"/>
            <w:vAlign w:val="center"/>
          </w:tcPr>
          <w:p w:rsidR="00D8062B" w:rsidRPr="00D8062B" w:rsidRDefault="00D8062B" w:rsidP="00B35D78">
            <w:pPr>
              <w:widowControl w:val="0"/>
              <w:contextualSpacing/>
              <w:rPr>
                <w:b w:val="0"/>
              </w:rPr>
            </w:pPr>
            <w:r w:rsidRPr="00D8062B">
              <w:rPr>
                <w:b w:val="0"/>
              </w:rPr>
              <w:t>Понятие «пер</w:t>
            </w:r>
            <w:r w:rsidRPr="00D8062B">
              <w:rPr>
                <w:b w:val="0"/>
              </w:rPr>
              <w:t>е</w:t>
            </w:r>
            <w:r w:rsidRPr="00D8062B">
              <w:rPr>
                <w:b w:val="0"/>
              </w:rPr>
              <w:t>оцененная ст</w:t>
            </w:r>
            <w:r w:rsidRPr="00D8062B">
              <w:rPr>
                <w:b w:val="0"/>
              </w:rPr>
              <w:t>о</w:t>
            </w:r>
            <w:r w:rsidRPr="00D8062B">
              <w:rPr>
                <w:b w:val="0"/>
              </w:rPr>
              <w:t>имость»</w:t>
            </w:r>
          </w:p>
        </w:tc>
        <w:tc>
          <w:tcPr>
            <w:tcW w:w="3827" w:type="dxa"/>
            <w:vAlign w:val="center"/>
          </w:tcPr>
          <w:p w:rsidR="00D8062B" w:rsidRPr="00D8062B" w:rsidRDefault="00D8062B" w:rsidP="00B35D78">
            <w:pPr>
              <w:widowControl w:val="0"/>
              <w:contextualSpacing/>
              <w:rPr>
                <w:b w:val="0"/>
              </w:rPr>
            </w:pPr>
            <w:r w:rsidRPr="00D8062B">
              <w:rPr>
                <w:b w:val="0"/>
              </w:rPr>
              <w:t>Восстановительная стоимость за вычетом амортизации</w:t>
            </w:r>
          </w:p>
        </w:tc>
        <w:tc>
          <w:tcPr>
            <w:tcW w:w="3685" w:type="dxa"/>
            <w:vAlign w:val="center"/>
          </w:tcPr>
          <w:p w:rsidR="00D8062B" w:rsidRPr="00D8062B" w:rsidRDefault="00D8062B" w:rsidP="00B35D78">
            <w:pPr>
              <w:widowControl w:val="0"/>
              <w:contextualSpacing/>
              <w:rPr>
                <w:b w:val="0"/>
              </w:rPr>
            </w:pPr>
            <w:r w:rsidRPr="00D8062B">
              <w:rPr>
                <w:b w:val="0"/>
              </w:rPr>
              <w:t>Справедливая стоимость на д</w:t>
            </w:r>
            <w:r w:rsidRPr="00D8062B">
              <w:rPr>
                <w:b w:val="0"/>
              </w:rPr>
              <w:t>а</w:t>
            </w:r>
            <w:r w:rsidRPr="00D8062B">
              <w:rPr>
                <w:b w:val="0"/>
              </w:rPr>
              <w:t>ту переоценки за вычетом накопленной амортизации и убытков от обесценения</w:t>
            </w:r>
          </w:p>
        </w:tc>
      </w:tr>
      <w:tr w:rsidR="005339B3" w:rsidRPr="00D8062B" w:rsidTr="00BB26F6">
        <w:tc>
          <w:tcPr>
            <w:tcW w:w="541" w:type="dxa"/>
            <w:vAlign w:val="center"/>
          </w:tcPr>
          <w:p w:rsidR="005339B3" w:rsidRPr="00D8062B" w:rsidRDefault="005339B3" w:rsidP="00B35D78">
            <w:pPr>
              <w:widowControl w:val="0"/>
              <w:contextualSpacing/>
              <w:jc w:val="center"/>
              <w:rPr>
                <w:b w:val="0"/>
              </w:rPr>
            </w:pPr>
            <w:r w:rsidRPr="00D8062B">
              <w:rPr>
                <w:b w:val="0"/>
              </w:rPr>
              <w:t>6</w:t>
            </w:r>
          </w:p>
        </w:tc>
        <w:tc>
          <w:tcPr>
            <w:tcW w:w="1581" w:type="dxa"/>
            <w:vAlign w:val="center"/>
          </w:tcPr>
          <w:p w:rsidR="005339B3" w:rsidRPr="00D8062B" w:rsidRDefault="005339B3" w:rsidP="00B35D78">
            <w:pPr>
              <w:widowControl w:val="0"/>
              <w:contextualSpacing/>
              <w:rPr>
                <w:b w:val="0"/>
              </w:rPr>
            </w:pPr>
            <w:r w:rsidRPr="00D8062B">
              <w:rPr>
                <w:b w:val="0"/>
              </w:rPr>
              <w:t>Изменение пе</w:t>
            </w:r>
            <w:r w:rsidRPr="00D8062B">
              <w:rPr>
                <w:b w:val="0"/>
              </w:rPr>
              <w:t>р</w:t>
            </w:r>
            <w:r w:rsidRPr="00D8062B">
              <w:rPr>
                <w:b w:val="0"/>
              </w:rPr>
              <w:t>воначальной стоимости ОС</w:t>
            </w:r>
          </w:p>
        </w:tc>
        <w:tc>
          <w:tcPr>
            <w:tcW w:w="3827" w:type="dxa"/>
            <w:vAlign w:val="center"/>
          </w:tcPr>
          <w:p w:rsidR="005339B3" w:rsidRPr="00D8062B" w:rsidRDefault="005339B3" w:rsidP="00B35D78">
            <w:pPr>
              <w:widowControl w:val="0"/>
              <w:contextualSpacing/>
              <w:rPr>
                <w:b w:val="0"/>
              </w:rPr>
            </w:pPr>
            <w:r w:rsidRPr="00D8062B">
              <w:rPr>
                <w:b w:val="0"/>
              </w:rPr>
              <w:t>Первоначальная стоимость ОС не изменяется, кроме случаев д</w:t>
            </w:r>
            <w:r w:rsidRPr="00D8062B">
              <w:rPr>
                <w:b w:val="0"/>
              </w:rPr>
              <w:t>о</w:t>
            </w:r>
            <w:r w:rsidRPr="00D8062B">
              <w:rPr>
                <w:b w:val="0"/>
              </w:rPr>
              <w:t>стройки, реконструкции, моде</w:t>
            </w:r>
            <w:r w:rsidRPr="00D8062B">
              <w:rPr>
                <w:b w:val="0"/>
              </w:rPr>
              <w:t>р</w:t>
            </w:r>
            <w:r w:rsidRPr="00D8062B">
              <w:rPr>
                <w:b w:val="0"/>
              </w:rPr>
              <w:t>низации, частичной ликвидации, переоценки</w:t>
            </w:r>
          </w:p>
        </w:tc>
        <w:tc>
          <w:tcPr>
            <w:tcW w:w="3685" w:type="dxa"/>
            <w:vAlign w:val="center"/>
          </w:tcPr>
          <w:p w:rsidR="005339B3" w:rsidRPr="00D8062B" w:rsidRDefault="005339B3" w:rsidP="00B35D78">
            <w:pPr>
              <w:widowControl w:val="0"/>
              <w:contextualSpacing/>
              <w:rPr>
                <w:b w:val="0"/>
              </w:rPr>
            </w:pPr>
            <w:r w:rsidRPr="00D8062B">
              <w:rPr>
                <w:b w:val="0"/>
              </w:rPr>
              <w:t>Нет ограничений на изменение стоимости ОС</w:t>
            </w:r>
          </w:p>
        </w:tc>
      </w:tr>
      <w:tr w:rsidR="005339B3" w:rsidRPr="00D8062B" w:rsidTr="00BB26F6">
        <w:tc>
          <w:tcPr>
            <w:tcW w:w="541" w:type="dxa"/>
            <w:vAlign w:val="center"/>
          </w:tcPr>
          <w:p w:rsidR="005339B3" w:rsidRPr="00D8062B" w:rsidRDefault="005339B3" w:rsidP="00B35D78">
            <w:pPr>
              <w:widowControl w:val="0"/>
              <w:contextualSpacing/>
              <w:jc w:val="center"/>
              <w:rPr>
                <w:b w:val="0"/>
              </w:rPr>
            </w:pPr>
            <w:r w:rsidRPr="00D8062B">
              <w:rPr>
                <w:b w:val="0"/>
              </w:rPr>
              <w:t>7</w:t>
            </w:r>
          </w:p>
        </w:tc>
        <w:tc>
          <w:tcPr>
            <w:tcW w:w="1581" w:type="dxa"/>
            <w:vAlign w:val="center"/>
          </w:tcPr>
          <w:p w:rsidR="005339B3" w:rsidRPr="00D8062B" w:rsidRDefault="005339B3" w:rsidP="00B35D78">
            <w:pPr>
              <w:widowControl w:val="0"/>
              <w:contextualSpacing/>
              <w:rPr>
                <w:b w:val="0"/>
              </w:rPr>
            </w:pPr>
            <w:r w:rsidRPr="00D8062B">
              <w:rPr>
                <w:b w:val="0"/>
              </w:rPr>
              <w:t>Методы амо</w:t>
            </w:r>
            <w:r w:rsidRPr="00D8062B">
              <w:rPr>
                <w:b w:val="0"/>
              </w:rPr>
              <w:t>р</w:t>
            </w:r>
            <w:r w:rsidRPr="00D8062B">
              <w:rPr>
                <w:b w:val="0"/>
              </w:rPr>
              <w:t>тизации</w:t>
            </w:r>
          </w:p>
        </w:tc>
        <w:tc>
          <w:tcPr>
            <w:tcW w:w="3827" w:type="dxa"/>
            <w:vAlign w:val="center"/>
          </w:tcPr>
          <w:p w:rsidR="005339B3" w:rsidRPr="00D8062B" w:rsidRDefault="005339B3" w:rsidP="00B35D78">
            <w:pPr>
              <w:widowControl w:val="0"/>
              <w:contextualSpacing/>
              <w:rPr>
                <w:b w:val="0"/>
              </w:rPr>
            </w:pPr>
            <w:r w:rsidRPr="00D8062B">
              <w:rPr>
                <w:b w:val="0"/>
              </w:rPr>
              <w:t>Линейный способ, способ уменьшаемого остатка, способ списания стоимости по сумме чисел лет срока полезного и</w:t>
            </w:r>
            <w:r w:rsidRPr="00D8062B">
              <w:rPr>
                <w:b w:val="0"/>
              </w:rPr>
              <w:t>с</w:t>
            </w:r>
            <w:r w:rsidRPr="00D8062B">
              <w:rPr>
                <w:b w:val="0"/>
              </w:rPr>
              <w:t>пользования, способ списания стоимости пропорционально объему продукции (работ)</w:t>
            </w:r>
          </w:p>
        </w:tc>
        <w:tc>
          <w:tcPr>
            <w:tcW w:w="3685" w:type="dxa"/>
            <w:vAlign w:val="center"/>
          </w:tcPr>
          <w:p w:rsidR="005339B3" w:rsidRPr="00D8062B" w:rsidRDefault="005339B3" w:rsidP="00B35D78">
            <w:pPr>
              <w:widowControl w:val="0"/>
              <w:contextualSpacing/>
              <w:rPr>
                <w:b w:val="0"/>
              </w:rPr>
            </w:pPr>
            <w:r w:rsidRPr="00D8062B">
              <w:rPr>
                <w:b w:val="0"/>
              </w:rPr>
              <w:t>Линейный метод, метод умен</w:t>
            </w:r>
            <w:r w:rsidRPr="00D8062B">
              <w:rPr>
                <w:b w:val="0"/>
              </w:rPr>
              <w:t>ь</w:t>
            </w:r>
            <w:r w:rsidRPr="00D8062B">
              <w:rPr>
                <w:b w:val="0"/>
              </w:rPr>
              <w:t>шаемого остатка, метод спис</w:t>
            </w:r>
            <w:r w:rsidRPr="00D8062B">
              <w:rPr>
                <w:b w:val="0"/>
              </w:rPr>
              <w:t>а</w:t>
            </w:r>
            <w:r w:rsidRPr="00D8062B">
              <w:rPr>
                <w:b w:val="0"/>
              </w:rPr>
              <w:t>ния стоимости пропорционал</w:t>
            </w:r>
            <w:r w:rsidRPr="00D8062B">
              <w:rPr>
                <w:b w:val="0"/>
              </w:rPr>
              <w:t>ь</w:t>
            </w:r>
            <w:r w:rsidRPr="00D8062B">
              <w:rPr>
                <w:b w:val="0"/>
              </w:rPr>
              <w:t>но объему продукции</w:t>
            </w:r>
          </w:p>
        </w:tc>
      </w:tr>
      <w:tr w:rsidR="00A64352" w:rsidRPr="00D8062B" w:rsidTr="00BB26F6">
        <w:tc>
          <w:tcPr>
            <w:tcW w:w="541" w:type="dxa"/>
            <w:vAlign w:val="center"/>
          </w:tcPr>
          <w:p w:rsidR="00A64352" w:rsidRPr="00D8062B" w:rsidRDefault="00A64352" w:rsidP="00B35D78">
            <w:pPr>
              <w:widowControl w:val="0"/>
              <w:contextualSpacing/>
              <w:jc w:val="center"/>
              <w:rPr>
                <w:b w:val="0"/>
              </w:rPr>
            </w:pPr>
            <w:r w:rsidRPr="00D8062B">
              <w:rPr>
                <w:b w:val="0"/>
              </w:rPr>
              <w:t>8</w:t>
            </w:r>
          </w:p>
        </w:tc>
        <w:tc>
          <w:tcPr>
            <w:tcW w:w="1581" w:type="dxa"/>
            <w:vAlign w:val="center"/>
          </w:tcPr>
          <w:p w:rsidR="00A64352" w:rsidRPr="00D8062B" w:rsidRDefault="00A64352" w:rsidP="00B35D78">
            <w:pPr>
              <w:widowControl w:val="0"/>
              <w:contextualSpacing/>
              <w:rPr>
                <w:b w:val="0"/>
              </w:rPr>
            </w:pPr>
            <w:r w:rsidRPr="00D8062B">
              <w:rPr>
                <w:b w:val="0"/>
              </w:rPr>
              <w:t>Начало начи</w:t>
            </w:r>
            <w:r w:rsidRPr="00D8062B">
              <w:rPr>
                <w:b w:val="0"/>
              </w:rPr>
              <w:t>с</w:t>
            </w:r>
            <w:r w:rsidRPr="00D8062B">
              <w:rPr>
                <w:b w:val="0"/>
              </w:rPr>
              <w:t>ления аморт</w:t>
            </w:r>
            <w:r w:rsidRPr="00D8062B">
              <w:rPr>
                <w:b w:val="0"/>
              </w:rPr>
              <w:t>и</w:t>
            </w:r>
            <w:r w:rsidRPr="00D8062B">
              <w:rPr>
                <w:b w:val="0"/>
              </w:rPr>
              <w:t>зации</w:t>
            </w:r>
          </w:p>
        </w:tc>
        <w:tc>
          <w:tcPr>
            <w:tcW w:w="3827" w:type="dxa"/>
            <w:vAlign w:val="center"/>
          </w:tcPr>
          <w:p w:rsidR="00A64352" w:rsidRPr="00D8062B" w:rsidRDefault="00A64352" w:rsidP="00B35D78">
            <w:pPr>
              <w:widowControl w:val="0"/>
              <w:contextualSpacing/>
              <w:rPr>
                <w:b w:val="0"/>
              </w:rPr>
            </w:pPr>
            <w:r w:rsidRPr="00D8062B">
              <w:rPr>
                <w:b w:val="0"/>
              </w:rPr>
              <w:t>С 1-го числа месяца, следующего за месяцем, когда актив стан</w:t>
            </w:r>
            <w:r w:rsidRPr="00D8062B">
              <w:rPr>
                <w:b w:val="0"/>
              </w:rPr>
              <w:t>о</w:t>
            </w:r>
            <w:r w:rsidRPr="00D8062B">
              <w:rPr>
                <w:b w:val="0"/>
              </w:rPr>
              <w:t>вится доступным для использ</w:t>
            </w:r>
            <w:r w:rsidRPr="00D8062B">
              <w:rPr>
                <w:b w:val="0"/>
              </w:rPr>
              <w:t>о</w:t>
            </w:r>
            <w:r w:rsidRPr="00D8062B">
              <w:rPr>
                <w:b w:val="0"/>
              </w:rPr>
              <w:t>вания</w:t>
            </w:r>
          </w:p>
        </w:tc>
        <w:tc>
          <w:tcPr>
            <w:tcW w:w="3685" w:type="dxa"/>
            <w:vAlign w:val="center"/>
          </w:tcPr>
          <w:p w:rsidR="00A64352" w:rsidRPr="00D8062B" w:rsidRDefault="00A64352" w:rsidP="00B35D78">
            <w:pPr>
              <w:widowControl w:val="0"/>
              <w:contextualSpacing/>
              <w:rPr>
                <w:b w:val="0"/>
              </w:rPr>
            </w:pPr>
            <w:r w:rsidRPr="00D8062B">
              <w:rPr>
                <w:b w:val="0"/>
              </w:rPr>
              <w:t>С момента готовности основн</w:t>
            </w:r>
            <w:r w:rsidRPr="00D8062B">
              <w:rPr>
                <w:b w:val="0"/>
              </w:rPr>
              <w:t>о</w:t>
            </w:r>
            <w:r w:rsidRPr="00D8062B">
              <w:rPr>
                <w:b w:val="0"/>
              </w:rPr>
              <w:t>го средства</w:t>
            </w:r>
          </w:p>
        </w:tc>
      </w:tr>
    </w:tbl>
    <w:p w:rsidR="00A66FCF" w:rsidRDefault="00A66FCF" w:rsidP="00B35D78">
      <w:pPr>
        <w:widowControl w:val="0"/>
      </w:pPr>
    </w:p>
    <w:p w:rsidR="00A66FCF" w:rsidRDefault="00A66FCF" w:rsidP="00B35D78">
      <w:pPr>
        <w:widowControl w:val="0"/>
      </w:pPr>
    </w:p>
    <w:p w:rsidR="00A66FCF" w:rsidRPr="001B4107" w:rsidRDefault="001B4107" w:rsidP="001B4107">
      <w:pPr>
        <w:widowControl w:val="0"/>
        <w:spacing w:line="360" w:lineRule="auto"/>
        <w:contextualSpacing/>
        <w:jc w:val="right"/>
        <w:rPr>
          <w:b w:val="0"/>
          <w:sz w:val="28"/>
          <w:szCs w:val="28"/>
        </w:rPr>
      </w:pPr>
      <w:r w:rsidRPr="001B4107">
        <w:rPr>
          <w:b w:val="0"/>
          <w:sz w:val="28"/>
          <w:szCs w:val="28"/>
        </w:rPr>
        <w:t>Продолжение таблицы 1.2</w:t>
      </w:r>
    </w:p>
    <w:tbl>
      <w:tblPr>
        <w:tblStyle w:val="a4"/>
        <w:tblW w:w="0" w:type="auto"/>
        <w:tblLayout w:type="fixed"/>
        <w:tblLook w:val="04A0" w:firstRow="1" w:lastRow="0" w:firstColumn="1" w:lastColumn="0" w:noHBand="0" w:noVBand="1"/>
      </w:tblPr>
      <w:tblGrid>
        <w:gridCol w:w="562"/>
        <w:gridCol w:w="1560"/>
        <w:gridCol w:w="3827"/>
        <w:gridCol w:w="3679"/>
      </w:tblGrid>
      <w:tr w:rsidR="00A66FCF" w:rsidRPr="00D8062B" w:rsidTr="00BB26F6">
        <w:trPr>
          <w:trHeight w:val="277"/>
        </w:trPr>
        <w:tc>
          <w:tcPr>
            <w:tcW w:w="562" w:type="dxa"/>
            <w:vAlign w:val="center"/>
          </w:tcPr>
          <w:p w:rsidR="00A66FCF" w:rsidRPr="00D8062B" w:rsidRDefault="00A66FCF" w:rsidP="00B35D78">
            <w:pPr>
              <w:widowControl w:val="0"/>
              <w:contextualSpacing/>
              <w:jc w:val="center"/>
              <w:rPr>
                <w:b w:val="0"/>
              </w:rPr>
            </w:pPr>
            <w:r>
              <w:rPr>
                <w:b w:val="0"/>
              </w:rPr>
              <w:t>1</w:t>
            </w:r>
          </w:p>
        </w:tc>
        <w:tc>
          <w:tcPr>
            <w:tcW w:w="1560" w:type="dxa"/>
            <w:vAlign w:val="center"/>
          </w:tcPr>
          <w:p w:rsidR="00A66FCF" w:rsidRPr="00D8062B" w:rsidRDefault="00A66FCF" w:rsidP="00B35D78">
            <w:pPr>
              <w:widowControl w:val="0"/>
              <w:contextualSpacing/>
              <w:jc w:val="center"/>
              <w:rPr>
                <w:b w:val="0"/>
              </w:rPr>
            </w:pPr>
            <w:r>
              <w:rPr>
                <w:b w:val="0"/>
              </w:rPr>
              <w:t>2</w:t>
            </w:r>
          </w:p>
        </w:tc>
        <w:tc>
          <w:tcPr>
            <w:tcW w:w="3827" w:type="dxa"/>
          </w:tcPr>
          <w:p w:rsidR="00A66FCF" w:rsidRPr="00D8062B" w:rsidRDefault="00A66FCF" w:rsidP="00B35D78">
            <w:pPr>
              <w:widowControl w:val="0"/>
              <w:contextualSpacing/>
              <w:jc w:val="center"/>
              <w:rPr>
                <w:b w:val="0"/>
              </w:rPr>
            </w:pPr>
            <w:r>
              <w:rPr>
                <w:b w:val="0"/>
              </w:rPr>
              <w:t>3</w:t>
            </w:r>
          </w:p>
        </w:tc>
        <w:tc>
          <w:tcPr>
            <w:tcW w:w="3679" w:type="dxa"/>
          </w:tcPr>
          <w:p w:rsidR="00A66FCF" w:rsidRPr="00D8062B" w:rsidRDefault="00A66FCF" w:rsidP="00B35D78">
            <w:pPr>
              <w:widowControl w:val="0"/>
              <w:contextualSpacing/>
              <w:jc w:val="center"/>
              <w:rPr>
                <w:b w:val="0"/>
              </w:rPr>
            </w:pPr>
            <w:r>
              <w:rPr>
                <w:b w:val="0"/>
              </w:rPr>
              <w:t>4</w:t>
            </w:r>
          </w:p>
        </w:tc>
      </w:tr>
      <w:tr w:rsidR="00A64352" w:rsidRPr="00D8062B" w:rsidTr="00BB26F6">
        <w:trPr>
          <w:trHeight w:val="864"/>
        </w:trPr>
        <w:tc>
          <w:tcPr>
            <w:tcW w:w="562" w:type="dxa"/>
            <w:vAlign w:val="center"/>
          </w:tcPr>
          <w:p w:rsidR="00A64352" w:rsidRPr="00D8062B" w:rsidRDefault="00A64352" w:rsidP="00B35D78">
            <w:pPr>
              <w:widowControl w:val="0"/>
              <w:contextualSpacing/>
              <w:jc w:val="center"/>
              <w:rPr>
                <w:b w:val="0"/>
              </w:rPr>
            </w:pPr>
            <w:r w:rsidRPr="00D8062B">
              <w:rPr>
                <w:b w:val="0"/>
              </w:rPr>
              <w:t>9</w:t>
            </w:r>
          </w:p>
        </w:tc>
        <w:tc>
          <w:tcPr>
            <w:tcW w:w="1560" w:type="dxa"/>
            <w:vAlign w:val="center"/>
          </w:tcPr>
          <w:p w:rsidR="00A64352" w:rsidRPr="00D8062B" w:rsidRDefault="00A64352" w:rsidP="00B35D78">
            <w:pPr>
              <w:widowControl w:val="0"/>
              <w:contextualSpacing/>
              <w:rPr>
                <w:b w:val="0"/>
              </w:rPr>
            </w:pPr>
            <w:r w:rsidRPr="00D8062B">
              <w:rPr>
                <w:b w:val="0"/>
              </w:rPr>
              <w:t>Пре</w:t>
            </w:r>
            <w:r w:rsidR="00A66FCF">
              <w:rPr>
                <w:b w:val="0"/>
              </w:rPr>
              <w:t>кращ</w:t>
            </w:r>
            <w:r w:rsidR="00A66FCF">
              <w:rPr>
                <w:b w:val="0"/>
              </w:rPr>
              <w:t>е</w:t>
            </w:r>
            <w:r w:rsidR="00A66FCF">
              <w:rPr>
                <w:b w:val="0"/>
              </w:rPr>
              <w:t>ние начи</w:t>
            </w:r>
            <w:r w:rsidR="00A66FCF">
              <w:rPr>
                <w:b w:val="0"/>
              </w:rPr>
              <w:t>с</w:t>
            </w:r>
            <w:r w:rsidR="00A66FCF">
              <w:rPr>
                <w:b w:val="0"/>
              </w:rPr>
              <w:t>ление амо</w:t>
            </w:r>
            <w:r w:rsidR="00A66FCF">
              <w:rPr>
                <w:b w:val="0"/>
              </w:rPr>
              <w:t>р</w:t>
            </w:r>
            <w:r w:rsidR="00A66FCF">
              <w:rPr>
                <w:b w:val="0"/>
              </w:rPr>
              <w:t>тизации</w:t>
            </w:r>
          </w:p>
        </w:tc>
        <w:tc>
          <w:tcPr>
            <w:tcW w:w="3827" w:type="dxa"/>
            <w:vAlign w:val="center"/>
          </w:tcPr>
          <w:p w:rsidR="00A64352" w:rsidRPr="00D8062B" w:rsidRDefault="00A64352" w:rsidP="00B35D78">
            <w:pPr>
              <w:widowControl w:val="0"/>
              <w:contextualSpacing/>
              <w:rPr>
                <w:b w:val="0"/>
              </w:rPr>
            </w:pPr>
            <w:r w:rsidRPr="00D8062B">
              <w:rPr>
                <w:b w:val="0"/>
              </w:rPr>
              <w:t>С 1-го числа месяца, следующего за месяцем полного погашения стоимости объекта или списания</w:t>
            </w:r>
          </w:p>
        </w:tc>
        <w:tc>
          <w:tcPr>
            <w:tcW w:w="3679" w:type="dxa"/>
            <w:vAlign w:val="center"/>
          </w:tcPr>
          <w:p w:rsidR="00A64352" w:rsidRPr="00D8062B" w:rsidRDefault="00A64352" w:rsidP="00B35D78">
            <w:pPr>
              <w:widowControl w:val="0"/>
              <w:contextualSpacing/>
              <w:rPr>
                <w:b w:val="0"/>
              </w:rPr>
            </w:pPr>
            <w:r w:rsidRPr="00D8062B">
              <w:rPr>
                <w:b w:val="0"/>
              </w:rPr>
              <w:t>С момента прекращения их пр</w:t>
            </w:r>
            <w:r w:rsidRPr="00D8062B">
              <w:rPr>
                <w:b w:val="0"/>
              </w:rPr>
              <w:t>и</w:t>
            </w:r>
            <w:r w:rsidRPr="00D8062B">
              <w:rPr>
                <w:b w:val="0"/>
              </w:rPr>
              <w:t>знания</w:t>
            </w:r>
          </w:p>
        </w:tc>
      </w:tr>
      <w:tr w:rsidR="00A66FCF" w:rsidRPr="00D8062B" w:rsidTr="00BB26F6">
        <w:trPr>
          <w:trHeight w:val="277"/>
        </w:trPr>
        <w:tc>
          <w:tcPr>
            <w:tcW w:w="562" w:type="dxa"/>
            <w:vAlign w:val="center"/>
          </w:tcPr>
          <w:p w:rsidR="00A66FCF" w:rsidRPr="00D8062B" w:rsidRDefault="00A66FCF" w:rsidP="00B35D78">
            <w:pPr>
              <w:widowControl w:val="0"/>
              <w:contextualSpacing/>
              <w:jc w:val="center"/>
              <w:rPr>
                <w:b w:val="0"/>
              </w:rPr>
            </w:pPr>
            <w:r w:rsidRPr="00D8062B">
              <w:rPr>
                <w:b w:val="0"/>
              </w:rPr>
              <w:t>10</w:t>
            </w:r>
          </w:p>
        </w:tc>
        <w:tc>
          <w:tcPr>
            <w:tcW w:w="1560" w:type="dxa"/>
            <w:vAlign w:val="center"/>
          </w:tcPr>
          <w:p w:rsidR="00A66FCF" w:rsidRPr="00D8062B" w:rsidRDefault="00A66FCF" w:rsidP="00B35D78">
            <w:pPr>
              <w:widowControl w:val="0"/>
              <w:contextualSpacing/>
              <w:rPr>
                <w:b w:val="0"/>
              </w:rPr>
            </w:pPr>
            <w:r w:rsidRPr="00D8062B">
              <w:rPr>
                <w:b w:val="0"/>
              </w:rPr>
              <w:t>Изменение срока поле</w:t>
            </w:r>
            <w:r w:rsidRPr="00D8062B">
              <w:rPr>
                <w:b w:val="0"/>
              </w:rPr>
              <w:t>з</w:t>
            </w:r>
            <w:r w:rsidRPr="00D8062B">
              <w:rPr>
                <w:b w:val="0"/>
              </w:rPr>
              <w:t>ного испол</w:t>
            </w:r>
            <w:r w:rsidRPr="00D8062B">
              <w:rPr>
                <w:b w:val="0"/>
              </w:rPr>
              <w:t>ь</w:t>
            </w:r>
            <w:r w:rsidRPr="00D8062B">
              <w:rPr>
                <w:b w:val="0"/>
              </w:rPr>
              <w:t>зования и амортизации</w:t>
            </w:r>
          </w:p>
        </w:tc>
        <w:tc>
          <w:tcPr>
            <w:tcW w:w="3827" w:type="dxa"/>
            <w:vAlign w:val="center"/>
          </w:tcPr>
          <w:p w:rsidR="00A66FCF" w:rsidRPr="00D8062B" w:rsidRDefault="00A66FCF" w:rsidP="00B35D78">
            <w:pPr>
              <w:widowControl w:val="0"/>
              <w:contextualSpacing/>
              <w:rPr>
                <w:b w:val="0"/>
              </w:rPr>
            </w:pPr>
            <w:r w:rsidRPr="00D8062B">
              <w:rPr>
                <w:b w:val="0"/>
              </w:rPr>
              <w:t>Способ амортизации неизменен, срок полезного использования можно изменить при модерниз</w:t>
            </w:r>
            <w:r w:rsidRPr="00D8062B">
              <w:rPr>
                <w:b w:val="0"/>
              </w:rPr>
              <w:t>а</w:t>
            </w:r>
            <w:r w:rsidRPr="00D8062B">
              <w:rPr>
                <w:b w:val="0"/>
              </w:rPr>
              <w:t>ции или реконструкции объекта</w:t>
            </w:r>
          </w:p>
        </w:tc>
        <w:tc>
          <w:tcPr>
            <w:tcW w:w="3679" w:type="dxa"/>
            <w:vAlign w:val="center"/>
          </w:tcPr>
          <w:p w:rsidR="00A66FCF" w:rsidRPr="00D8062B" w:rsidRDefault="00A66FCF" w:rsidP="00B35D78">
            <w:pPr>
              <w:widowControl w:val="0"/>
              <w:contextualSpacing/>
              <w:rPr>
                <w:b w:val="0"/>
              </w:rPr>
            </w:pPr>
            <w:r w:rsidRPr="00D8062B">
              <w:rPr>
                <w:b w:val="0"/>
              </w:rPr>
              <w:t>Срок полезного использования и начисление амортизации рег</w:t>
            </w:r>
            <w:r w:rsidRPr="00D8062B">
              <w:rPr>
                <w:b w:val="0"/>
              </w:rPr>
              <w:t>у</w:t>
            </w:r>
            <w:r w:rsidRPr="00D8062B">
              <w:rPr>
                <w:b w:val="0"/>
              </w:rPr>
              <w:t>лярно подвергаются пересмотру</w:t>
            </w:r>
          </w:p>
        </w:tc>
      </w:tr>
      <w:tr w:rsidR="00A66FCF" w:rsidRPr="00D8062B" w:rsidTr="00BB26F6">
        <w:trPr>
          <w:trHeight w:val="277"/>
        </w:trPr>
        <w:tc>
          <w:tcPr>
            <w:tcW w:w="562" w:type="dxa"/>
            <w:vAlign w:val="center"/>
          </w:tcPr>
          <w:p w:rsidR="00A66FCF" w:rsidRPr="00D8062B" w:rsidRDefault="00A66FCF" w:rsidP="00B35D78">
            <w:pPr>
              <w:widowControl w:val="0"/>
              <w:contextualSpacing/>
              <w:jc w:val="center"/>
              <w:rPr>
                <w:b w:val="0"/>
              </w:rPr>
            </w:pPr>
            <w:r w:rsidRPr="00D8062B">
              <w:rPr>
                <w:b w:val="0"/>
              </w:rPr>
              <w:t>11</w:t>
            </w:r>
          </w:p>
        </w:tc>
        <w:tc>
          <w:tcPr>
            <w:tcW w:w="1560" w:type="dxa"/>
            <w:vAlign w:val="center"/>
          </w:tcPr>
          <w:p w:rsidR="00A66FCF" w:rsidRPr="00D8062B" w:rsidRDefault="00A66FCF" w:rsidP="00B35D78">
            <w:pPr>
              <w:widowControl w:val="0"/>
              <w:contextualSpacing/>
              <w:rPr>
                <w:b w:val="0"/>
              </w:rPr>
            </w:pPr>
            <w:r w:rsidRPr="00D8062B">
              <w:rPr>
                <w:b w:val="0"/>
              </w:rPr>
              <w:t>Амортиз</w:t>
            </w:r>
            <w:r w:rsidRPr="00D8062B">
              <w:rPr>
                <w:b w:val="0"/>
              </w:rPr>
              <w:t>а</w:t>
            </w:r>
            <w:r w:rsidRPr="00D8062B">
              <w:rPr>
                <w:b w:val="0"/>
              </w:rPr>
              <w:t>ция по з</w:t>
            </w:r>
            <w:r w:rsidRPr="00D8062B">
              <w:rPr>
                <w:b w:val="0"/>
              </w:rPr>
              <w:t>е</w:t>
            </w:r>
            <w:r w:rsidRPr="00D8062B">
              <w:rPr>
                <w:b w:val="0"/>
              </w:rPr>
              <w:t>мельным участкам</w:t>
            </w:r>
          </w:p>
        </w:tc>
        <w:tc>
          <w:tcPr>
            <w:tcW w:w="3827" w:type="dxa"/>
            <w:vAlign w:val="center"/>
          </w:tcPr>
          <w:p w:rsidR="00A66FCF" w:rsidRPr="00D8062B" w:rsidRDefault="00A66FCF" w:rsidP="00B35D78">
            <w:pPr>
              <w:widowControl w:val="0"/>
              <w:contextualSpacing/>
              <w:rPr>
                <w:b w:val="0"/>
              </w:rPr>
            </w:pPr>
            <w:r w:rsidRPr="00D8062B">
              <w:rPr>
                <w:b w:val="0"/>
              </w:rPr>
              <w:t xml:space="preserve">Не начисляется </w:t>
            </w:r>
          </w:p>
        </w:tc>
        <w:tc>
          <w:tcPr>
            <w:tcW w:w="3679" w:type="dxa"/>
            <w:vAlign w:val="center"/>
          </w:tcPr>
          <w:p w:rsidR="00A66FCF" w:rsidRPr="00D8062B" w:rsidRDefault="00A66FCF" w:rsidP="00B35D78">
            <w:pPr>
              <w:widowControl w:val="0"/>
              <w:contextualSpacing/>
              <w:rPr>
                <w:b w:val="0"/>
              </w:rPr>
            </w:pPr>
            <w:r w:rsidRPr="00D8062B">
              <w:rPr>
                <w:b w:val="0"/>
              </w:rPr>
              <w:t>Земельный участок для целей начисления амортизации отраж</w:t>
            </w:r>
            <w:r w:rsidRPr="00D8062B">
              <w:rPr>
                <w:b w:val="0"/>
              </w:rPr>
              <w:t>а</w:t>
            </w:r>
            <w:r w:rsidRPr="00D8062B">
              <w:rPr>
                <w:b w:val="0"/>
              </w:rPr>
              <w:t>ется в учете как отдельный актив</w:t>
            </w:r>
          </w:p>
        </w:tc>
      </w:tr>
      <w:tr w:rsidR="00A66FCF" w:rsidRPr="00D8062B" w:rsidTr="00BB26F6">
        <w:trPr>
          <w:trHeight w:val="277"/>
        </w:trPr>
        <w:tc>
          <w:tcPr>
            <w:tcW w:w="562" w:type="dxa"/>
            <w:vAlign w:val="center"/>
          </w:tcPr>
          <w:p w:rsidR="00A66FCF" w:rsidRPr="00D8062B" w:rsidRDefault="00A66FCF" w:rsidP="00B35D78">
            <w:pPr>
              <w:widowControl w:val="0"/>
              <w:contextualSpacing/>
              <w:jc w:val="center"/>
              <w:rPr>
                <w:b w:val="0"/>
              </w:rPr>
            </w:pPr>
            <w:r w:rsidRPr="00D8062B">
              <w:rPr>
                <w:b w:val="0"/>
              </w:rPr>
              <w:t>12</w:t>
            </w:r>
          </w:p>
        </w:tc>
        <w:tc>
          <w:tcPr>
            <w:tcW w:w="1560" w:type="dxa"/>
            <w:vAlign w:val="center"/>
          </w:tcPr>
          <w:p w:rsidR="00A66FCF" w:rsidRPr="00D8062B" w:rsidRDefault="00A66FCF" w:rsidP="00B35D78">
            <w:pPr>
              <w:widowControl w:val="0"/>
              <w:contextualSpacing/>
              <w:rPr>
                <w:b w:val="0"/>
              </w:rPr>
            </w:pPr>
            <w:r w:rsidRPr="00D8062B">
              <w:rPr>
                <w:b w:val="0"/>
              </w:rPr>
              <w:t>Обесценение ОС</w:t>
            </w:r>
          </w:p>
        </w:tc>
        <w:tc>
          <w:tcPr>
            <w:tcW w:w="3827" w:type="dxa"/>
            <w:vAlign w:val="center"/>
          </w:tcPr>
          <w:p w:rsidR="00A66FCF" w:rsidRPr="00D8062B" w:rsidRDefault="00A66FCF" w:rsidP="00B35D78">
            <w:pPr>
              <w:widowControl w:val="0"/>
              <w:contextualSpacing/>
              <w:rPr>
                <w:b w:val="0"/>
              </w:rPr>
            </w:pPr>
            <w:r w:rsidRPr="00D8062B">
              <w:rPr>
                <w:b w:val="0"/>
              </w:rPr>
              <w:t>Нет такого понятия</w:t>
            </w:r>
          </w:p>
        </w:tc>
        <w:tc>
          <w:tcPr>
            <w:tcW w:w="3679" w:type="dxa"/>
            <w:vAlign w:val="center"/>
          </w:tcPr>
          <w:p w:rsidR="00A66FCF" w:rsidRPr="00D8062B" w:rsidRDefault="00A66FCF" w:rsidP="00B35D78">
            <w:pPr>
              <w:widowControl w:val="0"/>
              <w:contextualSpacing/>
              <w:rPr>
                <w:b w:val="0"/>
              </w:rPr>
            </w:pPr>
            <w:r w:rsidRPr="00D8062B">
              <w:rPr>
                <w:b w:val="0"/>
              </w:rPr>
              <w:t>Организации обязаны проверять балансовую стоимость своих ОС на обесценение</w:t>
            </w:r>
          </w:p>
        </w:tc>
      </w:tr>
    </w:tbl>
    <w:p w:rsidR="00D8062B" w:rsidRPr="00D8062B" w:rsidRDefault="00D8062B" w:rsidP="00B35D78">
      <w:pPr>
        <w:widowControl w:val="0"/>
        <w:spacing w:before="100" w:beforeAutospacing="1" w:line="360" w:lineRule="auto"/>
        <w:ind w:firstLine="709"/>
        <w:jc w:val="both"/>
        <w:rPr>
          <w:b w:val="0"/>
          <w:sz w:val="28"/>
          <w:szCs w:val="28"/>
        </w:rPr>
      </w:pPr>
      <w:r w:rsidRPr="00D8062B">
        <w:rPr>
          <w:b w:val="0"/>
          <w:sz w:val="28"/>
          <w:szCs w:val="28"/>
        </w:rPr>
        <w:t>Также О.С. Пышненко,</w:t>
      </w:r>
      <w:r w:rsidR="0084673D">
        <w:rPr>
          <w:b w:val="0"/>
          <w:sz w:val="28"/>
          <w:szCs w:val="28"/>
        </w:rPr>
        <w:t xml:space="preserve"> О.Ю. Павленко и М.А. Кубарь [28</w:t>
      </w:r>
      <w:r w:rsidRPr="00D8062B">
        <w:rPr>
          <w:b w:val="0"/>
          <w:sz w:val="28"/>
          <w:szCs w:val="28"/>
        </w:rPr>
        <w:t>] пишут, что первоначальная стоимость поступающих в организацию объектов основных средств формируется по-разному.</w:t>
      </w:r>
    </w:p>
    <w:p w:rsidR="00D8062B" w:rsidRPr="00D8062B" w:rsidRDefault="00D8062B" w:rsidP="00B35D78">
      <w:pPr>
        <w:widowControl w:val="0"/>
        <w:spacing w:line="360" w:lineRule="auto"/>
        <w:contextualSpacing/>
        <w:jc w:val="both"/>
        <w:rPr>
          <w:b w:val="0"/>
          <w:sz w:val="28"/>
          <w:szCs w:val="28"/>
        </w:rPr>
      </w:pPr>
      <w:r w:rsidRPr="00D8062B">
        <w:rPr>
          <w:b w:val="0"/>
          <w:sz w:val="28"/>
          <w:szCs w:val="28"/>
        </w:rPr>
        <w:t>Таблица 1.3 – Оценка объектов основных средств по ПБУ 6/01 и МСФО (IAS) 16</w:t>
      </w:r>
    </w:p>
    <w:tbl>
      <w:tblPr>
        <w:tblStyle w:val="a4"/>
        <w:tblW w:w="9634" w:type="dxa"/>
        <w:tblLayout w:type="fixed"/>
        <w:tblLook w:val="04A0" w:firstRow="1" w:lastRow="0" w:firstColumn="1" w:lastColumn="0" w:noHBand="0" w:noVBand="1"/>
      </w:tblPr>
      <w:tblGrid>
        <w:gridCol w:w="540"/>
        <w:gridCol w:w="2432"/>
        <w:gridCol w:w="3402"/>
        <w:gridCol w:w="3260"/>
      </w:tblGrid>
      <w:tr w:rsidR="00D8062B" w:rsidRPr="00D8062B" w:rsidTr="005339B3">
        <w:tc>
          <w:tcPr>
            <w:tcW w:w="540" w:type="dxa"/>
            <w:vAlign w:val="center"/>
          </w:tcPr>
          <w:p w:rsidR="00D8062B" w:rsidRPr="00D8062B" w:rsidRDefault="00D8062B" w:rsidP="00B35D78">
            <w:pPr>
              <w:widowControl w:val="0"/>
              <w:contextualSpacing/>
              <w:jc w:val="center"/>
              <w:rPr>
                <w:b w:val="0"/>
              </w:rPr>
            </w:pPr>
            <w:r w:rsidRPr="00D8062B">
              <w:rPr>
                <w:b w:val="0"/>
              </w:rPr>
              <w:t>№ п/п</w:t>
            </w:r>
          </w:p>
        </w:tc>
        <w:tc>
          <w:tcPr>
            <w:tcW w:w="2432" w:type="dxa"/>
            <w:vAlign w:val="center"/>
          </w:tcPr>
          <w:p w:rsidR="00D8062B" w:rsidRPr="00D8062B" w:rsidRDefault="00D8062B" w:rsidP="00B35D78">
            <w:pPr>
              <w:widowControl w:val="0"/>
              <w:contextualSpacing/>
              <w:jc w:val="center"/>
              <w:rPr>
                <w:b w:val="0"/>
              </w:rPr>
            </w:pPr>
            <w:r w:rsidRPr="00D8062B">
              <w:rPr>
                <w:b w:val="0"/>
              </w:rPr>
              <w:t>Способ</w:t>
            </w:r>
          </w:p>
          <w:p w:rsidR="00D8062B" w:rsidRPr="00D8062B" w:rsidRDefault="00D8062B" w:rsidP="00B35D78">
            <w:pPr>
              <w:widowControl w:val="0"/>
              <w:contextualSpacing/>
              <w:jc w:val="center"/>
              <w:rPr>
                <w:b w:val="0"/>
              </w:rPr>
            </w:pPr>
            <w:r w:rsidRPr="00D8062B">
              <w:rPr>
                <w:b w:val="0"/>
              </w:rPr>
              <w:t xml:space="preserve"> </w:t>
            </w:r>
            <w:r w:rsidR="008428AC" w:rsidRPr="00D8062B">
              <w:rPr>
                <w:b w:val="0"/>
              </w:rPr>
              <w:t>П</w:t>
            </w:r>
            <w:r w:rsidRPr="00D8062B">
              <w:rPr>
                <w:b w:val="0"/>
              </w:rPr>
              <w:t>оступления</w:t>
            </w:r>
          </w:p>
        </w:tc>
        <w:tc>
          <w:tcPr>
            <w:tcW w:w="3402" w:type="dxa"/>
            <w:vAlign w:val="center"/>
          </w:tcPr>
          <w:p w:rsidR="00D8062B" w:rsidRPr="00D8062B" w:rsidRDefault="00D8062B" w:rsidP="00B35D78">
            <w:pPr>
              <w:widowControl w:val="0"/>
              <w:contextualSpacing/>
              <w:jc w:val="center"/>
              <w:rPr>
                <w:b w:val="0"/>
              </w:rPr>
            </w:pPr>
            <w:r w:rsidRPr="00D8062B">
              <w:rPr>
                <w:b w:val="0"/>
              </w:rPr>
              <w:t>ПБУ 6/01</w:t>
            </w:r>
          </w:p>
        </w:tc>
        <w:tc>
          <w:tcPr>
            <w:tcW w:w="3260" w:type="dxa"/>
            <w:vAlign w:val="center"/>
          </w:tcPr>
          <w:p w:rsidR="00D8062B" w:rsidRPr="00D8062B" w:rsidRDefault="00D8062B" w:rsidP="00B35D78">
            <w:pPr>
              <w:widowControl w:val="0"/>
              <w:contextualSpacing/>
              <w:jc w:val="center"/>
              <w:rPr>
                <w:b w:val="0"/>
              </w:rPr>
            </w:pPr>
            <w:r w:rsidRPr="00D8062B">
              <w:rPr>
                <w:b w:val="0"/>
              </w:rPr>
              <w:t>МСФО (</w:t>
            </w:r>
            <w:r w:rsidRPr="00D8062B">
              <w:rPr>
                <w:b w:val="0"/>
                <w:lang w:val="en-US"/>
              </w:rPr>
              <w:t>IAS</w:t>
            </w:r>
            <w:r w:rsidRPr="00D8062B">
              <w:rPr>
                <w:b w:val="0"/>
              </w:rPr>
              <w:t>) 16</w:t>
            </w:r>
          </w:p>
        </w:tc>
      </w:tr>
      <w:tr w:rsidR="00D8062B" w:rsidRPr="00D8062B" w:rsidTr="005339B3">
        <w:tc>
          <w:tcPr>
            <w:tcW w:w="540" w:type="dxa"/>
            <w:vAlign w:val="center"/>
          </w:tcPr>
          <w:p w:rsidR="00D8062B" w:rsidRPr="00D8062B" w:rsidRDefault="00D8062B" w:rsidP="00B35D78">
            <w:pPr>
              <w:widowControl w:val="0"/>
              <w:contextualSpacing/>
              <w:jc w:val="center"/>
              <w:rPr>
                <w:b w:val="0"/>
              </w:rPr>
            </w:pPr>
            <w:r w:rsidRPr="00D8062B">
              <w:rPr>
                <w:b w:val="0"/>
              </w:rPr>
              <w:t>1</w:t>
            </w:r>
          </w:p>
        </w:tc>
        <w:tc>
          <w:tcPr>
            <w:tcW w:w="2432" w:type="dxa"/>
            <w:vAlign w:val="center"/>
          </w:tcPr>
          <w:p w:rsidR="00D8062B" w:rsidRPr="00D8062B" w:rsidRDefault="00D8062B" w:rsidP="00B35D78">
            <w:pPr>
              <w:widowControl w:val="0"/>
              <w:contextualSpacing/>
              <w:rPr>
                <w:b w:val="0"/>
              </w:rPr>
            </w:pPr>
            <w:r w:rsidRPr="00D8062B">
              <w:rPr>
                <w:b w:val="0"/>
              </w:rPr>
              <w:t>Приобретение</w:t>
            </w:r>
          </w:p>
        </w:tc>
        <w:tc>
          <w:tcPr>
            <w:tcW w:w="3402" w:type="dxa"/>
            <w:vAlign w:val="center"/>
          </w:tcPr>
          <w:p w:rsidR="00D8062B" w:rsidRPr="00D8062B" w:rsidRDefault="00D8062B" w:rsidP="00B35D78">
            <w:pPr>
              <w:widowControl w:val="0"/>
              <w:contextualSpacing/>
              <w:rPr>
                <w:b w:val="0"/>
              </w:rPr>
            </w:pPr>
            <w:r w:rsidRPr="00D8062B">
              <w:rPr>
                <w:b w:val="0"/>
              </w:rPr>
              <w:t>В стоимость включаются су</w:t>
            </w:r>
            <w:r w:rsidRPr="00D8062B">
              <w:rPr>
                <w:b w:val="0"/>
              </w:rPr>
              <w:t>м</w:t>
            </w:r>
            <w:r w:rsidRPr="00D8062B">
              <w:rPr>
                <w:b w:val="0"/>
              </w:rPr>
              <w:t>мы фактических затрат орг</w:t>
            </w:r>
            <w:r w:rsidRPr="00D8062B">
              <w:rPr>
                <w:b w:val="0"/>
              </w:rPr>
              <w:t>а</w:t>
            </w:r>
            <w:r w:rsidRPr="00D8062B">
              <w:rPr>
                <w:b w:val="0"/>
              </w:rPr>
              <w:t>низации от приобретения до ввода в эксплуатацию</w:t>
            </w:r>
          </w:p>
        </w:tc>
        <w:tc>
          <w:tcPr>
            <w:tcW w:w="3260" w:type="dxa"/>
            <w:vAlign w:val="center"/>
          </w:tcPr>
          <w:p w:rsidR="00D8062B" w:rsidRPr="00D8062B" w:rsidRDefault="00D8062B" w:rsidP="00B35D78">
            <w:pPr>
              <w:widowControl w:val="0"/>
              <w:contextualSpacing/>
              <w:rPr>
                <w:b w:val="0"/>
              </w:rPr>
            </w:pPr>
            <w:r w:rsidRPr="00D8062B">
              <w:rPr>
                <w:b w:val="0"/>
              </w:rPr>
              <w:t>В стоимость включаются все затраты, связанные с прио</w:t>
            </w:r>
            <w:r w:rsidRPr="00D8062B">
              <w:rPr>
                <w:b w:val="0"/>
              </w:rPr>
              <w:t>б</w:t>
            </w:r>
            <w:r w:rsidRPr="00D8062B">
              <w:rPr>
                <w:b w:val="0"/>
              </w:rPr>
              <w:t>ретением объектом и вводом его в эксплуатацию</w:t>
            </w:r>
          </w:p>
        </w:tc>
      </w:tr>
      <w:tr w:rsidR="00D8062B" w:rsidRPr="00D8062B" w:rsidTr="005339B3">
        <w:tc>
          <w:tcPr>
            <w:tcW w:w="540" w:type="dxa"/>
            <w:vAlign w:val="center"/>
          </w:tcPr>
          <w:p w:rsidR="00D8062B" w:rsidRPr="00D8062B" w:rsidRDefault="00D8062B" w:rsidP="00B35D78">
            <w:pPr>
              <w:widowControl w:val="0"/>
              <w:contextualSpacing/>
              <w:jc w:val="center"/>
              <w:rPr>
                <w:b w:val="0"/>
              </w:rPr>
            </w:pPr>
            <w:r w:rsidRPr="00D8062B">
              <w:rPr>
                <w:b w:val="0"/>
              </w:rPr>
              <w:t>2</w:t>
            </w:r>
          </w:p>
        </w:tc>
        <w:tc>
          <w:tcPr>
            <w:tcW w:w="2432" w:type="dxa"/>
            <w:vAlign w:val="center"/>
          </w:tcPr>
          <w:p w:rsidR="00D8062B" w:rsidRPr="00D8062B" w:rsidRDefault="00D8062B" w:rsidP="00B35D78">
            <w:pPr>
              <w:widowControl w:val="0"/>
              <w:contextualSpacing/>
              <w:rPr>
                <w:b w:val="0"/>
              </w:rPr>
            </w:pPr>
            <w:r w:rsidRPr="00D8062B">
              <w:rPr>
                <w:b w:val="0"/>
              </w:rPr>
              <w:t>Самостоятельное и</w:t>
            </w:r>
            <w:r w:rsidRPr="00D8062B">
              <w:rPr>
                <w:b w:val="0"/>
              </w:rPr>
              <w:t>з</w:t>
            </w:r>
            <w:r w:rsidRPr="00D8062B">
              <w:rPr>
                <w:b w:val="0"/>
              </w:rPr>
              <w:t>готовление</w:t>
            </w:r>
          </w:p>
        </w:tc>
        <w:tc>
          <w:tcPr>
            <w:tcW w:w="6662" w:type="dxa"/>
            <w:gridSpan w:val="2"/>
            <w:vAlign w:val="center"/>
          </w:tcPr>
          <w:p w:rsidR="00D8062B" w:rsidRPr="00D8062B" w:rsidRDefault="00D8062B" w:rsidP="00B35D78">
            <w:pPr>
              <w:widowControl w:val="0"/>
              <w:contextualSpacing/>
              <w:rPr>
                <w:b w:val="0"/>
              </w:rPr>
            </w:pPr>
            <w:r w:rsidRPr="00D8062B">
              <w:rPr>
                <w:b w:val="0"/>
              </w:rPr>
              <w:t>В стоимость включаются суммы всех затрат на строительство объектов и введение их в эксплуатацию</w:t>
            </w:r>
          </w:p>
        </w:tc>
      </w:tr>
      <w:tr w:rsidR="00D8062B" w:rsidRPr="00D8062B" w:rsidTr="005339B3">
        <w:tc>
          <w:tcPr>
            <w:tcW w:w="540" w:type="dxa"/>
            <w:vAlign w:val="center"/>
          </w:tcPr>
          <w:p w:rsidR="00D8062B" w:rsidRPr="00D8062B" w:rsidRDefault="00D8062B" w:rsidP="00B35D78">
            <w:pPr>
              <w:widowControl w:val="0"/>
              <w:contextualSpacing/>
              <w:jc w:val="center"/>
              <w:rPr>
                <w:b w:val="0"/>
              </w:rPr>
            </w:pPr>
            <w:r w:rsidRPr="00D8062B">
              <w:rPr>
                <w:b w:val="0"/>
              </w:rPr>
              <w:t>3</w:t>
            </w:r>
          </w:p>
        </w:tc>
        <w:tc>
          <w:tcPr>
            <w:tcW w:w="2432" w:type="dxa"/>
            <w:vAlign w:val="center"/>
          </w:tcPr>
          <w:p w:rsidR="00D8062B" w:rsidRPr="00D8062B" w:rsidRDefault="00D8062B" w:rsidP="00B35D78">
            <w:pPr>
              <w:widowControl w:val="0"/>
              <w:contextualSpacing/>
              <w:rPr>
                <w:b w:val="0"/>
              </w:rPr>
            </w:pPr>
            <w:r w:rsidRPr="00D8062B">
              <w:rPr>
                <w:b w:val="0"/>
              </w:rPr>
              <w:t>Поступление в счет вклада в уставный капитал</w:t>
            </w:r>
          </w:p>
        </w:tc>
        <w:tc>
          <w:tcPr>
            <w:tcW w:w="3402" w:type="dxa"/>
            <w:vAlign w:val="center"/>
          </w:tcPr>
          <w:p w:rsidR="00D8062B" w:rsidRPr="00D8062B" w:rsidRDefault="00D8062B" w:rsidP="00B35D78">
            <w:pPr>
              <w:widowControl w:val="0"/>
              <w:contextualSpacing/>
              <w:rPr>
                <w:b w:val="0"/>
              </w:rPr>
            </w:pPr>
            <w:r w:rsidRPr="00D8062B">
              <w:rPr>
                <w:b w:val="0"/>
              </w:rPr>
              <w:t>Первоначальная стоимость определяется через согласов</w:t>
            </w:r>
            <w:r w:rsidRPr="00D8062B">
              <w:rPr>
                <w:b w:val="0"/>
              </w:rPr>
              <w:t>а</w:t>
            </w:r>
            <w:r w:rsidRPr="00D8062B">
              <w:rPr>
                <w:b w:val="0"/>
              </w:rPr>
              <w:t>ние учредителей</w:t>
            </w:r>
          </w:p>
        </w:tc>
        <w:tc>
          <w:tcPr>
            <w:tcW w:w="3260" w:type="dxa"/>
            <w:vAlign w:val="center"/>
          </w:tcPr>
          <w:p w:rsidR="00D8062B" w:rsidRPr="00D8062B" w:rsidRDefault="00D8062B" w:rsidP="00B35D78">
            <w:pPr>
              <w:widowControl w:val="0"/>
              <w:contextualSpacing/>
              <w:rPr>
                <w:b w:val="0"/>
              </w:rPr>
            </w:pPr>
            <w:r w:rsidRPr="00D8062B">
              <w:rPr>
                <w:b w:val="0"/>
              </w:rPr>
              <w:t>Первоначальная стоимость включает сумму фактич</w:t>
            </w:r>
            <w:r w:rsidRPr="00D8062B">
              <w:rPr>
                <w:b w:val="0"/>
              </w:rPr>
              <w:t>е</w:t>
            </w:r>
            <w:r w:rsidRPr="00D8062B">
              <w:rPr>
                <w:b w:val="0"/>
              </w:rPr>
              <w:t>ских затрат на получение данного объекта</w:t>
            </w:r>
          </w:p>
        </w:tc>
      </w:tr>
      <w:tr w:rsidR="00D8062B" w:rsidRPr="00D8062B" w:rsidTr="005339B3">
        <w:tc>
          <w:tcPr>
            <w:tcW w:w="540" w:type="dxa"/>
            <w:vAlign w:val="center"/>
          </w:tcPr>
          <w:p w:rsidR="00D8062B" w:rsidRPr="00D8062B" w:rsidRDefault="00D8062B" w:rsidP="00B35D78">
            <w:pPr>
              <w:widowControl w:val="0"/>
              <w:contextualSpacing/>
              <w:jc w:val="center"/>
              <w:rPr>
                <w:b w:val="0"/>
              </w:rPr>
            </w:pPr>
            <w:r w:rsidRPr="00D8062B">
              <w:rPr>
                <w:b w:val="0"/>
              </w:rPr>
              <w:t>4</w:t>
            </w:r>
          </w:p>
        </w:tc>
        <w:tc>
          <w:tcPr>
            <w:tcW w:w="2432" w:type="dxa"/>
            <w:vAlign w:val="center"/>
          </w:tcPr>
          <w:p w:rsidR="00D8062B" w:rsidRPr="00D8062B" w:rsidRDefault="00D8062B" w:rsidP="00B35D78">
            <w:pPr>
              <w:widowControl w:val="0"/>
              <w:contextualSpacing/>
              <w:rPr>
                <w:b w:val="0"/>
              </w:rPr>
            </w:pPr>
            <w:r w:rsidRPr="00D8062B">
              <w:rPr>
                <w:b w:val="0"/>
              </w:rPr>
              <w:t>Безвозмездное пол</w:t>
            </w:r>
            <w:r w:rsidRPr="00D8062B">
              <w:rPr>
                <w:b w:val="0"/>
              </w:rPr>
              <w:t>у</w:t>
            </w:r>
            <w:r w:rsidRPr="00D8062B">
              <w:rPr>
                <w:b w:val="0"/>
              </w:rPr>
              <w:t>чение</w:t>
            </w:r>
          </w:p>
        </w:tc>
        <w:tc>
          <w:tcPr>
            <w:tcW w:w="3402" w:type="dxa"/>
            <w:vAlign w:val="center"/>
          </w:tcPr>
          <w:p w:rsidR="00D8062B" w:rsidRPr="00D8062B" w:rsidRDefault="00D8062B" w:rsidP="00B35D78">
            <w:pPr>
              <w:widowControl w:val="0"/>
              <w:contextualSpacing/>
              <w:rPr>
                <w:b w:val="0"/>
              </w:rPr>
            </w:pPr>
            <w:r w:rsidRPr="00D8062B">
              <w:rPr>
                <w:b w:val="0"/>
              </w:rPr>
              <w:t>Признаются по текущей р</w:t>
            </w:r>
            <w:r w:rsidRPr="00D8062B">
              <w:rPr>
                <w:b w:val="0"/>
              </w:rPr>
              <w:t>ы</w:t>
            </w:r>
            <w:r w:rsidRPr="00D8062B">
              <w:rPr>
                <w:b w:val="0"/>
              </w:rPr>
              <w:t>ночной стоимости</w:t>
            </w:r>
          </w:p>
        </w:tc>
        <w:tc>
          <w:tcPr>
            <w:tcW w:w="3260" w:type="dxa"/>
            <w:vAlign w:val="bottom"/>
          </w:tcPr>
          <w:p w:rsidR="00D8062B" w:rsidRPr="00D8062B" w:rsidRDefault="00D8062B" w:rsidP="00B35D78">
            <w:pPr>
              <w:widowControl w:val="0"/>
              <w:contextualSpacing/>
              <w:rPr>
                <w:b w:val="0"/>
              </w:rPr>
            </w:pPr>
            <w:r w:rsidRPr="00D8062B">
              <w:rPr>
                <w:b w:val="0"/>
              </w:rPr>
              <w:t>Не предусматривают отр</w:t>
            </w:r>
            <w:r w:rsidRPr="00D8062B">
              <w:rPr>
                <w:b w:val="0"/>
              </w:rPr>
              <w:t>а</w:t>
            </w:r>
            <w:r w:rsidRPr="00D8062B">
              <w:rPr>
                <w:b w:val="0"/>
              </w:rPr>
              <w:t>жения</w:t>
            </w:r>
          </w:p>
        </w:tc>
      </w:tr>
      <w:tr w:rsidR="00D8062B" w:rsidRPr="00D8062B" w:rsidTr="005339B3">
        <w:tc>
          <w:tcPr>
            <w:tcW w:w="540" w:type="dxa"/>
            <w:vAlign w:val="center"/>
          </w:tcPr>
          <w:p w:rsidR="00D8062B" w:rsidRPr="00D8062B" w:rsidRDefault="00D8062B" w:rsidP="00B35D78">
            <w:pPr>
              <w:widowControl w:val="0"/>
              <w:contextualSpacing/>
              <w:jc w:val="center"/>
              <w:rPr>
                <w:b w:val="0"/>
              </w:rPr>
            </w:pPr>
            <w:r w:rsidRPr="00D8062B">
              <w:rPr>
                <w:b w:val="0"/>
              </w:rPr>
              <w:t>5</w:t>
            </w:r>
          </w:p>
        </w:tc>
        <w:tc>
          <w:tcPr>
            <w:tcW w:w="2432" w:type="dxa"/>
            <w:vAlign w:val="center"/>
          </w:tcPr>
          <w:p w:rsidR="00D8062B" w:rsidRPr="00D8062B" w:rsidRDefault="00D8062B" w:rsidP="00B35D78">
            <w:pPr>
              <w:widowControl w:val="0"/>
              <w:contextualSpacing/>
              <w:rPr>
                <w:b w:val="0"/>
              </w:rPr>
            </w:pPr>
            <w:r w:rsidRPr="00D8062B">
              <w:rPr>
                <w:b w:val="0"/>
              </w:rPr>
              <w:t>Получение по дог</w:t>
            </w:r>
            <w:r w:rsidRPr="00D8062B">
              <w:rPr>
                <w:b w:val="0"/>
              </w:rPr>
              <w:t>о</w:t>
            </w:r>
            <w:r w:rsidRPr="00D8062B">
              <w:rPr>
                <w:b w:val="0"/>
              </w:rPr>
              <w:t>ворам, предусматр</w:t>
            </w:r>
            <w:r w:rsidRPr="00D8062B">
              <w:rPr>
                <w:b w:val="0"/>
              </w:rPr>
              <w:t>и</w:t>
            </w:r>
            <w:r w:rsidRPr="00D8062B">
              <w:rPr>
                <w:b w:val="0"/>
              </w:rPr>
              <w:t>вающим исполнение обязательств не д</w:t>
            </w:r>
            <w:r w:rsidRPr="00D8062B">
              <w:rPr>
                <w:b w:val="0"/>
              </w:rPr>
              <w:t>е</w:t>
            </w:r>
            <w:r w:rsidRPr="00D8062B">
              <w:rPr>
                <w:b w:val="0"/>
              </w:rPr>
              <w:t>нежными средствами</w:t>
            </w:r>
          </w:p>
        </w:tc>
        <w:tc>
          <w:tcPr>
            <w:tcW w:w="3402" w:type="dxa"/>
            <w:vAlign w:val="center"/>
          </w:tcPr>
          <w:p w:rsidR="00D8062B" w:rsidRPr="00D8062B" w:rsidRDefault="00D8062B" w:rsidP="00B35D78">
            <w:pPr>
              <w:widowControl w:val="0"/>
              <w:contextualSpacing/>
              <w:rPr>
                <w:b w:val="0"/>
              </w:rPr>
            </w:pPr>
            <w:r w:rsidRPr="00D8062B">
              <w:rPr>
                <w:b w:val="0"/>
              </w:rPr>
              <w:t>Первоначальную стоимость определяют из стоимости п</w:t>
            </w:r>
            <w:r w:rsidRPr="00D8062B">
              <w:rPr>
                <w:b w:val="0"/>
              </w:rPr>
              <w:t>е</w:t>
            </w:r>
            <w:r w:rsidRPr="00D8062B">
              <w:rPr>
                <w:b w:val="0"/>
              </w:rPr>
              <w:t>реданных или подлежащих в оплату ценностей</w:t>
            </w:r>
          </w:p>
        </w:tc>
        <w:tc>
          <w:tcPr>
            <w:tcW w:w="3260" w:type="dxa"/>
            <w:vAlign w:val="center"/>
          </w:tcPr>
          <w:p w:rsidR="00D8062B" w:rsidRPr="00D8062B" w:rsidRDefault="00D8062B" w:rsidP="00B35D78">
            <w:pPr>
              <w:widowControl w:val="0"/>
              <w:contextualSpacing/>
              <w:rPr>
                <w:b w:val="0"/>
              </w:rPr>
            </w:pPr>
            <w:r w:rsidRPr="00D8062B">
              <w:rPr>
                <w:b w:val="0"/>
              </w:rPr>
              <w:t>Первоначальная стоимость определяется по справедл</w:t>
            </w:r>
            <w:r w:rsidRPr="00D8062B">
              <w:rPr>
                <w:b w:val="0"/>
              </w:rPr>
              <w:t>и</w:t>
            </w:r>
            <w:r w:rsidRPr="00D8062B">
              <w:rPr>
                <w:b w:val="0"/>
              </w:rPr>
              <w:t>вой стоимости</w:t>
            </w:r>
          </w:p>
        </w:tc>
      </w:tr>
    </w:tbl>
    <w:p w:rsidR="008D5B61" w:rsidRDefault="00D8062B" w:rsidP="00B35D78">
      <w:pPr>
        <w:widowControl w:val="0"/>
        <w:spacing w:before="100" w:beforeAutospacing="1" w:line="360" w:lineRule="auto"/>
        <w:ind w:firstLine="709"/>
        <w:jc w:val="both"/>
        <w:rPr>
          <w:b w:val="0"/>
          <w:sz w:val="28"/>
          <w:szCs w:val="28"/>
        </w:rPr>
      </w:pPr>
      <w:r w:rsidRPr="00D8062B">
        <w:rPr>
          <w:b w:val="0"/>
          <w:sz w:val="28"/>
          <w:szCs w:val="28"/>
        </w:rPr>
        <w:t>Таким образом</w:t>
      </w:r>
      <w:r w:rsidR="008D5B61">
        <w:rPr>
          <w:b w:val="0"/>
          <w:sz w:val="28"/>
          <w:szCs w:val="28"/>
        </w:rPr>
        <w:t>, при учете основных средств</w:t>
      </w:r>
      <w:r w:rsidR="00974F5F">
        <w:rPr>
          <w:b w:val="0"/>
          <w:sz w:val="28"/>
          <w:szCs w:val="28"/>
        </w:rPr>
        <w:t>, нужно принимать во вним</w:t>
      </w:r>
      <w:r w:rsidR="00974F5F">
        <w:rPr>
          <w:b w:val="0"/>
          <w:sz w:val="28"/>
          <w:szCs w:val="28"/>
        </w:rPr>
        <w:t>а</w:t>
      </w:r>
      <w:r w:rsidR="00974F5F">
        <w:rPr>
          <w:b w:val="0"/>
          <w:sz w:val="28"/>
          <w:szCs w:val="28"/>
        </w:rPr>
        <w:lastRenderedPageBreak/>
        <w:t>ние российские положения по бухгалтерскому учету, отечественные нормати</w:t>
      </w:r>
      <w:r w:rsidR="00974F5F">
        <w:rPr>
          <w:b w:val="0"/>
          <w:sz w:val="28"/>
          <w:szCs w:val="28"/>
        </w:rPr>
        <w:t>в</w:t>
      </w:r>
      <w:r w:rsidR="00974F5F">
        <w:rPr>
          <w:b w:val="0"/>
          <w:sz w:val="28"/>
          <w:szCs w:val="28"/>
        </w:rPr>
        <w:t xml:space="preserve">ные акты, а также международные стандарты финансовой отчетности </w:t>
      </w:r>
      <w:r w:rsidR="008D5B61">
        <w:rPr>
          <w:b w:val="0"/>
          <w:sz w:val="28"/>
          <w:szCs w:val="28"/>
        </w:rPr>
        <w:t>и свое профессиональное суждение.</w:t>
      </w:r>
      <w:r w:rsidRPr="00D8062B">
        <w:rPr>
          <w:b w:val="0"/>
          <w:sz w:val="28"/>
          <w:szCs w:val="28"/>
        </w:rPr>
        <w:t xml:space="preserve"> </w:t>
      </w:r>
    </w:p>
    <w:p w:rsidR="008428AC" w:rsidRPr="00D8062B" w:rsidRDefault="008428AC" w:rsidP="00B35D78">
      <w:pPr>
        <w:widowControl w:val="0"/>
        <w:spacing w:line="360" w:lineRule="auto"/>
        <w:ind w:firstLine="709"/>
        <w:contextualSpacing/>
        <w:jc w:val="both"/>
        <w:rPr>
          <w:b w:val="0"/>
          <w:sz w:val="28"/>
          <w:szCs w:val="28"/>
        </w:rPr>
      </w:pPr>
    </w:p>
    <w:p w:rsidR="009A7460" w:rsidRDefault="00D8062B" w:rsidP="00B35D78">
      <w:pPr>
        <w:pStyle w:val="a3"/>
        <w:widowControl w:val="0"/>
        <w:numPr>
          <w:ilvl w:val="1"/>
          <w:numId w:val="2"/>
        </w:numPr>
        <w:suppressAutoHyphens/>
        <w:spacing w:after="0" w:line="360" w:lineRule="auto"/>
        <w:ind w:left="0" w:firstLine="709"/>
        <w:jc w:val="both"/>
        <w:outlineLvl w:val="1"/>
        <w:rPr>
          <w:rFonts w:ascii="Times New Roman" w:hAnsi="Times New Roman" w:cs="Times New Roman"/>
          <w:b/>
          <w:sz w:val="28"/>
          <w:szCs w:val="28"/>
        </w:rPr>
      </w:pPr>
      <w:bookmarkStart w:id="6" w:name="_Toc482749206"/>
      <w:bookmarkStart w:id="7" w:name="_Toc484651688"/>
      <w:r w:rsidRPr="00D8062B">
        <w:rPr>
          <w:rFonts w:ascii="Times New Roman" w:hAnsi="Times New Roman" w:cs="Times New Roman"/>
          <w:b/>
          <w:sz w:val="28"/>
          <w:szCs w:val="28"/>
        </w:rPr>
        <w:t>Теоретические основы аудита основных средств</w:t>
      </w:r>
      <w:bookmarkEnd w:id="6"/>
      <w:bookmarkEnd w:id="7"/>
    </w:p>
    <w:p w:rsidR="008428AC" w:rsidRPr="008428AC" w:rsidRDefault="008428AC" w:rsidP="00B35D78">
      <w:pPr>
        <w:pStyle w:val="a3"/>
        <w:widowControl w:val="0"/>
        <w:suppressAutoHyphens/>
        <w:spacing w:after="0" w:line="360" w:lineRule="auto"/>
        <w:ind w:left="709"/>
        <w:jc w:val="both"/>
        <w:rPr>
          <w:rFonts w:ascii="Times New Roman" w:hAnsi="Times New Roman" w:cs="Times New Roman"/>
          <w:b/>
          <w:sz w:val="28"/>
          <w:szCs w:val="28"/>
        </w:rPr>
      </w:pPr>
    </w:p>
    <w:p w:rsidR="00D8062B" w:rsidRPr="00D8062B" w:rsidRDefault="0084673D" w:rsidP="00B35D78">
      <w:pPr>
        <w:widowControl w:val="0"/>
        <w:suppressAutoHyphens/>
        <w:spacing w:line="360" w:lineRule="auto"/>
        <w:ind w:firstLine="709"/>
        <w:contextualSpacing/>
        <w:jc w:val="both"/>
        <w:rPr>
          <w:b w:val="0"/>
          <w:sz w:val="28"/>
          <w:szCs w:val="28"/>
        </w:rPr>
      </w:pPr>
      <w:r>
        <w:rPr>
          <w:b w:val="0"/>
          <w:sz w:val="28"/>
          <w:szCs w:val="28"/>
        </w:rPr>
        <w:t xml:space="preserve">А.Д. </w:t>
      </w:r>
      <w:proofErr w:type="spellStart"/>
      <w:r>
        <w:rPr>
          <w:b w:val="0"/>
          <w:sz w:val="28"/>
          <w:szCs w:val="28"/>
        </w:rPr>
        <w:t>Шеремет</w:t>
      </w:r>
      <w:proofErr w:type="spellEnd"/>
      <w:r>
        <w:rPr>
          <w:b w:val="0"/>
          <w:sz w:val="28"/>
          <w:szCs w:val="28"/>
        </w:rPr>
        <w:t xml:space="preserve"> и В.П. </w:t>
      </w:r>
      <w:proofErr w:type="spellStart"/>
      <w:r>
        <w:rPr>
          <w:b w:val="0"/>
          <w:sz w:val="28"/>
          <w:szCs w:val="28"/>
        </w:rPr>
        <w:t>Суйц</w:t>
      </w:r>
      <w:proofErr w:type="spellEnd"/>
      <w:r>
        <w:rPr>
          <w:b w:val="0"/>
          <w:sz w:val="28"/>
          <w:szCs w:val="28"/>
        </w:rPr>
        <w:t xml:space="preserve"> [38</w:t>
      </w:r>
      <w:r w:rsidR="00D8062B" w:rsidRPr="00D8062B">
        <w:rPr>
          <w:b w:val="0"/>
          <w:sz w:val="28"/>
          <w:szCs w:val="28"/>
        </w:rPr>
        <w:t>], обращаясь к истории возникновения аудита, пишут: аудит (в разных переводах это слово означает «он слышит», «слушающий») имеет достаточно большую историю. Первые независимые аудиторы появились еще в XIX в. в акционерных компаниях Европы.</w:t>
      </w:r>
    </w:p>
    <w:p w:rsidR="00D8062B" w:rsidRPr="00D8062B" w:rsidRDefault="00D8062B" w:rsidP="00B35D78">
      <w:pPr>
        <w:widowControl w:val="0"/>
        <w:suppressAutoHyphens/>
        <w:spacing w:line="360" w:lineRule="auto"/>
        <w:ind w:firstLine="709"/>
        <w:contextualSpacing/>
        <w:jc w:val="both"/>
        <w:rPr>
          <w:b w:val="0"/>
          <w:sz w:val="28"/>
          <w:szCs w:val="28"/>
        </w:rPr>
      </w:pPr>
      <w:r w:rsidRPr="00D8062B">
        <w:rPr>
          <w:b w:val="0"/>
          <w:sz w:val="28"/>
          <w:szCs w:val="28"/>
        </w:rPr>
        <w:t xml:space="preserve">Исторической родиной аудита считается Великобритания, где с 1844 г. выходит серия законов о компаниях, согласно которым правления акционерных компаний обязаны не реже одного раза в год приглашать специального человека для проверки бухгалтерских счетов и отчета перед акционерами. </w:t>
      </w:r>
    </w:p>
    <w:p w:rsidR="00D8062B" w:rsidRPr="00D8062B" w:rsidRDefault="00D8062B" w:rsidP="00B35D78">
      <w:pPr>
        <w:widowControl w:val="0"/>
        <w:suppressAutoHyphens/>
        <w:spacing w:line="360" w:lineRule="auto"/>
        <w:ind w:firstLine="709"/>
        <w:contextualSpacing/>
        <w:jc w:val="both"/>
        <w:rPr>
          <w:b w:val="0"/>
          <w:sz w:val="28"/>
          <w:szCs w:val="28"/>
        </w:rPr>
      </w:pPr>
      <w:r w:rsidRPr="00D8062B">
        <w:rPr>
          <w:b w:val="0"/>
          <w:sz w:val="28"/>
          <w:szCs w:val="28"/>
        </w:rPr>
        <w:t>В России формальное звание аудитора было введено Петром I. Должность аудитора совмещала в себе некоторые обязанности делопроизводителя, секретаря и прокурора. К началу XX в. настоящих аудиторов в России называли присяжными бухгалтерами.</w:t>
      </w:r>
    </w:p>
    <w:p w:rsidR="00D8062B" w:rsidRPr="00D8062B" w:rsidRDefault="00D8062B" w:rsidP="00B35D78">
      <w:pPr>
        <w:widowControl w:val="0"/>
        <w:suppressAutoHyphens/>
        <w:spacing w:line="360" w:lineRule="auto"/>
        <w:ind w:firstLine="709"/>
        <w:contextualSpacing/>
        <w:jc w:val="both"/>
        <w:rPr>
          <w:b w:val="0"/>
          <w:sz w:val="28"/>
          <w:szCs w:val="28"/>
        </w:rPr>
      </w:pPr>
      <w:r w:rsidRPr="00D8062B">
        <w:rPr>
          <w:b w:val="0"/>
          <w:sz w:val="28"/>
          <w:szCs w:val="28"/>
        </w:rPr>
        <w:t>Существует множество определений аудита, одно из которых закреплено законодательно в статье 1 федерального закона №307-ФЗ «Об аудиторской деятельности» [2]:</w:t>
      </w:r>
    </w:p>
    <w:p w:rsidR="00D8062B" w:rsidRPr="00D8062B" w:rsidRDefault="00D8062B" w:rsidP="00B35D78">
      <w:pPr>
        <w:widowControl w:val="0"/>
        <w:suppressAutoHyphens/>
        <w:spacing w:line="360" w:lineRule="auto"/>
        <w:ind w:firstLine="709"/>
        <w:contextualSpacing/>
        <w:jc w:val="both"/>
        <w:rPr>
          <w:b w:val="0"/>
          <w:sz w:val="28"/>
          <w:szCs w:val="28"/>
        </w:rPr>
      </w:pPr>
      <w:r w:rsidRPr="00D8062B">
        <w:rPr>
          <w:b w:val="0"/>
          <w:sz w:val="28"/>
          <w:szCs w:val="28"/>
        </w:rPr>
        <w:t>Аудит – независимая проверка бухгалтерской (финансовой) отчетности аудируемого лица в целях выражения мнения о достоверности такой отчетности.</w:t>
      </w:r>
    </w:p>
    <w:p w:rsidR="00D8062B" w:rsidRPr="00D8062B" w:rsidRDefault="00D8062B" w:rsidP="00B35D78">
      <w:pPr>
        <w:widowControl w:val="0"/>
        <w:suppressAutoHyphens/>
        <w:spacing w:line="360" w:lineRule="auto"/>
        <w:ind w:firstLine="709"/>
        <w:contextualSpacing/>
        <w:jc w:val="both"/>
        <w:rPr>
          <w:b w:val="0"/>
          <w:sz w:val="28"/>
          <w:szCs w:val="28"/>
        </w:rPr>
      </w:pPr>
      <w:r w:rsidRPr="00D8062B">
        <w:rPr>
          <w:b w:val="0"/>
          <w:sz w:val="28"/>
          <w:szCs w:val="28"/>
        </w:rPr>
        <w:t xml:space="preserve">Аудиторская деятельность (аудиторские услуги) – деятельность по проведению аудита и оказанию сопутствующих аудиту услуг, осуществляемая аудиторскими организациями, индивидуальными аудиторами. </w:t>
      </w:r>
    </w:p>
    <w:p w:rsidR="00D8062B" w:rsidRPr="00D8062B" w:rsidRDefault="00D8062B" w:rsidP="00B35D78">
      <w:pPr>
        <w:widowControl w:val="0"/>
        <w:suppressAutoHyphens/>
        <w:spacing w:line="360" w:lineRule="auto"/>
        <w:ind w:firstLine="709"/>
        <w:contextualSpacing/>
        <w:jc w:val="both"/>
        <w:rPr>
          <w:b w:val="0"/>
          <w:sz w:val="28"/>
          <w:szCs w:val="28"/>
        </w:rPr>
      </w:pPr>
      <w:r w:rsidRPr="00D8062B">
        <w:rPr>
          <w:b w:val="0"/>
          <w:sz w:val="28"/>
          <w:szCs w:val="28"/>
        </w:rPr>
        <w:t>Специалисты в области бухгалтерского учета и аудита дают разные определения данному понятию.</w:t>
      </w:r>
    </w:p>
    <w:p w:rsidR="00D8062B" w:rsidRPr="00D8062B" w:rsidRDefault="0084673D" w:rsidP="00B35D78">
      <w:pPr>
        <w:widowControl w:val="0"/>
        <w:suppressAutoHyphens/>
        <w:spacing w:line="360" w:lineRule="auto"/>
        <w:ind w:firstLine="709"/>
        <w:contextualSpacing/>
        <w:jc w:val="both"/>
        <w:rPr>
          <w:b w:val="0"/>
          <w:sz w:val="28"/>
          <w:szCs w:val="28"/>
        </w:rPr>
      </w:pPr>
      <w:r>
        <w:rPr>
          <w:b w:val="0"/>
          <w:sz w:val="28"/>
          <w:szCs w:val="28"/>
        </w:rPr>
        <w:t xml:space="preserve">П. И. </w:t>
      </w:r>
      <w:proofErr w:type="spellStart"/>
      <w:r>
        <w:rPr>
          <w:b w:val="0"/>
          <w:sz w:val="28"/>
          <w:szCs w:val="28"/>
        </w:rPr>
        <w:t>Камышанов</w:t>
      </w:r>
      <w:proofErr w:type="spellEnd"/>
      <w:r>
        <w:rPr>
          <w:b w:val="0"/>
          <w:sz w:val="28"/>
          <w:szCs w:val="28"/>
        </w:rPr>
        <w:t xml:space="preserve"> [20</w:t>
      </w:r>
      <w:r w:rsidR="00D8062B" w:rsidRPr="00D8062B">
        <w:rPr>
          <w:b w:val="0"/>
          <w:sz w:val="28"/>
          <w:szCs w:val="28"/>
        </w:rPr>
        <w:t xml:space="preserve">] полагает, что аудит можно определить как </w:t>
      </w:r>
      <w:r w:rsidR="00D8062B" w:rsidRPr="00D8062B">
        <w:rPr>
          <w:b w:val="0"/>
          <w:sz w:val="28"/>
          <w:szCs w:val="28"/>
        </w:rPr>
        <w:lastRenderedPageBreak/>
        <w:t>своеобразную экспертизу бизнеса.</w:t>
      </w:r>
    </w:p>
    <w:p w:rsidR="00D8062B" w:rsidRPr="00D8062B" w:rsidRDefault="0084673D" w:rsidP="00B35D78">
      <w:pPr>
        <w:widowControl w:val="0"/>
        <w:suppressAutoHyphens/>
        <w:spacing w:line="360" w:lineRule="auto"/>
        <w:ind w:firstLine="709"/>
        <w:contextualSpacing/>
        <w:jc w:val="both"/>
        <w:rPr>
          <w:b w:val="0"/>
          <w:sz w:val="28"/>
          <w:szCs w:val="28"/>
        </w:rPr>
      </w:pPr>
      <w:r>
        <w:rPr>
          <w:b w:val="0"/>
          <w:sz w:val="28"/>
          <w:szCs w:val="28"/>
        </w:rPr>
        <w:t>Л.Г. Большакова [12</w:t>
      </w:r>
      <w:r w:rsidR="00D8062B" w:rsidRPr="00D8062B">
        <w:rPr>
          <w:b w:val="0"/>
          <w:sz w:val="28"/>
          <w:szCs w:val="28"/>
        </w:rPr>
        <w:t xml:space="preserve">] пишет, что аудит — это предпринимательская деятельность по независимой проверке бухгалтерского учета и финансовой отчетности организации и индивидуальных предпринимателей. </w:t>
      </w:r>
    </w:p>
    <w:p w:rsidR="00D8062B" w:rsidRPr="00D8062B" w:rsidRDefault="002057C3" w:rsidP="00B35D78">
      <w:pPr>
        <w:widowControl w:val="0"/>
        <w:suppressAutoHyphens/>
        <w:spacing w:line="360" w:lineRule="auto"/>
        <w:ind w:firstLine="709"/>
        <w:contextualSpacing/>
        <w:jc w:val="both"/>
        <w:rPr>
          <w:b w:val="0"/>
          <w:sz w:val="28"/>
          <w:szCs w:val="28"/>
        </w:rPr>
      </w:pPr>
      <w:r>
        <w:rPr>
          <w:b w:val="0"/>
          <w:sz w:val="28"/>
          <w:szCs w:val="28"/>
        </w:rPr>
        <w:t>Конкретная цель</w:t>
      </w:r>
      <w:r w:rsidR="00D8062B" w:rsidRPr="00D8062B">
        <w:rPr>
          <w:b w:val="0"/>
          <w:sz w:val="28"/>
          <w:szCs w:val="28"/>
        </w:rPr>
        <w:t xml:space="preserve"> аудита основных средств, по мнению </w:t>
      </w:r>
      <w:r>
        <w:rPr>
          <w:b w:val="0"/>
          <w:sz w:val="28"/>
          <w:szCs w:val="28"/>
        </w:rPr>
        <w:t xml:space="preserve">Р.А. </w:t>
      </w:r>
      <w:proofErr w:type="spellStart"/>
      <w:r>
        <w:rPr>
          <w:b w:val="0"/>
          <w:sz w:val="28"/>
          <w:szCs w:val="28"/>
        </w:rPr>
        <w:t>Алборова</w:t>
      </w:r>
      <w:proofErr w:type="spellEnd"/>
      <w:r w:rsidR="000A7809">
        <w:rPr>
          <w:b w:val="0"/>
          <w:sz w:val="28"/>
          <w:szCs w:val="28"/>
        </w:rPr>
        <w:t xml:space="preserve"> </w:t>
      </w:r>
      <w:r w:rsidR="000A7809" w:rsidRPr="000A7809">
        <w:rPr>
          <w:b w:val="0"/>
          <w:sz w:val="28"/>
          <w:szCs w:val="28"/>
        </w:rPr>
        <w:t>[</w:t>
      </w:r>
      <w:r w:rsidR="0084673D">
        <w:rPr>
          <w:b w:val="0"/>
          <w:sz w:val="28"/>
          <w:szCs w:val="28"/>
        </w:rPr>
        <w:t>9</w:t>
      </w:r>
      <w:r w:rsidR="000A7809" w:rsidRPr="000A7809">
        <w:rPr>
          <w:b w:val="0"/>
          <w:sz w:val="28"/>
          <w:szCs w:val="28"/>
        </w:rPr>
        <w:t>]</w:t>
      </w:r>
      <w:r>
        <w:rPr>
          <w:b w:val="0"/>
          <w:sz w:val="28"/>
          <w:szCs w:val="28"/>
        </w:rPr>
        <w:t xml:space="preserve">, </w:t>
      </w:r>
      <w:r w:rsidR="00D8062B" w:rsidRPr="00D8062B">
        <w:rPr>
          <w:b w:val="0"/>
          <w:sz w:val="28"/>
          <w:szCs w:val="28"/>
        </w:rPr>
        <w:t>–</w:t>
      </w:r>
      <w:r w:rsidR="000A7809">
        <w:rPr>
          <w:b w:val="0"/>
          <w:sz w:val="28"/>
          <w:szCs w:val="28"/>
        </w:rPr>
        <w:t xml:space="preserve"> проверка правильности формирования состава, полноты и реальности учета движения, затрат на ремонт основных средств и достоверности амортизации их стоимости.</w:t>
      </w:r>
    </w:p>
    <w:p w:rsidR="00D8062B" w:rsidRPr="00D8062B" w:rsidRDefault="0084673D" w:rsidP="00B35D78">
      <w:pPr>
        <w:widowControl w:val="0"/>
        <w:suppressAutoHyphens/>
        <w:spacing w:line="360" w:lineRule="auto"/>
        <w:ind w:firstLine="720"/>
        <w:contextualSpacing/>
        <w:jc w:val="both"/>
        <w:rPr>
          <w:b w:val="0"/>
          <w:sz w:val="28"/>
          <w:szCs w:val="28"/>
        </w:rPr>
      </w:pPr>
      <w:r>
        <w:rPr>
          <w:b w:val="0"/>
          <w:sz w:val="28"/>
          <w:szCs w:val="28"/>
        </w:rPr>
        <w:t>В.А. Фофанов [35</w:t>
      </w:r>
      <w:r w:rsidR="00D8062B" w:rsidRPr="00D8062B">
        <w:rPr>
          <w:b w:val="0"/>
          <w:sz w:val="28"/>
          <w:szCs w:val="28"/>
        </w:rPr>
        <w:t>] полагает, что целью аудита основных средств является установление соответствия применяемой в организации методики учета, налогообложения операций по движению основных средств нормативным актам, действующим на территории Российской Федерации.</w:t>
      </w:r>
    </w:p>
    <w:p w:rsidR="00D8062B" w:rsidRPr="00D8062B" w:rsidRDefault="00D8062B" w:rsidP="00B35D78">
      <w:pPr>
        <w:widowControl w:val="0"/>
        <w:suppressAutoHyphens/>
        <w:spacing w:line="360" w:lineRule="auto"/>
        <w:ind w:firstLine="720"/>
        <w:contextualSpacing/>
        <w:jc w:val="both"/>
        <w:rPr>
          <w:b w:val="0"/>
          <w:sz w:val="28"/>
          <w:szCs w:val="28"/>
        </w:rPr>
      </w:pPr>
      <w:r w:rsidRPr="00D8062B">
        <w:rPr>
          <w:b w:val="0"/>
          <w:sz w:val="28"/>
          <w:szCs w:val="28"/>
        </w:rPr>
        <w:t>Для достижения данной цели аудитор должен:</w:t>
      </w:r>
    </w:p>
    <w:p w:rsidR="00D8062B" w:rsidRPr="00D8062B" w:rsidRDefault="00D8062B" w:rsidP="00B35D78">
      <w:pPr>
        <w:pStyle w:val="a3"/>
        <w:widowControl w:val="0"/>
        <w:numPr>
          <w:ilvl w:val="0"/>
          <w:numId w:val="4"/>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оценить систему внутреннего контроля проверяемой организации;</w:t>
      </w:r>
    </w:p>
    <w:p w:rsidR="00D8062B" w:rsidRPr="00D8062B" w:rsidRDefault="00D8062B" w:rsidP="00B35D78">
      <w:pPr>
        <w:pStyle w:val="a3"/>
        <w:widowControl w:val="0"/>
        <w:numPr>
          <w:ilvl w:val="0"/>
          <w:numId w:val="4"/>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определить методы проверки;</w:t>
      </w:r>
    </w:p>
    <w:p w:rsidR="00D8062B" w:rsidRPr="00D8062B" w:rsidRDefault="00D8062B" w:rsidP="00B35D78">
      <w:pPr>
        <w:pStyle w:val="a3"/>
        <w:widowControl w:val="0"/>
        <w:numPr>
          <w:ilvl w:val="0"/>
          <w:numId w:val="4"/>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разработать программу аудиторских процедур по существу.</w:t>
      </w:r>
      <w:r w:rsidRPr="00D8062B">
        <w:t xml:space="preserve"> </w:t>
      </w:r>
    </w:p>
    <w:p w:rsidR="00D8062B" w:rsidRPr="00D8062B" w:rsidRDefault="00D8062B" w:rsidP="00B35D78">
      <w:pPr>
        <w:widowControl w:val="0"/>
        <w:suppressAutoHyphens/>
        <w:spacing w:line="360" w:lineRule="auto"/>
        <w:ind w:firstLine="720"/>
        <w:contextualSpacing/>
        <w:jc w:val="both"/>
        <w:rPr>
          <w:b w:val="0"/>
          <w:sz w:val="28"/>
          <w:szCs w:val="28"/>
        </w:rPr>
      </w:pPr>
      <w:r w:rsidRPr="00D8062B">
        <w:rPr>
          <w:b w:val="0"/>
          <w:sz w:val="28"/>
          <w:szCs w:val="28"/>
        </w:rPr>
        <w:t>К задачам проверки основных сред</w:t>
      </w:r>
      <w:r w:rsidR="0084673D">
        <w:rPr>
          <w:b w:val="0"/>
          <w:sz w:val="28"/>
          <w:szCs w:val="28"/>
        </w:rPr>
        <w:t xml:space="preserve">ств, по мнению Ю.Ю. </w:t>
      </w:r>
      <w:proofErr w:type="spellStart"/>
      <w:r w:rsidR="0084673D">
        <w:rPr>
          <w:b w:val="0"/>
          <w:sz w:val="28"/>
          <w:szCs w:val="28"/>
        </w:rPr>
        <w:t>Кочинева</w:t>
      </w:r>
      <w:proofErr w:type="spellEnd"/>
      <w:r w:rsidR="0084673D">
        <w:rPr>
          <w:b w:val="0"/>
          <w:sz w:val="28"/>
          <w:szCs w:val="28"/>
        </w:rPr>
        <w:t xml:space="preserve"> [23</w:t>
      </w:r>
      <w:r w:rsidRPr="00D8062B">
        <w:rPr>
          <w:b w:val="0"/>
          <w:sz w:val="28"/>
          <w:szCs w:val="28"/>
        </w:rPr>
        <w:t>], относится следующее:</w:t>
      </w:r>
    </w:p>
    <w:p w:rsidR="00D8062B" w:rsidRPr="00D8062B" w:rsidRDefault="00D8062B" w:rsidP="00B35D78">
      <w:pPr>
        <w:pStyle w:val="a3"/>
        <w:widowControl w:val="0"/>
        <w:numPr>
          <w:ilvl w:val="0"/>
          <w:numId w:val="5"/>
        </w:numPr>
        <w:suppressAutoHyphens/>
        <w:spacing w:after="0" w:line="360" w:lineRule="auto"/>
        <w:ind w:left="0" w:firstLine="349"/>
        <w:jc w:val="both"/>
        <w:rPr>
          <w:rFonts w:ascii="Times New Roman" w:hAnsi="Times New Roman" w:cs="Times New Roman"/>
          <w:sz w:val="28"/>
          <w:szCs w:val="28"/>
        </w:rPr>
      </w:pPr>
      <w:r w:rsidRPr="00D8062B">
        <w:rPr>
          <w:rFonts w:ascii="Times New Roman" w:hAnsi="Times New Roman" w:cs="Times New Roman"/>
          <w:sz w:val="28"/>
          <w:szCs w:val="28"/>
        </w:rPr>
        <w:t>наличие основных средств, отраженных в учете (и полнота отражения учете фактически наличествующих основных средств);</w:t>
      </w:r>
    </w:p>
    <w:p w:rsidR="00D8062B" w:rsidRPr="00D8062B" w:rsidRDefault="00D8062B" w:rsidP="00B35D78">
      <w:pPr>
        <w:pStyle w:val="a3"/>
        <w:widowControl w:val="0"/>
        <w:numPr>
          <w:ilvl w:val="0"/>
          <w:numId w:val="5"/>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правильность отнесения активов к основным средствам, правильность формирования инвентарных объектов основных средств, правильность их группировки по классификации, участию в производственном процессе;</w:t>
      </w:r>
    </w:p>
    <w:p w:rsidR="00D8062B" w:rsidRPr="00D8062B" w:rsidRDefault="00D8062B" w:rsidP="00B35D78">
      <w:pPr>
        <w:pStyle w:val="a3"/>
        <w:widowControl w:val="0"/>
        <w:numPr>
          <w:ilvl w:val="0"/>
          <w:numId w:val="5"/>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правильность оформления и отражения в учете операций по поступлению и выбытию основных средств;</w:t>
      </w:r>
    </w:p>
    <w:p w:rsidR="00D8062B" w:rsidRPr="00D8062B" w:rsidRDefault="00D8062B" w:rsidP="00B35D78">
      <w:pPr>
        <w:pStyle w:val="a3"/>
        <w:widowControl w:val="0"/>
        <w:numPr>
          <w:ilvl w:val="0"/>
          <w:numId w:val="5"/>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правильность оценки первоначальной стоимости основных средств;</w:t>
      </w:r>
    </w:p>
    <w:p w:rsidR="00D8062B" w:rsidRPr="00D8062B" w:rsidRDefault="00D8062B" w:rsidP="00B35D78">
      <w:pPr>
        <w:pStyle w:val="a3"/>
        <w:widowControl w:val="0"/>
        <w:numPr>
          <w:ilvl w:val="0"/>
          <w:numId w:val="5"/>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правильность оформления и отражения в учете операций, изменяющих стоимость основных средств (достройка, дооборудование, реконструкция, частичная ликвидация, переоценка);</w:t>
      </w:r>
    </w:p>
    <w:p w:rsidR="00D8062B" w:rsidRPr="00D8062B" w:rsidRDefault="00D8062B" w:rsidP="00B35D78">
      <w:pPr>
        <w:pStyle w:val="a3"/>
        <w:widowControl w:val="0"/>
        <w:numPr>
          <w:ilvl w:val="0"/>
          <w:numId w:val="5"/>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lastRenderedPageBreak/>
        <w:t>последовательность применения учетной политики в отношении выбора способа начисления амортизации;</w:t>
      </w:r>
    </w:p>
    <w:p w:rsidR="00D8062B" w:rsidRPr="00D8062B" w:rsidRDefault="00D8062B" w:rsidP="00B35D78">
      <w:pPr>
        <w:pStyle w:val="a3"/>
        <w:widowControl w:val="0"/>
        <w:numPr>
          <w:ilvl w:val="0"/>
          <w:numId w:val="5"/>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правильность определения срока полезного использования основных средств и начисления их амортизации;</w:t>
      </w:r>
    </w:p>
    <w:p w:rsidR="00D8062B" w:rsidRPr="00D8062B" w:rsidRDefault="00D8062B" w:rsidP="00B35D78">
      <w:pPr>
        <w:pStyle w:val="a3"/>
        <w:widowControl w:val="0"/>
        <w:numPr>
          <w:ilvl w:val="0"/>
          <w:numId w:val="5"/>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своевременность проведения инвентаризации основных средств;</w:t>
      </w:r>
    </w:p>
    <w:p w:rsidR="00D8062B" w:rsidRPr="00D8062B" w:rsidRDefault="00D8062B" w:rsidP="00B35D78">
      <w:pPr>
        <w:pStyle w:val="a3"/>
        <w:widowControl w:val="0"/>
        <w:numPr>
          <w:ilvl w:val="0"/>
          <w:numId w:val="5"/>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ведение аналитического учета по отдельным инвентарным объектам основных средств;</w:t>
      </w:r>
    </w:p>
    <w:p w:rsidR="00D8062B" w:rsidRPr="00D8062B" w:rsidRDefault="00D8062B" w:rsidP="00B35D78">
      <w:pPr>
        <w:pStyle w:val="a3"/>
        <w:widowControl w:val="0"/>
        <w:numPr>
          <w:ilvl w:val="0"/>
          <w:numId w:val="5"/>
        </w:numPr>
        <w:suppressAutoHyphens/>
        <w:spacing w:after="0" w:line="360" w:lineRule="auto"/>
        <w:ind w:left="0" w:firstLine="349"/>
        <w:jc w:val="both"/>
        <w:rPr>
          <w:rFonts w:ascii="Times New Roman" w:hAnsi="Times New Roman" w:cs="Times New Roman"/>
          <w:sz w:val="28"/>
          <w:szCs w:val="28"/>
        </w:rPr>
      </w:pPr>
      <w:r w:rsidRPr="00D8062B">
        <w:rPr>
          <w:rFonts w:ascii="Times New Roman" w:hAnsi="Times New Roman" w:cs="Times New Roman"/>
          <w:sz w:val="28"/>
          <w:szCs w:val="28"/>
        </w:rPr>
        <w:t>полнота и правильность раскрытия информации об основных средствах в отчетности;</w:t>
      </w:r>
    </w:p>
    <w:p w:rsidR="00D8062B" w:rsidRPr="00D8062B" w:rsidRDefault="00D8062B" w:rsidP="00B35D78">
      <w:pPr>
        <w:pStyle w:val="a3"/>
        <w:widowControl w:val="0"/>
        <w:numPr>
          <w:ilvl w:val="0"/>
          <w:numId w:val="5"/>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своевременность постановки на учет в налоговом органе по месту нахождения объектов недвижимости и транспортных средств.</w:t>
      </w:r>
    </w:p>
    <w:p w:rsidR="00D8062B" w:rsidRPr="00D8062B" w:rsidRDefault="00D8062B" w:rsidP="00B35D78">
      <w:pPr>
        <w:pStyle w:val="a3"/>
        <w:widowControl w:val="0"/>
        <w:suppressAutoHyphens/>
        <w:spacing w:after="0" w:line="360" w:lineRule="auto"/>
        <w:ind w:left="0" w:firstLine="720"/>
        <w:jc w:val="both"/>
        <w:rPr>
          <w:rFonts w:ascii="Times New Roman" w:hAnsi="Times New Roman" w:cs="Times New Roman"/>
          <w:sz w:val="28"/>
          <w:szCs w:val="28"/>
        </w:rPr>
      </w:pPr>
      <w:r w:rsidRPr="00D8062B">
        <w:rPr>
          <w:rFonts w:ascii="Times New Roman" w:hAnsi="Times New Roman" w:cs="Times New Roman"/>
          <w:sz w:val="28"/>
          <w:szCs w:val="28"/>
        </w:rPr>
        <w:t>Аудитор должен изучить и оценить данные вопросы, выразить свое мнение в аудиторском заключении и сделать предложения для устранения выявленных нарушений.</w:t>
      </w:r>
    </w:p>
    <w:p w:rsidR="00D8062B" w:rsidRPr="00D8062B" w:rsidRDefault="0084673D" w:rsidP="00B35D78">
      <w:pPr>
        <w:pStyle w:val="a3"/>
        <w:widowControl w:val="0"/>
        <w:suppressAutoHyphen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Е.М. Лебедева [26</w:t>
      </w:r>
      <w:r w:rsidR="00D8062B" w:rsidRPr="00D8062B">
        <w:rPr>
          <w:rFonts w:ascii="Times New Roman" w:hAnsi="Times New Roman" w:cs="Times New Roman"/>
          <w:sz w:val="28"/>
          <w:szCs w:val="28"/>
        </w:rPr>
        <w:t xml:space="preserve">] пишет, что аудит основных средств подразделяется на внешний и внутренний.  </w:t>
      </w:r>
    </w:p>
    <w:p w:rsidR="00D8062B" w:rsidRPr="00D8062B" w:rsidRDefault="00D8062B" w:rsidP="00B35D78">
      <w:pPr>
        <w:pStyle w:val="a3"/>
        <w:widowControl w:val="0"/>
        <w:suppressAutoHyphens/>
        <w:spacing w:after="0" w:line="360" w:lineRule="auto"/>
        <w:ind w:left="0" w:firstLine="720"/>
        <w:jc w:val="both"/>
        <w:rPr>
          <w:rFonts w:ascii="Times New Roman" w:hAnsi="Times New Roman" w:cs="Times New Roman"/>
          <w:sz w:val="28"/>
          <w:szCs w:val="28"/>
        </w:rPr>
      </w:pPr>
      <w:r w:rsidRPr="00D8062B">
        <w:rPr>
          <w:rFonts w:ascii="Times New Roman" w:hAnsi="Times New Roman" w:cs="Times New Roman"/>
          <w:sz w:val="28"/>
          <w:szCs w:val="28"/>
        </w:rPr>
        <w:t xml:space="preserve">Внешний аудит осуществляется независимыми аудиторскими фирмами; его основной целью является подтверждение достоверности финансовой отчетности. </w:t>
      </w:r>
    </w:p>
    <w:p w:rsidR="00D8062B" w:rsidRPr="00D8062B" w:rsidRDefault="00D8062B" w:rsidP="00B35D78">
      <w:pPr>
        <w:pStyle w:val="a3"/>
        <w:widowControl w:val="0"/>
        <w:suppressAutoHyphens/>
        <w:spacing w:after="0" w:line="360" w:lineRule="auto"/>
        <w:ind w:left="0" w:firstLine="720"/>
        <w:jc w:val="both"/>
        <w:rPr>
          <w:rFonts w:ascii="Times New Roman" w:hAnsi="Times New Roman" w:cs="Times New Roman"/>
          <w:sz w:val="28"/>
          <w:szCs w:val="28"/>
        </w:rPr>
      </w:pPr>
      <w:r w:rsidRPr="00D8062B">
        <w:rPr>
          <w:rFonts w:ascii="Times New Roman" w:hAnsi="Times New Roman" w:cs="Times New Roman"/>
          <w:sz w:val="28"/>
          <w:szCs w:val="28"/>
        </w:rPr>
        <w:t xml:space="preserve">Внутренний аудит можно рассматривать как систему внутреннего контроля и систему мер безопасности предприятия с целью сохранения и достижения конкретных результатов в деятельности предприятия. Он включает совокупность планов предприятия, методов и процедур, применяемых внутри него для защиты активов, увеличения прибыли, обеспечения четкого выполнения указаний руководства предприятия. Внутренний аудит организационно представлен как структурное подразделение предприятия и подчиняется руководителю предприятия. </w:t>
      </w:r>
    </w:p>
    <w:p w:rsidR="00D8062B" w:rsidRPr="00D8062B" w:rsidRDefault="00D8062B" w:rsidP="00B35D78">
      <w:pPr>
        <w:widowControl w:val="0"/>
        <w:suppressAutoHyphens/>
        <w:spacing w:line="360" w:lineRule="auto"/>
        <w:ind w:firstLine="709"/>
        <w:jc w:val="both"/>
        <w:rPr>
          <w:b w:val="0"/>
          <w:sz w:val="28"/>
          <w:szCs w:val="28"/>
        </w:rPr>
      </w:pPr>
      <w:r w:rsidRPr="00D8062B">
        <w:rPr>
          <w:b w:val="0"/>
          <w:sz w:val="28"/>
          <w:szCs w:val="28"/>
        </w:rPr>
        <w:t>Источники информации, используемые при аудите основных средств, зависят от принятой предприятием учетной политики.</w:t>
      </w:r>
    </w:p>
    <w:p w:rsidR="00D8062B" w:rsidRPr="00D8062B" w:rsidRDefault="00D8062B" w:rsidP="00B35D78">
      <w:pPr>
        <w:widowControl w:val="0"/>
        <w:suppressAutoHyphens/>
        <w:spacing w:line="360" w:lineRule="auto"/>
        <w:ind w:firstLine="709"/>
        <w:jc w:val="both"/>
        <w:rPr>
          <w:b w:val="0"/>
          <w:sz w:val="28"/>
          <w:szCs w:val="28"/>
        </w:rPr>
      </w:pPr>
      <w:r w:rsidRPr="00D8062B">
        <w:rPr>
          <w:b w:val="0"/>
          <w:sz w:val="28"/>
          <w:szCs w:val="28"/>
        </w:rPr>
        <w:lastRenderedPageBreak/>
        <w:t>С.М. Бычкова и Т</w:t>
      </w:r>
      <w:r w:rsidR="0084673D">
        <w:rPr>
          <w:b w:val="0"/>
          <w:sz w:val="28"/>
          <w:szCs w:val="28"/>
        </w:rPr>
        <w:t>. Ю. Фомина [15</w:t>
      </w:r>
      <w:r w:rsidRPr="00D8062B">
        <w:rPr>
          <w:b w:val="0"/>
          <w:sz w:val="28"/>
          <w:szCs w:val="28"/>
        </w:rPr>
        <w:t>] пишут: основными источниками информации, необходимыми для аудиторской проверки, служат:</w:t>
      </w:r>
    </w:p>
    <w:p w:rsidR="00D8062B" w:rsidRPr="00D8062B" w:rsidRDefault="00D8062B" w:rsidP="00B35D78">
      <w:pPr>
        <w:pStyle w:val="a3"/>
        <w:widowControl w:val="0"/>
        <w:numPr>
          <w:ilvl w:val="0"/>
          <w:numId w:val="6"/>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акт о приеме-передаче объекта основных средств (кроме зданий, сооружений) – ф. ОС-1;</w:t>
      </w:r>
    </w:p>
    <w:p w:rsidR="00D8062B" w:rsidRPr="00D8062B" w:rsidRDefault="00D8062B" w:rsidP="00B35D78">
      <w:pPr>
        <w:pStyle w:val="a3"/>
        <w:widowControl w:val="0"/>
        <w:numPr>
          <w:ilvl w:val="0"/>
          <w:numId w:val="6"/>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акт о приеме-передаче здания (сооружения) – ф. ОС-1а;</w:t>
      </w:r>
    </w:p>
    <w:p w:rsidR="00D8062B" w:rsidRPr="00D8062B" w:rsidRDefault="00D8062B" w:rsidP="00B35D78">
      <w:pPr>
        <w:pStyle w:val="a3"/>
        <w:widowControl w:val="0"/>
        <w:numPr>
          <w:ilvl w:val="0"/>
          <w:numId w:val="6"/>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акт приемки-сдачи отремонтированных, реконструированных и модернизированных объектов основных средств — ф. ОС-3;</w:t>
      </w:r>
    </w:p>
    <w:p w:rsidR="00D8062B" w:rsidRPr="00D8062B" w:rsidRDefault="00D8062B" w:rsidP="00B35D78">
      <w:pPr>
        <w:pStyle w:val="a3"/>
        <w:widowControl w:val="0"/>
        <w:numPr>
          <w:ilvl w:val="0"/>
          <w:numId w:val="6"/>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акт о списании объекта основных средств (кроме автотранспортных средств) – ф. ОС-4;</w:t>
      </w:r>
    </w:p>
    <w:p w:rsidR="00D8062B" w:rsidRPr="00D8062B" w:rsidRDefault="00D8062B" w:rsidP="00B35D78">
      <w:pPr>
        <w:pStyle w:val="a3"/>
        <w:widowControl w:val="0"/>
        <w:numPr>
          <w:ilvl w:val="0"/>
          <w:numId w:val="6"/>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акт о списании автотранспортных средств – ф. ОС-4а;</w:t>
      </w:r>
    </w:p>
    <w:p w:rsidR="00D8062B" w:rsidRPr="00D8062B" w:rsidRDefault="00D8062B" w:rsidP="00B35D78">
      <w:pPr>
        <w:pStyle w:val="a3"/>
        <w:widowControl w:val="0"/>
        <w:numPr>
          <w:ilvl w:val="0"/>
          <w:numId w:val="6"/>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инвентарная карточка учета объекта основных средств – ф. ОС-6;</w:t>
      </w:r>
    </w:p>
    <w:p w:rsidR="00D8062B" w:rsidRPr="00D8062B" w:rsidRDefault="00D8062B" w:rsidP="00B35D78">
      <w:pPr>
        <w:pStyle w:val="a3"/>
        <w:widowControl w:val="0"/>
        <w:numPr>
          <w:ilvl w:val="0"/>
          <w:numId w:val="6"/>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акт о приеме (поступлении) оборудования – ф. ОС-14;</w:t>
      </w:r>
    </w:p>
    <w:p w:rsidR="00D8062B" w:rsidRPr="00D8062B" w:rsidRDefault="00D8062B" w:rsidP="00B35D78">
      <w:pPr>
        <w:pStyle w:val="a3"/>
        <w:widowControl w:val="0"/>
        <w:numPr>
          <w:ilvl w:val="0"/>
          <w:numId w:val="6"/>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акт о приемке-передаче оборудования в монтаж – ф. ОС-15;</w:t>
      </w:r>
    </w:p>
    <w:p w:rsidR="00D8062B" w:rsidRPr="00D8062B" w:rsidRDefault="00D8062B" w:rsidP="00B35D78">
      <w:pPr>
        <w:pStyle w:val="a3"/>
        <w:widowControl w:val="0"/>
        <w:numPr>
          <w:ilvl w:val="0"/>
          <w:numId w:val="6"/>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акт о выявленных дефектах оборудования – ф. ОС-16;</w:t>
      </w:r>
    </w:p>
    <w:p w:rsidR="00D8062B" w:rsidRPr="00D8062B" w:rsidRDefault="00D8062B" w:rsidP="00B35D78">
      <w:pPr>
        <w:pStyle w:val="a3"/>
        <w:widowControl w:val="0"/>
        <w:numPr>
          <w:ilvl w:val="0"/>
          <w:numId w:val="6"/>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 xml:space="preserve">журналы-ордера № 13, 10 и 10/1 – для ведения синтетического учета движения основных средств и их износа, а при использовании компьютерных информационных технологий – </w:t>
      </w:r>
      <w:proofErr w:type="spellStart"/>
      <w:r w:rsidRPr="00D8062B">
        <w:rPr>
          <w:rFonts w:ascii="Times New Roman" w:hAnsi="Times New Roman" w:cs="Times New Roman"/>
          <w:sz w:val="28"/>
          <w:szCs w:val="28"/>
        </w:rPr>
        <w:t>машинограммы</w:t>
      </w:r>
      <w:proofErr w:type="spellEnd"/>
      <w:r w:rsidRPr="00D8062B">
        <w:rPr>
          <w:rFonts w:ascii="Times New Roman" w:hAnsi="Times New Roman" w:cs="Times New Roman"/>
          <w:sz w:val="28"/>
          <w:szCs w:val="28"/>
        </w:rPr>
        <w:t xml:space="preserve"> дебетовых и кредитовых оборотов по счетам 01, 02;</w:t>
      </w:r>
    </w:p>
    <w:p w:rsidR="00D8062B" w:rsidRPr="00D8062B" w:rsidRDefault="00D8062B" w:rsidP="00B35D78">
      <w:pPr>
        <w:pStyle w:val="a3"/>
        <w:widowControl w:val="0"/>
        <w:numPr>
          <w:ilvl w:val="0"/>
          <w:numId w:val="6"/>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Главная книга;</w:t>
      </w:r>
    </w:p>
    <w:p w:rsidR="00D8062B" w:rsidRPr="00D8062B" w:rsidRDefault="00D8062B" w:rsidP="00B35D78">
      <w:pPr>
        <w:pStyle w:val="a3"/>
        <w:widowControl w:val="0"/>
        <w:numPr>
          <w:ilvl w:val="0"/>
          <w:numId w:val="6"/>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бухгалтерская (финансовая) отчетность;</w:t>
      </w:r>
    </w:p>
    <w:p w:rsidR="00D8062B" w:rsidRPr="00D8062B" w:rsidRDefault="00D8062B" w:rsidP="00B35D78">
      <w:pPr>
        <w:pStyle w:val="a3"/>
        <w:widowControl w:val="0"/>
        <w:numPr>
          <w:ilvl w:val="0"/>
          <w:numId w:val="6"/>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другие документы</w:t>
      </w:r>
      <w:r w:rsidR="005E166D">
        <w:rPr>
          <w:rFonts w:ascii="Times New Roman" w:hAnsi="Times New Roman" w:cs="Times New Roman"/>
          <w:sz w:val="28"/>
          <w:szCs w:val="28"/>
          <w:lang w:val="en-US"/>
        </w:rPr>
        <w:t>.</w:t>
      </w:r>
    </w:p>
    <w:p w:rsidR="00D8062B" w:rsidRPr="00D8062B" w:rsidRDefault="00D8062B" w:rsidP="00B35D78">
      <w:pPr>
        <w:pStyle w:val="a3"/>
        <w:widowControl w:val="0"/>
        <w:suppressAutoHyphens/>
        <w:spacing w:after="0" w:line="360" w:lineRule="auto"/>
        <w:ind w:left="0" w:firstLine="709"/>
        <w:jc w:val="both"/>
        <w:rPr>
          <w:rFonts w:ascii="Times New Roman" w:hAnsi="Times New Roman" w:cs="Times New Roman"/>
          <w:sz w:val="28"/>
          <w:szCs w:val="28"/>
        </w:rPr>
      </w:pPr>
      <w:r w:rsidRPr="00D8062B">
        <w:rPr>
          <w:rFonts w:ascii="Times New Roman" w:hAnsi="Times New Roman" w:cs="Times New Roman"/>
          <w:sz w:val="28"/>
          <w:szCs w:val="28"/>
        </w:rPr>
        <w:t>Аудиторская проверка учета основных средств проводится на основании общего плана и программы аудита основных средств.</w:t>
      </w:r>
    </w:p>
    <w:p w:rsidR="00D8062B" w:rsidRPr="00D8062B" w:rsidRDefault="00D8062B" w:rsidP="00B35D78">
      <w:pPr>
        <w:pStyle w:val="a3"/>
        <w:widowControl w:val="0"/>
        <w:suppressAutoHyphens/>
        <w:spacing w:after="0" w:line="360" w:lineRule="auto"/>
        <w:ind w:left="0" w:firstLine="709"/>
        <w:jc w:val="both"/>
        <w:rPr>
          <w:rFonts w:ascii="Times New Roman" w:hAnsi="Times New Roman" w:cs="Times New Roman"/>
          <w:sz w:val="28"/>
          <w:szCs w:val="28"/>
        </w:rPr>
      </w:pPr>
      <w:r w:rsidRPr="00D8062B">
        <w:rPr>
          <w:rFonts w:ascii="Times New Roman" w:hAnsi="Times New Roman" w:cs="Times New Roman"/>
          <w:sz w:val="28"/>
          <w:szCs w:val="28"/>
        </w:rPr>
        <w:t xml:space="preserve">Аудитору необходимо составить и документально оформить общий план аудита, описав в нем предполагаемые объем и порядок проведения аудиторской проверки. Общий план аудита должен быть достаточно подробным для того, чтобы служить руководством при разработке программы аудита. Вместе с тем форма и содержание общего плана аудита могут меняться в зависимости от масштабов и специфики деятельности аудируемого лица, сложности проверки и </w:t>
      </w:r>
      <w:r w:rsidRPr="00D8062B">
        <w:rPr>
          <w:rFonts w:ascii="Times New Roman" w:hAnsi="Times New Roman" w:cs="Times New Roman"/>
          <w:sz w:val="28"/>
          <w:szCs w:val="28"/>
        </w:rPr>
        <w:lastRenderedPageBreak/>
        <w:t>конкретных методик, применяемых аудитором.</w:t>
      </w:r>
    </w:p>
    <w:p w:rsidR="00D8062B" w:rsidRPr="00D8062B" w:rsidRDefault="00D8062B" w:rsidP="00B35D78">
      <w:pPr>
        <w:pStyle w:val="a3"/>
        <w:widowControl w:val="0"/>
        <w:suppressAutoHyphens/>
        <w:spacing w:after="0" w:line="360" w:lineRule="auto"/>
        <w:ind w:left="0" w:firstLine="709"/>
        <w:jc w:val="both"/>
        <w:rPr>
          <w:rFonts w:ascii="Times New Roman" w:hAnsi="Times New Roman" w:cs="Times New Roman"/>
          <w:sz w:val="28"/>
          <w:szCs w:val="28"/>
        </w:rPr>
      </w:pPr>
      <w:r w:rsidRPr="00D8062B">
        <w:rPr>
          <w:rFonts w:ascii="Times New Roman" w:hAnsi="Times New Roman" w:cs="Times New Roman"/>
          <w:sz w:val="28"/>
          <w:szCs w:val="28"/>
        </w:rPr>
        <w:t>При разработке общего плана аудита аудитору необходимо принимать во внимание:</w:t>
      </w:r>
    </w:p>
    <w:p w:rsidR="00D8062B" w:rsidRPr="00D8062B" w:rsidRDefault="00D8062B" w:rsidP="00B35D78">
      <w:pPr>
        <w:pStyle w:val="a3"/>
        <w:widowControl w:val="0"/>
        <w:numPr>
          <w:ilvl w:val="0"/>
          <w:numId w:val="7"/>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деятельность аудируемого лица</w:t>
      </w:r>
    </w:p>
    <w:p w:rsidR="00D8062B" w:rsidRPr="00D8062B" w:rsidRDefault="00D8062B" w:rsidP="00B35D78">
      <w:pPr>
        <w:pStyle w:val="a3"/>
        <w:widowControl w:val="0"/>
        <w:numPr>
          <w:ilvl w:val="0"/>
          <w:numId w:val="7"/>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системы бухгалтерского учета и внутреннего контроля;</w:t>
      </w:r>
    </w:p>
    <w:p w:rsidR="00D8062B" w:rsidRPr="00D8062B" w:rsidRDefault="00D8062B" w:rsidP="00B35D78">
      <w:pPr>
        <w:pStyle w:val="a3"/>
        <w:widowControl w:val="0"/>
        <w:numPr>
          <w:ilvl w:val="0"/>
          <w:numId w:val="7"/>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риск и существенность;</w:t>
      </w:r>
    </w:p>
    <w:p w:rsidR="00D8062B" w:rsidRPr="00D8062B" w:rsidRDefault="00D8062B" w:rsidP="00B35D78">
      <w:pPr>
        <w:pStyle w:val="a3"/>
        <w:widowControl w:val="0"/>
        <w:numPr>
          <w:ilvl w:val="0"/>
          <w:numId w:val="7"/>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характер, временные рамки и объем процедур;</w:t>
      </w:r>
    </w:p>
    <w:p w:rsidR="00D8062B" w:rsidRPr="00D8062B" w:rsidRDefault="00D8062B" w:rsidP="00B35D78">
      <w:pPr>
        <w:pStyle w:val="a3"/>
        <w:widowControl w:val="0"/>
        <w:numPr>
          <w:ilvl w:val="0"/>
          <w:numId w:val="7"/>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координацию и направление работы, текущий контроль и проверку выполненной работы;</w:t>
      </w:r>
    </w:p>
    <w:p w:rsidR="00D8062B" w:rsidRPr="00D8062B" w:rsidRDefault="00D8062B" w:rsidP="00B35D78">
      <w:pPr>
        <w:pStyle w:val="a3"/>
        <w:widowControl w:val="0"/>
        <w:numPr>
          <w:ilvl w:val="0"/>
          <w:numId w:val="7"/>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прочие аспекты.</w:t>
      </w:r>
    </w:p>
    <w:p w:rsidR="00D8062B" w:rsidRPr="00D8062B" w:rsidRDefault="00D8062B" w:rsidP="00B35D78">
      <w:pPr>
        <w:pStyle w:val="a3"/>
        <w:widowControl w:val="0"/>
        <w:suppressAutoHyphens/>
        <w:spacing w:after="0" w:line="360" w:lineRule="auto"/>
        <w:ind w:left="0" w:firstLine="709"/>
        <w:jc w:val="both"/>
        <w:rPr>
          <w:rFonts w:ascii="Times New Roman" w:hAnsi="Times New Roman" w:cs="Times New Roman"/>
          <w:sz w:val="28"/>
          <w:szCs w:val="28"/>
        </w:rPr>
      </w:pPr>
      <w:r w:rsidRPr="00D8062B">
        <w:rPr>
          <w:rFonts w:ascii="Times New Roman" w:hAnsi="Times New Roman" w:cs="Times New Roman"/>
          <w:sz w:val="28"/>
          <w:szCs w:val="28"/>
        </w:rPr>
        <w:t>Аудитору необходимо составить и документально оформить программу аудита, определяющую характер, временные рамки и объем запланированных аудиторских процедур, необходимых для осуществления общего плана аудита. Программа аудита является набором инструкций для аудитора, выполняющего проверку, а также средством контроля и проверки надлежащего выполнения работы. В программу аудита также могут быть включены проверяемые предпосылки подготовки финансовой (бухгалтерской) отчетности по каждой из областей аудита и время, запланированное на различные</w:t>
      </w:r>
      <w:r w:rsidR="0084673D">
        <w:rPr>
          <w:rFonts w:ascii="Times New Roman" w:hAnsi="Times New Roman" w:cs="Times New Roman"/>
          <w:sz w:val="28"/>
          <w:szCs w:val="28"/>
        </w:rPr>
        <w:t xml:space="preserve"> области или процедуры аудита [5</w:t>
      </w:r>
      <w:r w:rsidRPr="00D8062B">
        <w:rPr>
          <w:rFonts w:ascii="Times New Roman" w:hAnsi="Times New Roman" w:cs="Times New Roman"/>
          <w:sz w:val="28"/>
          <w:szCs w:val="28"/>
        </w:rPr>
        <w:t xml:space="preserve">]. </w:t>
      </w:r>
    </w:p>
    <w:p w:rsidR="00D8062B" w:rsidRPr="00D8062B" w:rsidRDefault="0084673D" w:rsidP="00B35D78">
      <w:pPr>
        <w:pStyle w:val="a3"/>
        <w:widowControl w:val="0"/>
        <w:suppressAutoHyphen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Н.Д. Бровкина и М.В. Мельник [13</w:t>
      </w:r>
      <w:r w:rsidR="00D8062B" w:rsidRPr="00D8062B">
        <w:rPr>
          <w:rFonts w:ascii="Times New Roman" w:hAnsi="Times New Roman" w:cs="Times New Roman"/>
          <w:sz w:val="28"/>
          <w:szCs w:val="28"/>
        </w:rPr>
        <w:t>] выделяют следующие этапы аудита основных средств:</w:t>
      </w:r>
    </w:p>
    <w:p w:rsidR="00D8062B" w:rsidRPr="00D8062B" w:rsidRDefault="00D8062B" w:rsidP="00B35D78">
      <w:pPr>
        <w:pStyle w:val="a3"/>
        <w:widowControl w:val="0"/>
        <w:numPr>
          <w:ilvl w:val="0"/>
          <w:numId w:val="8"/>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проверка правильности постановки на учет;</w:t>
      </w:r>
    </w:p>
    <w:p w:rsidR="00D8062B" w:rsidRPr="00D8062B" w:rsidRDefault="00D8062B" w:rsidP="00B35D78">
      <w:pPr>
        <w:pStyle w:val="a3"/>
        <w:widowControl w:val="0"/>
        <w:numPr>
          <w:ilvl w:val="0"/>
          <w:numId w:val="8"/>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оценка наличия основных средств и эффективности их сохранности;</w:t>
      </w:r>
    </w:p>
    <w:p w:rsidR="00D8062B" w:rsidRPr="00D8062B" w:rsidRDefault="00D8062B" w:rsidP="00B35D78">
      <w:pPr>
        <w:pStyle w:val="a3"/>
        <w:widowControl w:val="0"/>
        <w:numPr>
          <w:ilvl w:val="0"/>
          <w:numId w:val="8"/>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оценка состояния аналитического и синтетического учета собственных и арендованных основных средств в бухгалтерии и по материально ответственным лицам в местах эксплуатации основных средств;</w:t>
      </w:r>
    </w:p>
    <w:p w:rsidR="00D8062B" w:rsidRPr="00D8062B" w:rsidRDefault="00D8062B" w:rsidP="00B35D78">
      <w:pPr>
        <w:pStyle w:val="a3"/>
        <w:widowControl w:val="0"/>
        <w:numPr>
          <w:ilvl w:val="0"/>
          <w:numId w:val="8"/>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проверка соблюдения налогового законодательства по операциям, связанным с приобретением, выбытием и арендой основных средств у юридических и физических лиц;</w:t>
      </w:r>
    </w:p>
    <w:p w:rsidR="00D8062B" w:rsidRPr="00D8062B" w:rsidRDefault="00D8062B" w:rsidP="00B35D78">
      <w:pPr>
        <w:pStyle w:val="a3"/>
        <w:widowControl w:val="0"/>
        <w:numPr>
          <w:ilvl w:val="0"/>
          <w:numId w:val="8"/>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lastRenderedPageBreak/>
        <w:t>проверка правильности начисления амортизации;</w:t>
      </w:r>
    </w:p>
    <w:p w:rsidR="00D8062B" w:rsidRPr="00D8062B" w:rsidRDefault="00D8062B" w:rsidP="00B35D78">
      <w:pPr>
        <w:pStyle w:val="a3"/>
        <w:widowControl w:val="0"/>
        <w:numPr>
          <w:ilvl w:val="0"/>
          <w:numId w:val="8"/>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проверка результатов переоценки инвентарных объектов основных средств;</w:t>
      </w:r>
    </w:p>
    <w:p w:rsidR="00D8062B" w:rsidRPr="00D8062B" w:rsidRDefault="00D8062B" w:rsidP="00B35D78">
      <w:pPr>
        <w:pStyle w:val="a3"/>
        <w:widowControl w:val="0"/>
        <w:numPr>
          <w:ilvl w:val="0"/>
          <w:numId w:val="8"/>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проверка действующего порядка учета затрат на текущий и капитальный ремонт основных средств при подрядном и хозяйственном способах ремонтных работ;</w:t>
      </w:r>
    </w:p>
    <w:p w:rsidR="00D8062B" w:rsidRPr="00D8062B" w:rsidRDefault="00D8062B" w:rsidP="00B35D78">
      <w:pPr>
        <w:pStyle w:val="a3"/>
        <w:widowControl w:val="0"/>
        <w:numPr>
          <w:ilvl w:val="0"/>
          <w:numId w:val="8"/>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проверка учета капитальных вложений;</w:t>
      </w:r>
    </w:p>
    <w:p w:rsidR="00D8062B" w:rsidRPr="00D8062B" w:rsidRDefault="00D8062B" w:rsidP="00B35D78">
      <w:pPr>
        <w:pStyle w:val="a3"/>
        <w:widowControl w:val="0"/>
        <w:numPr>
          <w:ilvl w:val="0"/>
          <w:numId w:val="8"/>
        </w:numPr>
        <w:suppressAutoHyphens/>
        <w:spacing w:after="0" w:line="360" w:lineRule="auto"/>
        <w:ind w:left="0" w:firstLine="349"/>
        <w:jc w:val="both"/>
        <w:rPr>
          <w:rFonts w:ascii="Times New Roman" w:hAnsi="Times New Roman" w:cs="Times New Roman"/>
          <w:sz w:val="28"/>
          <w:szCs w:val="28"/>
        </w:rPr>
      </w:pPr>
      <w:r w:rsidRPr="00D8062B">
        <w:rPr>
          <w:rFonts w:ascii="Times New Roman" w:hAnsi="Times New Roman" w:cs="Times New Roman"/>
          <w:sz w:val="28"/>
          <w:szCs w:val="28"/>
        </w:rPr>
        <w:t>проверка обоснованности произведенных затрат на ремонт основных средств и правильности отражения сумм на соответствующих счетах бухгалтерского учета;</w:t>
      </w:r>
    </w:p>
    <w:p w:rsidR="00D8062B" w:rsidRPr="00D8062B" w:rsidRDefault="00D8062B" w:rsidP="00B35D78">
      <w:pPr>
        <w:pStyle w:val="a3"/>
        <w:widowControl w:val="0"/>
        <w:numPr>
          <w:ilvl w:val="0"/>
          <w:numId w:val="8"/>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 xml:space="preserve">оценка эффективности использования основных средств в случаях, если это предусмотрено условием договора возмездного оказания аудиторских услуг. </w:t>
      </w:r>
    </w:p>
    <w:p w:rsidR="00D8062B" w:rsidRPr="00D8062B" w:rsidRDefault="00D8062B" w:rsidP="00B35D78">
      <w:pPr>
        <w:widowControl w:val="0"/>
        <w:suppressAutoHyphens/>
        <w:spacing w:line="360" w:lineRule="auto"/>
        <w:ind w:firstLine="720"/>
        <w:jc w:val="both"/>
        <w:rPr>
          <w:b w:val="0"/>
          <w:sz w:val="28"/>
          <w:szCs w:val="28"/>
        </w:rPr>
      </w:pPr>
      <w:r w:rsidRPr="00D8062B">
        <w:rPr>
          <w:b w:val="0"/>
          <w:sz w:val="28"/>
          <w:szCs w:val="28"/>
        </w:rPr>
        <w:t>Однако ряд авторов, например, В.И. Подольский,</w:t>
      </w:r>
      <w:r w:rsidR="0084673D">
        <w:rPr>
          <w:b w:val="0"/>
          <w:sz w:val="28"/>
          <w:szCs w:val="28"/>
        </w:rPr>
        <w:t xml:space="preserve"> А.А. Савин и Л.В. Сотникова [27</w:t>
      </w:r>
      <w:r w:rsidRPr="00D8062B">
        <w:rPr>
          <w:b w:val="0"/>
          <w:sz w:val="28"/>
          <w:szCs w:val="28"/>
        </w:rPr>
        <w:t>], в соответствии с задачами аудита основных средств выделяют четыре этапа проверки:</w:t>
      </w:r>
    </w:p>
    <w:p w:rsidR="00D8062B" w:rsidRPr="00D8062B" w:rsidRDefault="00D8062B" w:rsidP="00B35D78">
      <w:pPr>
        <w:pStyle w:val="a3"/>
        <w:widowControl w:val="0"/>
        <w:numPr>
          <w:ilvl w:val="0"/>
          <w:numId w:val="9"/>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 xml:space="preserve">учет наличия и сохранности основных средств; </w:t>
      </w:r>
    </w:p>
    <w:p w:rsidR="00D8062B" w:rsidRPr="00D8062B" w:rsidRDefault="00D8062B" w:rsidP="00B35D78">
      <w:pPr>
        <w:pStyle w:val="a3"/>
        <w:widowControl w:val="0"/>
        <w:numPr>
          <w:ilvl w:val="0"/>
          <w:numId w:val="9"/>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 xml:space="preserve">учет движения основных средств; </w:t>
      </w:r>
    </w:p>
    <w:p w:rsidR="00D8062B" w:rsidRPr="00D8062B" w:rsidRDefault="00D8062B" w:rsidP="00B35D78">
      <w:pPr>
        <w:pStyle w:val="a3"/>
        <w:widowControl w:val="0"/>
        <w:numPr>
          <w:ilvl w:val="0"/>
          <w:numId w:val="9"/>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 xml:space="preserve">расчеты по начислению амортизации; </w:t>
      </w:r>
    </w:p>
    <w:p w:rsidR="00D8062B" w:rsidRPr="00D8062B" w:rsidRDefault="00D8062B" w:rsidP="00B35D78">
      <w:pPr>
        <w:pStyle w:val="a3"/>
        <w:widowControl w:val="0"/>
        <w:numPr>
          <w:ilvl w:val="0"/>
          <w:numId w:val="9"/>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расчеты по налогообложению по основным средствам.</w:t>
      </w:r>
    </w:p>
    <w:p w:rsidR="00D8062B" w:rsidRPr="00D8062B" w:rsidRDefault="0084673D" w:rsidP="00B35D78">
      <w:pPr>
        <w:pStyle w:val="a3"/>
        <w:widowControl w:val="0"/>
        <w:suppressAutoHyphen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Я.В. Соколов [32</w:t>
      </w:r>
      <w:r w:rsidR="00D8062B" w:rsidRPr="00D8062B">
        <w:rPr>
          <w:rFonts w:ascii="Times New Roman" w:hAnsi="Times New Roman" w:cs="Times New Roman"/>
          <w:sz w:val="28"/>
          <w:szCs w:val="28"/>
        </w:rPr>
        <w:t>] полагает, что при оценке сохранности и наличия основных средств изучаются следующие вопросы:</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имеется ли приказ о назначении материально ответственных лиц за сохранность основных средств;</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заключены ли договоры о полной индивидуальной материальной ответственности;</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организована ли материальная ответственность в отношении арендованных основных средств;</w:t>
      </w:r>
    </w:p>
    <w:p w:rsidR="00D8062B" w:rsidRPr="00D8062B" w:rsidRDefault="00D8062B" w:rsidP="00B35D78">
      <w:pPr>
        <w:pStyle w:val="a3"/>
        <w:widowControl w:val="0"/>
        <w:numPr>
          <w:ilvl w:val="0"/>
          <w:numId w:val="10"/>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установлены ли в помещениях пожарно-охранные сигнализации;</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lastRenderedPageBreak/>
        <w:t>имеется ли приказ о назначении постоянно действующей инвентаризационной комиссии;</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закреплен ли в учетной политике план проведения инвентаризаций основных средств;</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проводятся ли инвентаризации основных средств при смене материально ответственного лица.</w:t>
      </w:r>
    </w:p>
    <w:p w:rsidR="00D8062B" w:rsidRPr="00D8062B" w:rsidRDefault="00D8062B" w:rsidP="00B35D78">
      <w:pPr>
        <w:widowControl w:val="0"/>
        <w:suppressAutoHyphens/>
        <w:spacing w:line="360" w:lineRule="auto"/>
        <w:ind w:firstLine="709"/>
        <w:contextualSpacing/>
        <w:jc w:val="both"/>
        <w:rPr>
          <w:b w:val="0"/>
          <w:sz w:val="28"/>
          <w:szCs w:val="28"/>
        </w:rPr>
      </w:pPr>
      <w:r w:rsidRPr="00D8062B">
        <w:rPr>
          <w:b w:val="0"/>
          <w:sz w:val="28"/>
          <w:szCs w:val="28"/>
        </w:rPr>
        <w:t xml:space="preserve">В процессе работы аудитор должен сформировать мнение об организации сохранности основных средств. </w:t>
      </w:r>
    </w:p>
    <w:p w:rsidR="00D8062B" w:rsidRPr="00D8062B" w:rsidRDefault="00D8062B" w:rsidP="00B35D78">
      <w:pPr>
        <w:widowControl w:val="0"/>
        <w:suppressAutoHyphens/>
        <w:spacing w:line="360" w:lineRule="auto"/>
        <w:ind w:firstLine="709"/>
        <w:contextualSpacing/>
        <w:jc w:val="both"/>
        <w:rPr>
          <w:b w:val="0"/>
          <w:sz w:val="28"/>
          <w:szCs w:val="28"/>
        </w:rPr>
      </w:pPr>
      <w:r w:rsidRPr="00D8062B">
        <w:rPr>
          <w:b w:val="0"/>
          <w:sz w:val="28"/>
          <w:szCs w:val="28"/>
        </w:rPr>
        <w:t>Важным условием обеспечения сохранности основных средств является качественное проведение инвентаризации основных средств работниками предприятия. Поэтому в процессе контроля нужно проверить полноту и своевременность проведения инвентаризации основных средств и правильность отражения ее результатов в бухгалтерском учете. Проверяющему это необходимо для того, чтобы убедиться, насколько можно доверять результатам проведенной инвентаризации на предприятии, ч</w:t>
      </w:r>
      <w:r w:rsidR="0084673D">
        <w:rPr>
          <w:b w:val="0"/>
          <w:sz w:val="28"/>
          <w:szCs w:val="28"/>
        </w:rPr>
        <w:t>тобы уменьшить риск проверки [38</w:t>
      </w:r>
      <w:r w:rsidRPr="00D8062B">
        <w:rPr>
          <w:b w:val="0"/>
          <w:sz w:val="28"/>
          <w:szCs w:val="28"/>
        </w:rPr>
        <w:t>].</w:t>
      </w:r>
    </w:p>
    <w:p w:rsidR="00D8062B" w:rsidRPr="00D8062B" w:rsidRDefault="0084673D" w:rsidP="00B35D78">
      <w:pPr>
        <w:widowControl w:val="0"/>
        <w:suppressAutoHyphens/>
        <w:spacing w:line="360" w:lineRule="auto"/>
        <w:ind w:firstLine="709"/>
        <w:contextualSpacing/>
        <w:jc w:val="both"/>
        <w:rPr>
          <w:b w:val="0"/>
          <w:sz w:val="28"/>
          <w:szCs w:val="28"/>
        </w:rPr>
      </w:pPr>
      <w:r>
        <w:rPr>
          <w:b w:val="0"/>
          <w:sz w:val="28"/>
          <w:szCs w:val="28"/>
        </w:rPr>
        <w:t xml:space="preserve">Ю.Ю. </w:t>
      </w:r>
      <w:proofErr w:type="spellStart"/>
      <w:r>
        <w:rPr>
          <w:b w:val="0"/>
          <w:sz w:val="28"/>
          <w:szCs w:val="28"/>
        </w:rPr>
        <w:t>Кочинев</w:t>
      </w:r>
      <w:proofErr w:type="spellEnd"/>
      <w:r>
        <w:rPr>
          <w:b w:val="0"/>
          <w:sz w:val="28"/>
          <w:szCs w:val="28"/>
        </w:rPr>
        <w:t xml:space="preserve"> [23</w:t>
      </w:r>
      <w:r w:rsidR="00D8062B" w:rsidRPr="00D8062B">
        <w:rPr>
          <w:b w:val="0"/>
          <w:sz w:val="28"/>
          <w:szCs w:val="28"/>
        </w:rPr>
        <w:t xml:space="preserve">] отмечает, что при аудите операций по движению основных средств следует </w:t>
      </w:r>
      <w:r w:rsidR="005E166D">
        <w:rPr>
          <w:b w:val="0"/>
          <w:sz w:val="28"/>
          <w:szCs w:val="28"/>
        </w:rPr>
        <w:t>проверять следующие аспекты:</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при передаче основных средств в качестве взноса в уставный капитал должен быть приведен их перечень с указанием первоначальной стоимости, износа и цены соглашения при передаче. К перечню должны быть подложены вторые экземпляры актов приема-передачи, заверенные печатью передающей стороны, и вся техническая документация на передаваемые объекты;</w:t>
      </w:r>
      <w:r w:rsidRPr="00D8062B">
        <w:rPr>
          <w:rFonts w:ascii="Times New Roman" w:hAnsi="Times New Roman" w:cs="Times New Roman"/>
          <w:sz w:val="28"/>
          <w:szCs w:val="28"/>
        </w:rPr>
        <w:tab/>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при приобретении основных средств должен быть оформлен договор купли-продажи с указанием первоначальной стоимости, износа и цены приобретения;</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объекты капитального строительства, находящиеся во временной эксплуатации, до ввода их в постоянную эксплуатацию не включаются в состав основных средств, а учитываются как незавершенные капиталовложения;</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lastRenderedPageBreak/>
        <w:t xml:space="preserve">объекты основных средств, принятых в эксплуатацию на условиях текущей аренды, учитываются на </w:t>
      </w:r>
      <w:proofErr w:type="spellStart"/>
      <w:r w:rsidRPr="00D8062B">
        <w:rPr>
          <w:rFonts w:ascii="Times New Roman" w:hAnsi="Times New Roman" w:cs="Times New Roman"/>
          <w:sz w:val="28"/>
          <w:szCs w:val="28"/>
        </w:rPr>
        <w:t>забалансовом</w:t>
      </w:r>
      <w:proofErr w:type="spellEnd"/>
      <w:r w:rsidRPr="00D8062B">
        <w:rPr>
          <w:rFonts w:ascii="Times New Roman" w:hAnsi="Times New Roman" w:cs="Times New Roman"/>
          <w:sz w:val="28"/>
          <w:szCs w:val="28"/>
        </w:rPr>
        <w:t xml:space="preserve"> счете 001;</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при продаже основных средств должна быть установлена их рыночная стоимость;</w:t>
      </w:r>
    </w:p>
    <w:p w:rsidR="00D8062B" w:rsidRPr="00D8062B" w:rsidRDefault="00D8062B" w:rsidP="00B35D78">
      <w:pPr>
        <w:pStyle w:val="a3"/>
        <w:widowControl w:val="0"/>
        <w:numPr>
          <w:ilvl w:val="0"/>
          <w:numId w:val="10"/>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для определения непригодности основных средств, невозможности или неэффективности проведения их восстановительного ремонта, а также для оформления необходимой документации по списанию на предприятии приказом руководителя должна быть создана постоянно действующая комиссия.</w:t>
      </w:r>
    </w:p>
    <w:p w:rsidR="00D8062B" w:rsidRPr="00D8062B" w:rsidRDefault="00D8062B" w:rsidP="00B35D78">
      <w:pPr>
        <w:pStyle w:val="a3"/>
        <w:widowControl w:val="0"/>
        <w:suppressAutoHyphens/>
        <w:spacing w:after="0" w:line="360" w:lineRule="auto"/>
        <w:ind w:left="0" w:firstLine="709"/>
        <w:jc w:val="both"/>
        <w:rPr>
          <w:rFonts w:ascii="Times New Roman" w:hAnsi="Times New Roman" w:cs="Times New Roman"/>
          <w:sz w:val="28"/>
          <w:szCs w:val="28"/>
        </w:rPr>
      </w:pPr>
      <w:r w:rsidRPr="00D8062B">
        <w:rPr>
          <w:rFonts w:ascii="Times New Roman" w:hAnsi="Times New Roman" w:cs="Times New Roman"/>
          <w:sz w:val="28"/>
          <w:szCs w:val="28"/>
        </w:rPr>
        <w:t>И</w:t>
      </w:r>
      <w:r w:rsidR="0084673D">
        <w:rPr>
          <w:rFonts w:ascii="Times New Roman" w:hAnsi="Times New Roman" w:cs="Times New Roman"/>
          <w:sz w:val="28"/>
          <w:szCs w:val="28"/>
        </w:rPr>
        <w:t xml:space="preserve">.В. </w:t>
      </w:r>
      <w:proofErr w:type="spellStart"/>
      <w:r w:rsidR="0084673D">
        <w:rPr>
          <w:rFonts w:ascii="Times New Roman" w:hAnsi="Times New Roman" w:cs="Times New Roman"/>
          <w:sz w:val="28"/>
          <w:szCs w:val="28"/>
        </w:rPr>
        <w:t>Сугаипова</w:t>
      </w:r>
      <w:proofErr w:type="spellEnd"/>
      <w:r w:rsidR="0084673D">
        <w:rPr>
          <w:rFonts w:ascii="Times New Roman" w:hAnsi="Times New Roman" w:cs="Times New Roman"/>
          <w:sz w:val="28"/>
          <w:szCs w:val="28"/>
        </w:rPr>
        <w:t xml:space="preserve"> и М.Ю. Юрченко [33</w:t>
      </w:r>
      <w:r w:rsidRPr="00D8062B">
        <w:rPr>
          <w:rFonts w:ascii="Times New Roman" w:hAnsi="Times New Roman" w:cs="Times New Roman"/>
          <w:sz w:val="28"/>
          <w:szCs w:val="28"/>
        </w:rPr>
        <w:t>] считают, что при проверке правильности начисления амортизации на предприятии целесообразно установить:</w:t>
      </w:r>
    </w:p>
    <w:p w:rsidR="00D8062B" w:rsidRPr="00D8062B" w:rsidRDefault="00D8062B" w:rsidP="00B35D78">
      <w:pPr>
        <w:pStyle w:val="a3"/>
        <w:widowControl w:val="0"/>
        <w:numPr>
          <w:ilvl w:val="0"/>
          <w:numId w:val="11"/>
        </w:numPr>
        <w:suppressAutoHyphens/>
        <w:spacing w:after="0" w:line="360" w:lineRule="auto"/>
        <w:ind w:left="0" w:firstLine="426"/>
        <w:jc w:val="both"/>
        <w:rPr>
          <w:rFonts w:ascii="Times New Roman" w:hAnsi="Times New Roman" w:cs="Times New Roman"/>
          <w:sz w:val="28"/>
          <w:szCs w:val="28"/>
        </w:rPr>
      </w:pPr>
      <w:r w:rsidRPr="00D8062B">
        <w:rPr>
          <w:rFonts w:ascii="Times New Roman" w:hAnsi="Times New Roman" w:cs="Times New Roman"/>
          <w:sz w:val="28"/>
          <w:szCs w:val="28"/>
        </w:rPr>
        <w:t>правильность ежемесячного начисления амортизации по основным средствам;</w:t>
      </w:r>
    </w:p>
    <w:p w:rsidR="00D8062B" w:rsidRPr="00D8062B" w:rsidRDefault="00D8062B" w:rsidP="00B35D78">
      <w:pPr>
        <w:pStyle w:val="a3"/>
        <w:widowControl w:val="0"/>
        <w:numPr>
          <w:ilvl w:val="0"/>
          <w:numId w:val="11"/>
        </w:numPr>
        <w:suppressAutoHyphens/>
        <w:spacing w:after="0" w:line="360" w:lineRule="auto"/>
        <w:ind w:left="0" w:firstLine="426"/>
        <w:jc w:val="both"/>
        <w:rPr>
          <w:rFonts w:ascii="Times New Roman" w:hAnsi="Times New Roman" w:cs="Times New Roman"/>
          <w:sz w:val="28"/>
          <w:szCs w:val="28"/>
        </w:rPr>
      </w:pPr>
      <w:r w:rsidRPr="00D8062B">
        <w:rPr>
          <w:rFonts w:ascii="Times New Roman" w:hAnsi="Times New Roman" w:cs="Times New Roman"/>
          <w:sz w:val="28"/>
          <w:szCs w:val="28"/>
        </w:rPr>
        <w:t>проверить наличие объектов основных средств, по которым не начисляется амортизация;</w:t>
      </w:r>
    </w:p>
    <w:p w:rsidR="00D8062B" w:rsidRPr="00D8062B" w:rsidRDefault="00D8062B" w:rsidP="00B35D78">
      <w:pPr>
        <w:pStyle w:val="a3"/>
        <w:widowControl w:val="0"/>
        <w:numPr>
          <w:ilvl w:val="0"/>
          <w:numId w:val="11"/>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проверить наличие объектов основных средств, по которым начисляется ускоренная амортизация;</w:t>
      </w:r>
    </w:p>
    <w:p w:rsidR="00D8062B" w:rsidRPr="00D8062B" w:rsidRDefault="00D8062B" w:rsidP="00B35D78">
      <w:pPr>
        <w:pStyle w:val="a3"/>
        <w:widowControl w:val="0"/>
        <w:numPr>
          <w:ilvl w:val="0"/>
          <w:numId w:val="11"/>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проверить документы по начисленной амортизации основных средств, которые вносятся в качестве вклада в уставный капитал;</w:t>
      </w:r>
    </w:p>
    <w:p w:rsidR="00D8062B" w:rsidRPr="00D8062B" w:rsidRDefault="00D8062B" w:rsidP="00B35D78">
      <w:pPr>
        <w:pStyle w:val="a3"/>
        <w:widowControl w:val="0"/>
        <w:numPr>
          <w:ilvl w:val="0"/>
          <w:numId w:val="11"/>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проверить срок, с которого начинается и которым заканчивается начисление амортизации основных средств;</w:t>
      </w:r>
    </w:p>
    <w:p w:rsidR="00D8062B" w:rsidRPr="00D8062B" w:rsidRDefault="00D8062B" w:rsidP="00B35D78">
      <w:pPr>
        <w:pStyle w:val="a3"/>
        <w:widowControl w:val="0"/>
        <w:numPr>
          <w:ilvl w:val="0"/>
          <w:numId w:val="11"/>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 xml:space="preserve">проверить отражение в отчетности начисленной амортизации основных средств. </w:t>
      </w:r>
    </w:p>
    <w:p w:rsidR="00D8062B" w:rsidRPr="00D8062B" w:rsidRDefault="00D8062B" w:rsidP="00B35D78">
      <w:pPr>
        <w:widowControl w:val="0"/>
        <w:suppressAutoHyphens/>
        <w:spacing w:line="360" w:lineRule="auto"/>
        <w:ind w:firstLine="709"/>
        <w:jc w:val="both"/>
        <w:rPr>
          <w:b w:val="0"/>
          <w:sz w:val="28"/>
          <w:szCs w:val="28"/>
        </w:rPr>
      </w:pPr>
      <w:r w:rsidRPr="00D8062B">
        <w:rPr>
          <w:b w:val="0"/>
          <w:sz w:val="28"/>
          <w:szCs w:val="28"/>
        </w:rPr>
        <w:t>По мнению О.</w:t>
      </w:r>
      <w:r w:rsidR="0084673D">
        <w:rPr>
          <w:b w:val="0"/>
          <w:sz w:val="28"/>
          <w:szCs w:val="28"/>
        </w:rPr>
        <w:t xml:space="preserve">С. </w:t>
      </w:r>
      <w:proofErr w:type="spellStart"/>
      <w:r w:rsidR="0084673D">
        <w:rPr>
          <w:b w:val="0"/>
          <w:sz w:val="28"/>
          <w:szCs w:val="28"/>
        </w:rPr>
        <w:t>Красовой</w:t>
      </w:r>
      <w:proofErr w:type="spellEnd"/>
      <w:r w:rsidR="0084673D">
        <w:rPr>
          <w:b w:val="0"/>
          <w:sz w:val="28"/>
          <w:szCs w:val="28"/>
        </w:rPr>
        <w:t xml:space="preserve"> и Т.Ю. Сергеевой [24</w:t>
      </w:r>
      <w:r w:rsidRPr="00D8062B">
        <w:rPr>
          <w:b w:val="0"/>
          <w:sz w:val="28"/>
          <w:szCs w:val="28"/>
        </w:rPr>
        <w:t>], аудитор должен проверить, соблюдены ли все условия для начисления амортизации в налоговом учете и обеспечивает ли этот учет по каждому объекту амортизируемого имущества верное отражение в регистре следующих показателей:</w:t>
      </w:r>
    </w:p>
    <w:p w:rsidR="00D8062B" w:rsidRPr="00D8062B" w:rsidRDefault="00D8062B" w:rsidP="00B35D78">
      <w:pPr>
        <w:pStyle w:val="a3"/>
        <w:widowControl w:val="0"/>
        <w:numPr>
          <w:ilvl w:val="0"/>
          <w:numId w:val="11"/>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амортизационная группа объекта;</w:t>
      </w:r>
    </w:p>
    <w:p w:rsidR="00D8062B" w:rsidRPr="00D8062B" w:rsidRDefault="00D8062B" w:rsidP="00B35D78">
      <w:pPr>
        <w:pStyle w:val="a3"/>
        <w:widowControl w:val="0"/>
        <w:numPr>
          <w:ilvl w:val="0"/>
          <w:numId w:val="11"/>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lastRenderedPageBreak/>
        <w:t>срок полезного использования;</w:t>
      </w:r>
    </w:p>
    <w:p w:rsidR="00D8062B" w:rsidRPr="00D8062B" w:rsidRDefault="00D8062B" w:rsidP="00B35D78">
      <w:pPr>
        <w:pStyle w:val="a3"/>
        <w:widowControl w:val="0"/>
        <w:numPr>
          <w:ilvl w:val="0"/>
          <w:numId w:val="11"/>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первоначальная или остаточная стоимость;</w:t>
      </w:r>
    </w:p>
    <w:p w:rsidR="00D8062B" w:rsidRPr="00D8062B" w:rsidRDefault="00D8062B" w:rsidP="00B35D78">
      <w:pPr>
        <w:pStyle w:val="a3"/>
        <w:widowControl w:val="0"/>
        <w:numPr>
          <w:ilvl w:val="0"/>
          <w:numId w:val="11"/>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выбранный метод амортизации;</w:t>
      </w:r>
    </w:p>
    <w:p w:rsidR="00D8062B" w:rsidRPr="00D8062B" w:rsidRDefault="00D8062B" w:rsidP="00B35D78">
      <w:pPr>
        <w:pStyle w:val="a3"/>
        <w:widowControl w:val="0"/>
        <w:numPr>
          <w:ilvl w:val="0"/>
          <w:numId w:val="11"/>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норма амортизации;</w:t>
      </w:r>
    </w:p>
    <w:p w:rsidR="00D8062B" w:rsidRPr="00D8062B" w:rsidRDefault="00D8062B" w:rsidP="00B35D78">
      <w:pPr>
        <w:pStyle w:val="a3"/>
        <w:widowControl w:val="0"/>
        <w:numPr>
          <w:ilvl w:val="0"/>
          <w:numId w:val="11"/>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сумма начисленной амортизации</w:t>
      </w:r>
      <w:r w:rsidRPr="00D8062B">
        <w:rPr>
          <w:rFonts w:ascii="Times New Roman" w:hAnsi="Times New Roman" w:cs="Times New Roman"/>
          <w:sz w:val="28"/>
          <w:szCs w:val="28"/>
          <w:lang w:val="en-US"/>
        </w:rPr>
        <w:t>.</w:t>
      </w:r>
    </w:p>
    <w:p w:rsidR="00D8062B" w:rsidRPr="00D8062B" w:rsidRDefault="00D8062B" w:rsidP="00B35D78">
      <w:pPr>
        <w:widowControl w:val="0"/>
        <w:suppressAutoHyphens/>
        <w:spacing w:line="360" w:lineRule="auto"/>
        <w:ind w:firstLine="709"/>
        <w:jc w:val="both"/>
        <w:rPr>
          <w:b w:val="0"/>
          <w:sz w:val="28"/>
          <w:szCs w:val="28"/>
        </w:rPr>
      </w:pPr>
      <w:r w:rsidRPr="00D8062B">
        <w:rPr>
          <w:b w:val="0"/>
          <w:sz w:val="28"/>
          <w:szCs w:val="28"/>
        </w:rPr>
        <w:t>Аудиторская проверка основных средств может завершаться анализом эффективности их использования. Эффективность использования основных средств характеризует показатель фондоотдачи. Определяются коэффициенты обновления, износа, годности основных средств. На заключительном этапе аудитор должен обобщить результаты проверки, сделать выводы и подготовить обоснованные предложения по устранению недостатков и использованию выявленных резервов.</w:t>
      </w:r>
    </w:p>
    <w:p w:rsidR="00D8062B" w:rsidRPr="00D8062B" w:rsidRDefault="00D8062B" w:rsidP="00B35D78">
      <w:pPr>
        <w:widowControl w:val="0"/>
        <w:suppressAutoHyphens/>
        <w:spacing w:line="360" w:lineRule="auto"/>
        <w:ind w:firstLine="709"/>
        <w:jc w:val="both"/>
        <w:rPr>
          <w:b w:val="0"/>
          <w:sz w:val="28"/>
          <w:szCs w:val="28"/>
        </w:rPr>
      </w:pPr>
      <w:r w:rsidRPr="00D8062B">
        <w:rPr>
          <w:b w:val="0"/>
          <w:sz w:val="28"/>
          <w:szCs w:val="28"/>
        </w:rPr>
        <w:t xml:space="preserve">Также необходимо сказать о том, что при аудите основных средств можно выделить следующие типичные нарушения: </w:t>
      </w:r>
    </w:p>
    <w:p w:rsidR="00D8062B" w:rsidRPr="00D8062B" w:rsidRDefault="00D8062B" w:rsidP="00B35D78">
      <w:pPr>
        <w:pStyle w:val="a3"/>
        <w:widowControl w:val="0"/>
        <w:numPr>
          <w:ilvl w:val="0"/>
          <w:numId w:val="12"/>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в учетной политике предприятия указано, что аналитический учет ведется в инвентарных карточках, при том, что на практике этого не делается;</w:t>
      </w:r>
    </w:p>
    <w:p w:rsidR="00D8062B" w:rsidRPr="00D8062B" w:rsidRDefault="00D8062B" w:rsidP="00B35D78">
      <w:pPr>
        <w:pStyle w:val="a3"/>
        <w:widowControl w:val="0"/>
        <w:numPr>
          <w:ilvl w:val="0"/>
          <w:numId w:val="12"/>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неправильно осуществляется начисление амортизации;</w:t>
      </w:r>
    </w:p>
    <w:p w:rsidR="00D8062B" w:rsidRPr="00D8062B" w:rsidRDefault="00D8062B" w:rsidP="00B35D78">
      <w:pPr>
        <w:pStyle w:val="a3"/>
        <w:widowControl w:val="0"/>
        <w:numPr>
          <w:ilvl w:val="0"/>
          <w:numId w:val="12"/>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неправильное определение первоначальной стоимости ОС;</w:t>
      </w:r>
    </w:p>
    <w:p w:rsidR="00D8062B" w:rsidRPr="00D8062B" w:rsidRDefault="00D8062B" w:rsidP="00B35D78">
      <w:pPr>
        <w:pStyle w:val="a3"/>
        <w:widowControl w:val="0"/>
        <w:numPr>
          <w:ilvl w:val="0"/>
          <w:numId w:val="12"/>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организация продолжает начисление амортизации по объектам с истекшим сроком нормативной эксплуатации;</w:t>
      </w:r>
    </w:p>
    <w:p w:rsidR="00D8062B" w:rsidRPr="00D8062B" w:rsidRDefault="00D8062B" w:rsidP="00B35D78">
      <w:pPr>
        <w:pStyle w:val="a3"/>
        <w:widowControl w:val="0"/>
        <w:numPr>
          <w:ilvl w:val="0"/>
          <w:numId w:val="12"/>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несоответствие информации о наличии и стоимости основных средств по данным Главной книги, инвентарным карточкам, инвентаризационным описям и формам отчетности;</w:t>
      </w:r>
    </w:p>
    <w:p w:rsidR="00D8062B" w:rsidRPr="00D8062B" w:rsidRDefault="00D8062B" w:rsidP="00B35D78">
      <w:pPr>
        <w:pStyle w:val="a3"/>
        <w:widowControl w:val="0"/>
        <w:numPr>
          <w:ilvl w:val="0"/>
          <w:numId w:val="12"/>
        </w:numPr>
        <w:suppressAutoHyphens/>
        <w:spacing w:after="0" w:line="360" w:lineRule="auto"/>
        <w:ind w:left="0" w:firstLine="360"/>
        <w:jc w:val="both"/>
        <w:rPr>
          <w:rFonts w:ascii="Times New Roman" w:hAnsi="Times New Roman" w:cs="Times New Roman"/>
          <w:sz w:val="28"/>
          <w:szCs w:val="28"/>
        </w:rPr>
      </w:pPr>
      <w:proofErr w:type="spellStart"/>
      <w:r w:rsidRPr="00D8062B">
        <w:rPr>
          <w:rFonts w:ascii="Times New Roman" w:hAnsi="Times New Roman" w:cs="Times New Roman"/>
          <w:sz w:val="28"/>
          <w:szCs w:val="28"/>
        </w:rPr>
        <w:t>неотражение</w:t>
      </w:r>
      <w:proofErr w:type="spellEnd"/>
      <w:r w:rsidRPr="00D8062B">
        <w:rPr>
          <w:rFonts w:ascii="Times New Roman" w:hAnsi="Times New Roman" w:cs="Times New Roman"/>
          <w:sz w:val="28"/>
          <w:szCs w:val="28"/>
        </w:rPr>
        <w:t xml:space="preserve"> на </w:t>
      </w:r>
      <w:proofErr w:type="spellStart"/>
      <w:r w:rsidRPr="00D8062B">
        <w:rPr>
          <w:rFonts w:ascii="Times New Roman" w:hAnsi="Times New Roman" w:cs="Times New Roman"/>
          <w:sz w:val="28"/>
          <w:szCs w:val="28"/>
        </w:rPr>
        <w:t>забалансовых</w:t>
      </w:r>
      <w:proofErr w:type="spellEnd"/>
      <w:r w:rsidRPr="00D8062B">
        <w:rPr>
          <w:rFonts w:ascii="Times New Roman" w:hAnsi="Times New Roman" w:cs="Times New Roman"/>
          <w:sz w:val="28"/>
          <w:szCs w:val="28"/>
        </w:rPr>
        <w:t xml:space="preserve"> счетах стоимости арендованного имущества, что приводит к недостоверному формированию информации;</w:t>
      </w:r>
    </w:p>
    <w:p w:rsidR="00D8062B" w:rsidRPr="00D8062B" w:rsidRDefault="00D8062B" w:rsidP="00B35D78">
      <w:pPr>
        <w:pStyle w:val="a3"/>
        <w:widowControl w:val="0"/>
        <w:numPr>
          <w:ilvl w:val="0"/>
          <w:numId w:val="12"/>
        </w:numPr>
        <w:suppressAutoHyphens/>
        <w:spacing w:after="0" w:line="360" w:lineRule="auto"/>
        <w:jc w:val="both"/>
        <w:rPr>
          <w:rFonts w:ascii="Times New Roman" w:hAnsi="Times New Roman" w:cs="Times New Roman"/>
          <w:sz w:val="28"/>
          <w:szCs w:val="28"/>
        </w:rPr>
      </w:pPr>
      <w:r w:rsidRPr="00D8062B">
        <w:rPr>
          <w:rFonts w:ascii="Times New Roman" w:hAnsi="Times New Roman" w:cs="Times New Roman"/>
          <w:sz w:val="28"/>
          <w:szCs w:val="28"/>
        </w:rPr>
        <w:t>несвоевременное оприходование объектов основных средств;</w:t>
      </w:r>
    </w:p>
    <w:p w:rsidR="00D8062B" w:rsidRPr="00D8062B" w:rsidRDefault="00D8062B" w:rsidP="00B35D78">
      <w:pPr>
        <w:pStyle w:val="a3"/>
        <w:widowControl w:val="0"/>
        <w:numPr>
          <w:ilvl w:val="0"/>
          <w:numId w:val="12"/>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завышение (занижение) суммы амортизационных отчислений, что приводит к искажению налогооблагаемой прибыли;</w:t>
      </w:r>
    </w:p>
    <w:p w:rsidR="00D8062B" w:rsidRPr="00D8062B" w:rsidRDefault="00D8062B" w:rsidP="00B35D78">
      <w:pPr>
        <w:pStyle w:val="a3"/>
        <w:widowControl w:val="0"/>
        <w:numPr>
          <w:ilvl w:val="0"/>
          <w:numId w:val="12"/>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 xml:space="preserve">оприходование основных средств, по которым необходимо </w:t>
      </w:r>
      <w:r w:rsidRPr="00D8062B">
        <w:rPr>
          <w:rFonts w:ascii="Times New Roman" w:hAnsi="Times New Roman" w:cs="Times New Roman"/>
          <w:sz w:val="28"/>
          <w:szCs w:val="28"/>
        </w:rPr>
        <w:lastRenderedPageBreak/>
        <w:t>подтверждение права собственности, без наличия свидетельства о регистрации права собственности;</w:t>
      </w:r>
    </w:p>
    <w:p w:rsidR="00D8062B" w:rsidRPr="00D8062B" w:rsidRDefault="00D8062B" w:rsidP="00B35D78">
      <w:pPr>
        <w:pStyle w:val="a3"/>
        <w:widowControl w:val="0"/>
        <w:numPr>
          <w:ilvl w:val="0"/>
          <w:numId w:val="12"/>
        </w:numPr>
        <w:suppressAutoHyphens/>
        <w:spacing w:after="0" w:line="360" w:lineRule="auto"/>
        <w:ind w:left="0" w:firstLine="349"/>
        <w:jc w:val="both"/>
        <w:rPr>
          <w:rFonts w:ascii="Times New Roman" w:hAnsi="Times New Roman" w:cs="Times New Roman"/>
          <w:sz w:val="28"/>
          <w:szCs w:val="28"/>
        </w:rPr>
      </w:pPr>
      <w:proofErr w:type="spellStart"/>
      <w:r w:rsidRPr="00D8062B">
        <w:rPr>
          <w:rFonts w:ascii="Times New Roman" w:hAnsi="Times New Roman" w:cs="Times New Roman"/>
          <w:sz w:val="28"/>
          <w:szCs w:val="28"/>
        </w:rPr>
        <w:t>неоприходование</w:t>
      </w:r>
      <w:proofErr w:type="spellEnd"/>
      <w:r w:rsidRPr="00D8062B">
        <w:rPr>
          <w:rFonts w:ascii="Times New Roman" w:hAnsi="Times New Roman" w:cs="Times New Roman"/>
          <w:sz w:val="28"/>
          <w:szCs w:val="28"/>
        </w:rPr>
        <w:t xml:space="preserve"> материальных ресурсов, остающихся при ликвидации объектов;</w:t>
      </w:r>
    </w:p>
    <w:p w:rsidR="00D8062B" w:rsidRPr="00D8062B" w:rsidRDefault="00D8062B" w:rsidP="00B35D78">
      <w:pPr>
        <w:pStyle w:val="a3"/>
        <w:widowControl w:val="0"/>
        <w:numPr>
          <w:ilvl w:val="0"/>
          <w:numId w:val="12"/>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списание сумм амортизации по объектам основных средств, сданных в аренду, на себестоимость продукции по основному виду производственной деятельности;</w:t>
      </w:r>
    </w:p>
    <w:p w:rsidR="00D8062B" w:rsidRPr="00D8062B" w:rsidRDefault="00D8062B" w:rsidP="00B35D78">
      <w:pPr>
        <w:pStyle w:val="a3"/>
        <w:widowControl w:val="0"/>
        <w:numPr>
          <w:ilvl w:val="0"/>
          <w:numId w:val="12"/>
        </w:numPr>
        <w:suppressAutoHyphens/>
        <w:spacing w:after="0" w:line="360" w:lineRule="auto"/>
        <w:ind w:left="0" w:firstLine="360"/>
        <w:jc w:val="both"/>
        <w:rPr>
          <w:rFonts w:ascii="Times New Roman" w:hAnsi="Times New Roman" w:cs="Times New Roman"/>
          <w:sz w:val="28"/>
          <w:szCs w:val="28"/>
        </w:rPr>
      </w:pPr>
      <w:r w:rsidRPr="00D8062B">
        <w:rPr>
          <w:rFonts w:ascii="Times New Roman" w:hAnsi="Times New Roman" w:cs="Times New Roman"/>
          <w:sz w:val="28"/>
          <w:szCs w:val="28"/>
        </w:rPr>
        <w:t>некорректная корреспонденция счетов при отражении операций по движению основных средств.</w:t>
      </w:r>
    </w:p>
    <w:p w:rsidR="00D8062B" w:rsidRPr="00D8062B" w:rsidRDefault="00D8062B" w:rsidP="00B35D78">
      <w:pPr>
        <w:widowControl w:val="0"/>
        <w:suppressAutoHyphens/>
        <w:spacing w:line="360" w:lineRule="auto"/>
        <w:ind w:firstLine="709"/>
        <w:jc w:val="both"/>
        <w:rPr>
          <w:b w:val="0"/>
          <w:sz w:val="28"/>
          <w:szCs w:val="28"/>
        </w:rPr>
      </w:pPr>
      <w:r w:rsidRPr="00D8062B">
        <w:rPr>
          <w:b w:val="0"/>
          <w:sz w:val="28"/>
          <w:szCs w:val="28"/>
        </w:rPr>
        <w:t>При обнаружении ошибок необходимо довести их до сведения клиента для дальнейшего исправления.</w:t>
      </w:r>
    </w:p>
    <w:p w:rsidR="00D8062B" w:rsidRPr="00D8062B" w:rsidRDefault="00D8062B" w:rsidP="00B35D78">
      <w:pPr>
        <w:widowControl w:val="0"/>
        <w:suppressAutoHyphens/>
        <w:spacing w:line="360" w:lineRule="auto"/>
        <w:ind w:firstLine="709"/>
        <w:jc w:val="both"/>
        <w:rPr>
          <w:b w:val="0"/>
          <w:sz w:val="28"/>
          <w:szCs w:val="28"/>
        </w:rPr>
      </w:pPr>
      <w:r w:rsidRPr="00D8062B">
        <w:rPr>
          <w:b w:val="0"/>
          <w:sz w:val="28"/>
          <w:szCs w:val="28"/>
        </w:rPr>
        <w:t>Таким образом, изучив теоретические основы данной темы, можно сделать вы</w:t>
      </w:r>
      <w:r w:rsidR="005E166D">
        <w:rPr>
          <w:b w:val="0"/>
          <w:sz w:val="28"/>
          <w:szCs w:val="28"/>
        </w:rPr>
        <w:t xml:space="preserve">вод, что аудит </w:t>
      </w:r>
      <w:r w:rsidRPr="00D8062B">
        <w:rPr>
          <w:b w:val="0"/>
          <w:sz w:val="28"/>
          <w:szCs w:val="28"/>
        </w:rPr>
        <w:t>основных средств – важная часть проверки финансово-хозяйственной деятельности организации, так как их состояние и эффективное использование прямо влияет на конечные результаты хозяйственной деятельности предприятия.</w:t>
      </w:r>
    </w:p>
    <w:p w:rsidR="00D8062B" w:rsidRPr="00D8062B" w:rsidRDefault="00D8062B" w:rsidP="00B35D78">
      <w:pPr>
        <w:widowControl w:val="0"/>
        <w:shd w:val="clear" w:color="auto" w:fill="FFFFFF"/>
        <w:spacing w:line="360" w:lineRule="auto"/>
        <w:ind w:firstLine="709"/>
        <w:contextualSpacing/>
        <w:jc w:val="both"/>
        <w:rPr>
          <w:sz w:val="28"/>
          <w:szCs w:val="28"/>
        </w:rPr>
      </w:pPr>
    </w:p>
    <w:p w:rsidR="006D64CA" w:rsidRDefault="006D64CA" w:rsidP="00B35D78">
      <w:pPr>
        <w:widowControl w:val="0"/>
        <w:shd w:val="clear" w:color="auto" w:fill="FFFFFF"/>
        <w:spacing w:line="360" w:lineRule="auto"/>
        <w:ind w:firstLine="708"/>
        <w:jc w:val="center"/>
        <w:rPr>
          <w:sz w:val="28"/>
          <w:szCs w:val="28"/>
        </w:rPr>
      </w:pPr>
    </w:p>
    <w:p w:rsidR="003961AC" w:rsidRDefault="003961AC" w:rsidP="00B35D78">
      <w:pPr>
        <w:widowControl w:val="0"/>
        <w:shd w:val="clear" w:color="auto" w:fill="FFFFFF"/>
        <w:spacing w:line="360" w:lineRule="auto"/>
        <w:rPr>
          <w:sz w:val="28"/>
          <w:szCs w:val="28"/>
        </w:rPr>
      </w:pPr>
    </w:p>
    <w:p w:rsidR="00D8062B" w:rsidRDefault="00D8062B" w:rsidP="00B35D78">
      <w:pPr>
        <w:widowControl w:val="0"/>
        <w:shd w:val="clear" w:color="auto" w:fill="FFFFFF"/>
        <w:spacing w:line="360" w:lineRule="auto"/>
        <w:rPr>
          <w:sz w:val="28"/>
          <w:szCs w:val="28"/>
        </w:rPr>
      </w:pPr>
    </w:p>
    <w:p w:rsidR="00D8062B" w:rsidRDefault="00D8062B" w:rsidP="00B35D78">
      <w:pPr>
        <w:widowControl w:val="0"/>
        <w:shd w:val="clear" w:color="auto" w:fill="FFFFFF"/>
        <w:spacing w:line="360" w:lineRule="auto"/>
        <w:rPr>
          <w:sz w:val="28"/>
          <w:szCs w:val="28"/>
        </w:rPr>
      </w:pPr>
    </w:p>
    <w:p w:rsidR="00A36A69" w:rsidRDefault="00A36A69" w:rsidP="00B35D78">
      <w:pPr>
        <w:widowControl w:val="0"/>
        <w:shd w:val="clear" w:color="auto" w:fill="FFFFFF"/>
        <w:spacing w:line="360" w:lineRule="auto"/>
        <w:rPr>
          <w:sz w:val="28"/>
          <w:szCs w:val="28"/>
        </w:rPr>
      </w:pPr>
    </w:p>
    <w:p w:rsidR="00A36A69" w:rsidRDefault="00A36A69" w:rsidP="00B35D78">
      <w:pPr>
        <w:widowControl w:val="0"/>
        <w:shd w:val="clear" w:color="auto" w:fill="FFFFFF"/>
        <w:spacing w:line="360" w:lineRule="auto"/>
        <w:rPr>
          <w:sz w:val="28"/>
          <w:szCs w:val="28"/>
        </w:rPr>
      </w:pPr>
    </w:p>
    <w:p w:rsidR="00A36A69" w:rsidRDefault="00A36A69" w:rsidP="00B35D78">
      <w:pPr>
        <w:widowControl w:val="0"/>
        <w:shd w:val="clear" w:color="auto" w:fill="FFFFFF"/>
        <w:spacing w:line="360" w:lineRule="auto"/>
        <w:rPr>
          <w:sz w:val="28"/>
          <w:szCs w:val="28"/>
        </w:rPr>
      </w:pPr>
    </w:p>
    <w:p w:rsidR="004A2F52" w:rsidRDefault="004A2F52" w:rsidP="00B35D78">
      <w:pPr>
        <w:widowControl w:val="0"/>
        <w:shd w:val="clear" w:color="auto" w:fill="FFFFFF"/>
        <w:spacing w:line="360" w:lineRule="auto"/>
        <w:rPr>
          <w:sz w:val="28"/>
          <w:szCs w:val="28"/>
        </w:rPr>
      </w:pPr>
    </w:p>
    <w:p w:rsidR="00A36A69" w:rsidRDefault="00A36A69" w:rsidP="00B35D78">
      <w:pPr>
        <w:widowControl w:val="0"/>
        <w:shd w:val="clear" w:color="auto" w:fill="FFFFFF"/>
        <w:spacing w:line="360" w:lineRule="auto"/>
        <w:rPr>
          <w:sz w:val="28"/>
          <w:szCs w:val="28"/>
        </w:rPr>
      </w:pPr>
    </w:p>
    <w:p w:rsidR="00FF6673" w:rsidRDefault="00FF6673" w:rsidP="00B35D78">
      <w:pPr>
        <w:widowControl w:val="0"/>
        <w:suppressAutoHyphens/>
        <w:spacing w:line="360" w:lineRule="auto"/>
        <w:ind w:firstLine="709"/>
        <w:contextualSpacing/>
        <w:jc w:val="center"/>
        <w:outlineLvl w:val="0"/>
        <w:rPr>
          <w:sz w:val="28"/>
          <w:szCs w:val="28"/>
        </w:rPr>
      </w:pPr>
      <w:bookmarkStart w:id="8" w:name="_Toc482734716"/>
    </w:p>
    <w:p w:rsidR="00FF6673" w:rsidRDefault="00FF6673" w:rsidP="00B35D78">
      <w:pPr>
        <w:widowControl w:val="0"/>
        <w:suppressAutoHyphens/>
        <w:spacing w:line="360" w:lineRule="auto"/>
        <w:ind w:firstLine="709"/>
        <w:contextualSpacing/>
        <w:jc w:val="center"/>
        <w:outlineLvl w:val="0"/>
        <w:rPr>
          <w:sz w:val="28"/>
          <w:szCs w:val="28"/>
        </w:rPr>
      </w:pPr>
    </w:p>
    <w:p w:rsidR="00FF6673" w:rsidRDefault="00FF6673" w:rsidP="00B35D78">
      <w:pPr>
        <w:widowControl w:val="0"/>
        <w:suppressAutoHyphens/>
        <w:spacing w:line="360" w:lineRule="auto"/>
        <w:ind w:firstLine="709"/>
        <w:contextualSpacing/>
        <w:jc w:val="center"/>
        <w:outlineLvl w:val="0"/>
        <w:rPr>
          <w:sz w:val="28"/>
          <w:szCs w:val="28"/>
        </w:rPr>
      </w:pPr>
    </w:p>
    <w:p w:rsidR="00FF6673" w:rsidRDefault="00FF6673" w:rsidP="00B35D78">
      <w:pPr>
        <w:widowControl w:val="0"/>
        <w:suppressAutoHyphens/>
        <w:spacing w:line="360" w:lineRule="auto"/>
        <w:ind w:firstLine="709"/>
        <w:contextualSpacing/>
        <w:jc w:val="center"/>
        <w:outlineLvl w:val="0"/>
        <w:rPr>
          <w:sz w:val="28"/>
          <w:szCs w:val="28"/>
        </w:rPr>
      </w:pPr>
    </w:p>
    <w:p w:rsidR="00FF6673" w:rsidRDefault="00FF6673" w:rsidP="00B35D78">
      <w:pPr>
        <w:widowControl w:val="0"/>
        <w:suppressAutoHyphens/>
        <w:spacing w:line="360" w:lineRule="auto"/>
        <w:ind w:firstLine="709"/>
        <w:contextualSpacing/>
        <w:jc w:val="center"/>
        <w:outlineLvl w:val="0"/>
        <w:rPr>
          <w:sz w:val="28"/>
          <w:szCs w:val="28"/>
        </w:rPr>
      </w:pPr>
    </w:p>
    <w:p w:rsidR="00FF6673" w:rsidRDefault="00FF6673" w:rsidP="00B35D78">
      <w:pPr>
        <w:widowControl w:val="0"/>
        <w:suppressAutoHyphens/>
        <w:spacing w:line="360" w:lineRule="auto"/>
        <w:ind w:firstLine="709"/>
        <w:contextualSpacing/>
        <w:jc w:val="center"/>
        <w:outlineLvl w:val="0"/>
        <w:rPr>
          <w:sz w:val="28"/>
          <w:szCs w:val="28"/>
        </w:rPr>
      </w:pPr>
    </w:p>
    <w:p w:rsidR="00FF6673" w:rsidRDefault="00FF6673" w:rsidP="00B35D78">
      <w:pPr>
        <w:widowControl w:val="0"/>
        <w:suppressAutoHyphens/>
        <w:spacing w:line="360" w:lineRule="auto"/>
        <w:ind w:firstLine="709"/>
        <w:contextualSpacing/>
        <w:jc w:val="center"/>
        <w:outlineLvl w:val="0"/>
        <w:rPr>
          <w:sz w:val="28"/>
          <w:szCs w:val="28"/>
        </w:rPr>
      </w:pPr>
    </w:p>
    <w:p w:rsidR="00FF6673" w:rsidRDefault="00FF6673" w:rsidP="00B35D78">
      <w:pPr>
        <w:widowControl w:val="0"/>
        <w:suppressAutoHyphens/>
        <w:spacing w:line="360" w:lineRule="auto"/>
        <w:ind w:firstLine="709"/>
        <w:contextualSpacing/>
        <w:jc w:val="center"/>
        <w:outlineLvl w:val="0"/>
        <w:rPr>
          <w:sz w:val="28"/>
          <w:szCs w:val="28"/>
        </w:rPr>
      </w:pPr>
    </w:p>
    <w:p w:rsidR="00A36A69" w:rsidRDefault="008C21B3" w:rsidP="00B35D78">
      <w:pPr>
        <w:widowControl w:val="0"/>
        <w:suppressAutoHyphens/>
        <w:spacing w:line="360" w:lineRule="auto"/>
        <w:ind w:firstLine="709"/>
        <w:contextualSpacing/>
        <w:jc w:val="center"/>
        <w:outlineLvl w:val="0"/>
        <w:rPr>
          <w:sz w:val="28"/>
          <w:szCs w:val="28"/>
        </w:rPr>
      </w:pPr>
      <w:bookmarkStart w:id="9" w:name="_Toc484651689"/>
      <w:r>
        <w:rPr>
          <w:sz w:val="28"/>
          <w:szCs w:val="28"/>
        </w:rPr>
        <w:t>2</w:t>
      </w:r>
      <w:r w:rsidR="004A2F52">
        <w:rPr>
          <w:sz w:val="28"/>
          <w:szCs w:val="28"/>
        </w:rPr>
        <w:t xml:space="preserve"> </w:t>
      </w:r>
      <w:r w:rsidR="00A36A69" w:rsidRPr="004A2F52">
        <w:rPr>
          <w:sz w:val="28"/>
          <w:szCs w:val="28"/>
        </w:rPr>
        <w:t>ОРГАНИЗАЦИОННО – ЭКОНОМИЧЕСКАЯ</w:t>
      </w:r>
      <w:r w:rsidR="00F2281B" w:rsidRPr="004A2F52">
        <w:rPr>
          <w:sz w:val="28"/>
          <w:szCs w:val="28"/>
        </w:rPr>
        <w:t xml:space="preserve"> И ПРАВОВАЯ</w:t>
      </w:r>
      <w:r w:rsidR="00A36A69" w:rsidRPr="004A2F52">
        <w:rPr>
          <w:sz w:val="28"/>
          <w:szCs w:val="28"/>
        </w:rPr>
        <w:t xml:space="preserve"> ХАРАКТЕРИСТИКА ООО «ИЖЕВСКИЙ ХЛЕБОЗАВОД №3»</w:t>
      </w:r>
      <w:bookmarkEnd w:id="8"/>
      <w:bookmarkEnd w:id="9"/>
    </w:p>
    <w:p w:rsidR="004A2F52" w:rsidRPr="004A2F52" w:rsidRDefault="004A2F52" w:rsidP="00B35D78">
      <w:pPr>
        <w:widowControl w:val="0"/>
        <w:spacing w:line="360" w:lineRule="auto"/>
        <w:contextualSpacing/>
        <w:rPr>
          <w:sz w:val="28"/>
          <w:szCs w:val="28"/>
        </w:rPr>
      </w:pPr>
    </w:p>
    <w:p w:rsidR="00F2281B" w:rsidRDefault="004A2F52" w:rsidP="00B35D78">
      <w:pPr>
        <w:pStyle w:val="a3"/>
        <w:widowControl w:val="0"/>
        <w:suppressAutoHyphens/>
        <w:spacing w:after="0" w:line="360" w:lineRule="auto"/>
        <w:ind w:left="0" w:firstLine="709"/>
        <w:jc w:val="both"/>
        <w:outlineLvl w:val="1"/>
        <w:rPr>
          <w:rFonts w:ascii="Times New Roman" w:eastAsiaTheme="majorEastAsia" w:hAnsi="Times New Roman" w:cs="Times New Roman"/>
          <w:b/>
          <w:color w:val="000000" w:themeColor="text1"/>
          <w:sz w:val="28"/>
          <w:szCs w:val="28"/>
        </w:rPr>
      </w:pPr>
      <w:bookmarkStart w:id="10" w:name="_Toc484651690"/>
      <w:r>
        <w:rPr>
          <w:rFonts w:ascii="Times New Roman" w:eastAsiaTheme="majorEastAsia" w:hAnsi="Times New Roman" w:cs="Times New Roman"/>
          <w:b/>
          <w:color w:val="000000" w:themeColor="text1"/>
          <w:sz w:val="28"/>
          <w:szCs w:val="28"/>
        </w:rPr>
        <w:t>2.1</w:t>
      </w:r>
      <w:r w:rsidR="00F2281B">
        <w:rPr>
          <w:rFonts w:ascii="Times New Roman" w:eastAsiaTheme="majorEastAsia" w:hAnsi="Times New Roman" w:cs="Times New Roman"/>
          <w:b/>
          <w:color w:val="000000" w:themeColor="text1"/>
          <w:sz w:val="28"/>
          <w:szCs w:val="28"/>
        </w:rPr>
        <w:tab/>
        <w:t xml:space="preserve">Местоположение, </w:t>
      </w:r>
      <w:r w:rsidR="00F2281B" w:rsidRPr="00F2281B">
        <w:rPr>
          <w:rFonts w:ascii="Times New Roman" w:eastAsiaTheme="majorEastAsia" w:hAnsi="Times New Roman" w:cs="Times New Roman"/>
          <w:b/>
          <w:color w:val="000000" w:themeColor="text1"/>
          <w:sz w:val="28"/>
          <w:szCs w:val="28"/>
        </w:rPr>
        <w:t>правовой</w:t>
      </w:r>
      <w:r w:rsidR="00F2281B">
        <w:rPr>
          <w:rFonts w:ascii="Times New Roman" w:eastAsiaTheme="majorEastAsia" w:hAnsi="Times New Roman" w:cs="Times New Roman"/>
          <w:b/>
          <w:color w:val="000000" w:themeColor="text1"/>
          <w:sz w:val="28"/>
          <w:szCs w:val="28"/>
        </w:rPr>
        <w:t xml:space="preserve"> </w:t>
      </w:r>
      <w:r w:rsidR="00F2281B" w:rsidRPr="00F2281B">
        <w:rPr>
          <w:rFonts w:ascii="Times New Roman" w:eastAsiaTheme="majorEastAsia" w:hAnsi="Times New Roman" w:cs="Times New Roman"/>
          <w:b/>
          <w:color w:val="000000" w:themeColor="text1"/>
          <w:sz w:val="28"/>
          <w:szCs w:val="28"/>
        </w:rPr>
        <w:t>с</w:t>
      </w:r>
      <w:r w:rsidR="00F2281B">
        <w:rPr>
          <w:rFonts w:ascii="Times New Roman" w:eastAsiaTheme="majorEastAsia" w:hAnsi="Times New Roman" w:cs="Times New Roman"/>
          <w:b/>
          <w:color w:val="000000" w:themeColor="text1"/>
          <w:sz w:val="28"/>
          <w:szCs w:val="28"/>
        </w:rPr>
        <w:t>татус и виды деятельности организации</w:t>
      </w:r>
      <w:bookmarkEnd w:id="10"/>
    </w:p>
    <w:p w:rsidR="004A2F52" w:rsidRDefault="004A2F52" w:rsidP="00B35D78">
      <w:pPr>
        <w:pStyle w:val="a3"/>
        <w:widowControl w:val="0"/>
        <w:spacing w:after="0" w:line="360" w:lineRule="auto"/>
        <w:ind w:left="0" w:firstLine="709"/>
        <w:jc w:val="both"/>
        <w:rPr>
          <w:rFonts w:ascii="Times New Roman" w:eastAsiaTheme="majorEastAsia" w:hAnsi="Times New Roman" w:cs="Times New Roman"/>
          <w:b/>
          <w:color w:val="000000" w:themeColor="text1"/>
          <w:sz w:val="28"/>
          <w:szCs w:val="28"/>
        </w:rPr>
      </w:pPr>
    </w:p>
    <w:p w:rsidR="00A36A69" w:rsidRDefault="00A36A69" w:rsidP="00B35D78">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ООО «Ижевский Хлебозавод №3» расположено по адресу: Удмуртская Республика, г. Ижевск, ул. </w:t>
      </w:r>
      <w:proofErr w:type="spellStart"/>
      <w:r>
        <w:rPr>
          <w:rFonts w:ascii="Times New Roman" w:hAnsi="Times New Roman" w:cs="Times New Roman"/>
          <w:sz w:val="28"/>
          <w:szCs w:val="28"/>
        </w:rPr>
        <w:t>Салютовская</w:t>
      </w:r>
      <w:proofErr w:type="spellEnd"/>
      <w:r>
        <w:rPr>
          <w:rFonts w:ascii="Times New Roman" w:hAnsi="Times New Roman" w:cs="Times New Roman"/>
          <w:sz w:val="28"/>
          <w:szCs w:val="28"/>
        </w:rPr>
        <w:t>, д. 43. Данная организация функци</w:t>
      </w:r>
      <w:r>
        <w:rPr>
          <w:rFonts w:ascii="Times New Roman" w:hAnsi="Times New Roman" w:cs="Times New Roman"/>
          <w:sz w:val="28"/>
          <w:szCs w:val="28"/>
        </w:rPr>
        <w:t>о</w:t>
      </w:r>
      <w:r>
        <w:rPr>
          <w:rFonts w:ascii="Times New Roman" w:hAnsi="Times New Roman" w:cs="Times New Roman"/>
          <w:sz w:val="28"/>
          <w:szCs w:val="28"/>
        </w:rPr>
        <w:t>нирует с 31.12.1980 г. В апреле 1981 года запущена линия по производству б</w:t>
      </w:r>
      <w:r>
        <w:rPr>
          <w:rFonts w:ascii="Times New Roman" w:hAnsi="Times New Roman" w:cs="Times New Roman"/>
          <w:sz w:val="28"/>
          <w:szCs w:val="28"/>
        </w:rPr>
        <w:t>а</w:t>
      </w:r>
      <w:r>
        <w:rPr>
          <w:rFonts w:ascii="Times New Roman" w:hAnsi="Times New Roman" w:cs="Times New Roman"/>
          <w:sz w:val="28"/>
          <w:szCs w:val="28"/>
        </w:rPr>
        <w:t xml:space="preserve">тонов, а 31 мая 1981 года запущена первая линия по производству хлеба. </w:t>
      </w:r>
    </w:p>
    <w:p w:rsidR="00017804" w:rsidRDefault="00642352" w:rsidP="00B35D78">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Согласно ОКВЭД 2017</w:t>
      </w:r>
      <w:r w:rsidR="00A36A69">
        <w:rPr>
          <w:rFonts w:ascii="Times New Roman" w:hAnsi="Times New Roman" w:cs="Times New Roman"/>
          <w:sz w:val="28"/>
          <w:szCs w:val="28"/>
        </w:rPr>
        <w:t xml:space="preserve">, основной вид деятельности – </w:t>
      </w:r>
      <w:r>
        <w:rPr>
          <w:rFonts w:ascii="Times New Roman" w:hAnsi="Times New Roman" w:cs="Times New Roman"/>
          <w:sz w:val="28"/>
          <w:szCs w:val="28"/>
        </w:rPr>
        <w:t>п</w:t>
      </w:r>
      <w:r w:rsidRPr="00642352">
        <w:rPr>
          <w:rFonts w:ascii="Times New Roman" w:hAnsi="Times New Roman" w:cs="Times New Roman"/>
          <w:sz w:val="28"/>
          <w:szCs w:val="28"/>
        </w:rPr>
        <w:t>роизводство хлеба и мучных кондитерских изделий, тортов и пирожных недлительного хранения</w:t>
      </w:r>
      <w:r w:rsidR="00A36A69">
        <w:rPr>
          <w:rFonts w:ascii="Times New Roman" w:hAnsi="Times New Roman" w:cs="Times New Roman"/>
          <w:sz w:val="28"/>
          <w:szCs w:val="28"/>
        </w:rPr>
        <w:t>.</w:t>
      </w:r>
      <w:r w:rsidR="006622F0">
        <w:rPr>
          <w:rFonts w:ascii="Times New Roman" w:hAnsi="Times New Roman" w:cs="Times New Roman"/>
          <w:sz w:val="28"/>
          <w:szCs w:val="28"/>
        </w:rPr>
        <w:t xml:space="preserve"> </w:t>
      </w:r>
      <w:r w:rsidR="00017804" w:rsidRPr="00017804">
        <w:rPr>
          <w:rFonts w:ascii="Times New Roman" w:hAnsi="Times New Roman" w:cs="Times New Roman"/>
          <w:sz w:val="28"/>
          <w:szCs w:val="28"/>
        </w:rPr>
        <w:t>Ассортиментный перечень составляет более 200 наименований продукции, в том числе хлеба, батоны, багеты, слойки, булочки, пирожки, кондитерские и</w:t>
      </w:r>
      <w:r w:rsidR="00017804" w:rsidRPr="00017804">
        <w:rPr>
          <w:rFonts w:ascii="Times New Roman" w:hAnsi="Times New Roman" w:cs="Times New Roman"/>
          <w:sz w:val="28"/>
          <w:szCs w:val="28"/>
        </w:rPr>
        <w:t>з</w:t>
      </w:r>
      <w:r w:rsidR="00017804" w:rsidRPr="00017804">
        <w:rPr>
          <w:rFonts w:ascii="Times New Roman" w:hAnsi="Times New Roman" w:cs="Times New Roman"/>
          <w:sz w:val="28"/>
          <w:szCs w:val="28"/>
        </w:rPr>
        <w:t xml:space="preserve">делия, полуфабрикаты. </w:t>
      </w:r>
    </w:p>
    <w:p w:rsidR="00A36A69" w:rsidRDefault="00017804" w:rsidP="00B35D78">
      <w:pPr>
        <w:pStyle w:val="a3"/>
        <w:widowControl w:val="0"/>
        <w:spacing w:after="0" w:line="360" w:lineRule="auto"/>
        <w:ind w:left="0" w:firstLine="709"/>
        <w:jc w:val="both"/>
        <w:rPr>
          <w:rFonts w:ascii="Times New Roman" w:hAnsi="Times New Roman" w:cs="Times New Roman"/>
          <w:sz w:val="28"/>
          <w:szCs w:val="28"/>
        </w:rPr>
      </w:pPr>
      <w:r w:rsidRPr="00017804">
        <w:rPr>
          <w:rFonts w:ascii="Times New Roman" w:hAnsi="Times New Roman" w:cs="Times New Roman"/>
          <w:sz w:val="28"/>
          <w:szCs w:val="28"/>
        </w:rPr>
        <w:t>Продукция реализуется как в Удмуртской Республике, так и за ее пред</w:t>
      </w:r>
      <w:r w:rsidRPr="00017804">
        <w:rPr>
          <w:rFonts w:ascii="Times New Roman" w:hAnsi="Times New Roman" w:cs="Times New Roman"/>
          <w:sz w:val="28"/>
          <w:szCs w:val="28"/>
        </w:rPr>
        <w:t>е</w:t>
      </w:r>
      <w:r w:rsidRPr="00017804">
        <w:rPr>
          <w:rFonts w:ascii="Times New Roman" w:hAnsi="Times New Roman" w:cs="Times New Roman"/>
          <w:sz w:val="28"/>
          <w:szCs w:val="28"/>
        </w:rPr>
        <w:t>лами.</w:t>
      </w:r>
    </w:p>
    <w:p w:rsidR="005C26CD" w:rsidRDefault="00017804" w:rsidP="00B35D78">
      <w:pPr>
        <w:pStyle w:val="a3"/>
        <w:widowControl w:val="0"/>
        <w:spacing w:after="0" w:line="360" w:lineRule="auto"/>
        <w:ind w:left="0" w:firstLine="709"/>
        <w:jc w:val="both"/>
        <w:rPr>
          <w:rFonts w:ascii="Times New Roman" w:hAnsi="Times New Roman" w:cs="Times New Roman"/>
          <w:sz w:val="28"/>
          <w:szCs w:val="28"/>
        </w:rPr>
      </w:pPr>
      <w:r w:rsidRPr="00017804">
        <w:rPr>
          <w:rFonts w:ascii="Times New Roman" w:hAnsi="Times New Roman" w:cs="Times New Roman"/>
          <w:sz w:val="28"/>
          <w:szCs w:val="28"/>
        </w:rPr>
        <w:t xml:space="preserve">На сегодняшний </w:t>
      </w:r>
      <w:r w:rsidR="00F91FDB">
        <w:rPr>
          <w:rFonts w:ascii="Times New Roman" w:hAnsi="Times New Roman" w:cs="Times New Roman"/>
          <w:sz w:val="28"/>
          <w:szCs w:val="28"/>
        </w:rPr>
        <w:t>день ООО «Ижевский хлебозавод №</w:t>
      </w:r>
      <w:r w:rsidRPr="00017804">
        <w:rPr>
          <w:rFonts w:ascii="Times New Roman" w:hAnsi="Times New Roman" w:cs="Times New Roman"/>
          <w:sz w:val="28"/>
          <w:szCs w:val="28"/>
        </w:rPr>
        <w:t xml:space="preserve">3» одно из лучших </w:t>
      </w:r>
      <w:r w:rsidR="00F91FDB">
        <w:rPr>
          <w:rFonts w:ascii="Times New Roman" w:hAnsi="Times New Roman" w:cs="Times New Roman"/>
          <w:sz w:val="28"/>
          <w:szCs w:val="28"/>
        </w:rPr>
        <w:t xml:space="preserve">хлебобулочных производств в </w:t>
      </w:r>
      <w:r w:rsidRPr="00017804">
        <w:rPr>
          <w:rFonts w:ascii="Times New Roman" w:hAnsi="Times New Roman" w:cs="Times New Roman"/>
          <w:sz w:val="28"/>
          <w:szCs w:val="28"/>
        </w:rPr>
        <w:t>Удмуртской Республике.</w:t>
      </w:r>
      <w:r w:rsidRPr="00017804">
        <w:t xml:space="preserve"> </w:t>
      </w:r>
      <w:r w:rsidR="00F91FDB">
        <w:rPr>
          <w:rFonts w:ascii="Times New Roman" w:hAnsi="Times New Roman" w:cs="Times New Roman"/>
          <w:sz w:val="28"/>
          <w:szCs w:val="28"/>
        </w:rPr>
        <w:t>Организация оснащена</w:t>
      </w:r>
      <w:r w:rsidRPr="00017804">
        <w:rPr>
          <w:rFonts w:ascii="Times New Roman" w:hAnsi="Times New Roman" w:cs="Times New Roman"/>
          <w:sz w:val="28"/>
          <w:szCs w:val="28"/>
        </w:rPr>
        <w:t xml:space="preserve"> лучшим отечественным и импортным оборудованием, динамично развивается и уверенно занима</w:t>
      </w:r>
      <w:r w:rsidRPr="005C26CD">
        <w:rPr>
          <w:rFonts w:ascii="Times New Roman" w:hAnsi="Times New Roman" w:cs="Times New Roman"/>
          <w:sz w:val="28"/>
          <w:szCs w:val="28"/>
        </w:rPr>
        <w:t>ет лидирующие позиции в производстве хлеба и хлебобуло</w:t>
      </w:r>
      <w:r w:rsidRPr="005C26CD">
        <w:rPr>
          <w:rFonts w:ascii="Times New Roman" w:hAnsi="Times New Roman" w:cs="Times New Roman"/>
          <w:sz w:val="28"/>
          <w:szCs w:val="28"/>
        </w:rPr>
        <w:t>ч</w:t>
      </w:r>
      <w:r w:rsidRPr="005C26CD">
        <w:rPr>
          <w:rFonts w:ascii="Times New Roman" w:hAnsi="Times New Roman" w:cs="Times New Roman"/>
          <w:sz w:val="28"/>
          <w:szCs w:val="28"/>
        </w:rPr>
        <w:t>ных изделий.</w:t>
      </w:r>
    </w:p>
    <w:p w:rsidR="005C26CD" w:rsidRDefault="005C26CD" w:rsidP="00B35D78">
      <w:pPr>
        <w:pStyle w:val="a3"/>
        <w:widowControl w:val="0"/>
        <w:spacing w:after="0" w:line="360" w:lineRule="auto"/>
        <w:ind w:left="0" w:firstLine="709"/>
        <w:jc w:val="both"/>
        <w:rPr>
          <w:rFonts w:ascii="Times New Roman" w:hAnsi="Times New Roman" w:cs="Times New Roman"/>
          <w:sz w:val="28"/>
          <w:szCs w:val="28"/>
        </w:rPr>
      </w:pPr>
      <w:r w:rsidRPr="005C26CD">
        <w:rPr>
          <w:rFonts w:ascii="Times New Roman" w:hAnsi="Times New Roman" w:cs="Times New Roman"/>
          <w:sz w:val="28"/>
          <w:szCs w:val="28"/>
        </w:rPr>
        <w:t>До 28.11.2014 г. «Ижевский Хлебозавод №3» являлся открытым акци</w:t>
      </w:r>
      <w:r w:rsidRPr="005C26CD">
        <w:rPr>
          <w:rFonts w:ascii="Times New Roman" w:hAnsi="Times New Roman" w:cs="Times New Roman"/>
          <w:sz w:val="28"/>
          <w:szCs w:val="28"/>
        </w:rPr>
        <w:t>о</w:t>
      </w:r>
      <w:r w:rsidRPr="005C26CD">
        <w:rPr>
          <w:rFonts w:ascii="Times New Roman" w:hAnsi="Times New Roman" w:cs="Times New Roman"/>
          <w:sz w:val="28"/>
          <w:szCs w:val="28"/>
        </w:rPr>
        <w:t>нерным обществом, а затем произошла реорганизация, поэтому с этого момента организационно-правовая форма данной организации – общество с ограниче</w:t>
      </w:r>
      <w:r w:rsidRPr="005C26CD">
        <w:rPr>
          <w:rFonts w:ascii="Times New Roman" w:hAnsi="Times New Roman" w:cs="Times New Roman"/>
          <w:sz w:val="28"/>
          <w:szCs w:val="28"/>
        </w:rPr>
        <w:t>н</w:t>
      </w:r>
      <w:r w:rsidRPr="005C26CD">
        <w:rPr>
          <w:rFonts w:ascii="Times New Roman" w:hAnsi="Times New Roman" w:cs="Times New Roman"/>
          <w:sz w:val="28"/>
          <w:szCs w:val="28"/>
        </w:rPr>
        <w:t xml:space="preserve">ной ответственностью. </w:t>
      </w:r>
    </w:p>
    <w:p w:rsidR="005C26CD" w:rsidRDefault="005C26CD" w:rsidP="00B35D78">
      <w:pPr>
        <w:pStyle w:val="a3"/>
        <w:widowControl w:val="0"/>
        <w:spacing w:after="0" w:line="360" w:lineRule="auto"/>
        <w:ind w:left="0" w:firstLine="709"/>
        <w:jc w:val="both"/>
        <w:rPr>
          <w:rFonts w:ascii="Times New Roman" w:hAnsi="Times New Roman" w:cs="Times New Roman"/>
          <w:sz w:val="28"/>
          <w:szCs w:val="28"/>
        </w:rPr>
      </w:pPr>
      <w:r w:rsidRPr="005C26CD">
        <w:rPr>
          <w:rFonts w:ascii="Times New Roman" w:hAnsi="Times New Roman" w:cs="Times New Roman"/>
          <w:sz w:val="28"/>
          <w:szCs w:val="28"/>
        </w:rPr>
        <w:lastRenderedPageBreak/>
        <w:t>Обществом с ограниченной ответственностью (далее - общество) призн</w:t>
      </w:r>
      <w:r w:rsidRPr="005C26CD">
        <w:rPr>
          <w:rFonts w:ascii="Times New Roman" w:hAnsi="Times New Roman" w:cs="Times New Roman"/>
          <w:sz w:val="28"/>
          <w:szCs w:val="28"/>
        </w:rPr>
        <w:t>а</w:t>
      </w:r>
      <w:r w:rsidRPr="005C26CD">
        <w:rPr>
          <w:rFonts w:ascii="Times New Roman" w:hAnsi="Times New Roman" w:cs="Times New Roman"/>
          <w:sz w:val="28"/>
          <w:szCs w:val="28"/>
        </w:rPr>
        <w:t>ется созданное одним или несколькими лицами хозяйственное общество, уставный капитал которого разделен на доли; участники общества не отвечают по его обязательствам и несут риск убытков, связанных с деятельностью общ</w:t>
      </w:r>
      <w:r w:rsidRPr="005C26CD">
        <w:rPr>
          <w:rFonts w:ascii="Times New Roman" w:hAnsi="Times New Roman" w:cs="Times New Roman"/>
          <w:sz w:val="28"/>
          <w:szCs w:val="28"/>
        </w:rPr>
        <w:t>е</w:t>
      </w:r>
      <w:r w:rsidRPr="005C26CD">
        <w:rPr>
          <w:rFonts w:ascii="Times New Roman" w:hAnsi="Times New Roman" w:cs="Times New Roman"/>
          <w:sz w:val="28"/>
          <w:szCs w:val="28"/>
        </w:rPr>
        <w:t>ства, в пределах стоимости принадлежащих им долей в уставном капитале о</w:t>
      </w:r>
      <w:r w:rsidRPr="005C26CD">
        <w:rPr>
          <w:rFonts w:ascii="Times New Roman" w:hAnsi="Times New Roman" w:cs="Times New Roman"/>
          <w:sz w:val="28"/>
          <w:szCs w:val="28"/>
        </w:rPr>
        <w:t>б</w:t>
      </w:r>
      <w:r w:rsidRPr="005C26CD">
        <w:rPr>
          <w:rFonts w:ascii="Times New Roman" w:hAnsi="Times New Roman" w:cs="Times New Roman"/>
          <w:sz w:val="28"/>
          <w:szCs w:val="28"/>
        </w:rPr>
        <w:t>щества. Участники общества, не полностью оплатившие доли, несут солида</w:t>
      </w:r>
      <w:r w:rsidRPr="005C26CD">
        <w:rPr>
          <w:rFonts w:ascii="Times New Roman" w:hAnsi="Times New Roman" w:cs="Times New Roman"/>
          <w:sz w:val="28"/>
          <w:szCs w:val="28"/>
        </w:rPr>
        <w:t>р</w:t>
      </w:r>
      <w:r w:rsidRPr="005C26CD">
        <w:rPr>
          <w:rFonts w:ascii="Times New Roman" w:hAnsi="Times New Roman" w:cs="Times New Roman"/>
          <w:sz w:val="28"/>
          <w:szCs w:val="28"/>
        </w:rPr>
        <w:t>ную ответственность по обязательствам общества в пределах стоимости н</w:t>
      </w:r>
      <w:r w:rsidRPr="005C26CD">
        <w:rPr>
          <w:rFonts w:ascii="Times New Roman" w:hAnsi="Times New Roman" w:cs="Times New Roman"/>
          <w:sz w:val="28"/>
          <w:szCs w:val="28"/>
        </w:rPr>
        <w:t>е</w:t>
      </w:r>
      <w:r w:rsidRPr="005C26CD">
        <w:rPr>
          <w:rFonts w:ascii="Times New Roman" w:hAnsi="Times New Roman" w:cs="Times New Roman"/>
          <w:sz w:val="28"/>
          <w:szCs w:val="28"/>
        </w:rPr>
        <w:t>оплаченной части принадлежащих им долей в уставном капитале общества.</w:t>
      </w:r>
    </w:p>
    <w:p w:rsidR="00090D08" w:rsidRPr="00090D08" w:rsidRDefault="00090D08" w:rsidP="00B35D78">
      <w:pPr>
        <w:pStyle w:val="a3"/>
        <w:widowControl w:val="0"/>
        <w:spacing w:after="0" w:line="360" w:lineRule="auto"/>
        <w:ind w:left="0" w:firstLine="709"/>
        <w:jc w:val="both"/>
        <w:rPr>
          <w:rFonts w:ascii="Times New Roman" w:hAnsi="Times New Roman" w:cs="Times New Roman"/>
          <w:sz w:val="28"/>
          <w:szCs w:val="28"/>
        </w:rPr>
      </w:pPr>
      <w:r w:rsidRPr="002E5B7C">
        <w:rPr>
          <w:rFonts w:ascii="Times New Roman" w:hAnsi="Times New Roman" w:cs="Times New Roman"/>
          <w:sz w:val="28"/>
          <w:szCs w:val="28"/>
        </w:rPr>
        <w:t>Общество несет ответственность по своим обязательствам всем прина</w:t>
      </w:r>
      <w:r w:rsidRPr="002E5B7C">
        <w:rPr>
          <w:rFonts w:ascii="Times New Roman" w:hAnsi="Times New Roman" w:cs="Times New Roman"/>
          <w:sz w:val="28"/>
          <w:szCs w:val="28"/>
        </w:rPr>
        <w:t>д</w:t>
      </w:r>
      <w:r w:rsidRPr="002E5B7C">
        <w:rPr>
          <w:rFonts w:ascii="Times New Roman" w:hAnsi="Times New Roman" w:cs="Times New Roman"/>
          <w:sz w:val="28"/>
          <w:szCs w:val="28"/>
        </w:rPr>
        <w:t>лежащим ему имуществом.</w:t>
      </w:r>
      <w:r>
        <w:rPr>
          <w:rFonts w:ascii="Times New Roman" w:hAnsi="Times New Roman" w:cs="Times New Roman"/>
          <w:sz w:val="28"/>
          <w:szCs w:val="28"/>
        </w:rPr>
        <w:t xml:space="preserve"> </w:t>
      </w:r>
      <w:r w:rsidRPr="002E5B7C">
        <w:rPr>
          <w:rFonts w:ascii="Times New Roman" w:hAnsi="Times New Roman" w:cs="Times New Roman"/>
          <w:sz w:val="28"/>
          <w:szCs w:val="28"/>
        </w:rPr>
        <w:t>Общество не отвечает по обязательствам своих участников.</w:t>
      </w:r>
    </w:p>
    <w:p w:rsidR="002E5B7C" w:rsidRDefault="002E5B7C" w:rsidP="00B35D78">
      <w:pPr>
        <w:pStyle w:val="a3"/>
        <w:widowControl w:val="0"/>
        <w:spacing w:after="0" w:line="360" w:lineRule="auto"/>
        <w:ind w:left="0" w:firstLine="709"/>
        <w:jc w:val="both"/>
        <w:rPr>
          <w:rFonts w:ascii="Times New Roman" w:hAnsi="Times New Roman" w:cs="Times New Roman"/>
          <w:sz w:val="28"/>
          <w:szCs w:val="28"/>
        </w:rPr>
      </w:pPr>
      <w:r w:rsidRPr="002E5B7C">
        <w:rPr>
          <w:rFonts w:ascii="Times New Roman" w:hAnsi="Times New Roman" w:cs="Times New Roman"/>
          <w:sz w:val="28"/>
          <w:szCs w:val="28"/>
        </w:rPr>
        <w:t>Общество имеет в собственности обособленное имущество, учитываемое на его самостоятельном балансе, может от своего имени приобретать и ос</w:t>
      </w:r>
      <w:r w:rsidRPr="002E5B7C">
        <w:rPr>
          <w:rFonts w:ascii="Times New Roman" w:hAnsi="Times New Roman" w:cs="Times New Roman"/>
          <w:sz w:val="28"/>
          <w:szCs w:val="28"/>
        </w:rPr>
        <w:t>у</w:t>
      </w:r>
      <w:r w:rsidRPr="002E5B7C">
        <w:rPr>
          <w:rFonts w:ascii="Times New Roman" w:hAnsi="Times New Roman" w:cs="Times New Roman"/>
          <w:sz w:val="28"/>
          <w:szCs w:val="28"/>
        </w:rPr>
        <w:t>ществлять имущественные и личные неимущественные права, нести обязанн</w:t>
      </w:r>
      <w:r w:rsidRPr="002E5B7C">
        <w:rPr>
          <w:rFonts w:ascii="Times New Roman" w:hAnsi="Times New Roman" w:cs="Times New Roman"/>
          <w:sz w:val="28"/>
          <w:szCs w:val="28"/>
        </w:rPr>
        <w:t>о</w:t>
      </w:r>
      <w:r w:rsidRPr="002E5B7C">
        <w:rPr>
          <w:rFonts w:ascii="Times New Roman" w:hAnsi="Times New Roman" w:cs="Times New Roman"/>
          <w:sz w:val="28"/>
          <w:szCs w:val="28"/>
        </w:rPr>
        <w:t>сти, быть истцом и ответчиком в суде.</w:t>
      </w:r>
    </w:p>
    <w:p w:rsidR="002E5B7C" w:rsidRDefault="002E5B7C" w:rsidP="00B35D78">
      <w:pPr>
        <w:pStyle w:val="a3"/>
        <w:widowControl w:val="0"/>
        <w:spacing w:after="0" w:line="360" w:lineRule="auto"/>
        <w:ind w:left="0" w:firstLine="709"/>
        <w:jc w:val="both"/>
        <w:rPr>
          <w:rFonts w:ascii="Times New Roman" w:hAnsi="Times New Roman" w:cs="Times New Roman"/>
          <w:sz w:val="28"/>
          <w:szCs w:val="28"/>
        </w:rPr>
      </w:pPr>
      <w:r w:rsidRPr="002E5B7C">
        <w:rPr>
          <w:rFonts w:ascii="Times New Roman" w:hAnsi="Times New Roman" w:cs="Times New Roman"/>
          <w:sz w:val="28"/>
          <w:szCs w:val="28"/>
        </w:rPr>
        <w:t>Общество может иметь гражданские права и нести гражданские обяза</w:t>
      </w:r>
      <w:r w:rsidRPr="002E5B7C">
        <w:rPr>
          <w:rFonts w:ascii="Times New Roman" w:hAnsi="Times New Roman" w:cs="Times New Roman"/>
          <w:sz w:val="28"/>
          <w:szCs w:val="28"/>
        </w:rPr>
        <w:t>н</w:t>
      </w:r>
      <w:r w:rsidRPr="002E5B7C">
        <w:rPr>
          <w:rFonts w:ascii="Times New Roman" w:hAnsi="Times New Roman" w:cs="Times New Roman"/>
          <w:sz w:val="28"/>
          <w:szCs w:val="28"/>
        </w:rPr>
        <w:t>ности, необходимые для осуществления любых видов деятельности, не запр</w:t>
      </w:r>
      <w:r w:rsidRPr="002E5B7C">
        <w:rPr>
          <w:rFonts w:ascii="Times New Roman" w:hAnsi="Times New Roman" w:cs="Times New Roman"/>
          <w:sz w:val="28"/>
          <w:szCs w:val="28"/>
        </w:rPr>
        <w:t>е</w:t>
      </w:r>
      <w:r w:rsidRPr="002E5B7C">
        <w:rPr>
          <w:rFonts w:ascii="Times New Roman" w:hAnsi="Times New Roman" w:cs="Times New Roman"/>
          <w:sz w:val="28"/>
          <w:szCs w:val="28"/>
        </w:rPr>
        <w:t>щенных федеральными законами, если это не противоречит предмету и целям деятельности, определенно ограниченным уставом общества.</w:t>
      </w:r>
    </w:p>
    <w:p w:rsidR="002E5B7C" w:rsidRDefault="002E5B7C" w:rsidP="00B35D78">
      <w:pPr>
        <w:pStyle w:val="a3"/>
        <w:widowControl w:val="0"/>
        <w:spacing w:after="0" w:line="360" w:lineRule="auto"/>
        <w:ind w:left="0" w:firstLine="709"/>
        <w:jc w:val="both"/>
        <w:rPr>
          <w:rFonts w:ascii="Times New Roman" w:hAnsi="Times New Roman" w:cs="Times New Roman"/>
          <w:sz w:val="28"/>
          <w:szCs w:val="28"/>
        </w:rPr>
      </w:pPr>
      <w:r w:rsidRPr="002E5B7C">
        <w:rPr>
          <w:rFonts w:ascii="Times New Roman" w:hAnsi="Times New Roman" w:cs="Times New Roman"/>
          <w:sz w:val="28"/>
          <w:szCs w:val="28"/>
        </w:rPr>
        <w:t>Отдельными видами деятельности, перечень которых определяется фед</w:t>
      </w:r>
      <w:r w:rsidRPr="002E5B7C">
        <w:rPr>
          <w:rFonts w:ascii="Times New Roman" w:hAnsi="Times New Roman" w:cs="Times New Roman"/>
          <w:sz w:val="28"/>
          <w:szCs w:val="28"/>
        </w:rPr>
        <w:t>е</w:t>
      </w:r>
      <w:r w:rsidRPr="002E5B7C">
        <w:rPr>
          <w:rFonts w:ascii="Times New Roman" w:hAnsi="Times New Roman" w:cs="Times New Roman"/>
          <w:sz w:val="28"/>
          <w:szCs w:val="28"/>
        </w:rPr>
        <w:t>ральным законом, общество может заниматься только на основании специал</w:t>
      </w:r>
      <w:r w:rsidRPr="002E5B7C">
        <w:rPr>
          <w:rFonts w:ascii="Times New Roman" w:hAnsi="Times New Roman" w:cs="Times New Roman"/>
          <w:sz w:val="28"/>
          <w:szCs w:val="28"/>
        </w:rPr>
        <w:t>ь</w:t>
      </w:r>
      <w:r w:rsidRPr="002E5B7C">
        <w:rPr>
          <w:rFonts w:ascii="Times New Roman" w:hAnsi="Times New Roman" w:cs="Times New Roman"/>
          <w:sz w:val="28"/>
          <w:szCs w:val="28"/>
        </w:rPr>
        <w:t>ного разрешения (лицензии).</w:t>
      </w:r>
    </w:p>
    <w:p w:rsidR="00090D08" w:rsidRDefault="002E5B7C" w:rsidP="00B35D78">
      <w:pPr>
        <w:pStyle w:val="a3"/>
        <w:widowControl w:val="0"/>
        <w:spacing w:after="0" w:line="360" w:lineRule="auto"/>
        <w:ind w:left="0" w:firstLine="709"/>
        <w:jc w:val="both"/>
        <w:rPr>
          <w:rFonts w:ascii="Times New Roman" w:hAnsi="Times New Roman" w:cs="Times New Roman"/>
          <w:sz w:val="28"/>
          <w:szCs w:val="28"/>
        </w:rPr>
      </w:pPr>
      <w:r w:rsidRPr="002E5B7C">
        <w:rPr>
          <w:rFonts w:ascii="Times New Roman" w:hAnsi="Times New Roman" w:cs="Times New Roman"/>
          <w:sz w:val="28"/>
          <w:szCs w:val="28"/>
        </w:rPr>
        <w:t>Общество считается созданным как юридическое лицо с момента его го</w:t>
      </w:r>
      <w:r w:rsidRPr="002E5B7C">
        <w:rPr>
          <w:rFonts w:ascii="Times New Roman" w:hAnsi="Times New Roman" w:cs="Times New Roman"/>
          <w:sz w:val="28"/>
          <w:szCs w:val="28"/>
        </w:rPr>
        <w:t>с</w:t>
      </w:r>
      <w:r w:rsidRPr="002E5B7C">
        <w:rPr>
          <w:rFonts w:ascii="Times New Roman" w:hAnsi="Times New Roman" w:cs="Times New Roman"/>
          <w:sz w:val="28"/>
          <w:szCs w:val="28"/>
        </w:rPr>
        <w:t>ударственной регистрации</w:t>
      </w:r>
      <w:r>
        <w:rPr>
          <w:rFonts w:ascii="Times New Roman" w:hAnsi="Times New Roman" w:cs="Times New Roman"/>
          <w:sz w:val="28"/>
          <w:szCs w:val="28"/>
        </w:rPr>
        <w:t xml:space="preserve">. Создается </w:t>
      </w:r>
      <w:r w:rsidRPr="002E5B7C">
        <w:rPr>
          <w:rFonts w:ascii="Times New Roman" w:hAnsi="Times New Roman" w:cs="Times New Roman"/>
          <w:sz w:val="28"/>
          <w:szCs w:val="28"/>
        </w:rPr>
        <w:t>без ограничения срока</w:t>
      </w:r>
      <w:r>
        <w:rPr>
          <w:rFonts w:ascii="Times New Roman" w:hAnsi="Times New Roman" w:cs="Times New Roman"/>
          <w:sz w:val="28"/>
          <w:szCs w:val="28"/>
        </w:rPr>
        <w:t>.</w:t>
      </w:r>
      <w:r w:rsidR="00090D08">
        <w:rPr>
          <w:rFonts w:ascii="Times New Roman" w:hAnsi="Times New Roman" w:cs="Times New Roman"/>
          <w:sz w:val="28"/>
          <w:szCs w:val="28"/>
        </w:rPr>
        <w:t xml:space="preserve"> </w:t>
      </w:r>
    </w:p>
    <w:p w:rsidR="002E5B7C" w:rsidRPr="00090D08" w:rsidRDefault="00090D08" w:rsidP="00B35D78">
      <w:pPr>
        <w:pStyle w:val="a3"/>
        <w:widowControl w:val="0"/>
        <w:spacing w:after="0" w:line="360" w:lineRule="auto"/>
        <w:ind w:left="0" w:firstLine="709"/>
        <w:jc w:val="both"/>
        <w:rPr>
          <w:rFonts w:ascii="Times New Roman" w:hAnsi="Times New Roman" w:cs="Times New Roman"/>
          <w:sz w:val="28"/>
          <w:szCs w:val="28"/>
        </w:rPr>
      </w:pPr>
      <w:r w:rsidRPr="002E5B7C">
        <w:rPr>
          <w:rFonts w:ascii="Times New Roman" w:hAnsi="Times New Roman" w:cs="Times New Roman"/>
          <w:sz w:val="28"/>
          <w:szCs w:val="28"/>
        </w:rPr>
        <w:t>Общество должно иметь полное и вправе иметь сокращенное фирменное наименование на русском языке.</w:t>
      </w:r>
      <w:r>
        <w:rPr>
          <w:rFonts w:ascii="Times New Roman" w:hAnsi="Times New Roman" w:cs="Times New Roman"/>
          <w:sz w:val="28"/>
          <w:szCs w:val="28"/>
        </w:rPr>
        <w:t xml:space="preserve"> </w:t>
      </w:r>
      <w:r w:rsidRPr="002E5B7C">
        <w:rPr>
          <w:rFonts w:ascii="Times New Roman" w:hAnsi="Times New Roman" w:cs="Times New Roman"/>
          <w:sz w:val="28"/>
          <w:szCs w:val="28"/>
        </w:rPr>
        <w:t>Место нахождения общества определяется м</w:t>
      </w:r>
      <w:r w:rsidRPr="002E5B7C">
        <w:rPr>
          <w:rFonts w:ascii="Times New Roman" w:hAnsi="Times New Roman" w:cs="Times New Roman"/>
          <w:sz w:val="28"/>
          <w:szCs w:val="28"/>
        </w:rPr>
        <w:t>е</w:t>
      </w:r>
      <w:r w:rsidRPr="002E5B7C">
        <w:rPr>
          <w:rFonts w:ascii="Times New Roman" w:hAnsi="Times New Roman" w:cs="Times New Roman"/>
          <w:sz w:val="28"/>
          <w:szCs w:val="28"/>
        </w:rPr>
        <w:t>стом его государственной регистрации.</w:t>
      </w:r>
    </w:p>
    <w:p w:rsidR="002E5B7C" w:rsidRDefault="002E5B7C" w:rsidP="00B35D78">
      <w:pPr>
        <w:pStyle w:val="a3"/>
        <w:widowControl w:val="0"/>
        <w:spacing w:after="0" w:line="360" w:lineRule="auto"/>
        <w:ind w:left="0" w:firstLine="709"/>
        <w:jc w:val="both"/>
        <w:rPr>
          <w:rFonts w:ascii="Times New Roman" w:hAnsi="Times New Roman" w:cs="Times New Roman"/>
          <w:sz w:val="28"/>
          <w:szCs w:val="28"/>
        </w:rPr>
      </w:pPr>
      <w:r w:rsidRPr="002E5B7C">
        <w:rPr>
          <w:rFonts w:ascii="Times New Roman" w:hAnsi="Times New Roman" w:cs="Times New Roman"/>
          <w:sz w:val="28"/>
          <w:szCs w:val="28"/>
        </w:rPr>
        <w:t>В случае несостоятельности (банкротства) общества по вине его участн</w:t>
      </w:r>
      <w:r w:rsidRPr="002E5B7C">
        <w:rPr>
          <w:rFonts w:ascii="Times New Roman" w:hAnsi="Times New Roman" w:cs="Times New Roman"/>
          <w:sz w:val="28"/>
          <w:szCs w:val="28"/>
        </w:rPr>
        <w:t>и</w:t>
      </w:r>
      <w:r w:rsidRPr="002E5B7C">
        <w:rPr>
          <w:rFonts w:ascii="Times New Roman" w:hAnsi="Times New Roman" w:cs="Times New Roman"/>
          <w:sz w:val="28"/>
          <w:szCs w:val="28"/>
        </w:rPr>
        <w:t>ков или по вине других лиц, которые имеют право давать обязательные для о</w:t>
      </w:r>
      <w:r w:rsidRPr="002E5B7C">
        <w:rPr>
          <w:rFonts w:ascii="Times New Roman" w:hAnsi="Times New Roman" w:cs="Times New Roman"/>
          <w:sz w:val="28"/>
          <w:szCs w:val="28"/>
        </w:rPr>
        <w:t>б</w:t>
      </w:r>
      <w:r w:rsidRPr="002E5B7C">
        <w:rPr>
          <w:rFonts w:ascii="Times New Roman" w:hAnsi="Times New Roman" w:cs="Times New Roman"/>
          <w:sz w:val="28"/>
          <w:szCs w:val="28"/>
        </w:rPr>
        <w:t>щества указания либо иным образом имеют возможность определять его де</w:t>
      </w:r>
      <w:r w:rsidRPr="002E5B7C">
        <w:rPr>
          <w:rFonts w:ascii="Times New Roman" w:hAnsi="Times New Roman" w:cs="Times New Roman"/>
          <w:sz w:val="28"/>
          <w:szCs w:val="28"/>
        </w:rPr>
        <w:t>й</w:t>
      </w:r>
      <w:r w:rsidRPr="002E5B7C">
        <w:rPr>
          <w:rFonts w:ascii="Times New Roman" w:hAnsi="Times New Roman" w:cs="Times New Roman"/>
          <w:sz w:val="28"/>
          <w:szCs w:val="28"/>
        </w:rPr>
        <w:lastRenderedPageBreak/>
        <w:t>ствия, на указанных участников или других лиц в случае недостаточности имущества общества может быть возложена субсидиарная ответственность по его обязательствам.</w:t>
      </w:r>
    </w:p>
    <w:p w:rsidR="007014FD" w:rsidRPr="007014FD" w:rsidRDefault="007014FD" w:rsidP="00B35D78">
      <w:pPr>
        <w:pStyle w:val="a3"/>
        <w:widowControl w:val="0"/>
        <w:spacing w:after="0" w:line="360" w:lineRule="auto"/>
        <w:ind w:left="0" w:firstLine="709"/>
        <w:jc w:val="both"/>
        <w:rPr>
          <w:rFonts w:ascii="Times New Roman" w:hAnsi="Times New Roman" w:cs="Times New Roman"/>
          <w:sz w:val="28"/>
          <w:szCs w:val="28"/>
        </w:rPr>
      </w:pPr>
      <w:r w:rsidRPr="007014FD">
        <w:rPr>
          <w:rFonts w:ascii="Times New Roman" w:hAnsi="Times New Roman" w:cs="Times New Roman"/>
          <w:sz w:val="28"/>
          <w:szCs w:val="28"/>
        </w:rPr>
        <w:t>Участниками общества могут быть граждане и юридические лица. Число участников общества не должно быть более пятидесяти. В случае, если число участников общества превысит установленный настоящим пунктом предел, общество в течение года должно преобразоваться в открытое акционерное о</w:t>
      </w:r>
      <w:r w:rsidRPr="007014FD">
        <w:rPr>
          <w:rFonts w:ascii="Times New Roman" w:hAnsi="Times New Roman" w:cs="Times New Roman"/>
          <w:sz w:val="28"/>
          <w:szCs w:val="28"/>
        </w:rPr>
        <w:t>б</w:t>
      </w:r>
      <w:r w:rsidRPr="007014FD">
        <w:rPr>
          <w:rFonts w:ascii="Times New Roman" w:hAnsi="Times New Roman" w:cs="Times New Roman"/>
          <w:sz w:val="28"/>
          <w:szCs w:val="28"/>
        </w:rPr>
        <w:t>щество или в производственный кооператив.</w:t>
      </w:r>
    </w:p>
    <w:p w:rsidR="007014FD" w:rsidRDefault="007014FD" w:rsidP="00B35D78">
      <w:pPr>
        <w:pStyle w:val="a3"/>
        <w:widowControl w:val="0"/>
        <w:spacing w:after="0" w:line="360" w:lineRule="auto"/>
        <w:ind w:left="0" w:firstLine="709"/>
        <w:jc w:val="both"/>
        <w:rPr>
          <w:rFonts w:ascii="Times New Roman" w:hAnsi="Times New Roman" w:cs="Times New Roman"/>
          <w:sz w:val="28"/>
          <w:szCs w:val="28"/>
        </w:rPr>
      </w:pPr>
      <w:r w:rsidRPr="007014FD">
        <w:rPr>
          <w:rFonts w:ascii="Times New Roman" w:hAnsi="Times New Roman" w:cs="Times New Roman"/>
          <w:sz w:val="28"/>
          <w:szCs w:val="28"/>
        </w:rPr>
        <w:t>Учреждение общества осуществляется по решению его учредителей или учредителя. Решение об учреждении общества принимается собранием учред</w:t>
      </w:r>
      <w:r w:rsidRPr="007014FD">
        <w:rPr>
          <w:rFonts w:ascii="Times New Roman" w:hAnsi="Times New Roman" w:cs="Times New Roman"/>
          <w:sz w:val="28"/>
          <w:szCs w:val="28"/>
        </w:rPr>
        <w:t>и</w:t>
      </w:r>
      <w:r w:rsidRPr="007014FD">
        <w:rPr>
          <w:rFonts w:ascii="Times New Roman" w:hAnsi="Times New Roman" w:cs="Times New Roman"/>
          <w:sz w:val="28"/>
          <w:szCs w:val="28"/>
        </w:rPr>
        <w:t>телей общества.</w:t>
      </w:r>
    </w:p>
    <w:p w:rsidR="007014FD" w:rsidRDefault="007014FD" w:rsidP="00B35D78">
      <w:pPr>
        <w:pStyle w:val="a3"/>
        <w:widowControl w:val="0"/>
        <w:spacing w:after="0" w:line="360" w:lineRule="auto"/>
        <w:ind w:left="0" w:firstLine="709"/>
        <w:jc w:val="both"/>
        <w:rPr>
          <w:rFonts w:ascii="Times New Roman" w:hAnsi="Times New Roman" w:cs="Times New Roman"/>
          <w:sz w:val="28"/>
          <w:szCs w:val="28"/>
        </w:rPr>
      </w:pPr>
      <w:r w:rsidRPr="007014FD">
        <w:rPr>
          <w:rFonts w:ascii="Times New Roman" w:hAnsi="Times New Roman" w:cs="Times New Roman"/>
          <w:sz w:val="28"/>
          <w:szCs w:val="28"/>
        </w:rPr>
        <w:t>Учредительным документом является устав общества.</w:t>
      </w:r>
      <w:r>
        <w:rPr>
          <w:rFonts w:ascii="Times New Roman" w:hAnsi="Times New Roman" w:cs="Times New Roman"/>
          <w:sz w:val="28"/>
          <w:szCs w:val="28"/>
        </w:rPr>
        <w:t xml:space="preserve"> </w:t>
      </w:r>
    </w:p>
    <w:p w:rsidR="007014FD" w:rsidRDefault="007014FD" w:rsidP="00B35D78">
      <w:pPr>
        <w:pStyle w:val="a3"/>
        <w:widowControl w:val="0"/>
        <w:spacing w:after="0" w:line="360" w:lineRule="auto"/>
        <w:ind w:left="0" w:firstLine="709"/>
        <w:jc w:val="both"/>
        <w:rPr>
          <w:rFonts w:ascii="Times New Roman" w:hAnsi="Times New Roman" w:cs="Times New Roman"/>
          <w:sz w:val="28"/>
          <w:szCs w:val="28"/>
        </w:rPr>
      </w:pPr>
      <w:r w:rsidRPr="007014FD">
        <w:rPr>
          <w:rFonts w:ascii="Times New Roman" w:hAnsi="Times New Roman" w:cs="Times New Roman"/>
          <w:sz w:val="28"/>
          <w:szCs w:val="28"/>
        </w:rPr>
        <w:t>Уставный капитал общества составляется из номинальной стоимости д</w:t>
      </w:r>
      <w:r w:rsidRPr="007014FD">
        <w:rPr>
          <w:rFonts w:ascii="Times New Roman" w:hAnsi="Times New Roman" w:cs="Times New Roman"/>
          <w:sz w:val="28"/>
          <w:szCs w:val="28"/>
        </w:rPr>
        <w:t>о</w:t>
      </w:r>
      <w:r w:rsidRPr="007014FD">
        <w:rPr>
          <w:rFonts w:ascii="Times New Roman" w:hAnsi="Times New Roman" w:cs="Times New Roman"/>
          <w:sz w:val="28"/>
          <w:szCs w:val="28"/>
        </w:rPr>
        <w:t xml:space="preserve">лей его участников. </w:t>
      </w:r>
      <w:r w:rsidR="005C26CD" w:rsidRPr="007014FD">
        <w:rPr>
          <w:rFonts w:ascii="Times New Roman" w:hAnsi="Times New Roman" w:cs="Times New Roman"/>
          <w:sz w:val="28"/>
          <w:szCs w:val="28"/>
        </w:rPr>
        <w:t>Размер уставного капитала общества должен быть не менее чем десять тысяч рублей.</w:t>
      </w:r>
      <w:r w:rsidRPr="007014FD">
        <w:rPr>
          <w:rFonts w:ascii="Times New Roman" w:hAnsi="Times New Roman" w:cs="Times New Roman"/>
          <w:sz w:val="28"/>
          <w:szCs w:val="28"/>
        </w:rPr>
        <w:t xml:space="preserve"> Размер уставного капитала общества и номинальная стоимость долей участников общества определяются в рублях.</w:t>
      </w:r>
      <w:r>
        <w:rPr>
          <w:rFonts w:ascii="Times New Roman" w:hAnsi="Times New Roman" w:cs="Times New Roman"/>
          <w:sz w:val="28"/>
          <w:szCs w:val="28"/>
        </w:rPr>
        <w:t xml:space="preserve"> </w:t>
      </w:r>
      <w:r w:rsidRPr="007014FD">
        <w:rPr>
          <w:rFonts w:ascii="Times New Roman" w:hAnsi="Times New Roman" w:cs="Times New Roman"/>
          <w:sz w:val="28"/>
          <w:szCs w:val="28"/>
        </w:rPr>
        <w:t>Уставный кап</w:t>
      </w:r>
      <w:r w:rsidRPr="007014FD">
        <w:rPr>
          <w:rFonts w:ascii="Times New Roman" w:hAnsi="Times New Roman" w:cs="Times New Roman"/>
          <w:sz w:val="28"/>
          <w:szCs w:val="28"/>
        </w:rPr>
        <w:t>и</w:t>
      </w:r>
      <w:r w:rsidRPr="007014FD">
        <w:rPr>
          <w:rFonts w:ascii="Times New Roman" w:hAnsi="Times New Roman" w:cs="Times New Roman"/>
          <w:sz w:val="28"/>
          <w:szCs w:val="28"/>
        </w:rPr>
        <w:t>тал общества определяет минимальный размер его имущества, гарантирующего интересы его кредиторов.</w:t>
      </w:r>
      <w:r>
        <w:rPr>
          <w:rFonts w:ascii="Times New Roman" w:hAnsi="Times New Roman" w:cs="Times New Roman"/>
          <w:sz w:val="28"/>
          <w:szCs w:val="28"/>
        </w:rPr>
        <w:t xml:space="preserve"> </w:t>
      </w:r>
      <w:r w:rsidRPr="007014FD">
        <w:rPr>
          <w:rFonts w:ascii="Times New Roman" w:hAnsi="Times New Roman" w:cs="Times New Roman"/>
          <w:sz w:val="28"/>
          <w:szCs w:val="28"/>
        </w:rPr>
        <w:t>Оплата долей в уставном капитале общества может осуществляться деньгами, ценными бумагами, другими вещами или имущ</w:t>
      </w:r>
      <w:r w:rsidRPr="007014FD">
        <w:rPr>
          <w:rFonts w:ascii="Times New Roman" w:hAnsi="Times New Roman" w:cs="Times New Roman"/>
          <w:sz w:val="28"/>
          <w:szCs w:val="28"/>
        </w:rPr>
        <w:t>е</w:t>
      </w:r>
      <w:r w:rsidRPr="007014FD">
        <w:rPr>
          <w:rFonts w:ascii="Times New Roman" w:hAnsi="Times New Roman" w:cs="Times New Roman"/>
          <w:sz w:val="28"/>
          <w:szCs w:val="28"/>
        </w:rPr>
        <w:t>ственными правами либо иными имеющими денежную оценку правами.</w:t>
      </w:r>
      <w:r>
        <w:rPr>
          <w:rFonts w:ascii="Times New Roman" w:hAnsi="Times New Roman" w:cs="Times New Roman"/>
          <w:sz w:val="28"/>
          <w:szCs w:val="28"/>
        </w:rPr>
        <w:t xml:space="preserve"> </w:t>
      </w:r>
      <w:r w:rsidRPr="007014FD">
        <w:rPr>
          <w:rFonts w:ascii="Times New Roman" w:hAnsi="Times New Roman" w:cs="Times New Roman"/>
          <w:sz w:val="28"/>
          <w:szCs w:val="28"/>
        </w:rPr>
        <w:t>Ув</w:t>
      </w:r>
      <w:r w:rsidRPr="007014FD">
        <w:rPr>
          <w:rFonts w:ascii="Times New Roman" w:hAnsi="Times New Roman" w:cs="Times New Roman"/>
          <w:sz w:val="28"/>
          <w:szCs w:val="28"/>
        </w:rPr>
        <w:t>е</w:t>
      </w:r>
      <w:r w:rsidRPr="007014FD">
        <w:rPr>
          <w:rFonts w:ascii="Times New Roman" w:hAnsi="Times New Roman" w:cs="Times New Roman"/>
          <w:sz w:val="28"/>
          <w:szCs w:val="28"/>
        </w:rPr>
        <w:t>личение уставного капитала общества допускается только после его полной оплаты.</w:t>
      </w:r>
    </w:p>
    <w:p w:rsidR="007014FD" w:rsidRPr="007014FD" w:rsidRDefault="007014FD" w:rsidP="00B35D78">
      <w:pPr>
        <w:pStyle w:val="a3"/>
        <w:widowControl w:val="0"/>
        <w:spacing w:after="0" w:line="360" w:lineRule="auto"/>
        <w:ind w:left="0" w:firstLine="709"/>
        <w:jc w:val="both"/>
        <w:rPr>
          <w:rFonts w:ascii="Times New Roman" w:hAnsi="Times New Roman" w:cs="Times New Roman"/>
          <w:sz w:val="28"/>
          <w:szCs w:val="28"/>
        </w:rPr>
      </w:pPr>
      <w:r w:rsidRPr="007014FD">
        <w:rPr>
          <w:rFonts w:ascii="Times New Roman" w:hAnsi="Times New Roman" w:cs="Times New Roman"/>
          <w:sz w:val="28"/>
          <w:szCs w:val="28"/>
        </w:rPr>
        <w:t>Участник общества вправе выйти из общества путем отчуждения доли обществу независимо от согласия других его участников или общества, если это предусмотрено уставом общества.</w:t>
      </w:r>
    </w:p>
    <w:p w:rsidR="007014FD" w:rsidRDefault="007014FD" w:rsidP="00B35D78">
      <w:pPr>
        <w:pStyle w:val="a3"/>
        <w:widowControl w:val="0"/>
        <w:spacing w:after="0" w:line="360" w:lineRule="auto"/>
        <w:ind w:left="0" w:firstLine="709"/>
        <w:jc w:val="both"/>
        <w:rPr>
          <w:rFonts w:ascii="Times New Roman" w:hAnsi="Times New Roman" w:cs="Times New Roman"/>
          <w:sz w:val="28"/>
          <w:szCs w:val="28"/>
        </w:rPr>
      </w:pPr>
      <w:r w:rsidRPr="007014FD">
        <w:rPr>
          <w:rFonts w:ascii="Times New Roman" w:hAnsi="Times New Roman" w:cs="Times New Roman"/>
          <w:sz w:val="28"/>
          <w:szCs w:val="28"/>
        </w:rPr>
        <w:t>Общество вправе ежеквартально, раз в полгода или раз в год принимать решение о распределении своей чистой прибыли между участниками общества.</w:t>
      </w:r>
    </w:p>
    <w:p w:rsidR="007014FD" w:rsidRDefault="007014FD" w:rsidP="00B35D78">
      <w:pPr>
        <w:pStyle w:val="a3"/>
        <w:widowControl w:val="0"/>
        <w:spacing w:after="0" w:line="360" w:lineRule="auto"/>
        <w:ind w:left="0" w:firstLine="709"/>
        <w:jc w:val="both"/>
        <w:rPr>
          <w:rFonts w:ascii="Times New Roman" w:hAnsi="Times New Roman" w:cs="Times New Roman"/>
          <w:sz w:val="28"/>
          <w:szCs w:val="28"/>
        </w:rPr>
      </w:pPr>
      <w:r w:rsidRPr="007014FD">
        <w:rPr>
          <w:rFonts w:ascii="Times New Roman" w:hAnsi="Times New Roman" w:cs="Times New Roman"/>
          <w:sz w:val="28"/>
          <w:szCs w:val="28"/>
        </w:rPr>
        <w:t>Общество может создавать резервный фонд и иные фонды в порядке и в размерах, которые установлены уставом общества.</w:t>
      </w:r>
    </w:p>
    <w:p w:rsidR="0028609B" w:rsidRDefault="007014FD" w:rsidP="00B35D78">
      <w:pPr>
        <w:pStyle w:val="a3"/>
        <w:widowControl w:val="0"/>
        <w:spacing w:after="0" w:line="360" w:lineRule="auto"/>
        <w:ind w:left="0" w:firstLine="709"/>
        <w:jc w:val="both"/>
        <w:rPr>
          <w:rFonts w:ascii="Times New Roman" w:hAnsi="Times New Roman" w:cs="Times New Roman"/>
          <w:sz w:val="28"/>
          <w:szCs w:val="28"/>
        </w:rPr>
      </w:pPr>
      <w:r w:rsidRPr="007014FD">
        <w:rPr>
          <w:rFonts w:ascii="Times New Roman" w:hAnsi="Times New Roman" w:cs="Times New Roman"/>
          <w:sz w:val="28"/>
          <w:szCs w:val="28"/>
        </w:rPr>
        <w:t xml:space="preserve">Общество ведет список участников общества с указанием сведений о </w:t>
      </w:r>
      <w:r w:rsidRPr="007014FD">
        <w:rPr>
          <w:rFonts w:ascii="Times New Roman" w:hAnsi="Times New Roman" w:cs="Times New Roman"/>
          <w:sz w:val="28"/>
          <w:szCs w:val="28"/>
        </w:rPr>
        <w:lastRenderedPageBreak/>
        <w:t>каждом участнике общества, размере его доли в уставном капитале общества и ее оплате, а также о размере долей, принадлежащих обществу, датах их перех</w:t>
      </w:r>
      <w:r w:rsidRPr="007014FD">
        <w:rPr>
          <w:rFonts w:ascii="Times New Roman" w:hAnsi="Times New Roman" w:cs="Times New Roman"/>
          <w:sz w:val="28"/>
          <w:szCs w:val="28"/>
        </w:rPr>
        <w:t>о</w:t>
      </w:r>
      <w:r w:rsidRPr="007014FD">
        <w:rPr>
          <w:rFonts w:ascii="Times New Roman" w:hAnsi="Times New Roman" w:cs="Times New Roman"/>
          <w:sz w:val="28"/>
          <w:szCs w:val="28"/>
        </w:rPr>
        <w:t>да к обще</w:t>
      </w:r>
      <w:r w:rsidR="00D45FCA">
        <w:rPr>
          <w:rFonts w:ascii="Times New Roman" w:hAnsi="Times New Roman" w:cs="Times New Roman"/>
          <w:sz w:val="28"/>
          <w:szCs w:val="28"/>
        </w:rPr>
        <w:t xml:space="preserve">ству или приобретения обществом </w:t>
      </w:r>
      <w:r w:rsidR="00810D09">
        <w:rPr>
          <w:rFonts w:ascii="Times New Roman" w:hAnsi="Times New Roman" w:cs="Times New Roman"/>
          <w:sz w:val="28"/>
          <w:szCs w:val="28"/>
        </w:rPr>
        <w:t>[3</w:t>
      </w:r>
      <w:r w:rsidR="005C26CD" w:rsidRPr="00D45FCA">
        <w:rPr>
          <w:rFonts w:ascii="Times New Roman" w:hAnsi="Times New Roman" w:cs="Times New Roman"/>
          <w:sz w:val="28"/>
          <w:szCs w:val="28"/>
        </w:rPr>
        <w:t>].</w:t>
      </w:r>
    </w:p>
    <w:p w:rsidR="00FF6673" w:rsidRPr="00090D08" w:rsidRDefault="00FF6673" w:rsidP="00B35D78">
      <w:pPr>
        <w:pStyle w:val="a3"/>
        <w:widowControl w:val="0"/>
        <w:spacing w:after="0" w:line="360" w:lineRule="auto"/>
        <w:ind w:left="0" w:firstLine="709"/>
        <w:jc w:val="both"/>
        <w:rPr>
          <w:rFonts w:ascii="Times New Roman" w:hAnsi="Times New Roman" w:cs="Times New Roman"/>
          <w:sz w:val="28"/>
          <w:szCs w:val="28"/>
        </w:rPr>
      </w:pPr>
    </w:p>
    <w:p w:rsidR="00715641" w:rsidRDefault="00316F85" w:rsidP="00B35D78">
      <w:pPr>
        <w:pStyle w:val="a3"/>
        <w:widowControl w:val="0"/>
        <w:suppressAutoHyphens/>
        <w:spacing w:after="0" w:line="360" w:lineRule="auto"/>
        <w:ind w:left="0" w:firstLine="709"/>
        <w:jc w:val="both"/>
        <w:outlineLvl w:val="1"/>
        <w:rPr>
          <w:rFonts w:ascii="Times New Roman" w:hAnsi="Times New Roman" w:cs="Times New Roman"/>
          <w:b/>
          <w:sz w:val="28"/>
          <w:szCs w:val="28"/>
        </w:rPr>
      </w:pPr>
      <w:bookmarkStart w:id="11" w:name="_Toc484651691"/>
      <w:r>
        <w:rPr>
          <w:rFonts w:ascii="Times New Roman" w:hAnsi="Times New Roman" w:cs="Times New Roman"/>
          <w:b/>
          <w:sz w:val="28"/>
          <w:szCs w:val="28"/>
        </w:rPr>
        <w:t>2.2</w:t>
      </w:r>
      <w:r w:rsidR="00F2281B" w:rsidRPr="00F2281B">
        <w:rPr>
          <w:rFonts w:ascii="Times New Roman" w:hAnsi="Times New Roman" w:cs="Times New Roman"/>
          <w:b/>
          <w:sz w:val="28"/>
          <w:szCs w:val="28"/>
        </w:rPr>
        <w:t xml:space="preserve"> Организационное устройство</w:t>
      </w:r>
      <w:r w:rsidR="0028609B">
        <w:rPr>
          <w:rFonts w:ascii="Times New Roman" w:hAnsi="Times New Roman" w:cs="Times New Roman"/>
          <w:b/>
          <w:sz w:val="28"/>
          <w:szCs w:val="28"/>
        </w:rPr>
        <w:t xml:space="preserve"> и </w:t>
      </w:r>
      <w:r w:rsidR="00F2281B" w:rsidRPr="00F2281B">
        <w:rPr>
          <w:rFonts w:ascii="Times New Roman" w:hAnsi="Times New Roman" w:cs="Times New Roman"/>
          <w:b/>
          <w:sz w:val="28"/>
          <w:szCs w:val="28"/>
        </w:rPr>
        <w:t>с</w:t>
      </w:r>
      <w:r w:rsidR="00F2281B">
        <w:rPr>
          <w:rFonts w:ascii="Times New Roman" w:hAnsi="Times New Roman" w:cs="Times New Roman"/>
          <w:b/>
          <w:sz w:val="28"/>
          <w:szCs w:val="28"/>
        </w:rPr>
        <w:t>труктура управления организации</w:t>
      </w:r>
      <w:bookmarkEnd w:id="11"/>
    </w:p>
    <w:p w:rsidR="0028609B" w:rsidRDefault="0028609B" w:rsidP="00B35D78">
      <w:pPr>
        <w:pStyle w:val="a3"/>
        <w:widowControl w:val="0"/>
        <w:suppressAutoHyphens/>
        <w:spacing w:after="0" w:line="360" w:lineRule="auto"/>
        <w:ind w:left="0" w:firstLine="709"/>
        <w:jc w:val="both"/>
        <w:rPr>
          <w:rFonts w:ascii="Times New Roman" w:hAnsi="Times New Roman" w:cs="Times New Roman"/>
          <w:b/>
          <w:sz w:val="28"/>
          <w:szCs w:val="28"/>
        </w:rPr>
      </w:pPr>
    </w:p>
    <w:p w:rsidR="00715641" w:rsidRDefault="00715641" w:rsidP="00B35D78">
      <w:pPr>
        <w:pStyle w:val="a3"/>
        <w:widowControl w:val="0"/>
        <w:suppressAutoHyphens/>
        <w:spacing w:after="0" w:line="360" w:lineRule="auto"/>
        <w:ind w:left="0" w:firstLine="709"/>
        <w:jc w:val="both"/>
        <w:rPr>
          <w:rFonts w:ascii="Times New Roman" w:hAnsi="Times New Roman" w:cs="Times New Roman"/>
          <w:sz w:val="28"/>
          <w:szCs w:val="28"/>
        </w:rPr>
      </w:pPr>
      <w:r w:rsidRPr="00715641">
        <w:rPr>
          <w:rFonts w:ascii="Times New Roman" w:hAnsi="Times New Roman" w:cs="Times New Roman"/>
          <w:sz w:val="28"/>
          <w:szCs w:val="28"/>
        </w:rPr>
        <w:t>ООО «Ижевский Хлебозавод №3» самостоятельно планирует производственную, хозяйственную и финансовую деятельность, направленную на выполнение целей ее деятельности. Организация осуществляет учет результатов своей деятельности, ведет бухгалтерскую и статистическую отчетность в порядке, установленном государством и несет ответственность за ее достоверность.</w:t>
      </w:r>
    </w:p>
    <w:p w:rsidR="00715641" w:rsidRDefault="004734BE" w:rsidP="00B35D78">
      <w:pPr>
        <w:pStyle w:val="a3"/>
        <w:widowControl w:val="0"/>
        <w:suppressAutoHyphens/>
        <w:spacing w:after="0" w:line="360" w:lineRule="auto"/>
        <w:ind w:left="0" w:firstLine="709"/>
        <w:jc w:val="both"/>
        <w:rPr>
          <w:rFonts w:ascii="Times New Roman" w:hAnsi="Times New Roman" w:cs="Times New Roman"/>
          <w:sz w:val="28"/>
          <w:szCs w:val="28"/>
        </w:rPr>
      </w:pPr>
      <w:r w:rsidRPr="004734BE">
        <w:rPr>
          <w:rFonts w:ascii="Times New Roman" w:hAnsi="Times New Roman" w:cs="Times New Roman"/>
          <w:sz w:val="28"/>
          <w:szCs w:val="28"/>
        </w:rPr>
        <w:t>Организационная структура – совокупность подразделений организации и их взаимосвязей, в рамках которой между подразделениями распределяются управленческие задачи, определяются полномочия и ответственность руководителей и должностных лиц.</w:t>
      </w:r>
    </w:p>
    <w:p w:rsidR="00956C93" w:rsidRPr="00BF4F6C" w:rsidRDefault="00F6481E" w:rsidP="00B35D78">
      <w:pPr>
        <w:pStyle w:val="a3"/>
        <w:widowControl w:val="0"/>
        <w:suppressAutoHyphens/>
        <w:spacing w:after="100" w:afterAutospacing="1" w:line="360" w:lineRule="auto"/>
        <w:ind w:left="0" w:firstLine="709"/>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AD45E10" wp14:editId="4029820D">
                <wp:simplePos x="0" y="0"/>
                <wp:positionH relativeFrom="column">
                  <wp:posOffset>1567815</wp:posOffset>
                </wp:positionH>
                <wp:positionV relativeFrom="paragraph">
                  <wp:posOffset>756920</wp:posOffset>
                </wp:positionV>
                <wp:extent cx="3028950" cy="3143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3028950" cy="31432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956C93" w:rsidRDefault="00810D09" w:rsidP="00956C93">
                            <w:pPr>
                              <w:jc w:val="center"/>
                              <w:rPr>
                                <w:b w:val="0"/>
                                <w:sz w:val="28"/>
                                <w:szCs w:val="28"/>
                              </w:rPr>
                            </w:pPr>
                            <w:r w:rsidRPr="00956C93">
                              <w:rPr>
                                <w:b w:val="0"/>
                                <w:sz w:val="28"/>
                                <w:szCs w:val="28"/>
                              </w:rPr>
                              <w:t>ООО «Ижевский Хлебозавод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D45E10" id="Прямоугольник 2" o:spid="_x0000_s1026" style="position:absolute;left:0;text-align:left;margin-left:123.45pt;margin-top:59.6pt;width:238.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R6igIAACYFAAAOAAAAZHJzL2Uyb0RvYy54bWysVM1u2zAMvg/YOwi6r47ddGuDOkXQosOA&#10;og3WDj0rstQY098kJXZ2GrDrgD3CHmKXYT99BueNRsmOE3TFDsMuMmnyI0Xyo45PainQkllXapXj&#10;dG+AEVNUF6W6y/Gbm/Nnhxg5T1RBhFYsxyvm8Mn46ZPjyoxYpudaFMwiCKLcqDI5nntvRkni6JxJ&#10;4va0YQqMXFtJPKj2LiksqSC6FEk2GDxPKm0LYzVlzsHfs9aIxzE+54z6K84d80jkGO7m42njOQtn&#10;Mj4moztLzLyk3TXIP9xCklJB0j7UGfEELWz5RyhZUqud5n6PaplozkvKYg1QTTp4UM31nBgWa4Hm&#10;ONO3yf2/sPRyObWoLHKcYaSIhBE1X9Yf1p+bn839+mPztblvfqw/Nb+ab813lIV+VcaNAHZtprbT&#10;HIih+JpbGb5QFqpjj1d9j1ntEYWf+4Ps8OgARkHBtp8O97ODEDTZoo11/iXTEgUhxxZmGFtLlhfO&#10;t64bF8CF27T5o+RXgoUrCPWacagLMmYRHRnFToVFSwJcKN6mXdroGSC8FKIHpY+BhN+AOt8AY5Fl&#10;PXDwGHCbrfeOGbXyPVCWStu/g3nrv6m6rTWU7etZ3c1iposVTNTqlurO0PMS+nhBnJ8SC9yG1sO+&#10;+is4uNBVjnUnYTTX9v1j/4M/UA6sGFWwKzl27xbEMozEKwVkPEqHw7BcURkevMhAsbuW2a5FLeSp&#10;hhGk8DIYGsXg78VG5FbLW1jrScgKJqIo5M4x9XajnPp2h+FhoGwyiW6wUIb4C3VtaAgeGhx4clPf&#10;Ems6Mnmg4aXe7BUZPeBU6xuQSk8WXvMyEi60uO1r13pYxkjZ7uEI276rR6/t8zb+DQAA//8DAFBL&#10;AwQUAAYACAAAACEAZjIl398AAAALAQAADwAAAGRycy9kb3ducmV2LnhtbEyPwU7DMBBE70j8g7VI&#10;3KjTgJImxKkqBCcQFYUDRzdekgh7HcVukv49ywmOO/M0O1NtF2fFhGPoPSlYrxIQSI03PbUKPt6f&#10;bjYgQtRktPWECs4YYFtfXlS6NH6mN5wOsRUcQqHUCroYh1LK0HTodFj5AYm9Lz86HfkcW2lGPXO4&#10;szJNkkw63RN/6PSADx0234eTU+D3/dnuxuJ1esH883kfk3nJHpW6vlp29yAiLvEPht/6XB1q7nT0&#10;JzJBWAXpXVYwysa6SEEwkae3rBxZyTY5yLqS/zfUPwAAAP//AwBQSwECLQAUAAYACAAAACEAtoM4&#10;kv4AAADhAQAAEwAAAAAAAAAAAAAAAAAAAAAAW0NvbnRlbnRfVHlwZXNdLnhtbFBLAQItABQABgAI&#10;AAAAIQA4/SH/1gAAAJQBAAALAAAAAAAAAAAAAAAAAC8BAABfcmVscy8ucmVsc1BLAQItABQABgAI&#10;AAAAIQBGrQR6igIAACYFAAAOAAAAAAAAAAAAAAAAAC4CAABkcnMvZTJvRG9jLnhtbFBLAQItABQA&#10;BgAIAAAAIQBmMiXf3wAAAAsBAAAPAAAAAAAAAAAAAAAAAOQEAABkcnMvZG93bnJldi54bWxQSwUG&#10;AAAAAAQABADzAAAA8AUAAAAA&#10;" fillcolor="white [3201]" strokecolor="black [3200]" strokeweight="1pt">
                <v:textbox>
                  <w:txbxContent>
                    <w:p w:rsidR="00810D09" w:rsidRPr="00956C93" w:rsidRDefault="00810D09" w:rsidP="00956C93">
                      <w:pPr>
                        <w:jc w:val="center"/>
                        <w:rPr>
                          <w:b w:val="0"/>
                          <w:sz w:val="28"/>
                          <w:szCs w:val="28"/>
                        </w:rPr>
                      </w:pPr>
                      <w:r w:rsidRPr="00956C93">
                        <w:rPr>
                          <w:b w:val="0"/>
                          <w:sz w:val="28"/>
                          <w:szCs w:val="28"/>
                        </w:rPr>
                        <w:t>ООО «Ижевский Хлебозавод №3»</w:t>
                      </w:r>
                    </w:p>
                  </w:txbxContent>
                </v:textbox>
              </v:rect>
            </w:pict>
          </mc:Fallback>
        </mc:AlternateContent>
      </w:r>
      <w:r w:rsidR="004734BE">
        <w:rPr>
          <w:rFonts w:ascii="Times New Roman" w:hAnsi="Times New Roman" w:cs="Times New Roman"/>
          <w:sz w:val="28"/>
          <w:szCs w:val="28"/>
        </w:rPr>
        <w:t>Организационная структура ООО «Ижевский Хлебозавод №3» представлена на рисунке 2.1.</w:t>
      </w:r>
    </w:p>
    <w:p w:rsidR="00956C93" w:rsidRDefault="007149A9"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136EF87A" wp14:editId="233F2C4D">
                <wp:simplePos x="0" y="0"/>
                <wp:positionH relativeFrom="column">
                  <wp:posOffset>3082290</wp:posOffset>
                </wp:positionH>
                <wp:positionV relativeFrom="paragraph">
                  <wp:posOffset>285750</wp:posOffset>
                </wp:positionV>
                <wp:extent cx="0" cy="142875"/>
                <wp:effectExtent l="76200" t="0" r="57150" b="47625"/>
                <wp:wrapNone/>
                <wp:docPr id="34" name="Прямая со стрелкой 3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3815F5" id="_x0000_t32" coordsize="21600,21600" o:spt="32" o:oned="t" path="m,l21600,21600e" filled="f">
                <v:path arrowok="t" fillok="f" o:connecttype="none"/>
                <o:lock v:ext="edit" shapetype="t"/>
              </v:shapetype>
              <v:shape id="Прямая со стрелкой 34" o:spid="_x0000_s1026" type="#_x0000_t32" style="position:absolute;margin-left:242.7pt;margin-top:22.5pt;width:0;height:11.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O+9wEAAP8DAAAOAAAAZHJzL2Uyb0RvYy54bWysU0uOEzEQ3SNxB8t70kkYYBSlM4sMsEEQ&#10;8TmAx22nLfxT2STp3cAF5ghcgc0s+GjO0H0jyu5OD+IjIcSmum3Xe1Xvubw8OxhNdgKCcraks8mU&#10;EmG5q5TdlvTN6yf3TikJkdmKaWdFSRsR6Nnq7p3l3i/E3NVOVwIIktiw2PuS1jH6RVEEXgvDwsR5&#10;YfFQOjAs4hK2RQVsj+xGF/Pp9GGxd1B5cFyEgLvn/SFdZX4pBY8vpAwiEl1S7C3mCDlepFislmyx&#10;BeZrxYc22D90YZiyWHSkOmeRkXegfqEyioMLTsYJd6ZwUiousgZUM5v+pOZVzbzIWtCc4Eebwv+j&#10;5c93GyCqKun9E0osM3hH7cfusrtqv7WfuivSvW9vMHQfusv2uv3afmlv2s8Ek9G5vQ8LJFjbDQyr&#10;4DeQbDhIMOmLAskhu92MbotDJLzf5Lg7O5mfPnqQ6IpbnIcQnwpnSPopaYjA1LaOa2ctXqmDWTab&#10;7Z6F2AOPgFRU2xQjU/qxrUhsPGqKoJjdajHUSSlFar9vOP/FRose/lJItARb7MvkYRRrDWTHcIyq&#10;t7ORBTMTRCqtR9A09/ZH0JCbYCIP6N8Cx+xc0dk4Ao2yDn5XNR6Orco+/6i615pkX7iqydeX7cAp&#10;y/cwvIg0xj+uM/z23a6+AwAA//8DAFBLAwQUAAYACAAAACEA1hsgH90AAAAJAQAADwAAAGRycy9k&#10;b3ducmV2LnhtbEyPQU/DMAyF70j8h8hI3FgKWreuazohBMcJsU6IY9a4TUXjVE26lX+PEQe42X5P&#10;z98rdrPrxRnH0HlScL9IQCDV3nTUKjhWL3cZiBA1Gd17QgVfGGBXXl8VOjf+Qm94PsRWcAiFXCuw&#10;MQ65lKG26HRY+AGJtcaPTkdex1aaUV843PXyIUlW0umO+IPVAz5ZrD8Pk1PQVO2x/njO5NQ3r+vq&#10;3W7svtordXszP25BRJzjnxl+8BkdSmY6+YlMEL2CZZYu2cpDyp3Y8Hs4KVitU5BlIf83KL8BAAD/&#10;/wMAUEsBAi0AFAAGAAgAAAAhALaDOJL+AAAA4QEAABMAAAAAAAAAAAAAAAAAAAAAAFtDb250ZW50&#10;X1R5cGVzXS54bWxQSwECLQAUAAYACAAAACEAOP0h/9YAAACUAQAACwAAAAAAAAAAAAAAAAAvAQAA&#10;X3JlbHMvLnJlbHNQSwECLQAUAAYACAAAACEAa6kzvvcBAAD/AwAADgAAAAAAAAAAAAAAAAAuAgAA&#10;ZHJzL2Uyb0RvYy54bWxQSwECLQAUAAYACAAAACEA1hsgH90AAAAJAQAADwAAAAAAAAAAAAAAAABR&#10;BAAAZHJzL2Rvd25yZXYueG1sUEsFBgAAAAAEAAQA8wAAAFsFAAAAAA==&#10;" strokecolor="black [3200]" strokeweight=".5pt">
                <v:stroke endarrow="block" joinstyle="miter"/>
              </v:shape>
            </w:pict>
          </mc:Fallback>
        </mc:AlternateContent>
      </w:r>
    </w:p>
    <w:p w:rsidR="00956C93" w:rsidRDefault="007149A9"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993407E" wp14:editId="311DF64B">
                <wp:simplePos x="0" y="0"/>
                <wp:positionH relativeFrom="column">
                  <wp:posOffset>1739265</wp:posOffset>
                </wp:positionH>
                <wp:positionV relativeFrom="paragraph">
                  <wp:posOffset>122555</wp:posOffset>
                </wp:positionV>
                <wp:extent cx="2705100" cy="29527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2705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956C93" w:rsidRDefault="00810D09" w:rsidP="00956C93">
                            <w:pPr>
                              <w:jc w:val="center"/>
                              <w:rPr>
                                <w:b w:val="0"/>
                                <w:sz w:val="28"/>
                                <w:szCs w:val="28"/>
                              </w:rPr>
                            </w:pPr>
                            <w:r w:rsidRPr="00956C93">
                              <w:rPr>
                                <w:b w:val="0"/>
                                <w:sz w:val="28"/>
                                <w:szCs w:val="28"/>
                              </w:rPr>
                              <w:t>Структурные подразделения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93407E" id="Прямоугольник 3" o:spid="_x0000_s1027" style="position:absolute;left:0;text-align:left;margin-left:136.95pt;margin-top:9.65pt;width:213pt;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RigIAAC0FAAAOAAAAZHJzL2Uyb0RvYy54bWysVM1uEzEQviPxDpbvdHfThtKomypqVYRU&#10;tRUt6tnx2skK/2E72Q0nJK5IPAIPwQXx02fYvBFj72ZTlYgD4rLr8cw3v9/4+KSWAi2ZdaVWOc72&#10;UoyYoroo1SzHb27Pn73AyHmiCiK0YjleMYdPxk+fHFdmxAZ6rkXBLAInyo0qk+O592aUJI7OmSRu&#10;TxumQMm1lcSDaGdJYUkF3qVIBmn6PKm0LYzVlDkHt2etEo+jf84Z9VecO+aRyDHk5uPXxu80fJPx&#10;MRnNLDHzknZpkH/IQpJSQdDe1RnxBC1s+YcrWVKrneZ+j2qZaM5LymINUE2WPqrmZk4Mi7VAc5zp&#10;2+T+n1t6uby2qCxyvI+RIhJG1HxZf1h/bn429+uPzdfmvvmx/tT8ar4139F+6Fdl3AhgN+badpKD&#10;Yyi+5laGP5SF6tjjVd9jVntE4XJwmA6zFEZBQTc4Gg4Oh8FpskUb6/xLpiUKhxxbmGFsLVleON+a&#10;bkwAF7Jp48eTXwkWUhDqNeNQV4gY0ZFR7FRYtCTAheJt1oWNlgHCSyF6ULYLJPwG1NkGGIss64Hp&#10;LuA2Wm8dI2rle6AslbZ/B/PWflN1W2so29fTOg4x5hduprpYwWCtbhnvDD0voZ0XxPlrYoHiMAFY&#10;W38FHy50lWPdnTCaa/t+132wB+aBFqMKVibH7t2CWIaReKWAk0fZwUHYsSgcDA8HINiHmulDjVrI&#10;Uw2TyOCBMDQeg70XmyO3Wt7Bdk9CVFARRSF2jqm3G+HUt6sM7wNlk0k0g70yxF+oG0OD89DnQJfb&#10;+o5Y03HKAxsv9Wa9yOgRtVrbgFR6svCal5F32752E4CdjMzt3o+w9A/laLV95ca/AQAA//8DAFBL&#10;AwQUAAYACAAAACEAUFD/+d4AAAAJAQAADwAAAGRycy9kb3ducmV2LnhtbEyPQU/DMAyF70j8h8hI&#10;3FjKJrqlNJ0mBCcQE4MDx6wxbUXiVE3Wdv8ec4Kb7ff0/L1yO3snRhxiF0jD7SIDgVQH21Gj4eP9&#10;6WYDIiZD1rhAqOGMEbbV5UVpChsmesPxkBrBIRQLo6FNqS+kjHWL3sRF6JFY+wqDN4nXoZF2MBOH&#10;eyeXWZZLbzriD63p8aHF+vtw8hrCvju73aBexxdcfz7vUzbN+aPW11fz7h5Ewjn9meEXn9GhYqZj&#10;OJGNwmlYrleKrSyoFQg25Erx4cjD3QZkVcr/DaofAAAA//8DAFBLAQItABQABgAIAAAAIQC2gziS&#10;/gAAAOEBAAATAAAAAAAAAAAAAAAAAAAAAABbQ29udGVudF9UeXBlc10ueG1sUEsBAi0AFAAGAAgA&#10;AAAhADj9If/WAAAAlAEAAAsAAAAAAAAAAAAAAAAALwEAAF9yZWxzLy5yZWxzUEsBAi0AFAAGAAgA&#10;AAAhAHBWz9GKAgAALQUAAA4AAAAAAAAAAAAAAAAALgIAAGRycy9lMm9Eb2MueG1sUEsBAi0AFAAG&#10;AAgAAAAhAFBQ//neAAAACQEAAA8AAAAAAAAAAAAAAAAA5AQAAGRycy9kb3ducmV2LnhtbFBLBQYA&#10;AAAABAAEAPMAAADvBQAAAAA=&#10;" fillcolor="white [3201]" strokecolor="black [3200]" strokeweight="1pt">
                <v:textbox>
                  <w:txbxContent>
                    <w:p w:rsidR="00810D09" w:rsidRPr="00956C93" w:rsidRDefault="00810D09" w:rsidP="00956C93">
                      <w:pPr>
                        <w:jc w:val="center"/>
                        <w:rPr>
                          <w:b w:val="0"/>
                          <w:sz w:val="28"/>
                          <w:szCs w:val="28"/>
                        </w:rPr>
                      </w:pPr>
                      <w:r w:rsidRPr="00956C93">
                        <w:rPr>
                          <w:b w:val="0"/>
                          <w:sz w:val="28"/>
                          <w:szCs w:val="28"/>
                        </w:rPr>
                        <w:t>Структурные подразделения</w:t>
                      </w:r>
                    </w:p>
                  </w:txbxContent>
                </v:textbox>
              </v:rect>
            </w:pict>
          </mc:Fallback>
        </mc:AlternateContent>
      </w:r>
    </w:p>
    <w:p w:rsidR="00956C93" w:rsidRDefault="007149A9"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657E70E3" wp14:editId="3EBDA5E8">
                <wp:simplePos x="0" y="0"/>
                <wp:positionH relativeFrom="column">
                  <wp:posOffset>5610225</wp:posOffset>
                </wp:positionH>
                <wp:positionV relativeFrom="paragraph">
                  <wp:posOffset>294640</wp:posOffset>
                </wp:positionV>
                <wp:extent cx="0" cy="238125"/>
                <wp:effectExtent l="76200" t="0" r="57150" b="47625"/>
                <wp:wrapNone/>
                <wp:docPr id="40" name="Прямая со стрелкой 40"/>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E4A9C4" id="Прямая со стрелкой 40" o:spid="_x0000_s1026" type="#_x0000_t32" style="position:absolute;margin-left:441.75pt;margin-top:23.2pt;width:0;height:18.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HV9gEAAP8DAAAOAAAAZHJzL2Uyb0RvYy54bWysU0uO1DAQ3SNxB8t7Ot3NR6NWp2fRA2wQ&#10;tPgcwOPYiYV/Kpv+7AYuMEfgCmxYDKA5Q3Ijyk46g2ZAQohNJbbrvar3XF6e7o0mWwFBOVvS2WRK&#10;ibDcVcrWJX339tmDE0pCZLZi2llR0oMI9HR1/95y5xdi7hqnKwEESWxY7HxJmxj9oigCb4RhYeK8&#10;sHgoHRgWcQl1UQHbIbvRxXw6fVLsHFQeHBch4O5Zf0hXmV9KweMrKYOIRJcUe4s5Qo7nKRarJVvU&#10;wHyj+NAG+4cuDFMWi45UZywy8gHUHSqjOLjgZJxwZwonpeIia0A1s+ktNW8a5kXWguYEP9oU/h8t&#10;f7ndAFFVSR+hPZYZvKP2c3fRXbY/2i/dJek+ttcYuk/dRfu1/d5+a6/bK4LJ6NzOhwUSrO0GhlXw&#10;G0g27CWY9EWBZJ/dPoxui30kvN/kuDt/eDKbP050xQ3OQ4jPhTMk/ZQ0RGCqbuLaWYtX6mCWzWbb&#10;FyH2wCMgFdU2xciUfmorEg8eNUVQzNZaDHVSSpHa7xvOf/GgRQ9/LSRagi32ZfIwirUGsmU4RtX7&#10;2ciCmQkildYjaJp7+yNoyE0wkQf0b4Fjdq7obByBRlkHv6sa98dWZZ9/VN1rTbLPXXXI15ftwCnL&#10;9zC8iDTGv64z/Obdrn4CAAD//wMAUEsDBBQABgAIAAAAIQC2tT503QAAAAkBAAAPAAAAZHJzL2Rv&#10;d25yZXYueG1sTI9NT8MwDIbvSPyHyEjcWAobo+uaTgjBcUJbJ8Qxa9ymWuNUTbqVf48RB7j549Hr&#10;x/lmcp044xBaTwruZwkIpMqblhoFh/LtLgURoiajO0+o4AsDbIrrq1xnxl9oh+d9bASHUMi0Ahtj&#10;n0kZKotOh5nvkXhX+8HpyO3QSDPoC4e7Tj4kyVI63RJfsLrHF4vVaT86BXXZHKrP11SOXf3+VH7Y&#10;ld2WW6Vub6bnNYiIU/yD4Uef1aFgp6MfyQTRKUjT+SOjChbLBQgGfgdHLuYrkEUu/39QfAMAAP//&#10;AwBQSwECLQAUAAYACAAAACEAtoM4kv4AAADhAQAAEwAAAAAAAAAAAAAAAAAAAAAAW0NvbnRlbnRf&#10;VHlwZXNdLnhtbFBLAQItABQABgAIAAAAIQA4/SH/1gAAAJQBAAALAAAAAAAAAAAAAAAAAC8BAABf&#10;cmVscy8ucmVsc1BLAQItABQABgAIAAAAIQA9LzHV9gEAAP8DAAAOAAAAAAAAAAAAAAAAAC4CAABk&#10;cnMvZTJvRG9jLnhtbFBLAQItABQABgAIAAAAIQC2tT503QAAAAkBAAAPAAAAAAAAAAAAAAAAAFAE&#10;AABkcnMvZG93bnJldi54bWxQSwUGAAAAAAQABADzAAAAWg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0C928F46" wp14:editId="6D8F29AC">
                <wp:simplePos x="0" y="0"/>
                <wp:positionH relativeFrom="column">
                  <wp:posOffset>4552950</wp:posOffset>
                </wp:positionH>
                <wp:positionV relativeFrom="paragraph">
                  <wp:posOffset>292735</wp:posOffset>
                </wp:positionV>
                <wp:extent cx="0" cy="238125"/>
                <wp:effectExtent l="76200" t="0" r="57150" b="47625"/>
                <wp:wrapNone/>
                <wp:docPr id="39" name="Прямая со стрелкой 39"/>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52F3F4" id="Прямая со стрелкой 39" o:spid="_x0000_s1026" type="#_x0000_t32" style="position:absolute;margin-left:358.5pt;margin-top:23.05pt;width:0;height:18.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tb9wEAAP8DAAAOAAAAZHJzL2Uyb0RvYy54bWysU0uO1DAQ3SNxB8t7Ot09Ag2tTs+iB9gg&#10;aPE5gMexEwv/VDb92Q1cYI7AFdiw4KM5Q3KjKTvpDBpAQohNJbbrvar3XF6e7Y0mWwFBOVvS2WRK&#10;ibDcVcrWJX375umDU0pCZLZi2llR0oMI9Gx1/95y5xdi7hqnKwEESWxY7HxJmxj9oigCb4RhYeK8&#10;sHgoHRgWcQl1UQHbIbvRxXw6fVTsHFQeHBch4O55f0hXmV9KweNLKYOIRJcUe4s5Qo4XKRarJVvU&#10;wHyj+NAG+4cuDFMWi45U5ywy8h7UL1RGcXDByTjhzhROSsVF1oBqZtM7al43zIusBc0JfrQp/D9a&#10;/mK7AaKqkp48psQyg3fUfuouu6v2R/u5uyLdh/YaQ/exu2y/tN/bb+11+5VgMjq382GBBGu7gWEV&#10;/AaSDXsJJn1RINlntw+j22IfCe83Oe7OT05n84eJrrjFeQjxmXCGpJ+ShghM1U1cO2vxSh3Mstls&#10;+zzEHngEpKLaphiZ0k9sReLBo6YIitlai6FOSilS+33D+S8etOjhr4RES7DFvkweRrHWQLYMx6h6&#10;NxtZMDNBpNJ6BE1zb38EDbkJJvKA/i1wzM4VnY0j0Cjr4HdV4/7Yquzzj6p7rUn2hasO+fqyHThl&#10;+R6GF5HG+Od1ht++29UNAAAA//8DAFBLAwQUAAYACAAAACEA9dgEvd0AAAAJAQAADwAAAGRycy9k&#10;b3ducmV2LnhtbEyPwU7DMBBE70j8g7VI3KgTQElI41QIwbFCNBXi6MabOKq9jmKnDX+PEYdynJ3R&#10;7Jtqs1jDTjj5wZGAdJUAQ2qdGqgXsG/e7gpgPkhS0jhCAd/oYVNfX1WyVO5MH3jahZ7FEvKlFKBD&#10;GEvOfavRSr9yI1L0OjdZGaKceq4meY7l1vD7JMm4lQPFD1qO+KKxPe5mK6Br+n379Vrw2XTvefOp&#10;n/S22Qpxe7M8r4EFXMIlDL/4ER3qyHRwMynPjIA8zeOWIOAxS4HFwN/hIKB4yIDXFf+/oP4BAAD/&#10;/wMAUEsBAi0AFAAGAAgAAAAhALaDOJL+AAAA4QEAABMAAAAAAAAAAAAAAAAAAAAAAFtDb250ZW50&#10;X1R5cGVzXS54bWxQSwECLQAUAAYACAAAACEAOP0h/9YAAACUAQAACwAAAAAAAAAAAAAAAAAvAQAA&#10;X3JlbHMvLnJlbHNQSwECLQAUAAYACAAAACEANiFrW/cBAAD/AwAADgAAAAAAAAAAAAAAAAAuAgAA&#10;ZHJzL2Uyb0RvYy54bWxQSwECLQAUAAYACAAAACEA9dgEvd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283EA2FF" wp14:editId="05FFDFB1">
                <wp:simplePos x="0" y="0"/>
                <wp:positionH relativeFrom="column">
                  <wp:posOffset>3505200</wp:posOffset>
                </wp:positionH>
                <wp:positionV relativeFrom="paragraph">
                  <wp:posOffset>288925</wp:posOffset>
                </wp:positionV>
                <wp:extent cx="0" cy="238125"/>
                <wp:effectExtent l="76200" t="0" r="57150" b="47625"/>
                <wp:wrapNone/>
                <wp:docPr id="38" name="Прямая со стрелкой 38"/>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C6B80A" id="Прямая со стрелкой 38" o:spid="_x0000_s1026" type="#_x0000_t32" style="position:absolute;margin-left:276pt;margin-top:22.75pt;width:0;height:18.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0b9wEAAP8DAAAOAAAAZHJzL2Uyb0RvYy54bWysU82O0zAQviPxDpbvNG1XoFXVdA9d4IKg&#10;4ucBvI7dWPhPY9M0t4UX2EfgFbhwYEH7DMkbMXbaLIJdCSEuk9iZ75v5vpksz/ZGk52AoJwt6Wwy&#10;pURY7ipltyV99/bZo1NKQmS2YtpZUdJWBHq2evhg2fiFmLva6UoAQRIbFo0vaR2jXxRF4LUwLEyc&#10;FxY/SgeGRTzCtqiANchudDGfTp8UjYPKg+MiBLw9Hz7SVeaXUvD4SsogItElxd5ijpDjRYrFaskW&#10;W2C+VvzQBvuHLgxTFouOVOcsMvIB1B9URnFwwck44c4UTkrFRdaAambT39S8qZkXWQuaE/xoU/h/&#10;tPzlbgNEVSU9wUlZZnBG3ef+sr/qfnRf+ivSf+xuMPSf+svua/e9u+5uum8Ek9G5xocFEqztBg6n&#10;4DeQbNhLMOmJAsk+u92Obot9JHy45Hg7PzmdzR8nuuIW5yHE58IZkl5KGiIwta3j2lmLI3Uwy2az&#10;3YsQB+ARkIpqm2JkSj+1FYmtR00RFLNbLQ51UkqR2h8azm+x1WKAvxYSLcEWhzJ5GcVaA9kxXKPq&#10;/WxkwcwEkUrrETTNvd0LOuQmmMgL+rfAMTtXdDaOQKOsg7uqxv2xVTnkH1UPWpPsC1e1eXzZDtyy&#10;PIfDH5HW+Ndzht/+t6ufAAAA//8DAFBLAwQUAAYACAAAACEAweTc3N0AAAAJAQAADwAAAGRycy9k&#10;b3ducmV2LnhtbEyPwU7DMBBE70j8g7VI3KhDIZCGbCqE4FihNhXq0Y03cUS8jmKnDX+PEQc4zs5o&#10;9k2xnm0vTjT6zjHC7SIBQVw73XGLsK/ebjIQPijWqndMCF/kYV1eXhQq1+7MWzrtQitiCftcIZgQ&#10;hlxKXxuyyi/cQBy9xo1WhSjHVupRnWO57eUySR6kVR3HD0YN9GKo/txNFqGp2n19eM3k1Dfvj9WH&#10;WZlNtUG8vpqfn0AEmsNfGH7wIzqUkenoJtZe9AhpuoxbAsJ9moKIgd/DESG7S0CWhfy/oPwGAAD/&#10;/wMAUEsBAi0AFAAGAAgAAAAhALaDOJL+AAAA4QEAABMAAAAAAAAAAAAAAAAAAAAAAFtDb250ZW50&#10;X1R5cGVzXS54bWxQSwECLQAUAAYACAAAACEAOP0h/9YAAACUAQAACwAAAAAAAAAAAAAAAAAvAQAA&#10;X3JlbHMvLnJlbHNQSwECLQAUAAYACAAAACEAYTrtG/cBAAD/AwAADgAAAAAAAAAAAAAAAAAuAgAA&#10;ZHJzL2Uyb0RvYy54bWxQSwECLQAUAAYACAAAACEAweTc3N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44352E9D" wp14:editId="474A2868">
                <wp:simplePos x="0" y="0"/>
                <wp:positionH relativeFrom="column">
                  <wp:posOffset>2447925</wp:posOffset>
                </wp:positionH>
                <wp:positionV relativeFrom="paragraph">
                  <wp:posOffset>300355</wp:posOffset>
                </wp:positionV>
                <wp:extent cx="0" cy="238125"/>
                <wp:effectExtent l="76200" t="0" r="57150" b="47625"/>
                <wp:wrapNone/>
                <wp:docPr id="37" name="Прямая со стрелкой 37"/>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D19AC8" id="Прямая со стрелкой 37" o:spid="_x0000_s1026" type="#_x0000_t32" style="position:absolute;margin-left:192.75pt;margin-top:23.65pt;width:0;height:18.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q9wEAAP8DAAAOAAAAZHJzL2Uyb0RvYy54bWysU0uO1DAQ3SNxB8t7Ot09AkatTs+iB9gg&#10;aPE5gMexEwv/VDb92Q1cYI7AFdiw4KM5Q3KjKTvpDBpAQohNJbbrvar3XF6e7Y0mWwFBOVvS2WRK&#10;ibDcVcrWJX375umDU0pCZLZi2llR0oMI9Gx1/95y5xdi7hqnKwEESWxY7HxJmxj9oigCb4RhYeK8&#10;sHgoHRgWcQl1UQHbIbvRxXw6fVTsHFQeHBch4O55f0hXmV9KweNLKYOIRJcUe4s5Qo4XKRarJVvU&#10;wHyj+NAG+4cuDFMWi45U5ywy8h7UL1RGcXDByTjhzhROSsVF1oBqZtM7al43zIusBc0JfrQp/D9a&#10;/mK7AaKqkp48psQyg3fUfuouu6v2R/u5uyLdh/YaQ/exu2y/tN/bb+11+5VgMjq382GBBGu7gWEV&#10;/AaSDXsJJn1RINlntw+j22IfCe83Oe7OT05n84eJrrjFeQjxmXCGpJ+ShghM1U1cO2vxSh3Mstls&#10;+zzEHngEpKLaphiZ0k9sReLBo6YIitlai6FOSilS+33D+S8etOjhr4RES7DFvkweRrHWQLYMx6h6&#10;NxtZMDNBpNJ6BE1zb38EDbkJJvKA/i1wzM4VnY0j0Cjr4HdV4/7Yquzzj6p7rUn2hasO+fqyHThl&#10;+R6GF5HG+Od1ht++29UNAAAA//8DAFBLAwQUAAYACAAAACEAcyWE3t0AAAAJAQAADwAAAGRycy9k&#10;b3ducmV2LnhtbEyPwU7DMAyG70i8Q2QkbiyFbSzrmk4IwXFCWyfEMWvcpiJxqibdytsTxAGOtj/9&#10;/v5iOznLzjiEzpOE+1kGDKn2uqNWwrF6vRPAQlSklfWEEr4wwLa8vipUrv2F9ng+xJalEAq5kmBi&#10;7HPOQ23QqTDzPVK6NX5wKqZxaLke1CWFO8sfsuyRO9VR+mBUj88G68/D6CQ0VXusP14EH23ztqre&#10;zdrsqp2UtzfT0wZYxCn+wfCjn9ShTE4nP5IOzEqYi+UyoRIWqzmwBPwuThLEQgAvC/6/QfkNAAD/&#10;/wMAUEsBAi0AFAAGAAgAAAAhALaDOJL+AAAA4QEAABMAAAAAAAAAAAAAAAAAAAAAAFtDb250ZW50&#10;X1R5cGVzXS54bWxQSwECLQAUAAYACAAAACEAOP0h/9YAAACUAQAACwAAAAAAAAAAAAAAAAAvAQAA&#10;X3JlbHMvLnJlbHNQSwECLQAUAAYACAAAACEA/qytavcBAAD/AwAADgAAAAAAAAAAAAAAAAAuAgAA&#10;ZHJzL2Uyb0RvYy54bWxQSwECLQAUAAYACAAAACEAcyWE3t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02FD02CA" wp14:editId="3F60AD2A">
                <wp:simplePos x="0" y="0"/>
                <wp:positionH relativeFrom="column">
                  <wp:posOffset>1409700</wp:posOffset>
                </wp:positionH>
                <wp:positionV relativeFrom="paragraph">
                  <wp:posOffset>296545</wp:posOffset>
                </wp:positionV>
                <wp:extent cx="0" cy="238125"/>
                <wp:effectExtent l="76200" t="0" r="57150" b="47625"/>
                <wp:wrapNone/>
                <wp:docPr id="36" name="Прямая со стрелкой 36"/>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42C372" id="Прямая со стрелкой 36" o:spid="_x0000_s1026" type="#_x0000_t32" style="position:absolute;margin-left:111pt;margin-top:23.35pt;width:0;height:18.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sq9wEAAP8DAAAOAAAAZHJzL2Uyb0RvYy54bWysU0uOEzEQ3SNxB8t70klGjEZROrPIABsE&#10;EZ8DeNx2t4V/Kpuksxu4wByBK7BhwUdzhu4bUXYnPYgZJITYVLfteq/qPZeX563RZCsgKGdLOptM&#10;KRGWu0rZuqRv3zx9dEZJiMxWTDsrSroXgZ6vHj5Y7vxCzF3jdCWAIIkNi50vaROjXxRF4I0wLEyc&#10;FxYPpQPDIi6hLipgO2Q3uphPp6fFzkHlwXERAu5eDId0lfmlFDy+lDKISHRJsbeYI+R4mWKxWrJF&#10;Dcw3ih/aYP/QhWHKYtGR6oJFRt6DukNlFAcXnIwT7kzhpFRcZA2oZjb9Tc3rhnmRtaA5wY82hf9H&#10;y19sN0BUVdKTU0osM3hH3af+qr/ufnSf+2vSf+huMPQf+6vuS/e9+9bddF8JJqNzOx8WSLC2Gzis&#10;gt9AsqGVYNIXBZI2u70f3RZtJHzY5Lg7PzmbzR8nuuIW5yHEZ8IZkn5KGiIwVTdx7azFK3Uwy2az&#10;7fMQB+ARkIpqm2JkSj+xFYl7j5oiKGZrLQ51UkqR2h8azn9xr8UAfyUkWoItDmXyMIq1BrJlOEbV&#10;u9nIgpkJIpXWI2iae/sj6JCbYCIP6N8Cx+xc0dk4Ao2yDu6rGttjq3LIP6oetCbZl67a5+vLduCU&#10;5Xs4vIg0xr+uM/z23a5+AgAA//8DAFBLAwQUAAYACAAAACEA74aKxN0AAAAJAQAADwAAAGRycy9k&#10;b3ducmV2LnhtbEyPzU7DMBCE70i8g7VI3KiDVbVpmk2FEBwrRFMhjm68iSP8E8VOG94eIw70ODuj&#10;2W/K3WwNO9MYeu8QHhcZMHKNV73rEI7160MOLETplDTeEcI3BdhVtzelLJS/uHc6H2LHUokLhUTQ&#10;MQ4F56HRZGVY+IFc8lo/WhmTHDuuRnlJ5dZwkWUrbmXv0gctB3rW1HwdJovQ1t2x+XzJ+WTat3X9&#10;oTd6X+8R7+/mpy2wSHP8D8MvfkKHKjGd/ORUYAZBCJG2RITlag0sBf4OJ4R8KYBXJb9eUP0AAAD/&#10;/wMAUEsBAi0AFAAGAAgAAAAhALaDOJL+AAAA4QEAABMAAAAAAAAAAAAAAAAAAAAAAFtDb250ZW50&#10;X1R5cGVzXS54bWxQSwECLQAUAAYACAAAACEAOP0h/9YAAACUAQAACwAAAAAAAAAAAAAAAAAvAQAA&#10;X3JlbHMvLnJlbHNQSwECLQAUAAYACAAAACEAqbcrKvcBAAD/AwAADgAAAAAAAAAAAAAAAAAuAgAA&#10;ZHJzL2Uyb0RvYy54bWxQSwECLQAUAAYACAAAACEA74aKxN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7ADFFD6C" wp14:editId="7E0A0EEB">
                <wp:simplePos x="0" y="0"/>
                <wp:positionH relativeFrom="column">
                  <wp:posOffset>377190</wp:posOffset>
                </wp:positionH>
                <wp:positionV relativeFrom="paragraph">
                  <wp:posOffset>291465</wp:posOffset>
                </wp:positionV>
                <wp:extent cx="0" cy="238125"/>
                <wp:effectExtent l="76200" t="0" r="57150" b="47625"/>
                <wp:wrapNone/>
                <wp:docPr id="35" name="Прямая со стрелкой 3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48D8F9" id="Прямая со стрелкой 35" o:spid="_x0000_s1026" type="#_x0000_t32" style="position:absolute;margin-left:29.7pt;margin-top:22.95pt;width:0;height:18.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Hr+AEAAP8DAAAOAAAAZHJzL2Uyb0RvYy54bWysU0uOEzEQ3SNxB8t70klGoFGUziwywAZB&#10;xOcAHredtvBPZZPu7AYuMEfgCmxYMKA5Q/eNKLuTHgQzEkJsqtt2vVevnsvLs9ZoshMQlLMlnU2m&#10;lAjLXaXstqTv3j57dEpJiMxWTDsrSroXgZ6tHj5YNn4h5q52uhJAkMSGReNLWsfoF0UReC0MCxPn&#10;hcVD6cCwiEvYFhWwBtmNLubT6ZOicVB5cFyEgLvnwyFdZX4pBY+vpAwiEl1S1BZzhBwvUixWS7bY&#10;AvO14gcZ7B9UGKYsFh2pzllk5AOoP6iM4uCCk3HCnSmclIqL3AN2M5v+1s2bmnmRe0Fzgh9tCv+P&#10;lr/cbYCoqqQnjymxzOAddZ/7y/6q+9F96a9I/7G7wdB/6i+7r9337rq76b4RTEbnGh8WSLC2Gzis&#10;gt9AsqGVYNIXGyRtdns/ui3aSPiwyXF3fnI6m2e64hbnIcTnwhmSfkoaIjC1rePaWYtX6mCWzWa7&#10;FyFiZQQeAamotilGpvRTW5G499hTBMXsVoskG9NTSpHkD4LzX9xrMcBfC4mWoMShTB5GsdZAdgzH&#10;qHo/G1kwM0Gk0noETbO2e0GH3AQTeUD/Fjhm54rOxhFolHVwV9XYHqXKIf/Y9dBravvCVft8fdkO&#10;nLLsz+FFpDH+dZ3ht+929RMAAP//AwBQSwMEFAAGAAgAAAAhAGNUNPbaAAAABwEAAA8AAABkcnMv&#10;ZG93bnJldi54bWxMjsFOwzAQRO9I/IO1SNyoA6SQhGwqhOBYIZoKcXTjTRwRr6PYacPfY7jAcTSj&#10;N6/cLHYQR5p87xjhepWAIG6c7rlD2NcvVxkIHxRrNTgmhC/ysKnOz0pVaHfiNzruQicihH2hEEwI&#10;YyGlbwxZ5VduJI5d6yarQoxTJ/WkThFuB3mTJHfSqp7jg1EjPRlqPnezRWjrbt98PGdyHtrX+/rd&#10;5GZbbxEvL5bHBxCBlvA3hh/9qA5VdDq4mbUXA8I6T+MSIV3nIGL/mw8I2W0Ksirlf//qGwAA//8D&#10;AFBLAQItABQABgAIAAAAIQC2gziS/gAAAOEBAAATAAAAAAAAAAAAAAAAAAAAAABbQ29udGVudF9U&#10;eXBlc10ueG1sUEsBAi0AFAAGAAgAAAAhADj9If/WAAAAlAEAAAsAAAAAAAAAAAAAAAAALwEAAF9y&#10;ZWxzLy5yZWxzUEsBAi0AFAAGAAgAAAAhAFCaoev4AQAA/wMAAA4AAAAAAAAAAAAAAAAALgIAAGRy&#10;cy9lMm9Eb2MueG1sUEsBAi0AFAAGAAgAAAAhAGNUNPbaAAAABwEAAA8AAAAAAAAAAAAAAAAAUgQA&#10;AGRycy9kb3ducmV2LnhtbFBLBQYAAAAABAAEAPMAAABZ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62EB42C8" wp14:editId="766DE4C5">
                <wp:simplePos x="0" y="0"/>
                <wp:positionH relativeFrom="column">
                  <wp:posOffset>376555</wp:posOffset>
                </wp:positionH>
                <wp:positionV relativeFrom="paragraph">
                  <wp:posOffset>291465</wp:posOffset>
                </wp:positionV>
                <wp:extent cx="5229225" cy="0"/>
                <wp:effectExtent l="0" t="0" r="28575"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4C4EFE" id="Прямая соединительная линия 3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9.65pt,22.95pt" to="441.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OL5AEAANsDAAAOAAAAZHJzL2Uyb0RvYy54bWysU82O0zAQviPxDpbvNG1WiyBquoddwQVB&#10;xc8DeB27sfCfbNOkN+CM1EfgFTiw0koLPIPzRozdNIsAIYS4ODOe+b6ZbzxZnvVKoi1zXhhd48Vs&#10;jhHT1DRCb2r86uWjew8w8oHohkijWY13zOOz1d07y85WrDStkQ1zCEi0rzpb4zYEWxWFpy1TxM+M&#10;ZRqC3DhFArhuUzSOdMCuZFHO5/eLzrjGOkOZ93B7cQjiVebnnNHwjHPPApI1ht5CPl0+L9NZrJak&#10;2jhiW0HHNsg/dKGI0FB0oroggaA3TvxCpQR1xhseZtSownAuKMsaQM1i/pOaFy2xLGuB4Xg7jcn/&#10;P1r6dLt2SDQ1PjnBSBMFbxQ/Dm+HffwSPw17NLyL3+JV/Byv49d4PbwH+2b4AHYKxpvxeo8ADrPs&#10;rK+A8lyv3eh5u3ZpMD13Kn1BMurz/HfT/FkfEIXL07J8WJanGNFjrLgFWufDY2YUSkaNpdBpNKQi&#10;2yc+QDFIPaaAkxo5lM5W2EmWkqV+zjjIhWKLjM6Lxs6lQ1sCK9K8XiQZwJUzE4QLKSfQ/M+gMTfB&#10;WF6+vwVO2bmi0WECKqGN+13V0B9b5Yf8o+qD1iT70jS7/BB5HLBBWdm47WlFf/Qz/PafXH0HAAD/&#10;/wMAUEsDBBQABgAIAAAAIQCnhRgn3QAAAAgBAAAPAAAAZHJzL2Rvd25yZXYueG1sTI/BTsMwEETv&#10;SPyDtUjcqEOgVRriVFUlhLggmsLdjV0nYK8j20nD37OIAxx3ZjT7ptrMzrJJh9h7FHC7yIBpbL3q&#10;0Qh4OzzeFMBikqik9agFfOkIm/ryopKl8mfc66lJhlEJxlIK6FIaSs5j22kn48IPGsk7+eBkojMY&#10;roI8U7mzPM+yFXeyR/rQyUHvOt1+NqMTYJ/D9G52ZhvHp/2q+Xg95S+HSYjrq3n7ACzpOf2F4Qef&#10;0KEmpqMfUUVmBSzXd5QUcL9cAyO/KHKacvwVeF3x/wPqbwAAAP//AwBQSwECLQAUAAYACAAAACEA&#10;toM4kv4AAADhAQAAEwAAAAAAAAAAAAAAAAAAAAAAW0NvbnRlbnRfVHlwZXNdLnhtbFBLAQItABQA&#10;BgAIAAAAIQA4/SH/1gAAAJQBAAALAAAAAAAAAAAAAAAAAC8BAABfcmVscy8ucmVsc1BLAQItABQA&#10;BgAIAAAAIQDywzOL5AEAANsDAAAOAAAAAAAAAAAAAAAAAC4CAABkcnMvZTJvRG9jLnhtbFBLAQIt&#10;ABQABgAIAAAAIQCnhRgn3QAAAAgBAAAPAAAAAAAAAAAAAAAAAD4EAABkcnMvZG93bnJldi54bWxQ&#10;SwUGAAAAAAQABADzAAAASAUAAAAA&#10;" strokecolor="black [3200]" strokeweight=".5pt">
                <v:stroke joinstyle="miter"/>
              </v:line>
            </w:pict>
          </mc:Fallback>
        </mc:AlternateContent>
      </w:r>
      <w:r w:rsidR="0073147D">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70EE4BE8" wp14:editId="00E2E451">
                <wp:simplePos x="0" y="0"/>
                <wp:positionH relativeFrom="column">
                  <wp:posOffset>3072765</wp:posOffset>
                </wp:positionH>
                <wp:positionV relativeFrom="paragraph">
                  <wp:posOffset>109855</wp:posOffset>
                </wp:positionV>
                <wp:extent cx="0" cy="180975"/>
                <wp:effectExtent l="0" t="0" r="19050" b="2857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134A81" id="Прямая соединительная линия 3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95pt,8.65pt" to="241.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Ua4QEAANoDAAAOAAAAZHJzL2Uyb0RvYy54bWysU0uO1DAQ3SNxB8t7OkkjYIg6PYsZwQZB&#10;i88BPI7dsfBPtumkd8AaqY/AFVgM0kgDnCG5EWUnnUGAEEJsHLtc71W958rqtFMS7ZjzwugKF4sc&#10;I6apqYXeVvjVy0d3TjDygeiaSKNZhffM49P17Vur1pZsaRoja+YQkGhftrbCTQi2zDJPG6aIXxjL&#10;NFxy4xQJcHTbrHakBXYls2We389a42rrDGXeQ/R8vMTrxM85o+EZ554FJCsMvYW0urRexDVbr0i5&#10;dcQ2gk5tkH/oQhGhoehMdU4CQW+c+IVKCeqMNzwsqFGZ4VxQljSAmiL/Sc2LhliWtIA53s42+f9H&#10;S5/uNg6JusJ3lxhpouCN+o/D2+HQf+k/DQc0vOu/9Z/7y/6q/9pfDe9hfz18gH287K+n8AEBHLxs&#10;rS+B8kxv3HTyduOiMR13Kn5BMuqS//vZf9YFRMcghWhxkj98cC/SZTc463x4zIxCcVNhKXR0hpRk&#10;98SHMfWYArjYx1g57cJespgs9XPGQS3UKhI6zRk7kw7tCExI/bqYyqbMCOFCyhmU/xk05UYYS7P3&#10;t8A5O1U0OsxAJbRxv6saumOrfMw/qh61RtkXpt6nd0h2wAAlQ6dhjxP64znBb37J9XcAAAD//wMA&#10;UEsDBBQABgAIAAAAIQAf/dDh3QAAAAkBAAAPAAAAZHJzL2Rvd25yZXYueG1sTI/NTsMwEITvSLyD&#10;tUjcqEMLJU3jVFUlhLggmsLdjbdOwD+R7aTh7VnEAW67O6PZb8rNZA0bMcTOOwG3swwYusarzmkB&#10;b4fHmxxYTNIpabxDAV8YYVNdXpSyUP7s9jjWSTMKcbGQAtqU+oLz2LRoZZz5Hh1pJx+sTLQGzVWQ&#10;Zwq3hs+zbMmt7Bx9aGWPuxabz3qwAsxzGN/1Tm/j8LRf1h+vp/nLYRTi+mraroElnNKfGX7wCR0q&#10;Yjr6wanIjIC7fLEiKwkPC2Bk+D0cabjPgVcl/9+g+gYAAP//AwBQSwECLQAUAAYACAAAACEAtoM4&#10;kv4AAADhAQAAEwAAAAAAAAAAAAAAAAAAAAAAW0NvbnRlbnRfVHlwZXNdLnhtbFBLAQItABQABgAI&#10;AAAAIQA4/SH/1gAAAJQBAAALAAAAAAAAAAAAAAAAAC8BAABfcmVscy8ucmVsc1BLAQItABQABgAI&#10;AAAAIQAz8fUa4QEAANoDAAAOAAAAAAAAAAAAAAAAAC4CAABkcnMvZTJvRG9jLnhtbFBLAQItABQA&#10;BgAIAAAAIQAf/dDh3QAAAAkBAAAPAAAAAAAAAAAAAAAAADsEAABkcnMvZG93bnJldi54bWxQSwUG&#10;AAAAAAQABADzAAAARQUAAAAA&#10;" strokecolor="black [3200]" strokeweight=".5pt">
                <v:stroke joinstyle="miter"/>
              </v:line>
            </w:pict>
          </mc:Fallback>
        </mc:AlternateContent>
      </w:r>
    </w:p>
    <w:p w:rsidR="00956C93" w:rsidRDefault="007149A9"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1B5DB399" wp14:editId="74BFA296">
                <wp:simplePos x="0" y="0"/>
                <wp:positionH relativeFrom="column">
                  <wp:posOffset>5143500</wp:posOffset>
                </wp:positionH>
                <wp:positionV relativeFrom="paragraph">
                  <wp:posOffset>227965</wp:posOffset>
                </wp:positionV>
                <wp:extent cx="895350" cy="790575"/>
                <wp:effectExtent l="0" t="0" r="19050" b="28575"/>
                <wp:wrapNone/>
                <wp:docPr id="31" name="Прямоугольник 31"/>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B93DEA">
                            <w:pPr>
                              <w:jc w:val="center"/>
                              <w:rPr>
                                <w:b w:val="0"/>
                              </w:rPr>
                            </w:pPr>
                            <w:r>
                              <w:rPr>
                                <w:b w:val="0"/>
                              </w:rPr>
                              <w:t>Бухгалт</w:t>
                            </w:r>
                            <w:r>
                              <w:rPr>
                                <w:b w:val="0"/>
                              </w:rPr>
                              <w:t>е</w:t>
                            </w:r>
                            <w:r>
                              <w:rPr>
                                <w:b w:val="0"/>
                              </w:rPr>
                              <w:t>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5DB399" id="Прямоугольник 31" o:spid="_x0000_s1028" style="position:absolute;left:0;text-align:left;margin-left:405pt;margin-top:17.95pt;width:70.5pt;height:6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o9jQIAAC4FAAAOAAAAZHJzL2Uyb0RvYy54bWysVM1OGzEQvlfqO1i+l00CKRCxQRGIqhIC&#10;VKg4O16brOq13bGT3fRUiWulPkIfopeqPzzD5o069v6AKOqh6sXr2Zlvfr/xwWFVKLIS4HKjUzrc&#10;GlAiNDdZrm9S+vbq5MUeJc4znTFltEjpWjh6OH3+7KC0EzEyC6MyAQSdaDcpbUoX3ttJkji+EAVz&#10;W8YKjUppoGAeRbhJMmAlei9UMhoMXialgcyC4cI5/HvcKOk0+pdScH8upROeqJRibj6eEM95OJPp&#10;AZvcALOLnLdpsH/IomC5xqC9q2PmGVlC/oerIudgnJF+i5siMVLmXMQasJrh4FE1lwtmRawFm+Ns&#10;3yb3/9zys9UFkDxL6faQEs0KnFH9ZfNx87n+Wd9tbuuv9V39Y/Op/lV/q78TNMKOldZNEHhpL6CV&#10;HF5D+ZWEInyxMFLFLq/7LovKE44/9/bH22OcBUfV7v5gvDsOPpN7sAXnXwlTkHBJKeAQY2/Z6tT5&#10;xrQzQVxIpgkfb36tRMhA6TdCYmEYcBTRkVLiSAFZMSRD9i6WgmGjZYDIXKkeNHwKpHwHam0DTESa&#10;9cDBU8D7aL11jGi074FFrg38HSwb+67qptZQtq/mVZziqJvP3GRrnCyYhvLO8pMc23nKnL9ggBzH&#10;CeDe+nM8pDJlSk17o2Rh4MNT/4M9Ug+1lJS4Myl175cMBCXqtUZS7g93dsKSRWFnvDtCAR5q5g81&#10;elkcGZwE8g6zi9dg71V3lWCKa1zvWYiKKqY5xk4p99AJR77ZZXwguJjNohkulmX+VF9aHpyHPge6&#10;XFXXDGzLKY9kPDPdfrHJI2o1tgGpzWzpjcwj70Knm762E8CljMxtH5Cw9Q/laHX/zE1/AwAA//8D&#10;AFBLAwQUAAYACAAAACEAymEmhN8AAAAKAQAADwAAAGRycy9kb3ducmV2LnhtbEyPy07DMBBF90j8&#10;gzVI7KgdoKEJcaoKwQpERdsFSzcekgg/IttN0r9nWMFyZo7unFutZ2vYiCH23knIFgIYusbr3rUS&#10;DvuXmxWwmJTTyniHEs4YYV1fXlSq1H5yHzjuUssoxMVSSehSGkrOY9OhVXHhB3R0+/LBqkRjaLkO&#10;aqJwa/itEDm3qnf0oVMDPnXYfO9OVoLf9mezCcX7+IYPn6/bJKY5f5by+mrePAJLOKc/GH71SR1q&#10;cjr6k9ORGQmrTFCXJOFuWQAjoFhmtDgSmYt74HXF/1eofwAAAP//AwBQSwECLQAUAAYACAAAACEA&#10;toM4kv4AAADhAQAAEwAAAAAAAAAAAAAAAAAAAAAAW0NvbnRlbnRfVHlwZXNdLnhtbFBLAQItABQA&#10;BgAIAAAAIQA4/SH/1gAAAJQBAAALAAAAAAAAAAAAAAAAAC8BAABfcmVscy8ucmVsc1BLAQItABQA&#10;BgAIAAAAIQCkHZo9jQIAAC4FAAAOAAAAAAAAAAAAAAAAAC4CAABkcnMvZTJvRG9jLnhtbFBLAQIt&#10;ABQABgAIAAAAIQDKYSaE3wAAAAoBAAAPAAAAAAAAAAAAAAAAAOcEAABkcnMvZG93bnJldi54bWxQ&#10;SwUGAAAAAAQABADzAAAA8wUAAAAA&#10;" fillcolor="white [3201]" strokecolor="black [3200]" strokeweight="1pt">
                <v:textbox>
                  <w:txbxContent>
                    <w:p w:rsidR="00810D09" w:rsidRPr="002B3B49" w:rsidRDefault="00810D09" w:rsidP="00B93DEA">
                      <w:pPr>
                        <w:jc w:val="center"/>
                        <w:rPr>
                          <w:b w:val="0"/>
                        </w:rPr>
                      </w:pPr>
                      <w:r>
                        <w:rPr>
                          <w:b w:val="0"/>
                        </w:rPr>
                        <w:t>Бухгалтерия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76CD4E0F" wp14:editId="3D389DE5">
                <wp:simplePos x="0" y="0"/>
                <wp:positionH relativeFrom="column">
                  <wp:posOffset>4095750</wp:posOffset>
                </wp:positionH>
                <wp:positionV relativeFrom="paragraph">
                  <wp:posOffset>227965</wp:posOffset>
                </wp:positionV>
                <wp:extent cx="895350" cy="790575"/>
                <wp:effectExtent l="0" t="0" r="19050" b="28575"/>
                <wp:wrapNone/>
                <wp:docPr id="30" name="Прямоугольник 30"/>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B93DEA">
                            <w:pPr>
                              <w:jc w:val="center"/>
                              <w:rPr>
                                <w:b w:val="0"/>
                              </w:rPr>
                            </w:pPr>
                            <w:r>
                              <w:rPr>
                                <w:b w:val="0"/>
                              </w:rPr>
                              <w:t>Отдел кадров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CD4E0F" id="Прямоугольник 30" o:spid="_x0000_s1029" style="position:absolute;left:0;text-align:left;margin-left:322.5pt;margin-top:17.95pt;width:70.5pt;height:6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CfjQIAAC4FAAAOAAAAZHJzL2Uyb0RvYy54bWysVM1OGzEQvlfqO1i+l00CKRCxQRGIqhIC&#10;VKg4O16brOq13bGT3fRUiWulPkIfopeqPzzD5o069v6AKOqh6sU7szPfjGfmGx8cVoUiKwEuNzql&#10;w60BJUJzk+X6JqVvr05e7FHiPNMZU0aLlK6Fo4fT588OSjsRI7MwKhNAMIh2k9KmdOG9nSSJ4wtR&#10;MLdlrNBolAYK5lGFmyQDVmL0QiWjweBlUhrILBgunMO/x42RTmN8KQX351I64YlKKd7NxxPiOQ9n&#10;Mj1gkxtgdpHz9hrsH25RsFxj0j7UMfOMLCH/I1SRczDOSL/FTZEYKXMuYg1YzXDwqJrLBbMi1oLN&#10;cbZvk/t/YfnZ6gJInqV0G9ujWYEzqr9sPm4+1z/ru81t/bW+q39sPtW/6m/1d4JO2LHSugkCL+0F&#10;tJpDMZRfSSjCFwsjVezyuu+yqDzh+HNvf7w9xmQcTbv7g/HuOMRM7sEWnH8lTEGCkFLAIcbestWp&#10;841r54K4cJkmfZT8WolwA6XfCImFYcJRREdKiSMFZMWQDNm7YZs2egaIzJXqQcOnQMp3oNY3wESk&#10;WQ8cPAW8z9Z7x4xG+x5Y5NrA38Gy8e+qbmoNZftqXjVT7OYzN9kaJwumobyz/CTHdp4y5y8YIMdx&#10;Ari3/hwPqUyZUtNKlCwMfHjqf/BH6qGVkhJ3JqXu/ZKBoES91kjK/eHOTliyqOyMd0eowEPL/KFF&#10;L4sjg5MY4gtheRSDv1edKMEU17jes5AVTUxzzJ1S7qFTjnyzy/hAcDGbRTdcLMv8qb60PAQPfQ50&#10;uaquGdiWUx7JeGa6/WKTR9RqfANSm9nSG5lH3oVON31tJ4BLGZnbPiBh6x/q0ev+mZv+BgAA//8D&#10;AFBLAwQUAAYACAAAACEAd/SSJd8AAAAKAQAADwAAAGRycy9kb3ducmV2LnhtbEyPy07DMBBF90j8&#10;gzVI7KgNtG4b4lQVghWoFYUFSzcekgg/IttN0r9nWMFyZo7unFtuJmfZgDF1wSu4nQlg6OtgOt8o&#10;+Hh/vlkBS1l7o23wqOCMCTbV5UWpCxNG/4bDITeMQnwqtII2577gPNUtOp1moUdPt68Qnc40xoab&#10;qEcKd5bfCSG5052nD63u8bHF+vtwcgrCvjvbbVzvhldcfr7ssxgn+aTU9dW0fQCWccp/MPzqkzpU&#10;5HQMJ28SswrkfEFdsoL7xRoYAcuVpMWRSCnmwKuS/69Q/QAAAP//AwBQSwECLQAUAAYACAAAACEA&#10;toM4kv4AAADhAQAAEwAAAAAAAAAAAAAAAAAAAAAAW0NvbnRlbnRfVHlwZXNdLnhtbFBLAQItABQA&#10;BgAIAAAAIQA4/SH/1gAAAJQBAAALAAAAAAAAAAAAAAAAAC8BAABfcmVscy8ucmVsc1BLAQItABQA&#10;BgAIAAAAIQAkrxCfjQIAAC4FAAAOAAAAAAAAAAAAAAAAAC4CAABkcnMvZTJvRG9jLnhtbFBLAQIt&#10;ABQABgAIAAAAIQB39JIl3wAAAAoBAAAPAAAAAAAAAAAAAAAAAOcEAABkcnMvZG93bnJldi54bWxQ&#10;SwUGAAAAAAQABADzAAAA8wUAAAAA&#10;" fillcolor="white [3201]" strokecolor="black [3200]" strokeweight="1pt">
                <v:textbox>
                  <w:txbxContent>
                    <w:p w:rsidR="00810D09" w:rsidRPr="002B3B49" w:rsidRDefault="00810D09" w:rsidP="00B93DEA">
                      <w:pPr>
                        <w:jc w:val="center"/>
                        <w:rPr>
                          <w:b w:val="0"/>
                        </w:rPr>
                      </w:pPr>
                      <w:r>
                        <w:rPr>
                          <w:b w:val="0"/>
                        </w:rPr>
                        <w:t>Отдел кадров</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400E2B30" wp14:editId="7A9BB7D6">
                <wp:simplePos x="0" y="0"/>
                <wp:positionH relativeFrom="column">
                  <wp:posOffset>3048000</wp:posOffset>
                </wp:positionH>
                <wp:positionV relativeFrom="paragraph">
                  <wp:posOffset>227965</wp:posOffset>
                </wp:positionV>
                <wp:extent cx="895350" cy="790575"/>
                <wp:effectExtent l="0" t="0" r="19050" b="28575"/>
                <wp:wrapNone/>
                <wp:docPr id="29" name="Прямоугольник 29"/>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Default="00810D09" w:rsidP="00B93DEA">
                            <w:pPr>
                              <w:jc w:val="center"/>
                              <w:rPr>
                                <w:b w:val="0"/>
                              </w:rPr>
                            </w:pPr>
                            <w:r>
                              <w:rPr>
                                <w:b w:val="0"/>
                              </w:rPr>
                              <w:t>Юридич</w:t>
                            </w:r>
                            <w:r>
                              <w:rPr>
                                <w:b w:val="0"/>
                              </w:rPr>
                              <w:t>е</w:t>
                            </w:r>
                            <w:r>
                              <w:rPr>
                                <w:b w:val="0"/>
                              </w:rPr>
                              <w:t>ский</w:t>
                            </w:r>
                          </w:p>
                          <w:p w:rsidR="00810D09" w:rsidRPr="002B3B49" w:rsidRDefault="00810D09" w:rsidP="00B93DEA">
                            <w:pPr>
                              <w:jc w:val="center"/>
                              <w:rPr>
                                <w:b w:val="0"/>
                              </w:rPr>
                            </w:pPr>
                            <w:r>
                              <w:rPr>
                                <w:b w:val="0"/>
                              </w:rPr>
                              <w:t>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0E2B30" id="Прямоугольник 29" o:spid="_x0000_s1030" style="position:absolute;left:0;text-align:left;margin-left:240pt;margin-top:17.95pt;width:70.5pt;height:6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mEjgIAAC4FAAAOAAAAZHJzL2Uyb0RvYy54bWysVM1uEzEQviPxDpbvdJOQ0CbqpopaFSFV&#10;bUSLena8drPCf9hOdsMJiSsSj8BDcEH89Bk2b8TY+5OoVBwQF+/MznwznplvfHxSSoHWzLpcqxT3&#10;D3oYMUV1lqu7FL+5OX92hJHzRGVEaMVSvGEOn0yfPjkuzIQN9FKLjFkEQZSbFCbFS+/NJEkcXTJJ&#10;3IE2TIGRayuJB9XeJZklBUSXIhn0ei+SQtvMWE2Zc/D3rDbiaYzPOaP+inPHPBIphrv5eNp4LsKZ&#10;TI/J5M4Ss8xpcw3yD7eQJFeQtAt1RjxBK5v/EUrm1GqnuT+gWiaa85yyWANU0+89qOZ6SQyLtUBz&#10;nOna5P5fWHq5nluUZykejDFSRMKMqi/bD9vP1c/qfvux+lrdVz+2n6pf1bfqOwIn6Fhh3ASA12Zu&#10;G82BGMovuZXhC4WhMnZ503WZlR5R+Hk0Hj0fwSwomA7HvdHhKMRMdmBjnX/JtERBSLGFIcbekvWF&#10;87Vr6wK4cJk6fZT8RrBwA6FeMw6FQcJBREdKsVNh0ZoAGbK3/SZt9AwQngvRgfqPgYRvQY1vgLFI&#10;sw7Yewy4y9Z5x4xa+Q4oc6Xt38G89m+rrmsNZftyUcYpDtv5LHS2gclaXVPeGXqeQzsviPNzYoHj&#10;MAHYW38FBxe6SLFuJIyW2r5/7H/wB+qBFaMCdibF7t2KWIaReKWAlOP+cBiWLCrD0eEAFLtvWexb&#10;1EqeaphEH14IQ6MY/L1oRW61vIX1noWsYCKKQu4UU29b5dTXuwwPBGWzWXSDxTLEX6hrQ0Pw0OdA&#10;l5vylljTcMoDGS91u19k8oBatW9AKj1bec3zyLvQ6bqvzQRgKSNzmwckbP2+Hr12z9z0NwAAAP//&#10;AwBQSwMEFAAGAAgAAAAhAFOb5jrfAAAACgEAAA8AAABkcnMvZG93bnJldi54bWxMj8FOwzAMhu9I&#10;vENkJG4s2RhlK02nCcEJtInBgWPWmLYicaoma7u3x5zgaPvT7+8vNpN3YsA+toE0zGcKBFIVbEu1&#10;ho/355sViJgMWeMCoYYzRtiUlxeFyW0Y6Q2HQ6oFh1DMjYYmpS6XMlYNehNnoUPi21fovUk89rW0&#10;vRk53Du5UCqT3rTEHxrT4WOD1ffh5DWEfXt22369G17x/vNln9Q4ZU9aX19N2wcQCaf0B8OvPqtD&#10;yU7HcCIbhdOwXCnukjTc3q1BMJAt5rw4MpmpJciykP8rlD8AAAD//wMAUEsBAi0AFAAGAAgAAAAh&#10;ALaDOJL+AAAA4QEAABMAAAAAAAAAAAAAAAAAAAAAAFtDb250ZW50X1R5cGVzXS54bWxQSwECLQAU&#10;AAYACAAAACEAOP0h/9YAAACUAQAACwAAAAAAAAAAAAAAAAAvAQAAX3JlbHMvLnJlbHNQSwECLQAU&#10;AAYACAAAACEAMm2JhI4CAAAuBQAADgAAAAAAAAAAAAAAAAAuAgAAZHJzL2Uyb0RvYy54bWxQSwEC&#10;LQAUAAYACAAAACEAU5vmOt8AAAAKAQAADwAAAAAAAAAAAAAAAADoBAAAZHJzL2Rvd25yZXYueG1s&#10;UEsFBgAAAAAEAAQA8wAAAPQFAAAAAA==&#10;" fillcolor="white [3201]" strokecolor="black [3200]" strokeweight="1pt">
                <v:textbox>
                  <w:txbxContent>
                    <w:p w:rsidR="00810D09" w:rsidRDefault="00810D09" w:rsidP="00B93DEA">
                      <w:pPr>
                        <w:jc w:val="center"/>
                        <w:rPr>
                          <w:b w:val="0"/>
                        </w:rPr>
                      </w:pPr>
                      <w:r>
                        <w:rPr>
                          <w:b w:val="0"/>
                        </w:rPr>
                        <w:t>Юридический</w:t>
                      </w:r>
                    </w:p>
                    <w:p w:rsidR="00810D09" w:rsidRPr="002B3B49" w:rsidRDefault="00810D09" w:rsidP="00B93DEA">
                      <w:pPr>
                        <w:jc w:val="center"/>
                        <w:rPr>
                          <w:b w:val="0"/>
                        </w:rPr>
                      </w:pPr>
                      <w:r>
                        <w:rPr>
                          <w:b w:val="0"/>
                        </w:rPr>
                        <w:t>отдел</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42E8800F" wp14:editId="6C8587E7">
                <wp:simplePos x="0" y="0"/>
                <wp:positionH relativeFrom="column">
                  <wp:posOffset>1977390</wp:posOffset>
                </wp:positionH>
                <wp:positionV relativeFrom="paragraph">
                  <wp:posOffset>232410</wp:posOffset>
                </wp:positionV>
                <wp:extent cx="895350" cy="790575"/>
                <wp:effectExtent l="0" t="0" r="19050" b="28575"/>
                <wp:wrapNone/>
                <wp:docPr id="19" name="Прямоугольник 19"/>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Default="00810D09" w:rsidP="002B3B49">
                            <w:pPr>
                              <w:jc w:val="center"/>
                              <w:rPr>
                                <w:b w:val="0"/>
                              </w:rPr>
                            </w:pPr>
                            <w:r>
                              <w:rPr>
                                <w:b w:val="0"/>
                              </w:rPr>
                              <w:t>Финанс</w:t>
                            </w:r>
                            <w:r>
                              <w:rPr>
                                <w:b w:val="0"/>
                              </w:rPr>
                              <w:t>о</w:t>
                            </w:r>
                            <w:r>
                              <w:rPr>
                                <w:b w:val="0"/>
                              </w:rPr>
                              <w:t>вый</w:t>
                            </w:r>
                          </w:p>
                          <w:p w:rsidR="00810D09" w:rsidRPr="002B3B49" w:rsidRDefault="00810D09" w:rsidP="002B3B49">
                            <w:pPr>
                              <w:jc w:val="center"/>
                              <w:rPr>
                                <w:b w:val="0"/>
                              </w:rPr>
                            </w:pPr>
                            <w:r>
                              <w:rPr>
                                <w:b w:val="0"/>
                              </w:rPr>
                              <w:t>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E8800F" id="Прямоугольник 19" o:spid="_x0000_s1031" style="position:absolute;left:0;text-align:left;margin-left:155.7pt;margin-top:18.3pt;width:70.5pt;height:6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1hUjQIAAC4FAAAOAAAAZHJzL2Uyb0RvYy54bWysVM1u2zAMvg/YOwi6r06yZm2COkXQosOA&#10;og3WDj0rstQYkyWNUmJnpwG7Dtgj7CF2GfbTZ3DeaJTsOEVX7DDsYpMiP1IkP+rouCoUWQlwudEp&#10;7e/1KBGamyzXtyl9c3327JAS55nOmDJapHQtHD2ePH1yVNqxGJiFUZkAgkG0G5c2pQvv7ThJHF+I&#10;grk9Y4VGozRQMI8q3CYZsBKjFyoZ9HovktJAZsFw4RyenjZGOonxpRTcX0rphCcqpXg3H78Qv/Pw&#10;TSZHbHwLzC5y3l6D/cMtCpZrTNqFOmWekSXkf4Qqcg7GGen3uCkSI2XORawBq+n3HlRztWBWxFqw&#10;Oc52bXL/Lyy/WM2A5BnObkSJZgXOqP6y+bD5XP+s7zYf66/1Xf1j86n+VX+rvxN0wo6V1o0ReGVn&#10;0GoOxVB+JaEIfyyMVLHL667LovKE4+HhaPh8iLPgaDoY9YYHwxAz2YEtOP9SmIIEIaWAQ4y9Zatz&#10;5xvXrQviwmWa9FHyayXCDZR+LSQWhgkHER0pJU4UkBVDMmRv+23a6BkgMleqA/UfAym/BbW+ASYi&#10;zTpg7zHgLlvnHTMa7TtgkWsDfwfLxn9bdVNrKNtX8ypOMfYynMxNtsbJgmko7yw/y7Gd58z5GQPk&#10;OE4A99Zf4kcqU6bUtBIlCwPvHzsP/kg9tFJS4s6k1L1bMhCUqFcaSTnq7++HJYvK/vBggArct8zv&#10;W/SyODE4iT6+EJZHMfh7tRUlmOIG13sasqKJaY65U8o9bJUT3+wyPhBcTKfRDRfLMn+urywPwUOf&#10;A12uqxsGtuWURzJemO1+sfEDajW+AanNdOmNzCPvdn1tJ4BLGZnbPiBh6+/r0Wv3zE1+AwAA//8D&#10;AFBLAwQUAAYACAAAACEAUOQBd94AAAAKAQAADwAAAGRycy9kb3ducmV2LnhtbEyPy07DMBBF90j8&#10;gzVI7KjjUgyEOFWFYAVqRWHB0o2HJMKPyHaT9O8ZVrCbx9GdM9V6dpaNGFMfvAKxKIChb4Lpfavg&#10;4/356g5YytobbYNHBSdMsK7PzypdmjD5Nxz3uWUU4lOpFXQ5DyXnqenQ6bQIA3rafYXodKY2ttxE&#10;PVG4s3xZFJI73Xu60OkBHztsvvdHpyDs+pPdxPvt+Iq3ny+7XEyzfFLq8mLePADLOOc/GH71SR1q&#10;cjqEozeJWQXXQqwIpUJKYASsbpY0OBAphQBeV/z/C/UPAAAA//8DAFBLAQItABQABgAIAAAAIQC2&#10;gziS/gAAAOEBAAATAAAAAAAAAAAAAAAAAAAAAABbQ29udGVudF9UeXBlc10ueG1sUEsBAi0AFAAG&#10;AAgAAAAhADj9If/WAAAAlAEAAAsAAAAAAAAAAAAAAAAALwEAAF9yZWxzLy5yZWxzUEsBAi0AFAAG&#10;AAgAAAAhAJbTWFSNAgAALgUAAA4AAAAAAAAAAAAAAAAALgIAAGRycy9lMm9Eb2MueG1sUEsBAi0A&#10;FAAGAAgAAAAhAFDkAXfeAAAACgEAAA8AAAAAAAAAAAAAAAAA5wQAAGRycy9kb3ducmV2LnhtbFBL&#10;BQYAAAAABAAEAPMAAADyBQAAAAA=&#10;" fillcolor="white [3201]" strokecolor="black [3200]" strokeweight="1pt">
                <v:textbox>
                  <w:txbxContent>
                    <w:p w:rsidR="00810D09" w:rsidRDefault="00810D09" w:rsidP="002B3B49">
                      <w:pPr>
                        <w:jc w:val="center"/>
                        <w:rPr>
                          <w:b w:val="0"/>
                        </w:rPr>
                      </w:pPr>
                      <w:r>
                        <w:rPr>
                          <w:b w:val="0"/>
                        </w:rPr>
                        <w:t>Финансовый</w:t>
                      </w:r>
                    </w:p>
                    <w:p w:rsidR="00810D09" w:rsidRPr="002B3B49" w:rsidRDefault="00810D09" w:rsidP="002B3B49">
                      <w:pPr>
                        <w:jc w:val="center"/>
                        <w:rPr>
                          <w:b w:val="0"/>
                        </w:rPr>
                      </w:pPr>
                      <w:r>
                        <w:rPr>
                          <w:b w:val="0"/>
                        </w:rPr>
                        <w:t>отдел</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59BB9B8F" wp14:editId="0D4B937F">
                <wp:simplePos x="0" y="0"/>
                <wp:positionH relativeFrom="column">
                  <wp:posOffset>-85725</wp:posOffset>
                </wp:positionH>
                <wp:positionV relativeFrom="paragraph">
                  <wp:posOffset>227965</wp:posOffset>
                </wp:positionV>
                <wp:extent cx="895350" cy="79057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Default="00810D09" w:rsidP="00B93DEA">
                            <w:pPr>
                              <w:jc w:val="center"/>
                              <w:rPr>
                                <w:b w:val="0"/>
                              </w:rPr>
                            </w:pPr>
                            <w:r>
                              <w:rPr>
                                <w:b w:val="0"/>
                              </w:rPr>
                              <w:t>Произво</w:t>
                            </w:r>
                            <w:r>
                              <w:rPr>
                                <w:b w:val="0"/>
                              </w:rPr>
                              <w:t>д</w:t>
                            </w:r>
                            <w:r>
                              <w:rPr>
                                <w:b w:val="0"/>
                              </w:rPr>
                              <w:t>ственный</w:t>
                            </w:r>
                          </w:p>
                          <w:p w:rsidR="00810D09" w:rsidRPr="002B3B49" w:rsidRDefault="00810D09" w:rsidP="00B93DEA">
                            <w:pPr>
                              <w:jc w:val="center"/>
                              <w:rPr>
                                <w:b w:val="0"/>
                              </w:rPr>
                            </w:pPr>
                            <w:r>
                              <w:rPr>
                                <w:b w:val="0"/>
                              </w:rPr>
                              <w:t>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BB9B8F" id="Прямоугольник 27" o:spid="_x0000_s1032" style="position:absolute;left:0;text-align:left;margin-left:-6.75pt;margin-top:17.95pt;width:70.5pt;height:6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EGjgIAAC4FAAAOAAAAZHJzL2Uyb0RvYy54bWysVM1uEzEQviPxDpbvdJPQNG3UDYpaFSFV&#10;bUWLena8drPCa5uxk91wQuKKxCPwEFwQP32GzRsx9v60KhUHxMU7szPfjGfmGx++qApF1gJcbnRK&#10;hzsDSoTmJsv1TUrfXJ0826fEeaYzpowWKd0IR1/Mnj45LO1UjMzSqEwAwSDaTUub0qX3dpokji9F&#10;wdyOsUKjURoomEcVbpIMWInRC5WMBoO9pDSQWTBcOId/jxsjncX4Ugruz6V0whOVUrybjyfEcxHO&#10;ZHbIpjfA7DLn7TXYP9yiYLnGpH2oY+YZWUH+R6gi52CckX6HmyIxUuZcxBqwmuHgQTWXS2ZFrAWb&#10;42zfJvf/wvKz9QWQPEvpaEKJZgXOqP6y/bD9XP+sb7cf66/1bf1j+6n+VX+rvxN0wo6V1k0ReGkv&#10;oNUciqH8SkIRvlgYqWKXN32XReUJx5/7B+PnY5wFR9PkYDCejEPM5A5swfmXwhQkCCkFHGLsLVuf&#10;Ot+4di6IC5dp0kfJb5QIN1D6tZBYGCYcRXSklDhSQNYMyZC9HbZpo2eAyFypHjR8DKR8B2p9A0xE&#10;mvXAwWPAu2y9d8xotO+BRa4N/B0sG/+u6qbWULavFlWc4l43n4XJNjhZMA3lneUnObbzlDl/wQA5&#10;jhPAvfXneEhlypSaVqJkaeD9Y/+DP1IPrZSUuDMpde9WDAQl6pVGUh4Md3fDkkVldzwZoQL3LYv7&#10;Fr0qjgxOYogvhOVRDP5edaIEU1zjes9DVjQxzTF3SrmHTjnyzS7jA8HFfB7dcLEs86f60vIQPPQ5&#10;0OWqumZgW055JOOZ6faLTR9Qq/ENSG3mK29kHnkXOt30tZ0ALmVkbvuAhK2/r0evu2du9hsAAP//&#10;AwBQSwMEFAAGAAgAAAAhAG7mtbbfAAAACgEAAA8AAABkcnMvZG93bnJldi54bWxMj01PwkAQhu8m&#10;/ofNmHiDXUAK1G4JMXrSSEQOHpfu2DbuR7O7tOXfO5z0Nh9P3nmm2I7WsB5DbL2TMJsKYOgqr1tX&#10;Szh+vkzWwGJSTivjHUq4YIRteXtTqFz7wX1gf0g1oxAXcyWhSanLOY9Vg1bFqe/Q0e7bB6sStaHm&#10;OqiBwq3hcyEyblXr6EKjOnxqsPo5nK0Ev28vZhc27/0brr5e90kMY/Ys5f3duHsElnBMfzBc9Ukd&#10;SnI6+bPTkRkJk9liSaiExXID7ArMVzQ4UZGJB+Blwf+/UP4CAAD//wMAUEsBAi0AFAAGAAgAAAAh&#10;ALaDOJL+AAAA4QEAABMAAAAAAAAAAAAAAAAAAAAAAFtDb250ZW50X1R5cGVzXS54bWxQSwECLQAU&#10;AAYACAAAACEAOP0h/9YAAACUAQAACwAAAAAAAAAAAAAAAAAvAQAAX3JlbHMvLnJlbHNQSwECLQAU&#10;AAYACAAAACEA2suBBo4CAAAuBQAADgAAAAAAAAAAAAAAAAAuAgAAZHJzL2Uyb0RvYy54bWxQSwEC&#10;LQAUAAYACAAAACEAbua1tt8AAAAKAQAADwAAAAAAAAAAAAAAAADoBAAAZHJzL2Rvd25yZXYueG1s&#10;UEsFBgAAAAAEAAQA8wAAAPQFAAAAAA==&#10;" fillcolor="white [3201]" strokecolor="black [3200]" strokeweight="1pt">
                <v:textbox>
                  <w:txbxContent>
                    <w:p w:rsidR="00810D09" w:rsidRDefault="00810D09" w:rsidP="00B93DEA">
                      <w:pPr>
                        <w:jc w:val="center"/>
                        <w:rPr>
                          <w:b w:val="0"/>
                        </w:rPr>
                      </w:pPr>
                      <w:r>
                        <w:rPr>
                          <w:b w:val="0"/>
                        </w:rPr>
                        <w:t>Производственный</w:t>
                      </w:r>
                    </w:p>
                    <w:p w:rsidR="00810D09" w:rsidRPr="002B3B49" w:rsidRDefault="00810D09" w:rsidP="00B93DEA">
                      <w:pPr>
                        <w:jc w:val="center"/>
                        <w:rPr>
                          <w:b w:val="0"/>
                        </w:rPr>
                      </w:pPr>
                      <w:r>
                        <w:rPr>
                          <w:b w:val="0"/>
                        </w:rPr>
                        <w:t>отдел</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27661ABF" wp14:editId="131CE04A">
                <wp:simplePos x="0" y="0"/>
                <wp:positionH relativeFrom="column">
                  <wp:posOffset>952500</wp:posOffset>
                </wp:positionH>
                <wp:positionV relativeFrom="paragraph">
                  <wp:posOffset>227965</wp:posOffset>
                </wp:positionV>
                <wp:extent cx="895350" cy="790575"/>
                <wp:effectExtent l="0" t="0" r="19050" b="28575"/>
                <wp:wrapNone/>
                <wp:docPr id="28" name="Прямоугольник 28"/>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Default="00810D09" w:rsidP="00B93DEA">
                            <w:pPr>
                              <w:jc w:val="center"/>
                              <w:rPr>
                                <w:b w:val="0"/>
                              </w:rPr>
                            </w:pPr>
                            <w:r>
                              <w:rPr>
                                <w:b w:val="0"/>
                              </w:rPr>
                              <w:t>Комме</w:t>
                            </w:r>
                            <w:r>
                              <w:rPr>
                                <w:b w:val="0"/>
                              </w:rPr>
                              <w:t>р</w:t>
                            </w:r>
                            <w:r>
                              <w:rPr>
                                <w:b w:val="0"/>
                              </w:rPr>
                              <w:t>ческий</w:t>
                            </w:r>
                          </w:p>
                          <w:p w:rsidR="00810D09" w:rsidRPr="002B3B49" w:rsidRDefault="00810D09" w:rsidP="00B93DEA">
                            <w:pPr>
                              <w:jc w:val="center"/>
                              <w:rPr>
                                <w:b w:val="0"/>
                              </w:rPr>
                            </w:pPr>
                            <w:r>
                              <w:rPr>
                                <w:b w:val="0"/>
                              </w:rPr>
                              <w:t>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661ABF" id="Прямоугольник 28" o:spid="_x0000_s1033" style="position:absolute;left:0;text-align:left;margin-left:75pt;margin-top:17.95pt;width:70.5pt;height:6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LmjgIAAC4FAAAOAAAAZHJzL2Uyb0RvYy54bWysVM1uEzEQviPxDpbvdJPQkDbqpopaFSFV&#10;bUWLena8drPCa5uxk91wQuKKxCPwEFwQP32GzRsx9v60KhUHxMU7szPfjGfmGx8cVoUiawEuNzql&#10;w50BJUJzk+X6JqVvrk6e7VHiPNMZU0aLlG6Eo4ezp08OSjsVI7M0KhNAMIh209KmdOm9nSaJ40tR&#10;MLdjrNBolAYK5lGFmyQDVmL0QiWjweBFUhrILBgunMO/x42RzmJ8KQX351I64YlKKd7NxxPiuQhn&#10;Mjtg0xtgdpnz9hrsH25RsFxj0j7UMfOMrCD/I1SRczDOSL/DTZEYKXMuYg1YzXDwoJrLJbMi1oLN&#10;cbZvk/t/YfnZ+gJInqV0hJPSrMAZ1V+2H7af65/17fZj/bW+rX9sP9W/6m/1d4JO2LHSuikCL+0F&#10;tJpDMZRfSSjCFwsjVezypu+yqDzh+HNvf/x8jLPgaJrsD8aTcYiZ3IEtOP9SmIIEIaWAQ4y9ZetT&#10;5xvXzgVx4TJN+ij5jRLhBkq/FhILw4SjiI6UEkcKyJohGbK3wzZt9AwQmSvVg4aPgZTvQK1vgIlI&#10;sx44eAx4l633jhmN9j2wyLWBv4Nl499V3dQayvbVoopTnHTzWZhsg5MF01DeWX6SYztPmfMXDJDj&#10;OAHcW3+Oh1SmTKlpJUqWBt4/9j/4I/XQSkmJO5NS927FQFCiXmkk5f5wdzcsWVR2x5MRKnDfsrhv&#10;0aviyOAkhvhCWB7F4O9VJ0owxTWu9zxkRRPTHHOnlHvolCPf7DI+EFzM59ENF8syf6ovLQ/BQ58D&#10;Xa6qawa25ZRHMp6Zbr/Y9AG1Gt+A1Ga+8kbmkXeh001f2wngUkbmtg9I2Pr7evS6e+ZmvwEAAP//&#10;AwBQSwMEFAAGAAgAAAAhALgrHlzeAAAACgEAAA8AAABkcnMvZG93bnJldi54bWxMj8FOwzAQRO9I&#10;/IO1SNyo3UIDCXGqCsEJREXhwNGNlyTCXkexm6R/z3KC4+yMZt+Um9k7MeIQu0AalgsFAqkOtqNG&#10;w8f709UdiJgMWeMCoYYTRthU52elKWyY6A3HfWoEl1AsjIY2pb6QMtYtehMXoUdi7ysM3iSWQyPt&#10;YCYu906ulMqkNx3xh9b0+NBi/b0/eg1h153cdshfxxe8/XzeJTXN2aPWlxfz9h5Ewjn9heEXn9Gh&#10;YqZDOJKNwrFeK96SNFyvcxAcWOVLPhzYydQNyKqU/ydUPwAAAP//AwBQSwECLQAUAAYACAAAACEA&#10;toM4kv4AAADhAQAAEwAAAAAAAAAAAAAAAAAAAAAAW0NvbnRlbnRfVHlwZXNdLnhtbFBLAQItABQA&#10;BgAIAAAAIQA4/SH/1gAAAJQBAAALAAAAAAAAAAAAAAAAAC8BAABfcmVscy8ucmVsc1BLAQItABQA&#10;BgAIAAAAIQBfHOLmjgIAAC4FAAAOAAAAAAAAAAAAAAAAAC4CAABkcnMvZTJvRG9jLnhtbFBLAQIt&#10;ABQABgAIAAAAIQC4Kx5c3gAAAAoBAAAPAAAAAAAAAAAAAAAAAOgEAABkcnMvZG93bnJldi54bWxQ&#10;SwUGAAAAAAQABADzAAAA8wUAAAAA&#10;" fillcolor="white [3201]" strokecolor="black [3200]" strokeweight="1pt">
                <v:textbox>
                  <w:txbxContent>
                    <w:p w:rsidR="00810D09" w:rsidRDefault="00810D09" w:rsidP="00B93DEA">
                      <w:pPr>
                        <w:jc w:val="center"/>
                        <w:rPr>
                          <w:b w:val="0"/>
                        </w:rPr>
                      </w:pPr>
                      <w:r>
                        <w:rPr>
                          <w:b w:val="0"/>
                        </w:rPr>
                        <w:t>Коммерческий</w:t>
                      </w:r>
                    </w:p>
                    <w:p w:rsidR="00810D09" w:rsidRPr="002B3B49" w:rsidRDefault="00810D09" w:rsidP="00B93DEA">
                      <w:pPr>
                        <w:jc w:val="center"/>
                        <w:rPr>
                          <w:b w:val="0"/>
                        </w:rPr>
                      </w:pPr>
                      <w:r>
                        <w:rPr>
                          <w:b w:val="0"/>
                        </w:rPr>
                        <w:t>отдел</w:t>
                      </w:r>
                    </w:p>
                  </w:txbxContent>
                </v:textbox>
              </v:rect>
            </w:pict>
          </mc:Fallback>
        </mc:AlternateContent>
      </w:r>
    </w:p>
    <w:p w:rsidR="00956C93" w:rsidRDefault="00956C93" w:rsidP="00B35D78">
      <w:pPr>
        <w:pStyle w:val="a3"/>
        <w:widowControl w:val="0"/>
        <w:suppressAutoHyphens/>
        <w:spacing w:after="0" w:line="360" w:lineRule="auto"/>
        <w:ind w:left="0" w:firstLine="709"/>
        <w:jc w:val="both"/>
        <w:rPr>
          <w:rFonts w:ascii="Times New Roman" w:hAnsi="Times New Roman" w:cs="Times New Roman"/>
          <w:sz w:val="28"/>
          <w:szCs w:val="28"/>
        </w:rPr>
      </w:pPr>
    </w:p>
    <w:p w:rsidR="00956C93" w:rsidRDefault="00956C93" w:rsidP="00B35D78">
      <w:pPr>
        <w:pStyle w:val="a3"/>
        <w:widowControl w:val="0"/>
        <w:suppressAutoHyphens/>
        <w:spacing w:after="0" w:line="360" w:lineRule="auto"/>
        <w:ind w:left="0" w:firstLine="709"/>
        <w:jc w:val="both"/>
        <w:rPr>
          <w:rFonts w:ascii="Times New Roman" w:hAnsi="Times New Roman" w:cs="Times New Roman"/>
          <w:sz w:val="28"/>
          <w:szCs w:val="28"/>
        </w:rPr>
      </w:pPr>
    </w:p>
    <w:p w:rsidR="00E528DE" w:rsidRDefault="007149A9"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55D5349F" wp14:editId="6F50AB60">
                <wp:simplePos x="0" y="0"/>
                <wp:positionH relativeFrom="column">
                  <wp:posOffset>2548890</wp:posOffset>
                </wp:positionH>
                <wp:positionV relativeFrom="paragraph">
                  <wp:posOffset>102235</wp:posOffset>
                </wp:positionV>
                <wp:extent cx="0" cy="942975"/>
                <wp:effectExtent l="0" t="0" r="19050" b="28575"/>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9F518A" id="Прямая соединительная линия 66"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00.7pt,8.05pt" to="200.7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q4gEAANoDAAAOAAAAZHJzL2Uyb0RvYy54bWysU0uO1DAQ3SNxB8t7OukWNEzU6VnMCDYI&#10;WnwO4HHsjoV/sk0nvQPWSH0ErsACpJEG5gzJjabspDMIEEKIjWOX672q91xZnbZKoh1zXhhd4vks&#10;x4hpaiqhtyV+/erxvUcY+UB0RaTRrMR75vHp+u6dVWMLtjC1kRVzCEi0Lxpb4joEW2SZpzVTxM+M&#10;ZRouuXGKBDi6bVY50gC7ktkiz5dZY1xlnaHMe4ieD5d4nfg5ZzQ859yzgGSJobeQVpfWi7hm6xUp&#10;to7YWtCxDfIPXSgiNBSdqM5JIOitE79QKUGd8YaHGTUqM5wLypIGUDPPf1LzsiaWJS1gjreTTf7/&#10;0dJnu41DoirxcomRJgreqPvUv+sP3bfuc39A/fvuuvvafekuu+/dZf8B9lf9R9jHy+5qDB8QwMHL&#10;xvoCKM/0xo0nbzcuGtNyp+IXJKM2+b+f/GdtQHQIUoie3F+cPHwQ6bJbnHU+PGFGobgpsRQ6OkMK&#10;snvqw5B6TAFc7GOonHZhL1lMlvoF46AWas0TOs0ZO5MO7QhMSPVmPpZNmRHChZQTKP8zaMyNMJZm&#10;72+BU3aqaHSYgEpo435XNbTHVvmQf1Q9aI2yL0y1T++Q7IABSoaOwx4n9Mdzgt/+kusbAAAA//8D&#10;AFBLAwQUAAYACAAAACEAkEZkFtwAAAAKAQAADwAAAGRycy9kb3ducmV2LnhtbEyPwU7DMBBE70j8&#10;g7VI3KiTKopQiFNVlRDigmha7m7sOgF7HdlOGv6erTjAcWeeZmfqzeIsm3WIg0cB+SoDprHzakAj&#10;4Hh4fngEFpNEJa1HLeBbR9g0tze1rJS/4F7PbTKMQjBWUkCf0lhxHrteOxlXftRI3tkHJxOdwXAV&#10;5IXCneXrLCu5kwPSh16Oetfr7qudnAD7GuYPszPbOL3sy/bz/bx+O8xC3N8t2ydgSS/pD4ZrfaoO&#10;DXU6+QlVZFZAkeUFoWSUOTACfoXTVShK4E3N/09ofgAAAP//AwBQSwECLQAUAAYACAAAACEAtoM4&#10;kv4AAADhAQAAEwAAAAAAAAAAAAAAAAAAAAAAW0NvbnRlbnRfVHlwZXNdLnhtbFBLAQItABQABgAI&#10;AAAAIQA4/SH/1gAAAJQBAAALAAAAAAAAAAAAAAAAAC8BAABfcmVscy8ucmVsc1BLAQItABQABgAI&#10;AAAAIQDsXSwq4gEAANoDAAAOAAAAAAAAAAAAAAAAAC4CAABkcnMvZTJvRG9jLnhtbFBLAQItABQA&#10;BgAIAAAAIQCQRmQW3AAAAAoBAAAPAAAAAAAAAAAAAAAAADwEAABkcnMvZG93bnJldi54bWxQSwUG&#10;AAAAAAQABADzAAAARQU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04CB6622" wp14:editId="0A19DB54">
                <wp:simplePos x="0" y="0"/>
                <wp:positionH relativeFrom="column">
                  <wp:posOffset>1224915</wp:posOffset>
                </wp:positionH>
                <wp:positionV relativeFrom="paragraph">
                  <wp:posOffset>93345</wp:posOffset>
                </wp:positionV>
                <wp:extent cx="0" cy="1428750"/>
                <wp:effectExtent l="0" t="0" r="19050"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0" cy="142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AB6AF0" id="Прямая соединительная линия 63"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96.45pt,7.35pt" to="96.4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SC5AEAANsDAAAOAAAAZHJzL2Uyb0RvYy54bWysU0uO1DAQ3SNxB8t7OkkDwyjq9CxmBBsE&#10;LT4H8Dh2x8I/2aaT3gFrpD4CV2AB0kgDnCG5EWUnnUGAEEJsnKpyvVf1ypXVWack2jHnhdEVLhY5&#10;RkxTUwu9rfDLFw/vnGLkA9E1kUazCu+Zx2fr27dWrS3Z0jRG1swhING+bG2FmxBsmWWeNkwRvzCW&#10;abjkxikSwHXbrHakBXYls2Wen2StcbV1hjLvIXoxXuJ14uec0fCUc88CkhWG3kI6XTov45mtV6Tc&#10;OmIbQac2yD90oYjQUHSmuiCBoNdO/EKlBHXGGx4W1KjMcC4oSxpATZH/pOZ5QyxLWmA43s5j8v+P&#10;lj7ZbRwSdYVP7mKkiYI36j8Mb4ZD/6X/OBzQ8Lb/1n/uP/VX/df+angH9vXwHux42V9P4QMCOMyy&#10;tb4EynO9cZPn7cbFwXTcqfgFyahL89/P82ddQHQMUogW95anD+6nt8lugNb58IgZhaJRYSl0HA0p&#10;ye6xD1AMUo8p4MRGxtLJCnvJYrLUzxgHuVCsSOi0aOxcOrQjsCL1qyLKAK6UGSFcSDmD8j+DptwI&#10;Y2n5/hY4Z6eKRocZqIQ27ndVQ3dslY/5R9Wj1ij70tT79BBpHLBBSdm07XFFf/QT/OafXH8HAAD/&#10;/wMAUEsDBBQABgAIAAAAIQD6KEGq3QAAAAoBAAAPAAAAZHJzL2Rvd25yZXYueG1sTI/NTsMwEITv&#10;SLyDtUjcqENALQlxqqoSQlwQTeHuxlsn4J/IdtLw9my5wG1ndzT7TbWerWEThth7J+B2kQFD13rV&#10;Oy3gff908wAsJumUNN6hgG+MsK4vLypZKn9yO5yapBmFuFhKAV1KQ8l5bDu0Mi78gI5uRx+sTCSD&#10;5irIE4Vbw/MsW3Ire0cfOjngtsP2qxmtAPMSpg+91Zs4Pu+WzefbMX/dT0JcX82bR2AJ5/RnhjM+&#10;oUNNTAc/OhWZIV3kBVlpuF8BOxt+FwcB+V2xAl5X/H+F+gcAAP//AwBQSwECLQAUAAYACAAAACEA&#10;toM4kv4AAADhAQAAEwAAAAAAAAAAAAAAAAAAAAAAW0NvbnRlbnRfVHlwZXNdLnhtbFBLAQItABQA&#10;BgAIAAAAIQA4/SH/1gAAAJQBAAALAAAAAAAAAAAAAAAAAC8BAABfcmVscy8ucmVsc1BLAQItABQA&#10;BgAIAAAAIQCv2QSC5AEAANsDAAAOAAAAAAAAAAAAAAAAAC4CAABkcnMvZTJvRG9jLnhtbFBLAQIt&#10;ABQABgAIAAAAIQD6KEGq3QAAAAoBAAAPAAAAAAAAAAAAAAAAAD4EAABkcnMvZG93bnJldi54bWxQ&#10;SwUGAAAAAAQABADzAAAASAUAAAAA&#10;" strokecolor="black [3200]" strokeweight=".5pt">
                <v:stroke joinstyle="miter"/>
              </v:line>
            </w:pict>
          </mc:Fallback>
        </mc:AlternateContent>
      </w:r>
      <w:r w:rsidR="00A65A80">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1CFFE91A" wp14:editId="209E5E24">
                <wp:simplePos x="0" y="0"/>
                <wp:positionH relativeFrom="column">
                  <wp:posOffset>-88900</wp:posOffset>
                </wp:positionH>
                <wp:positionV relativeFrom="paragraph">
                  <wp:posOffset>92075</wp:posOffset>
                </wp:positionV>
                <wp:extent cx="0" cy="1905000"/>
                <wp:effectExtent l="0" t="0" r="19050"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0" cy="190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B0134B" id="Прямая соединительная линия 50"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7pt,7.25pt" to="-7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K4gEAANsDAAAOAAAAZHJzL2Uyb0RvYy54bWysU0uO1DAQ3SNxB8t7OslIgyDq9CxmBBsE&#10;LT4H8Dh2x8I/2aY7vQPWSH0ErsACpJFm4AzOjSg76QwChBBi47jseq/qPVeWZ72SaMucF0Y3uFqU&#10;GDFNTSv0psGvXj669wAjH4huiTSaNXjPPD5b3b2z3NmanZjOyJY5BCTa1zvb4C4EWxeFpx1TxC+M&#10;ZRouuXGKBAjdpmgd2QG7ksVJWd4vdsa11hnKvIfTi/ESrzI/54yGZ5x7FpBsMPQW8uryepnWYrUk&#10;9cYR2wk6tUH+oQtFhIaiM9UFCQS9ceIXKiWoM97wsKBGFYZzQVnWAGqq8ic1LzpiWdYC5ng72+T/&#10;Hy19ul07JNoGn4I9mih4o/hxeDsc4k38NBzQ8C5+i1/i53gVv8ar4T3sr4cPsE+X8Xo6PiCAg5c7&#10;62ugPNdrN0Xerl0ypudOpS9IRn32fz/7z/qA6HhI4bR6WJ6WZeYrboHW+fCYGYXSpsFS6GQNqcn2&#10;iQ9QDFKPKRCkRsbSeRf2kqVkqZ8zDnKhWJXRedDYuXRoS2BE2tdVkgFcOTNBuJByBpV/Bk25Ccby&#10;8P0tcM7OFY0OM1AJbdzvqob+2Cof84+qR61J9qVp9/khsh0wQVnZNO1pRH+MM/z2n1x9BwAA//8D&#10;AFBLAwQUAAYACAAAACEALLVRct0AAAAKAQAADwAAAGRycy9kb3ducmV2LnhtbEyPwU7DMBBE70j8&#10;g7VI3FqnpVQoxKmqSghxQTSFuxtvnUC8jmwnDX/PVhzguDOj2TfFZnKdGDHE1pOCxTwDgVR705JV&#10;8H54mj2AiEmT0Z0nVPCNETbl9VWhc+PPtMexSlZwCcVcK2hS6nMpY92g03HueyT2Tj44nfgMVpqg&#10;z1zuOrnMsrV0uiX+0Ogedw3WX9XgFHQvYfywO7uNw/N+XX2+nZavh1Gp25tp+wgi4ZT+wnDBZ3Qo&#10;menoBzJRdApmixVvSWys7kFw4Fc4Kri7KLIs5P8J5Q8AAAD//wMAUEsBAi0AFAAGAAgAAAAhALaD&#10;OJL+AAAA4QEAABMAAAAAAAAAAAAAAAAAAAAAAFtDb250ZW50X1R5cGVzXS54bWxQSwECLQAUAAYA&#10;CAAAACEAOP0h/9YAAACUAQAACwAAAAAAAAAAAAAAAAAvAQAAX3JlbHMvLnJlbHNQSwECLQAUAAYA&#10;CAAAACEAbf/FSuIBAADbAwAADgAAAAAAAAAAAAAAAAAuAgAAZHJzL2Uyb0RvYy54bWxQSwECLQAU&#10;AAYACAAAACEALLVRct0AAAAKAQAADwAAAAAAAAAAAAAAAAA8BAAAZHJzL2Rvd25yZXYueG1sUEsF&#10;BgAAAAAEAAQA8wAAAEYFAAAAAA==&#10;" strokecolor="black [3200]" strokeweight=".5pt">
                <v:stroke joinstyle="miter"/>
              </v:line>
            </w:pict>
          </mc:Fallback>
        </mc:AlternateContent>
      </w:r>
      <w:r w:rsidR="00DA38A5">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768E60CB" wp14:editId="4F244428">
                <wp:simplePos x="0" y="0"/>
                <wp:positionH relativeFrom="column">
                  <wp:posOffset>2729865</wp:posOffset>
                </wp:positionH>
                <wp:positionV relativeFrom="paragraph">
                  <wp:posOffset>302895</wp:posOffset>
                </wp:positionV>
                <wp:extent cx="1019175" cy="485775"/>
                <wp:effectExtent l="0" t="0" r="28575" b="28575"/>
                <wp:wrapNone/>
                <wp:docPr id="48" name="Прямоугольник 48"/>
                <wp:cNvGraphicFramePr/>
                <a:graphic xmlns:a="http://schemas.openxmlformats.org/drawingml/2006/main">
                  <a:graphicData uri="http://schemas.microsoft.com/office/word/2010/wordprocessingShape">
                    <wps:wsp>
                      <wps:cNvSpPr/>
                      <wps:spPr>
                        <a:xfrm>
                          <a:off x="0" y="0"/>
                          <a:ext cx="10191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DF7983">
                            <w:pPr>
                              <w:jc w:val="center"/>
                              <w:rPr>
                                <w:b w:val="0"/>
                              </w:rPr>
                            </w:pPr>
                            <w:r>
                              <w:rPr>
                                <w:b w:val="0"/>
                              </w:rPr>
                              <w:t>Экономич</w:t>
                            </w:r>
                            <w:r>
                              <w:rPr>
                                <w:b w:val="0"/>
                              </w:rPr>
                              <w:t>е</w:t>
                            </w:r>
                            <w:r>
                              <w:rPr>
                                <w:b w:val="0"/>
                              </w:rPr>
                              <w:t>ский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8E60CB" id="Прямоугольник 48" o:spid="_x0000_s1034" style="position:absolute;left:0;text-align:left;margin-left:214.95pt;margin-top:23.85pt;width:80.25pt;height:3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anjQIAAC8FAAAOAAAAZHJzL2Uyb0RvYy54bWysVM1u2zAMvg/YOwi6r46DdG2DOkXQosOA&#10;oi2WDj0rstQYkyWNUmJnpwG7Ftgj7CF2GfbTZ3DeaJTsuEVX7DDsIpMmP1IkP+rwqC4VWQlwhdEZ&#10;TXcGlAjNTV7om4y+vTp9sU+J80znTBktMroWjh5Nnj87rOxYDM3CqFwAwSDajSub0YX3dpwkji9E&#10;ydyOsUKjURoomUcVbpIcWIXRS5UMB4OXSWUgt2C4cA7/nrRGOonxpRTcX0jphCcqo3g3H0+I5zyc&#10;yeSQjW+A2UXBu2uwf7hFyQqNSftQJ8wzsoTij1BlwcE4I/0ON2VipCy4iDVgNengUTWzBbMi1oLN&#10;cbZvk/t/Yfn56hJIkWd0hJPSrMQZNV82Hzefm5/N3eZT87W5a35sbptfzbfmO0En7Fhl3RiBM3sJ&#10;neZQDOXXEsrwxcJIHbu87rssak84/kwH6UG6t0sJR9tof3cPZQyT3KMtOP9KmJIEIaOAU4zNZasz&#10;51vXrQviwm3a/FHyayXCFZR+IyRWhhmHER05JY4VkBVDNuTv0i5t9AwQWSjVg9KnQMpvQZ1vgInI&#10;sx44eAp4n633jhmN9j2wLLSBv4Nl67+tuq01lO3reR3H2A9obvI1jhZMy3ln+WmB7Txjzl8yQJLj&#10;OuDi+gs8pDJVRk0nUbIw8OGp/8EfuYdWSipcmoy690sGghL1WiMrD9LRKGxZVEa7e0NU4KFl/tCi&#10;l+WxwUmk+ERYHsXg79VWlGDKa9zvaciKJqY55s4o97BVjn27zPhCcDGdRjfcLMv8mZ5ZHoKHPge6&#10;XNXXDGzHKY9sPDfbBWPjR9RqfQNSm+nSG1lE3oVOt33tJoBbGZnbvSBh7R/q0ev+nZv8BgAA//8D&#10;AFBLAwQUAAYACAAAACEAvzkEzN8AAAAKAQAADwAAAGRycy9kb3ducmV2LnhtbEyPy07DMBBF90j8&#10;gzVI7KhNFBoS4lQVghWIisKCpRsPSYQfke0m6d8zrOhuRnN059x6s1jDJgxx8E7C7UoAQ9d6PbhO&#10;wufH8809sJiU08p4hxJOGGHTXF7UqtJ+du847VPHKMTFSknoUxorzmPbo1Vx5Ud0dPv2wapEa+i4&#10;DmqmcGt4JsSaWzU4+tCrER97bH/2RyvB74aT2YbybXrF4utll8S8rJ+kvL5atg/AEi7pH4Y/fVKH&#10;hpwO/uh0ZEZCnpUloTQUBTAC7kqRAzsQmeUZ8Kbm5xWaXwAAAP//AwBQSwECLQAUAAYACAAAACEA&#10;toM4kv4AAADhAQAAEwAAAAAAAAAAAAAAAAAAAAAAW0NvbnRlbnRfVHlwZXNdLnhtbFBLAQItABQA&#10;BgAIAAAAIQA4/SH/1gAAAJQBAAALAAAAAAAAAAAAAAAAAC8BAABfcmVscy8ucmVsc1BLAQItABQA&#10;BgAIAAAAIQBk5GanjQIAAC8FAAAOAAAAAAAAAAAAAAAAAC4CAABkcnMvZTJvRG9jLnhtbFBLAQIt&#10;ABQABgAIAAAAIQC/OQTM3wAAAAoBAAAPAAAAAAAAAAAAAAAAAOcEAABkcnMvZG93bnJldi54bWxQ&#10;SwUGAAAAAAQABADzAAAA8wUAAAAA&#10;" fillcolor="white [3201]" strokecolor="black [3200]" strokeweight="1pt">
                <v:textbox>
                  <w:txbxContent>
                    <w:p w:rsidR="00810D09" w:rsidRPr="002B3B49" w:rsidRDefault="00810D09" w:rsidP="00DF7983">
                      <w:pPr>
                        <w:jc w:val="center"/>
                        <w:rPr>
                          <w:b w:val="0"/>
                        </w:rPr>
                      </w:pPr>
                      <w:r>
                        <w:rPr>
                          <w:b w:val="0"/>
                        </w:rPr>
                        <w:t>Экономический отдел</w:t>
                      </w:r>
                    </w:p>
                  </w:txbxContent>
                </v:textbox>
              </v:rect>
            </w:pict>
          </mc:Fallback>
        </mc:AlternateContent>
      </w:r>
    </w:p>
    <w:p w:rsidR="00E528DE" w:rsidRDefault="00A65A80"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3D578879" wp14:editId="621B70E8">
                <wp:simplePos x="0" y="0"/>
                <wp:positionH relativeFrom="column">
                  <wp:posOffset>-88900</wp:posOffset>
                </wp:positionH>
                <wp:positionV relativeFrom="paragraph">
                  <wp:posOffset>262890</wp:posOffset>
                </wp:positionV>
                <wp:extent cx="180975" cy="0"/>
                <wp:effectExtent l="0" t="76200" r="9525" b="95250"/>
                <wp:wrapNone/>
                <wp:docPr id="54" name="Прямая со стрелкой 54"/>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9E13FB" id="Прямая со стрелкой 54" o:spid="_x0000_s1026" type="#_x0000_t32" style="position:absolute;margin-left:-7pt;margin-top:20.7pt;width:14.2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tA9wEAAP8DAAAOAAAAZHJzL2Uyb0RvYy54bWysU0tuFDEQ3SNxB8t7pnsiAsloerKYABsE&#10;IwgHcNx2t4V/Kpv57AIXyBG4Apss+Chn6L4RZfdMBwFCCLGpbtv1XtV7Ls/PtkaTtYCgnK3odFJS&#10;Iix3tbJNRd9cPH1wQkmIzNZMOysquhOBni3u35tv/EwcudbpWgBBEhtmG1/RNkY/K4rAW2FYmDgv&#10;LB5KB4ZFXEJT1MA2yG50cVSWj4qNg9qD4yIE3D0fDuki80speHwpZRCR6IpibzFHyPEyxWIxZ7MG&#10;mG8V37fB/qELw5TFoiPVOYuMvAP1C5VRHFxwMk64M4WTUnGRNaCaafmTmtct8yJrQXOCH20K/4+W&#10;v1ivgKi6oscPKbHM4B11H/ur/rr71n3qr0n/vrvF0H/or7qb7mv3pbvtPhNMRuc2PsyQYGlXsF8F&#10;v4Jkw1aCSV8USLbZ7d3otthGwnFzelKePj6mhB+OijuchxCfCWdI+qloiMBU08alsxav1ME0m83W&#10;z0PEygg8AFJRbVOMTOkntiZx51FTBMVso0VqG9NTSpHaHxrOf3GnxQB/JSRaklrMZfIwiqUGsmY4&#10;RvXb6ciCmQkildYjqPwzaJ+bYCIP6N8Cx+xc0dk4Ao2yDn5XNW4Prcoh/6B60JpkX7p6l68v24FT&#10;lv3Zv4g0xj+uM/zu3S6+AwAA//8DAFBLAwQUAAYACAAAACEA7UBDj9wAAAAIAQAADwAAAGRycy9k&#10;b3ducmV2LnhtbEyPwWrDMBBE74X8g9hCb4ns4raJYzmE0h5DaBxKj4q1tkyllbHkxP37KuTQHocZ&#10;Zt4Um8kadsbBd44EpIsEGFLtVEetgGP1Pl8C80GSksYRCvhBD5tydlfIXLkLfeD5EFoWS8jnUoAO&#10;oc8597VGK/3C9UjRa9xgZYhyaLka5CWWW8Mfk+SZW9lRXNCyx1eN9fdhtAKaqj3WX29LPppm/1J9&#10;6pXeVTshHu6n7RpYwCn8heGKH9GhjEwnN5LyzAiYp1n8EgRkaQbsGsiegJ1umpcF/3+g/AUAAP//&#10;AwBQSwECLQAUAAYACAAAACEAtoM4kv4AAADhAQAAEwAAAAAAAAAAAAAAAAAAAAAAW0NvbnRlbnRf&#10;VHlwZXNdLnhtbFBLAQItABQABgAIAAAAIQA4/SH/1gAAAJQBAAALAAAAAAAAAAAAAAAAAC8BAABf&#10;cmVscy8ucmVsc1BLAQItABQABgAIAAAAIQAtCwtA9wEAAP8DAAAOAAAAAAAAAAAAAAAAAC4CAABk&#10;cnMvZTJvRG9jLnhtbFBLAQItABQABgAIAAAAIQDtQEOP3AAAAAgBAAAPAAAAAAAAAAAAAAAAAFEE&#10;AABkcnMvZG93bnJldi54bWxQSwUGAAAAAAQABADzAAAAWgUAAAAA&#10;" strokecolor="black [3200]" strokeweight=".5pt">
                <v:stroke endarrow="block" joinstyle="miter"/>
              </v:shape>
            </w:pict>
          </mc:Fallback>
        </mc:AlternateContent>
      </w:r>
      <w:r w:rsidR="00DA38A5">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51C76426" wp14:editId="6959E6E9">
                <wp:simplePos x="0" y="0"/>
                <wp:positionH relativeFrom="column">
                  <wp:posOffset>2548890</wp:posOffset>
                </wp:positionH>
                <wp:positionV relativeFrom="paragraph">
                  <wp:posOffset>234315</wp:posOffset>
                </wp:positionV>
                <wp:extent cx="180975" cy="0"/>
                <wp:effectExtent l="0" t="76200" r="9525" b="95250"/>
                <wp:wrapNone/>
                <wp:docPr id="61" name="Прямая со стрелкой 61"/>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A1A272" id="Прямая со стрелкой 61" o:spid="_x0000_s1026" type="#_x0000_t32" style="position:absolute;margin-left:200.7pt;margin-top:18.45pt;width:14.2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Qd9wEAAP8DAAAOAAAAZHJzL2Uyb0RvYy54bWysU0uO1DAQ3SNxB8t7OumRGIZWp2fRA2wQ&#10;tPgcwOPYiYV/KptO927gAnMErsCGBR/NGZIbUXa6MwgQQohNJbbrvar3XF6e74wmWwFBOVvR+ayk&#10;RFjuamWbir5+9fjeGSUhMlsz7ayo6F4Eer66e2fZ+YU4ca3TtQCCJDYsOl/RNka/KIrAW2FYmDkv&#10;LB5KB4ZFXEJT1MA6ZDe6OCnL06JzUHtwXISAuxfjIV1lfikFj8+lDCISXVHsLeYIOV6mWKyWbNEA&#10;863ihzbYP3RhmLJYdKK6YJGRt6B+oTKKgwtOxhl3pnBSKi6yBlQzL39S87JlXmQtaE7wk03h/9Hy&#10;Z9sNEFVX9HROiWUG76j/MFwN1/23/uNwTYZ3/Q2G4f1w1X/qv/Zf+pv+M8FkdK7zYYEEa7uBwyr4&#10;DSQbdhJM+qJAsstu7ye3xS4Sjpvzs/Lhg/uU8ONRcYvzEOIT4QxJPxUNEZhq2rh21uKVOphns9n2&#10;aYhYGYFHQCqqbYqRKf3I1iTuPWqKoJhttEhtY3pKKVL7Y8P5L+61GOEvhERLUou5TB5GsdZAtgzH&#10;qH6TxWcWzEwQqbSeQOWfQYfcBBN5QP8WOGXnis7GCWiUdfC7qnF3bFWO+UfVo9Yk+9LV+3x92Q6c&#10;suzP4UWkMf5xneG373b1HQAA//8DAFBLAwQUAAYACAAAACEANKbFu90AAAAJAQAADwAAAGRycy9k&#10;b3ducmV2LnhtbEyPTU/DMAyG70j8h8hI3Fi6UY21NJ0QguOEWCfEMWvcpqJxqibdyr/HiAO7+ePR&#10;68fFdna9OOEYOk8KlosEBFLtTUetgkP1ercBEaImo3tPqOAbA2zL66tC58af6R1P+9gKDqGQawU2&#10;xiGXMtQWnQ4LPyDxrvGj05HbsZVm1GcOd71cJclaOt0RX7B6wGeL9dd+cgqaqj3Uny8bOfXN20P1&#10;YTO7q3ZK3d7MT48gIs7xH4ZffVaHkp2OfiITRK8gTZYpowru1xkIBtJVxsXxbyDLQl5+UP4AAAD/&#10;/wMAUEsBAi0AFAAGAAgAAAAhALaDOJL+AAAA4QEAABMAAAAAAAAAAAAAAAAAAAAAAFtDb250ZW50&#10;X1R5cGVzXS54bWxQSwECLQAUAAYACAAAACEAOP0h/9YAAACUAQAACwAAAAAAAAAAAAAAAAAvAQAA&#10;X3JlbHMvLnJlbHNQSwECLQAUAAYACAAAACEA8rtEHfcBAAD/AwAADgAAAAAAAAAAAAAAAAAuAgAA&#10;ZHJzL2Uyb0RvYy54bWxQSwECLQAUAAYACAAAACEANKbFu90AAAAJAQAADwAAAAAAAAAAAAAAAABR&#10;BAAAZHJzL2Rvd25yZXYueG1sUEsFBgAAAAAEAAQA8wAAAFsFAAAAAA==&#10;" strokecolor="black [3200]" strokeweight=".5pt">
                <v:stroke endarrow="block" joinstyle="miter"/>
              </v:shape>
            </w:pict>
          </mc:Fallback>
        </mc:AlternateContent>
      </w:r>
      <w:r w:rsidR="004F38AE">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38FC6212" wp14:editId="454B15D2">
                <wp:simplePos x="0" y="0"/>
                <wp:positionH relativeFrom="column">
                  <wp:posOffset>1409700</wp:posOffset>
                </wp:positionH>
                <wp:positionV relativeFrom="paragraph">
                  <wp:posOffset>1270</wp:posOffset>
                </wp:positionV>
                <wp:extent cx="1019175" cy="485775"/>
                <wp:effectExtent l="0" t="0" r="28575" b="28575"/>
                <wp:wrapNone/>
                <wp:docPr id="44" name="Прямоугольник 44"/>
                <wp:cNvGraphicFramePr/>
                <a:graphic xmlns:a="http://schemas.openxmlformats.org/drawingml/2006/main">
                  <a:graphicData uri="http://schemas.microsoft.com/office/word/2010/wordprocessingShape">
                    <wps:wsp>
                      <wps:cNvSpPr/>
                      <wps:spPr>
                        <a:xfrm>
                          <a:off x="0" y="0"/>
                          <a:ext cx="10191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DF7983">
                            <w:pPr>
                              <w:jc w:val="center"/>
                              <w:rPr>
                                <w:b w:val="0"/>
                              </w:rPr>
                            </w:pPr>
                            <w:r>
                              <w:rPr>
                                <w:b w:val="0"/>
                              </w:rPr>
                              <w:t>Отдел 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FC6212" id="Прямоугольник 44" o:spid="_x0000_s1035" style="position:absolute;left:0;text-align:left;margin-left:111pt;margin-top:.1pt;width:80.25pt;height:3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biFjgIAAC8FAAAOAAAAZHJzL2Uyb0RvYy54bWysVM1u1DAQviPxDpbvNJvVltJVs9WqVRFS&#10;1Va0qGevY3cjHI+xvZssJySuSDwCD8EF8dNnyL4RY+enVak4IC7OTGa+Gc/MNz44rEtF1sK6AnRG&#10;050RJUJzyAt9k9E3VyfPXlDiPNM5U6BFRjfC0cPZ0ycHlZmKMSxB5cISDKLdtDIZXXpvpkni+FKU&#10;zO2AERqNEmzJPKr2JsktqzB6qZLxaPQ8qcDmxgIXzuHf49ZIZzG+lIL7cymd8ERlFO/m42njuQhn&#10;Mjtg0xvLzLLg3TXYP9yiZIXGpEOoY+YZWdnij1BlwS04kH6HQ5mAlAUXsQasJh09qOZyyYyItWBz&#10;nBna5P5fWH62vrCkyDM6mVCiWYkzar5sP2w/Nz+b2+3H5mtz2/zYfmp+Nd+a7wSdsGOVcVMEXpoL&#10;22kOxVB+LW0ZvlgYqWOXN0OXRe0Jx5/pKN1P93Yp4WibvNjdQxnDJHdoY51/KaAkQcioxSnG5rL1&#10;qfOta++CuHCbNn+U/EaJcAWlXwuJlWHGcURHTokjZcmaIRvyt2mXNnoGiCyUGkDpYyDle1DnG2Ai&#10;8mwAjh4D3mUbvGNG0H4AloUG+3ewbP37qttaQ9m+XtRxjPv9gBaQb3C0FlrOO8NPCmznKXP+glkk&#10;Oa4DLq4/x0MqqDIKnUTJEuz7x/4Hf+QeWimpcGky6t6tmBWUqFcaWbmfTiZhy6Iy2d0bo2LvWxb3&#10;LXpVHgFOIsUnwvAoBn+velFaKK9xv+chK5qY5pg7o9zbXjny7TLjC8HFfB7dcLMM86f60vAQPPQ5&#10;0OWqvmbWdJzyyMYz6BeMTR9Qq/UNSA3zlQdZRN6FTrd97SaAWxmZ270gYe3v69Hr7p2b/QYAAP//&#10;AwBQSwMEFAAGAAgAAAAhALc5DTHdAAAABwEAAA8AAABkcnMvZG93bnJldi54bWxMj8FOwzAQRO9I&#10;/IO1SNyogxFJCXGqCsEJREXhwNFNliTCXke2m6R/z3KC245mNPO22izOiglDHDxpuF5lIJAa3w7U&#10;afh4f7pag4jJUGusJ9Rwwgib+vysMmXrZ3rDaZ86wSUUS6OhT2kspYxNj87ElR+R2PvywZnEMnSy&#10;DWbmcmelyrJcOjMQL/RmxIcem+/90Wnwu+Fkt+HudXrB4vN5l7J5yR+1vrxYtvcgEi7pLwy/+IwO&#10;NTMd/JHaKKwGpRT/kvgAwfbNWt2COGgo8gJkXcn//PUPAAAA//8DAFBLAQItABQABgAIAAAAIQC2&#10;gziS/gAAAOEBAAATAAAAAAAAAAAAAAAAAAAAAABbQ29udGVudF9UeXBlc10ueG1sUEsBAi0AFAAG&#10;AAgAAAAhADj9If/WAAAAlAEAAAsAAAAAAAAAAAAAAAAALwEAAF9yZWxzLy5yZWxzUEsBAi0AFAAG&#10;AAgAAAAhADvxuIWOAgAALwUAAA4AAAAAAAAAAAAAAAAALgIAAGRycy9lMm9Eb2MueG1sUEsBAi0A&#10;FAAGAAgAAAAhALc5DTHdAAAABwEAAA8AAAAAAAAAAAAAAAAA6AQAAGRycy9kb3ducmV2LnhtbFBL&#10;BQYAAAAABAAEAPMAAADyBQAAAAA=&#10;" fillcolor="white [3201]" strokecolor="black [3200]" strokeweight="1pt">
                <v:textbox>
                  <w:txbxContent>
                    <w:p w:rsidR="00810D09" w:rsidRPr="002B3B49" w:rsidRDefault="00810D09" w:rsidP="00DF7983">
                      <w:pPr>
                        <w:jc w:val="center"/>
                        <w:rPr>
                          <w:b w:val="0"/>
                        </w:rPr>
                      </w:pPr>
                      <w:r>
                        <w:rPr>
                          <w:b w:val="0"/>
                        </w:rPr>
                        <w:t>Отдел снабжения</w:t>
                      </w:r>
                    </w:p>
                  </w:txbxContent>
                </v:textbox>
              </v:rect>
            </w:pict>
          </mc:Fallback>
        </mc:AlternateContent>
      </w:r>
      <w:r w:rsidR="004F38AE">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6C90E57D" wp14:editId="0DC0E233">
                <wp:simplePos x="0" y="0"/>
                <wp:positionH relativeFrom="column">
                  <wp:posOffset>1228725</wp:posOffset>
                </wp:positionH>
                <wp:positionV relativeFrom="paragraph">
                  <wp:posOffset>241300</wp:posOffset>
                </wp:positionV>
                <wp:extent cx="180975" cy="0"/>
                <wp:effectExtent l="0" t="76200" r="9525" b="95250"/>
                <wp:wrapNone/>
                <wp:docPr id="58" name="Прямая со стрелкой 58"/>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732C53" id="Прямая со стрелкой 58" o:spid="_x0000_s1026" type="#_x0000_t32" style="position:absolute;margin-left:96.75pt;margin-top:19pt;width:14.2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Hw9gEAAP8DAAAOAAAAZHJzL2Uyb0RvYy54bWysU0uO1DAQ3SNxB8t7OumRBoao07PoATYI&#10;WnwO4HHsxMI/lU1/dgMXmCNwBTYs+GjOkNyIstOdQYAQQmwqsV3vVb3n8uJ8ZzTZCAjK2ZrOZyUl&#10;wnLXKNvW9PWrx/fOKAmR2YZpZ0VN9yLQ8+XdO4utr8SJ65xuBBAksaHa+pp2MfqqKALvhGFh5ryw&#10;eCgdGBZxCW3RANsiu9HFSVneL7YOGg+OixBw92I8pMvML6Xg8bmUQUSia4q9xRwhx8sUi+WCVS0w&#10;3yl+aIP9QxeGKYtFJ6oLFhl5C+oXKqM4uOBknHFnCiel4iJrQDXz8ic1LzvmRdaC5gQ/2RT+Hy1/&#10;tlkDUU1NT/GmLDN4R/2H4Wq47r/1H4drMrzrbzAM74er/lP/tf/S3/SfCSajc1sfKiRY2TUcVsGv&#10;Idmwk2DSFwWSXXZ7P7ktdpFw3JyflQ8fnFLCj0fFLc5DiE+EMyT91DREYKrt4spZi1fqYJ7NZpun&#10;IWJlBB4Bqai2KUam9CPbkLj3qCmCYrbVIrWN6SmlSO2PDee/uNdihL8QEi1JLeYyeRjFSgPZMByj&#10;5s18YsHMBJFK6wlU/hl0yE0wkQf0b4FTdq7obJyARlkHv6sad8dW5Zh/VD1qTbIvXbPP15ftwCnL&#10;/hxeRBrjH9cZfvtul98BAAD//wMAUEsDBBQABgAIAAAAIQA9qwlN3AAAAAkBAAAPAAAAZHJzL2Rv&#10;d25yZXYueG1sTI9BT8MwDIXvSPyHyEjcWLpOQFeaTgjBcUKsE+KYNW5TrXGqJt3Kv8eIA7v52U/P&#10;3ys2s+vFCcfQeVKwXCQgkGpvOmoV7Ku3uwxEiJqM7j2hgm8MsCmvrwqdG3+mDzztYis4hEKuFdgY&#10;h1zKUFt0Oiz8gMS3xo9OR5ZjK82ozxzuepkmyYN0uiP+YPWALxbr425yCpqq3ddfr5mc+ub9sfq0&#10;a7uttkrd3szPTyAizvHfDL/4jA4lMx38RCaInvV6dc9WBauMO7EhTVMeDn8LWRbyskH5AwAA//8D&#10;AFBLAQItABQABgAIAAAAIQC2gziS/gAAAOEBAAATAAAAAAAAAAAAAAAAAAAAAABbQ29udGVudF9U&#10;eXBlc10ueG1sUEsBAi0AFAAGAAgAAAAhADj9If/WAAAAlAEAAAsAAAAAAAAAAAAAAAAALwEAAF9y&#10;ZWxzLy5yZWxzUEsBAi0AFAAGAAgAAAAhAEuwwfD2AQAA/wMAAA4AAAAAAAAAAAAAAAAALgIAAGRy&#10;cy9lMm9Eb2MueG1sUEsBAi0AFAAGAAgAAAAhAD2rCU3cAAAACQEAAA8AAAAAAAAAAAAAAAAAUAQA&#10;AGRycy9kb3ducmV2LnhtbFBLBQYAAAAABAAEAPMAAABZBQAAAAA=&#10;" strokecolor="black [3200]" strokeweight=".5pt">
                <v:stroke endarrow="block" joinstyle="miter"/>
              </v:shape>
            </w:pict>
          </mc:Fallback>
        </mc:AlternateContent>
      </w:r>
      <w:r w:rsidR="0099123F">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3BB286AF" wp14:editId="4AE5BE57">
                <wp:simplePos x="0" y="0"/>
                <wp:positionH relativeFrom="column">
                  <wp:posOffset>85725</wp:posOffset>
                </wp:positionH>
                <wp:positionV relativeFrom="paragraph">
                  <wp:posOffset>18415</wp:posOffset>
                </wp:positionV>
                <wp:extent cx="1019175" cy="485775"/>
                <wp:effectExtent l="0" t="0" r="28575" b="28575"/>
                <wp:wrapNone/>
                <wp:docPr id="41" name="Прямоугольник 41"/>
                <wp:cNvGraphicFramePr/>
                <a:graphic xmlns:a="http://schemas.openxmlformats.org/drawingml/2006/main">
                  <a:graphicData uri="http://schemas.microsoft.com/office/word/2010/wordprocessingShape">
                    <wps:wsp>
                      <wps:cNvSpPr/>
                      <wps:spPr>
                        <a:xfrm>
                          <a:off x="0" y="0"/>
                          <a:ext cx="10191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032CDE">
                            <w:pPr>
                              <w:jc w:val="center"/>
                              <w:rPr>
                                <w:b w:val="0"/>
                              </w:rPr>
                            </w:pPr>
                            <w:r>
                              <w:rPr>
                                <w:b w:val="0"/>
                              </w:rPr>
                              <w:t>Отдел авт</w:t>
                            </w:r>
                            <w:r>
                              <w:rPr>
                                <w:b w:val="0"/>
                              </w:rPr>
                              <w:t>о</w:t>
                            </w:r>
                            <w:r>
                              <w:rPr>
                                <w:b w:val="0"/>
                              </w:rPr>
                              <w:t>матизации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B286AF" id="Прямоугольник 41" o:spid="_x0000_s1036" style="position:absolute;left:0;text-align:left;margin-left:6.75pt;margin-top:1.45pt;width:80.25pt;height:3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pxjQIAADAFAAAOAAAAZHJzL2Uyb0RvYy54bWysVEtu2zAQ3RfoHQjuG1mG0yRG5MBIkKJA&#10;kARNiqxpioyFUhyWpC25qwLdBugReohuin5yBvlGHVKyHKRBF0U31Axn3vz4RodHdanIUlhXgM5o&#10;ujOgRGgOeaFvM/r2+vTFPiXOM50zBVpkdCUcPZo8f3ZYmbEYwhxULizBINqNK5PRufdmnCSOz0XJ&#10;3A4YodEowZbMo2pvk9yyCqOXKhkOBi+TCmxuLHDhHN6etEY6ifGlFNxfSOmEJyqjWJuPp43nLJzJ&#10;5JCNby0z84J3ZbB/qKJkhcakfagT5hlZ2OKPUGXBLTiQfodDmYCUBRexB+wmHTzq5mrOjIi94HCc&#10;6cfk/l9Yfr68tKTIMzpKKdGsxDdqvqw/rj83P5v79afma3Pf/FjfNb+ab813gk44scq4MQKvzKXt&#10;NIdiaL+WtgxfbIzUccqrfsqi9oTjZTpID9K9XUo42kb7u3soY5hkizbW+VcCShKEjFp8xThctjxz&#10;vnXduCAuVNPmj5JfKRFKUPqNkNgZZhxGdOSUOFaWLBmyIX8Xe8G00TNAZKFUD0qfAim/AXW+ASYi&#10;z3rg4CngNlvvHTOC9j2wLDTYv4Nl67/puu01tO3rWR2fMY2cDlczyFf4thZa0jvDTwuc5xlz/pJZ&#10;ZDnuA26uv8BDKqgyCp1EyRzsh6fugz+SD62UVLg1GXXvF8wKStRrjbQ8SEejsGZRGe3uDVGxDy2z&#10;hxa9KI8BnwKZh9VFMfh7tRGlhfIGF3wasqKJaY65M8q93SjHvt1m/EVwMZ1GN1wtw/yZvjI8BA+D&#10;Dny5rm+YNR2pPNLxHDYbxsaPuNX6BqSG6cKDLCLxtnPtngDXMlK3+4WEvX+oR6/tj27yGwAA//8D&#10;AFBLAwQUAAYACAAAACEARrsq4NwAAAAHAQAADwAAAGRycy9kb3ducmV2LnhtbEyPwU7DMBBE70j8&#10;g7VI3KhDKU0T4lQVghOoFYVDj26yJBH2OrLdJP17tic4jmY086ZYT9aIAX3oHCm4nyUgkCpXd9Qo&#10;+Pp8vVuBCFFTrY0jVHDGAOvy+qrQee1G+sBhHxvBJRRyraCNsc+lDFWLVoeZ65HY+3be6sjSN7L2&#10;euRya+Q8SZbS6o54odU9PrdY/exPVoHbdWez8dl2eMf08LaLyTgtX5S6vZk2TyAiTvEvDBd8RoeS&#10;mY7uRHUQhvXDIycVzDMQFztd8LWjgjRbgCwL+Z+//AUAAP//AwBQSwECLQAUAAYACAAAACEAtoM4&#10;kv4AAADhAQAAEwAAAAAAAAAAAAAAAAAAAAAAW0NvbnRlbnRfVHlwZXNdLnhtbFBLAQItABQABgAI&#10;AAAAIQA4/SH/1gAAAJQBAAALAAAAAAAAAAAAAAAAAC8BAABfcmVscy8ucmVsc1BLAQItABQABgAI&#10;AAAAIQCaQ3pxjQIAADAFAAAOAAAAAAAAAAAAAAAAAC4CAABkcnMvZTJvRG9jLnhtbFBLAQItABQA&#10;BgAIAAAAIQBGuyrg3AAAAAcBAAAPAAAAAAAAAAAAAAAAAOcEAABkcnMvZG93bnJldi54bWxQSwUG&#10;AAAAAAQABADzAAAA8AUAAAAA&#10;" fillcolor="white [3201]" strokecolor="black [3200]" strokeweight="1pt">
                <v:textbox>
                  <w:txbxContent>
                    <w:p w:rsidR="00810D09" w:rsidRPr="002B3B49" w:rsidRDefault="00810D09" w:rsidP="00032CDE">
                      <w:pPr>
                        <w:jc w:val="center"/>
                        <w:rPr>
                          <w:b w:val="0"/>
                        </w:rPr>
                      </w:pPr>
                      <w:r>
                        <w:rPr>
                          <w:b w:val="0"/>
                        </w:rPr>
                        <w:t>Отдел автоматизации</w:t>
                      </w:r>
                    </w:p>
                  </w:txbxContent>
                </v:textbox>
              </v:rect>
            </w:pict>
          </mc:Fallback>
        </mc:AlternateContent>
      </w:r>
    </w:p>
    <w:p w:rsidR="00E528DE" w:rsidRDefault="00DA38A5"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6AC3F67B" wp14:editId="7AD3B594">
                <wp:simplePos x="0" y="0"/>
                <wp:positionH relativeFrom="column">
                  <wp:posOffset>2729865</wp:posOffset>
                </wp:positionH>
                <wp:positionV relativeFrom="paragraph">
                  <wp:posOffset>213360</wp:posOffset>
                </wp:positionV>
                <wp:extent cx="1019175" cy="609600"/>
                <wp:effectExtent l="0" t="0" r="28575" b="19050"/>
                <wp:wrapNone/>
                <wp:docPr id="47" name="Прямоугольник 47"/>
                <wp:cNvGraphicFramePr/>
                <a:graphic xmlns:a="http://schemas.openxmlformats.org/drawingml/2006/main">
                  <a:graphicData uri="http://schemas.microsoft.com/office/word/2010/wordprocessingShape">
                    <wps:wsp>
                      <wps:cNvSpPr/>
                      <wps:spPr>
                        <a:xfrm>
                          <a:off x="0" y="0"/>
                          <a:ext cx="1019175" cy="609600"/>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DF7983">
                            <w:pPr>
                              <w:jc w:val="center"/>
                              <w:rPr>
                                <w:b w:val="0"/>
                              </w:rPr>
                            </w:pPr>
                            <w:r>
                              <w:rPr>
                                <w:b w:val="0"/>
                              </w:rPr>
                              <w:t>Отдел зар</w:t>
                            </w:r>
                            <w:r>
                              <w:rPr>
                                <w:b w:val="0"/>
                              </w:rPr>
                              <w:t>а</w:t>
                            </w:r>
                            <w:r>
                              <w:rPr>
                                <w:b w:val="0"/>
                              </w:rPr>
                              <w:t>ботной пл</w:t>
                            </w:r>
                            <w:r>
                              <w:rPr>
                                <w:b w:val="0"/>
                              </w:rPr>
                              <w:t>а</w:t>
                            </w:r>
                            <w:r>
                              <w:rPr>
                                <w:b w:val="0"/>
                              </w:rPr>
                              <w:t>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C3F67B" id="Прямоугольник 47" o:spid="_x0000_s1037" style="position:absolute;left:0;text-align:left;margin-left:214.95pt;margin-top:16.8pt;width:80.25pt;height:4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1cjwIAADAFAAAOAAAAZHJzL2Uyb0RvYy54bWysVEtu2zAQ3RfoHQjuG0mGkzRG5MBwkKJA&#10;kARNiqxpirSF8leStuSuCnQboEfoIbop+skZ5Bt1SMlykAZdFN1IHM68+b7h8UktBVox60qtcpzt&#10;pRgxRXVRqnmO396cvXiJkfNEFURoxXK8Zg6fjJ8/O67MiA30QouCWQROlBtVJscL780oSRxdMEnc&#10;njZMgZJrK4kH0c6TwpIKvEuRDNL0IKm0LYzVlDkHt6etEo+jf84Z9ZecO+aRyDHk5uPXxu8sfJPx&#10;MRnNLTGLknZpkH/IQpJSQdDe1SnxBC1t+YcrWVKrneZ+j2qZaM5LymINUE2WPqrmekEMi7VAc5zp&#10;2+T+n1t6sbqyqCxyPDzESBEJM2q+bD5uPjc/m/vNp+Zrc9/82Nw1v5pvzXcERtCxyrgRAK/Nle0k&#10;B8dQfs2tDH8oDNWxy+u+y6z2iMJllmZH2eE+RhR0B+nRQRrHkOzQxjr/immJwiHHFqYYm0tW585D&#10;RDDdmoAQsmnjx5NfCxZSEOoN41AZRBxEdOQUmwqLVgTYULzLQi3gK1oGCC+F6EHZUyDht6DONsBY&#10;5FkPTJ8C7qL11jGiVr4HylJp+3cwb+23Vbe1hrJ9PavjGLOYYLia6WINs7W6Jb0z9KyEfp4T56+I&#10;BZbDPsDm+kv4cKGrHOvuhNFC2w9P3Qd7IB9oMapga3Ls3i+JZRiJ1wpoeZQNh2HNojDcPxyAYB9q&#10;Zg81aimnGkaRwRthaDwGey+2R261vIUFn4SooCKKQuwcU2+3wtS32wxPBGWTSTSD1TLEn6trQ4Pz&#10;0OjAl5v6lljTkcoDHS/0dsPI6BG3WtuAVHqy9JqXkXi7vnYjgLWMHOqekLD3D+VotXvoxr8BAAD/&#10;/wMAUEsDBBQABgAIAAAAIQC67LN63wAAAAoBAAAPAAAAZHJzL2Rvd25yZXYueG1sTI/BTsMwEETv&#10;SPyDtUjcqE1aAg5xqgrBCURF2wNHN1mSCHsd2W6S/j3mBMfVPM28LdezNWxEH3pHCm4XAhhS7Zqe&#10;WgWH/cvNA7AQNTXaOEIFZwywri4vSl00bqIPHHexZamEQqEVdDEOBeeh7tDqsHADUsq+nLc6ptO3&#10;vPF6SuXW8EyInFvdU1ro9IBPHdbfu5NV4Lb92Wy8fB/f8P7zdRvFNOfPSl1fzZtHYBHn+AfDr35S&#10;hyo5Hd2JmsCMglUmZUIVLJc5sATcSbECdkxkJnPgVcn/v1D9AAAA//8DAFBLAQItABQABgAIAAAA&#10;IQC2gziS/gAAAOEBAAATAAAAAAAAAAAAAAAAAAAAAABbQ29udGVudF9UeXBlc10ueG1sUEsBAi0A&#10;FAAGAAgAAAAhADj9If/WAAAAlAEAAAsAAAAAAAAAAAAAAAAALwEAAF9yZWxzLy5yZWxzUEsBAi0A&#10;FAAGAAgAAAAhAEjgzVyPAgAAMAUAAA4AAAAAAAAAAAAAAAAALgIAAGRycy9lMm9Eb2MueG1sUEsB&#10;Ai0AFAAGAAgAAAAhALrss3rfAAAACgEAAA8AAAAAAAAAAAAAAAAA6QQAAGRycy9kb3ducmV2Lnht&#10;bFBLBQYAAAAABAAEAPMAAAD1BQAAAAA=&#10;" fillcolor="white [3201]" strokecolor="black [3200]" strokeweight="1pt">
                <v:textbox>
                  <w:txbxContent>
                    <w:p w:rsidR="00810D09" w:rsidRPr="002B3B49" w:rsidRDefault="00810D09" w:rsidP="00DF7983">
                      <w:pPr>
                        <w:jc w:val="center"/>
                        <w:rPr>
                          <w:b w:val="0"/>
                        </w:rPr>
                      </w:pPr>
                      <w:r>
                        <w:rPr>
                          <w:b w:val="0"/>
                        </w:rPr>
                        <w:t>Отдел заработной платы</w:t>
                      </w:r>
                    </w:p>
                  </w:txbxContent>
                </v:textbox>
              </v:rect>
            </w:pict>
          </mc:Fallback>
        </mc:AlternateContent>
      </w:r>
      <w:r w:rsidR="004F38AE">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26E9FA5C" wp14:editId="79365E2E">
                <wp:simplePos x="0" y="0"/>
                <wp:positionH relativeFrom="column">
                  <wp:posOffset>1409700</wp:posOffset>
                </wp:positionH>
                <wp:positionV relativeFrom="paragraph">
                  <wp:posOffset>222250</wp:posOffset>
                </wp:positionV>
                <wp:extent cx="1019175" cy="485775"/>
                <wp:effectExtent l="0" t="0" r="28575" b="28575"/>
                <wp:wrapNone/>
                <wp:docPr id="45" name="Прямоугольник 45"/>
                <wp:cNvGraphicFramePr/>
                <a:graphic xmlns:a="http://schemas.openxmlformats.org/drawingml/2006/main">
                  <a:graphicData uri="http://schemas.microsoft.com/office/word/2010/wordprocessingShape">
                    <wps:wsp>
                      <wps:cNvSpPr/>
                      <wps:spPr>
                        <a:xfrm>
                          <a:off x="0" y="0"/>
                          <a:ext cx="10191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DF7983">
                            <w:pPr>
                              <w:jc w:val="center"/>
                              <w:rPr>
                                <w:b w:val="0"/>
                              </w:rPr>
                            </w:pPr>
                            <w:r>
                              <w:rPr>
                                <w:b w:val="0"/>
                              </w:rPr>
                              <w:t>Отдел сбыта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E9FA5C" id="Прямоугольник 45" o:spid="_x0000_s1038" style="position:absolute;left:0;text-align:left;margin-left:111pt;margin-top:17.5pt;width:80.25pt;height:3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LCjgIAADAFAAAOAAAAZHJzL2Uyb0RvYy54bWysVM1u1DAQviPxDpbvNJvVltJVs9WqVRFS&#10;1Va0qGevY3cjHNuMvZssJySuSDwCD8EF8dNnyL4RY+enVak4IC7OTGa+Gc/MNz44rEtF1gJcYXRG&#10;050RJUJzkxf6JqNvrk6evaDEeaZzpowWGd0IRw9nT58cVHYqxmZpVC6AYBDtppXN6NJ7O00Sx5ei&#10;ZG7HWKHRKA2UzKMKN0kOrMLopUrGo9HzpDKQWzBcOId/j1sjncX4Ugruz6V0whOVUbybjyfEcxHO&#10;ZHbApjfA7LLg3TXYP9yiZIXGpEOoY+YZWUHxR6iy4GCckX6HmzIxUhZcxBqwmnT0oJrLJbMi1oLN&#10;cXZok/t/YfnZ+gJIkWd0skuJZiXOqPmy/bD93Pxsbrcfm6/NbfNj+6n51XxrvhN0wo5V1k0ReGkv&#10;oNMciqH8WkIZvlgYqWOXN0OXRe0Jx5/pKN1P9zAbR9vkxe4eyhgmuUNbcP6lMCUJQkYBpxiby9an&#10;zreuvQviwm3a/FHyGyXCFZR+LSRWhhnHER05JY4UkDVDNuRv0y5t9AwQWSg1gNLHQMr3oM43wETk&#10;2QAcPQa8yzZ4x4xG+wFYFtrA38Gy9e+rbmsNZft6UccxpuN+QguTb3C2YFrSO8tPCuznKXP+ggGy&#10;HPcBN9ef4yGVqTJqOomSpYH3j/0P/kg+tFJS4dZk1L1bMRCUqFcaabmfTiZhzaIy2d0bowL3LYv7&#10;Fr0qjwyOIsU3wvIoBn+velGCKa9xwechK5qY5pg7o9xDrxz5dpvxieBiPo9uuFqW+VN9aXkIHhod&#10;+HJVXzOwHak80vHM9BvGpg+41foGpDbzlTeyiMQLrW772o0A1zJSt3tCwt7f16PX3UM3+w0AAP//&#10;AwBQSwMEFAAGAAgAAAAhAHvxmDfgAAAACgEAAA8AAABkcnMvZG93bnJldi54bWxMj8tOwzAQRfdI&#10;/IM1SOyoE1cpbRqnqhCsQFQUFizdeEgi/IhsN0n/nmEFq9Foju6cW+1ma9iIIfbeScgXGTB0jde9&#10;ayV8vD/drYHFpJxWxjuUcMEIu/r6qlKl9pN7w/GYWkYhLpZKQpfSUHIemw6tigs/oKPblw9WJVpD&#10;y3VQE4Vbw0WWrbhVvaMPnRrwocPm+3i2Evyhv5h92LyOL3j/+XxI2TSvHqW8vZn3W2AJ5/QHw68+&#10;qUNNTid/djoyI0EIQV2ShGVBk4DlWhTATkTmeQG8rvj/CvUPAAAA//8DAFBLAQItABQABgAIAAAA&#10;IQC2gziS/gAAAOEBAAATAAAAAAAAAAAAAAAAAAAAAABbQ29udGVudF9UeXBlc10ueG1sUEsBAi0A&#10;FAAGAAgAAAAhADj9If/WAAAAlAEAAAsAAAAAAAAAAAAAAAAALwEAAF9yZWxzLy5yZWxzUEsBAi0A&#10;FAAGAAgAAAAhACabIsKOAgAAMAUAAA4AAAAAAAAAAAAAAAAALgIAAGRycy9lMm9Eb2MueG1sUEsB&#10;Ai0AFAAGAAgAAAAhAHvxmDfgAAAACgEAAA8AAAAAAAAAAAAAAAAA6AQAAGRycy9kb3ducmV2Lnht&#10;bFBLBQYAAAAABAAEAPMAAAD1BQAAAAA=&#10;" fillcolor="white [3201]" strokecolor="black [3200]" strokeweight="1pt">
                <v:textbox>
                  <w:txbxContent>
                    <w:p w:rsidR="00810D09" w:rsidRPr="002B3B49" w:rsidRDefault="00810D09" w:rsidP="00DF7983">
                      <w:pPr>
                        <w:jc w:val="center"/>
                        <w:rPr>
                          <w:b w:val="0"/>
                        </w:rPr>
                      </w:pPr>
                      <w:r>
                        <w:rPr>
                          <w:b w:val="0"/>
                        </w:rPr>
                        <w:t>Отдел сбыта</w:t>
                      </w:r>
                    </w:p>
                  </w:txbxContent>
                </v:textbox>
              </v:rect>
            </w:pict>
          </mc:Fallback>
        </mc:AlternateContent>
      </w:r>
      <w:r w:rsidR="0099123F">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5C804D8" wp14:editId="556EAF4E">
                <wp:simplePos x="0" y="0"/>
                <wp:positionH relativeFrom="column">
                  <wp:posOffset>91440</wp:posOffset>
                </wp:positionH>
                <wp:positionV relativeFrom="paragraph">
                  <wp:posOffset>232410</wp:posOffset>
                </wp:positionV>
                <wp:extent cx="1019175" cy="4857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10191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C04C0C">
                            <w:pPr>
                              <w:jc w:val="center"/>
                              <w:rPr>
                                <w:b w:val="0"/>
                              </w:rPr>
                            </w:pPr>
                            <w:r w:rsidRPr="002B3B49">
                              <w:rPr>
                                <w:b w:val="0"/>
                              </w:rPr>
                              <w:t>Хлебоб</w:t>
                            </w:r>
                            <w:r w:rsidRPr="002B3B49">
                              <w:rPr>
                                <w:b w:val="0"/>
                              </w:rPr>
                              <w:t>у</w:t>
                            </w:r>
                            <w:r w:rsidRPr="002B3B49">
                              <w:rPr>
                                <w:b w:val="0"/>
                              </w:rPr>
                              <w:t>лочный цех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C804D8" id="Прямоугольник 7" o:spid="_x0000_s1039" style="position:absolute;left:0;text-align:left;margin-left:7.2pt;margin-top:18.3pt;width:80.2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aCjQIAAC4FAAAOAAAAZHJzL2Uyb0RvYy54bWysVM1uEzEQviPxDpbvdLMhJW3UTRW1KkKq&#10;2ooW9ex47WSF/7Cd7IYTElckHoGH4IL46TNs3oix96dRqTggLt6ZnflmPDPf+Oi4kgKtmXWFVhlO&#10;9wYYMUV1XqhFht/cnD07wMh5onIitGIZ3jCHj6dPnxyVZsKGeqlFziyCIMpNSpPhpfdmkiSOLpkk&#10;bk8bpsDItZXEg2oXSW5JCdGlSIaDwYuk1DY3VlPmHPw9bYx4GuNzzqi/5Nwxj0SG4W4+njae83Am&#10;0yMyWVhilgVtr0H+4RaSFAqS9qFOiSdoZYs/QsmCWu0093tUy0RzXlAWa4Bq0sGDaq6XxLBYCzTH&#10;mb5N7v+FpRfrK4uKPMNjjBSRMKL6y/bD9nP9s77bfqy/1nf1j+2n+lf9rf6OxqFfpXETgF2bK9tq&#10;DsRQfMWtDF8oC1Wxx5u+x6zyiMLPdJAepuN9jCjYRgf7Y5AhTHKPNtb5l0xLFIQMW5hhbC1Znzvf&#10;uHYugAu3afJHyW8EC1cQ6jXjUBdkHEZ0ZBQ7ERatCXAhf5u2aaNngPBCiB6UPgYSvgO1vgHGIst6&#10;4OAx4H223jtm1Mr3QFkobf8O5o1/V3VTayjbV/MqDjF93k1orvMNTNbqhvLO0LMC+nlOnL8iFjgO&#10;2wB76y/h4EKXGdathNFS2/eP/Q/+QD2wYlTCzmTYvVsRyzASrxSQ8jAdjcKSRWW0Px6CYnct812L&#10;WskTDaNI4YUwNIrB34tO5FbLW1jvWcgKJqIo5M4w9bZTTnyzy/BAUDabRTdYLEP8ubo2NAQPjQ58&#10;ualuiTUtqTzQ8UJ3+0UmD7jV+Aak0rOV17yIxAutbvrajgCWMlK3fUDC1u/q0ev+mZv+BgAA//8D&#10;AFBLAwQUAAYACAAAACEAjU1LCt4AAAAJAQAADwAAAGRycy9kb3ducmV2LnhtbEyPwU7DMBBE70j8&#10;g7VI3KgTGqU0xKkqBCcQFYUDRzdekgh7HcVukv492xO97WhGs2/KzeysGHEInScF6SIBgVR701Gj&#10;4Ovz5e4BRIiajLaeUMEJA2yq66tSF8ZP9IHjPjaCSygUWkEbY19IGeoWnQ4L3yOx9+MHpyPLoZFm&#10;0BOXOyvvkySXTnfEH1rd41OL9e/+6BT4XXey22H9Pr7h6vt1F5Npzp+Vur2Zt48gIs7xPwxnfEaH&#10;ipkO/kgmCMs6yzipYJnnIM7+KluDOPCRLlOQVSkvF1R/AAAA//8DAFBLAQItABQABgAIAAAAIQC2&#10;gziS/gAAAOEBAAATAAAAAAAAAAAAAAAAAAAAAABbQ29udGVudF9UeXBlc10ueG1sUEsBAi0AFAAG&#10;AAgAAAAhADj9If/WAAAAlAEAAAsAAAAAAAAAAAAAAAAALwEAAF9yZWxzLy5yZWxzUEsBAi0AFAAG&#10;AAgAAAAhAMdpVoKNAgAALgUAAA4AAAAAAAAAAAAAAAAALgIAAGRycy9lMm9Eb2MueG1sUEsBAi0A&#10;FAAGAAgAAAAhAI1NSwreAAAACQEAAA8AAAAAAAAAAAAAAAAA5wQAAGRycy9kb3ducmV2LnhtbFBL&#10;BQYAAAAABAAEAPMAAADyBQAAAAA=&#10;" fillcolor="white [3201]" strokecolor="black [3200]" strokeweight="1pt">
                <v:textbox>
                  <w:txbxContent>
                    <w:p w:rsidR="00810D09" w:rsidRPr="002B3B49" w:rsidRDefault="00810D09" w:rsidP="00C04C0C">
                      <w:pPr>
                        <w:jc w:val="center"/>
                        <w:rPr>
                          <w:b w:val="0"/>
                        </w:rPr>
                      </w:pPr>
                      <w:r w:rsidRPr="002B3B49">
                        <w:rPr>
                          <w:b w:val="0"/>
                        </w:rPr>
                        <w:t>Хлебобулочный цех</w:t>
                      </w:r>
                    </w:p>
                  </w:txbxContent>
                </v:textbox>
              </v:rect>
            </w:pict>
          </mc:Fallback>
        </mc:AlternateContent>
      </w:r>
    </w:p>
    <w:p w:rsidR="00956C93" w:rsidRDefault="00DA38A5"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12481F33" wp14:editId="73E1B586">
                <wp:simplePos x="0" y="0"/>
                <wp:positionH relativeFrom="column">
                  <wp:posOffset>2548890</wp:posOffset>
                </wp:positionH>
                <wp:positionV relativeFrom="paragraph">
                  <wp:posOffset>125730</wp:posOffset>
                </wp:positionV>
                <wp:extent cx="180975" cy="0"/>
                <wp:effectExtent l="0" t="76200" r="9525" b="95250"/>
                <wp:wrapNone/>
                <wp:docPr id="62" name="Прямая со стрелкой 62"/>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847F09" id="Прямая со стрелкой 62" o:spid="_x0000_s1026" type="#_x0000_t32" style="position:absolute;margin-left:200.7pt;margin-top:9.9pt;width:14.2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7c9wEAAP8DAAAOAAAAZHJzL2Uyb0RvYy54bWysU0uOEzEQ3SNxB8t70t2RGIYonVlkgA2C&#10;iM8BPG47beGfyiad7AYuMEfgCmxY8NGcoftGU3aSHjQghBCb6rZd71W95/L8bGs02QgIytmaVpOS&#10;EmG5a5Rd1/Ttm6cPTikJkdmGaWdFTXci0LPF/Xvzzs/E1LVONwIIktgw63xN2xj9rCgCb4VhYeK8&#10;sHgoHRgWcQnrogHWIbvRxbQsT4rOQePBcREC7p7vD+ki80speHwpZRCR6JpibzFHyPEixWIxZ7M1&#10;MN8qfmiD/UMXhimLRUeqcxYZeQ/qFyqjOLjgZJxwZwonpeIia0A1VXlHzeuWeZG1oDnBjzaF/0fL&#10;X2xWQFRT05MpJZYZvKP+03A5XPU/+s/DFRk+9NcYho/DZf+l/95/66/7rwST0bnOhxkSLO0KDqvg&#10;V5Bs2Eow6YsCyTa7vRvdFttIOG5Wp+XjRw8p4cej4hbnIcRnwhmSfmoaIjC1buPSWYtX6qDKZrPN&#10;8xCxMgKPgFRU2xQjU/qJbUjcedQUQTG71iK1jekppUjt7xvOf3GnxR7+Ski0JLWYy+RhFEsNZMNw&#10;jJp31ciCmQkildYjqPwz6JCbYCIP6N8Cx+xc0dk4Ao2yDn5XNW6Prcp9/lH1XmuSfeGaXb6+bAdO&#10;Wfbn8CLSGP+8zvDbd7u4AQAA//8DAFBLAwQUAAYACAAAACEAgbr4Sd0AAAAJAQAADwAAAGRycy9k&#10;b3ducmV2LnhtbEyPwU7DMBBE70j9B2srcaNOqwiaEKdCCI4VoqkQRzfexBHxOoqdNvw9izjQ4848&#10;zc4Uu9n14oxj6DwpWK8SEEi1Nx21Co7V690WRIiajO49oYJvDLArFzeFzo2/0DueD7EVHEIh1wps&#10;jEMuZagtOh1WfkBir/Gj05HPsZVm1BcOd73cJMm9dLoj/mD1gM8W66/D5BQ0VXusP1+2cuqbt4fq&#10;w2Z2X+2Vul3OT48gIs7xH4bf+lwdSu508hOZIHoFabJOGWUj4wkMpJssA3H6E2RZyOsF5Q8AAAD/&#10;/wMAUEsBAi0AFAAGAAgAAAAhALaDOJL+AAAA4QEAABMAAAAAAAAAAAAAAAAAAAAAAFtDb250ZW50&#10;X1R5cGVzXS54bWxQSwECLQAUAAYACAAAACEAOP0h/9YAAACUAQAACwAAAAAAAAAAAAAAAAAvAQAA&#10;X3JlbHMvLnJlbHNQSwECLQAUAAYACAAAACEAC5bO3PcBAAD/AwAADgAAAAAAAAAAAAAAAAAuAgAA&#10;ZHJzL2Uyb0RvYy54bWxQSwECLQAUAAYACAAAACEAgbr4Sd0AAAAJAQAADwAAAAAAAAAAAAAAAABR&#10;BAAAZHJzL2Rvd25yZXYueG1sUEsFBgAAAAAEAAQA8wAAAFsFAAAAAA==&#10;" strokecolor="black [3200]" strokeweight=".5pt">
                <v:stroke endarrow="block" joinstyle="miter"/>
              </v:shape>
            </w:pict>
          </mc:Fallback>
        </mc:AlternateContent>
      </w:r>
      <w:r w:rsidR="004F38AE">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34FDD941" wp14:editId="09846AF5">
                <wp:simplePos x="0" y="0"/>
                <wp:positionH relativeFrom="column">
                  <wp:posOffset>1228725</wp:posOffset>
                </wp:positionH>
                <wp:positionV relativeFrom="paragraph">
                  <wp:posOffset>151765</wp:posOffset>
                </wp:positionV>
                <wp:extent cx="180975" cy="0"/>
                <wp:effectExtent l="0" t="76200" r="9525" b="95250"/>
                <wp:wrapNone/>
                <wp:docPr id="59" name="Прямая со стрелкой 59"/>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A8600B" id="Прямая со стрелкой 59" o:spid="_x0000_s1026" type="#_x0000_t32" style="position:absolute;margin-left:96.75pt;margin-top:11.95pt;width:14.2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ew9wEAAP8DAAAOAAAAZHJzL2Uyb0RvYy54bWysU0tuFDEQ3SNxB8t7prsjBZLR9GQxATYI&#10;RnwO4Ljtbgv/VDbz2QUukCNwBTYsAihn6L4RZc9MByUIIcSmum3Xe1XvuTw72xhNVgKCcram1aSk&#10;RFjuGmXbmr57++zRCSUhMtsw7ayo6VYEejZ/+GC29lNx5DqnGwEESWyYrn1Nuxj9tCgC74RhYeK8&#10;sHgoHRgWcQlt0QBbI7vRxVFZPi7WDhoPjosQcPd8d0jnmV9KweMrKYOIRNcUe4s5Qo4XKRbzGZu2&#10;wHyn+L4N9g9dGKYsFh2pzllk5AOoe1RGcXDByTjhzhROSsVF1oBqqvKOmjcd8yJrQXOCH20K/4+W&#10;v1wtgaimpsenlFhm8I76z8PlcNX/6L8MV2T42N9gGD4Nl/3X/nv/rb/prwkmo3NrH6ZIsLBL2K+C&#10;X0KyYSPBpC8KJJvs9nZ0W2wi4bhZnZSnT44p4Yej4hbnIcTnwhmSfmoaIjDVdnHhrMUrdVBls9nq&#10;RYhYGYEHQCqqbYqRKf3UNiRuPWqKoJhttUhtY3pKKVL7u4bzX9xqsYO/FhItSS3mMnkYxUIDWTEc&#10;o+Z9NbJgZoJIpfUIKv8M2ucmmMgD+rfAMTtXdDaOQKOsg99VjZtDq3KXf1C905pkX7hmm68v24FT&#10;lv3Zv4g0xr+uM/z23c5/AgAA//8DAFBLAwQUAAYACAAAACEAQSR90NwAAAAJAQAADwAAAGRycy9k&#10;b3ducmV2LnhtbEyPwU7DMBBE70j8g7VI3KhTV0AT4lQIwbFCNBXi6MZOHNVeR7HThr9nEQd6nNmn&#10;2ZlyM3vHTmaMfUAJy0UGzGATdI+dhH39drcGFpNCrVxAI+HbRNhU11elKnQ444c57VLHKARjoSTY&#10;lIaC89hY41VchMEg3dowepVIjh3XozpTuHdcZNkD96pH+mDVYF6saY67yUto627ffL2u+eTa98f6&#10;0+Z2W2+lvL2Zn5+AJTOnfxh+61N1qKjTIUyoI3Ok89U9oRLEKgdGgBCCxh3+DF6V/HJB9QMAAP//&#10;AwBQSwECLQAUAAYACAAAACEAtoM4kv4AAADhAQAAEwAAAAAAAAAAAAAAAAAAAAAAW0NvbnRlbnRf&#10;VHlwZXNdLnhtbFBLAQItABQABgAIAAAAIQA4/SH/1gAAAJQBAAALAAAAAAAAAAAAAAAAAC8BAABf&#10;cmVscy8ucmVsc1BLAQItABQABgAIAAAAIQAcq0ew9wEAAP8DAAAOAAAAAAAAAAAAAAAAAC4CAABk&#10;cnMvZTJvRG9jLnhtbFBLAQItABQABgAIAAAAIQBBJH3Q3AAAAAkBAAAPAAAAAAAAAAAAAAAAAFEE&#10;AABkcnMvZG93bnJldi54bWxQSwUGAAAAAAQABADzAAAAWgUAAAAA&#10;" strokecolor="black [3200]" strokeweight=".5pt">
                <v:stroke endarrow="block" joinstyle="miter"/>
              </v:shape>
            </w:pict>
          </mc:Fallback>
        </mc:AlternateContent>
      </w:r>
      <w:r w:rsidR="00D26A0B">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3807F266" wp14:editId="23EB1224">
                <wp:simplePos x="0" y="0"/>
                <wp:positionH relativeFrom="column">
                  <wp:posOffset>-85725</wp:posOffset>
                </wp:positionH>
                <wp:positionV relativeFrom="paragraph">
                  <wp:posOffset>151765</wp:posOffset>
                </wp:positionV>
                <wp:extent cx="180975" cy="0"/>
                <wp:effectExtent l="0" t="76200" r="9525" b="95250"/>
                <wp:wrapNone/>
                <wp:docPr id="55" name="Прямая со стрелкой 55"/>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18C20D" id="Прямая со стрелкой 55" o:spid="_x0000_s1026" type="#_x0000_t32" style="position:absolute;margin-left:-6.75pt;margin-top:11.95pt;width:14.2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0A9gEAAP8DAAAOAAAAZHJzL2Uyb0RvYy54bWysU0uO1DAQ3SNxB8t7OumRBoao07PoATYI&#10;WnwO4HHsxMI/lU1/dgMXmCNwBTYs+GjOkNyIstOdQYAQQmwqsV3vVb3n8uJ8ZzTZCAjK2ZrOZyUl&#10;wnLXKNvW9PWrx/fOKAmR2YZpZ0VN9yLQ8+XdO4utr8SJ65xuBBAksaHa+pp2MfqqKALvhGFh5ryw&#10;eCgdGBZxCW3RANsiu9HFSVneL7YOGg+OixBw92I8pMvML6Xg8bmUQUSia4q9xRwhx8sUi+WCVS0w&#10;3yl+aIP9QxeGKYtFJ6oLFhl5C+oXKqM4uOBknHFnCiel4iJrQDXz8ic1LzvmRdaC5gQ/2RT+Hy1/&#10;tlkDUU1NT08psczgHfUfhqvhuv/WfxyuyfCuv8EwvB+u+k/91/5Lf9N/JpiMzm19qJBgZddwWAW/&#10;hmTDToJJXxRIdtnt/eS22EXCcXN+Vj58gEX58ai4xXkI8YlwhqSfmoYITLVdXDlr8UodzLPZbPM0&#10;RKyMwCMgFdU2xciUfmQbEvceNUVQzLZapLYxPaUUqf2x4fwX91qM8BdCoiWpxVwmD6NYaSAbhmPU&#10;vJlPLJiZIFJpPYHKP4MOuQkm8oD+LXDKzhWdjRPQKOvgd1Xj7tiqHPOPqketSfala/b5+rIdOGXZ&#10;n8OLSGP84zrDb9/t8jsAAAD//wMAUEsDBBQABgAIAAAAIQA9mAUU3AAAAAgBAAAPAAAAZHJzL2Rv&#10;d25yZXYueG1sTI/BbsIwEETvlfoP1iL1Bg4gCqRxUFW1R4RKEOrRxJs4wl5HsQPp39eIQzmO9mn2&#10;TbYZrGEX7HzjSMB0kgBDKp1qqBZwKL7GK2A+SFLSOEIBv+hhkz8/ZTJV7krfeNmHmsUS8qkUoENo&#10;U859qdFKP3EtUrxVrrMyxNjVXHXyGsut4bMkeeVWNhQ/aNnih8byvO+tgKqoD+XP54r3ptoti6Ne&#10;622xFeJlNLy/AQs4hH8YbvpRHfLodHI9Kc+MgPF0voiogNl8DewGLOK20z3zPOOPA/I/AAAA//8D&#10;AFBLAQItABQABgAIAAAAIQC2gziS/gAAAOEBAAATAAAAAAAAAAAAAAAAAAAAAABbQ29udGVudF9U&#10;eXBlc10ueG1sUEsBAi0AFAAGAAgAAAAhADj9If/WAAAAlAEAAAsAAAAAAAAAAAAAAAAALwEAAF9y&#10;ZWxzLy5yZWxzUEsBAi0AFAAGAAgAAAAhAHoQjQD2AQAA/wMAAA4AAAAAAAAAAAAAAAAALgIAAGRy&#10;cy9lMm9Eb2MueG1sUEsBAi0AFAAGAAgAAAAhAD2YBRTcAAAACAEAAA8AAAAAAAAAAAAAAAAAUAQA&#10;AGRycy9kb3ducmV2LnhtbFBLBQYAAAAABAAEAPMAAABZBQAAAAA=&#10;" strokecolor="black [3200]" strokeweight=".5pt">
                <v:stroke endarrow="block" joinstyle="miter"/>
              </v:shape>
            </w:pict>
          </mc:Fallback>
        </mc:AlternateContent>
      </w:r>
    </w:p>
    <w:p w:rsidR="00C04C0C" w:rsidRDefault="007149A9" w:rsidP="00B35D78">
      <w:pPr>
        <w:pStyle w:val="a3"/>
        <w:widowControl w:val="0"/>
        <w:tabs>
          <w:tab w:val="left" w:pos="5850"/>
        </w:tabs>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59616" behindDoc="0" locked="0" layoutInCell="1" allowOverlap="1" wp14:anchorId="0C23B5D0" wp14:editId="5102B205">
                <wp:simplePos x="0" y="0"/>
                <wp:positionH relativeFrom="column">
                  <wp:posOffset>1224915</wp:posOffset>
                </wp:positionH>
                <wp:positionV relativeFrom="paragraph">
                  <wp:posOffset>295275</wp:posOffset>
                </wp:positionV>
                <wp:extent cx="180975" cy="0"/>
                <wp:effectExtent l="0" t="76200" r="9525" b="95250"/>
                <wp:wrapNone/>
                <wp:docPr id="60" name="Прямая со стрелкой 60"/>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2C02E6" id="Прямая со стрелкой 60" o:spid="_x0000_s1026" type="#_x0000_t32" style="position:absolute;margin-left:96.45pt;margin-top:23.25pt;width:14.25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Jd9gEAAP8DAAAOAAAAZHJzL2Uyb0RvYy54bWysU0uO1DAQ3SNxB8t7OumRGIZWp2fRA2wQ&#10;tPgcwOPYiYV/KptO927gAnMErsCGBR/NGZIbUXa6MwgQQohNJbbrvar3XF6e74wmWwFBOVvR+ayk&#10;RFjuamWbir5+9fjeGSUhMlsz7ayo6F4Eer66e2fZ+YU4ca3TtQCCJDYsOl/RNka/KIrAW2FYmDkv&#10;LB5KB4ZFXEJT1MA6ZDe6OCnL06JzUHtwXISAuxfjIV1lfikFj8+lDCISXVHsLeYIOV6mWKyWbNEA&#10;863ihzbYP3RhmLJYdKK6YJGRt6B+oTKKgwtOxhl3pnBSKi6yBlQzL39S87JlXmQtaE7wk03h/9Hy&#10;Z9sNEFVX9BTtsczgHfUfhqvhuv/WfxyuyfCuv8EwvB+u+k/91/5Lf9N/JpiMznU+LJBgbTdwWAW/&#10;gWTDToJJXxRIdtnt/eS22EXCcXN+Vj58cJ8SfjwqbnEeQnwinCHpp6IhAlNNG9fOWrxSB/NsNts+&#10;DRErI/AISEW1TTEypR/ZmsS9R00RFLONFqltTE8pRWp/bDj/xb0WI/yFkGhJajGXycMo1hrIluEY&#10;1W/mEwtmJohUWk+g8s+gQ26CiTygfwucsnNFZ+MENMo6+F3VuDu2Ksf8o+pRa5J96ep9vr5sB05Z&#10;9ufwItIY/7jO8Nt3u/oOAAD//wMAUEsDBBQABgAIAAAAIQDfKRky3QAAAAkBAAAPAAAAZHJzL2Rv&#10;d25yZXYueG1sTI/BTsMwDIbvSLxDZCRuLF01xlqaTgjBcUKsE+KYNW5T0ThVk27l7THiwI6//en3&#10;52I7u16ccAydJwXLRQICqfamo1bBoXq924AIUZPRvSdU8I0BtuX1VaFz48/0jqd9bAWXUMi1Ahvj&#10;kEsZaotOh4UfkHjX+NHpyHFspRn1mctdL9MkWUunO+ILVg/4bLH+2k9OQVO1h/rzZSOnvnl7qD5s&#10;ZnfVTqnbm/npEUTEOf7D8KvP6lCy09FPZILoOWdpxqiC1foeBANpulyBOP4NZFnIyw/KHwAAAP//&#10;AwBQSwECLQAUAAYACAAAACEAtoM4kv4AAADhAQAAEwAAAAAAAAAAAAAAAAAAAAAAW0NvbnRlbnRf&#10;VHlwZXNdLnhtbFBLAQItABQABgAIAAAAIQA4/SH/1gAAAJQBAAALAAAAAAAAAAAAAAAAAC8BAABf&#10;cmVscy8ucmVsc1BLAQItABQABgAIAAAAIQCloMJd9gEAAP8DAAAOAAAAAAAAAAAAAAAAAC4CAABk&#10;cnMvZTJvRG9jLnhtbFBLAQItABQABgAIAAAAIQDfKRky3QAAAAkBAAAPAAAAAAAAAAAAAAAAAFAE&#10;AABkcnMvZG93bnJldi54bWxQSwUGAAAAAAQABADzAAAAWgUAAAAA&#10;" strokecolor="black [3200]" strokeweight=".5pt">
                <v:stroke endarrow="block" joinstyle="miter"/>
              </v:shape>
            </w:pict>
          </mc:Fallback>
        </mc:AlternateContent>
      </w:r>
      <w:r w:rsidR="004F38AE">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6F745244" wp14:editId="5C84DC7C">
                <wp:simplePos x="0" y="0"/>
                <wp:positionH relativeFrom="column">
                  <wp:posOffset>1409700</wp:posOffset>
                </wp:positionH>
                <wp:positionV relativeFrom="paragraph">
                  <wp:posOffset>138430</wp:posOffset>
                </wp:positionV>
                <wp:extent cx="1019175" cy="485775"/>
                <wp:effectExtent l="0" t="0" r="28575" b="28575"/>
                <wp:wrapNone/>
                <wp:docPr id="46" name="Прямоугольник 46"/>
                <wp:cNvGraphicFramePr/>
                <a:graphic xmlns:a="http://schemas.openxmlformats.org/drawingml/2006/main">
                  <a:graphicData uri="http://schemas.microsoft.com/office/word/2010/wordprocessingShape">
                    <wps:wsp>
                      <wps:cNvSpPr/>
                      <wps:spPr>
                        <a:xfrm>
                          <a:off x="0" y="0"/>
                          <a:ext cx="10191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DF7983">
                            <w:pPr>
                              <w:jc w:val="center"/>
                              <w:rPr>
                                <w:b w:val="0"/>
                              </w:rPr>
                            </w:pPr>
                            <w:r>
                              <w:rPr>
                                <w:b w:val="0"/>
                              </w:rPr>
                              <w:t>Отдел ма</w:t>
                            </w:r>
                            <w:r>
                              <w:rPr>
                                <w:b w:val="0"/>
                              </w:rPr>
                              <w:t>р</w:t>
                            </w:r>
                            <w:r>
                              <w:rPr>
                                <w:b w:val="0"/>
                              </w:rPr>
                              <w:t>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745244" id="Прямоугольник 46" o:spid="_x0000_s1040" style="position:absolute;left:0;text-align:left;margin-left:111pt;margin-top:10.9pt;width:80.25pt;height:3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fmjgIAADAFAAAOAAAAZHJzL2Uyb0RvYy54bWysVM1uEzEQviPxDpbvdLNR+hd1U0WtipCq&#10;tiJFPTteO1nhP2wnu+GExBWJR+AhuCB++gybN2Ls/WlUKg6Ii3dmZ74Zz8w3PjmtpEBrZl2hVYbT&#10;vQFGTFGdF2qR4Te3Fy+OMHKeqJwIrViGN8zh08nzZyelGbOhXmqRM4sgiHLj0mR46b0ZJ4mjSyaJ&#10;29OGKTBybSXxoNpFkltSQnQpkuFgcJCU2ubGasqcg7/njRFPYnzOGfXXnDvmkcgw3M3H08ZzHs5k&#10;ckLGC0vMsqDtNcg/3EKSQkHSPtQ58QStbPFHKFlQq53mfo9qmWjOC8piDVBNOnhUzWxJDIu1QHOc&#10;6dvk/l9YerW+sajIMzw6wEgRCTOqv2w/bD/XP+v77cf6a31f/9h+qn/V3+rvCJygY6VxYwDOzI1t&#10;NQdiKL/iVoYvFIaq2OVN32VWeUThZzpIj9PDfYwo2EZH+4cgQ5jkAW2s8y+ZligIGbYwxdhcsr50&#10;vnHtXAAXbtPkj5LfCBauINRrxqEyyDiM6MgpdiYsWhNgQ/42bdNGzwDhhRA9KH0KJHwHan0DjEWe&#10;9cDBU8CHbL13zKiV74GyUNr+Hcwb/67qptZQtq/mVRxjOuomNNf5BmZrdUN6Z+hFAf28JM7fEAss&#10;h32AzfXXcHChywzrVsJoqe37p/4HfyAfWDEqYWsy7N6tiGUYiVcKaHmcjkZhzaIy2j8cgmJ3LfNd&#10;i1rJMw2jSOGNMDSKwd+LTuRWyztY8GnICiaiKOTOMPW2U858s83wRFA2nUY3WC1D/KWaGRqCh0YH&#10;vtxWd8SallQe6Hiluw0j40fcanwDUunpymteROKFVjd9bUcAaxmp2z4hYe939ej18NBNfgMAAP//&#10;AwBQSwMEFAAGAAgAAAAhANvnBHbeAAAACQEAAA8AAABkcnMvZG93bnJldi54bWxMj8FOwzAMhu9I&#10;vENkJG4sXSZGV5pOE4ITiInBgWPWmLYicaoma7u3x5zgZsu/fn9fuZ29EyMOsQukYbnIQCDVwXbU&#10;aPh4f7rJQcRkyBoXCDWcMcK2urwoTWHDRG84HlIjuIRiYTS0KfWFlLFu0Zu4CD0S377C4E3idWik&#10;HczE5d5JlWVr6U1H/KE1PT60WH8fTl5D2Hdntxs2r+ML3n0+71M2zetHra+v5t09iIRz+gvDLz6j&#10;Q8VMx3AiG4XToJRil8TDkhU4sMrVLYijhk2+AlmV8r9B9QMAAP//AwBQSwECLQAUAAYACAAAACEA&#10;toM4kv4AAADhAQAAEwAAAAAAAAAAAAAAAAAAAAAAW0NvbnRlbnRfVHlwZXNdLnhtbFBLAQItABQA&#10;BgAIAAAAIQA4/SH/1gAAAJQBAAALAAAAAAAAAAAAAAAAAC8BAABfcmVscy8ucmVsc1BLAQItABQA&#10;BgAIAAAAIQCc0CfmjgIAADAFAAAOAAAAAAAAAAAAAAAAAC4CAABkcnMvZTJvRG9jLnhtbFBLAQIt&#10;ABQABgAIAAAAIQDb5wR23gAAAAkBAAAPAAAAAAAAAAAAAAAAAOgEAABkcnMvZG93bnJldi54bWxQ&#10;SwUGAAAAAAQABADzAAAA8wUAAAAA&#10;" fillcolor="white [3201]" strokecolor="black [3200]" strokeweight="1pt">
                <v:textbox>
                  <w:txbxContent>
                    <w:p w:rsidR="00810D09" w:rsidRPr="002B3B49" w:rsidRDefault="00810D09" w:rsidP="00DF7983">
                      <w:pPr>
                        <w:jc w:val="center"/>
                        <w:rPr>
                          <w:b w:val="0"/>
                        </w:rPr>
                      </w:pPr>
                      <w:r>
                        <w:rPr>
                          <w:b w:val="0"/>
                        </w:rPr>
                        <w:t>Отдел маркетинга</w:t>
                      </w:r>
                    </w:p>
                  </w:txbxContent>
                </v:textbox>
              </v:rect>
            </w:pict>
          </mc:Fallback>
        </mc:AlternateContent>
      </w:r>
      <w:r w:rsidR="0099123F">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700B5C88" wp14:editId="7EE9C54A">
                <wp:simplePos x="0" y="0"/>
                <wp:positionH relativeFrom="column">
                  <wp:posOffset>95250</wp:posOffset>
                </wp:positionH>
                <wp:positionV relativeFrom="paragraph">
                  <wp:posOffset>146050</wp:posOffset>
                </wp:positionV>
                <wp:extent cx="1019175" cy="485775"/>
                <wp:effectExtent l="0" t="0" r="28575" b="28575"/>
                <wp:wrapNone/>
                <wp:docPr id="42" name="Прямоугольник 42"/>
                <wp:cNvGraphicFramePr/>
                <a:graphic xmlns:a="http://schemas.openxmlformats.org/drawingml/2006/main">
                  <a:graphicData uri="http://schemas.microsoft.com/office/word/2010/wordprocessingShape">
                    <wps:wsp>
                      <wps:cNvSpPr/>
                      <wps:spPr>
                        <a:xfrm>
                          <a:off x="0" y="0"/>
                          <a:ext cx="10191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032CDE">
                            <w:pPr>
                              <w:jc w:val="center"/>
                              <w:rPr>
                                <w:b w:val="0"/>
                              </w:rPr>
                            </w:pPr>
                            <w:r>
                              <w:rPr>
                                <w:b w:val="0"/>
                              </w:rPr>
                              <w:t>Кондите</w:t>
                            </w:r>
                            <w:r>
                              <w:rPr>
                                <w:b w:val="0"/>
                              </w:rPr>
                              <w:t>р</w:t>
                            </w:r>
                            <w:r>
                              <w:rPr>
                                <w:b w:val="0"/>
                              </w:rPr>
                              <w:t>ский</w:t>
                            </w:r>
                            <w:r w:rsidRPr="002B3B49">
                              <w:rPr>
                                <w:b w:val="0"/>
                              </w:rPr>
                              <w:t xml:space="preserve"> цех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0B5C88" id="Прямоугольник 42" o:spid="_x0000_s1041" style="position:absolute;left:0;text-align:left;margin-left:7.5pt;margin-top:11.5pt;width:80.25pt;height:3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YYjgIAADAFAAAOAAAAZHJzL2Uyb0RvYy54bWysVM1u2zAMvg/YOwi6r46DdG2DOkXQosOA&#10;oi3WDj0rstQYkyWNUmJnpwG7Ftgj7CF2GfbTZ3DeaJTsOEVX7DDsYpMiP1IkP+rwqC4VWQpwhdEZ&#10;TXcGlAjNTV7o24y+vT59sU+J80znTBktMroSjh5Nnj87rOxYDM3cqFwAwSDajSub0bn3dpwkjs9F&#10;ydyOsUKjURoomUcVbpMcWIXRS5UMB4OXSWUgt2C4cA5PT1ojncT4UgruL6R0whOVUbybj1+I31n4&#10;JpNDNr4FZucF767B/uEWJSs0Ju1DnTDPyAKKP0KVBQfjjPQ73JSJkbLgItaA1aSDR9VczZkVsRZs&#10;jrN9m9z/C8vPl5dAijyjoyElmpU4o+bL+uP6c/OzuV9/ar42982P9V3zq/nWfCfohB2rrBsj8Mpe&#10;Qqc5FEP5tYQy/LEwUscur/oui9oTjofpID1I93Yp4Wgb7e/uoYxhki3agvOvhClJEDIKOMXYXLY8&#10;c7513bggLtymzR8lv1IiXEHpN0JiZZhxGNGRU+JYAVkyZEP+Lu3SRs8AkYVSPSh9CqT8BtT5BpiI&#10;POuBg6eA22y9d8xotO+BZaEN/B0sW/9N1W2toWxfz+o4xjQ2MxzNTL7C2YJpSe8sPy2wn2fM+UsG&#10;yHLcB9xcf4EfqUyVUdNJlMwNfHjqPPgj+dBKSYVbk1H3fsFAUKJea6TlQToahTWLymh3b4gKPLTM&#10;Hlr0ojw2OIoU3wjLoxj8vdqIEkx5gws+DVnRxDTH3BnlHjbKsW+3GZ8ILqbT6IarZZk/01eWh+Ch&#10;0YEv1/UNA9uRyiMdz81mw9j4Ebda34DUZrrwRhaReNu+diPAtYzU7Z6QsPcP9ei1fegmvwEAAP//&#10;AwBQSwMEFAAGAAgAAAAhAMf/WmrdAAAACAEAAA8AAABkcnMvZG93bnJldi54bWxMj8FOwzAQRO9I&#10;/IO1SNyoQ1FaEuJUFYITiIrCgaMbL0mEvY5sN0n/nu0JTqvRjGbfVJvZWTFiiL0nBbeLDARS401P&#10;rYLPj+ebexAxaTLaekIFJ4ywqS8vKl0aP9E7jvvUCi6hWGoFXUpDKWVsOnQ6LvyAxN63D04nlqGV&#10;JuiJy52VyyxbSad74g+dHvCxw+Znf3QK/K4/2W0o3sZXXH+97FI2zasnpa6v5u0DiIRz+gvDGZ/R&#10;oWamgz+SicKyznlKUrC843v213kO4qCgKHKQdSX/D6h/AQAA//8DAFBLAQItABQABgAIAAAAIQC2&#10;gziS/gAAAOEBAAATAAAAAAAAAAAAAAAAAAAAAABbQ29udGVudF9UeXBlc10ueG1sUEsBAi0AFAAG&#10;AAgAAAAhADj9If/WAAAAlAEAAAsAAAAAAAAAAAAAAAAALwEAAF9yZWxzLy5yZWxzUEsBAi0AFAAG&#10;AAgAAAAhABupVhiOAgAAMAUAAA4AAAAAAAAAAAAAAAAALgIAAGRycy9lMm9Eb2MueG1sUEsBAi0A&#10;FAAGAAgAAAAhAMf/WmrdAAAACAEAAA8AAAAAAAAAAAAAAAAA6AQAAGRycy9kb3ducmV2LnhtbFBL&#10;BQYAAAAABAAEAPMAAADyBQAAAAA=&#10;" fillcolor="white [3201]" strokecolor="black [3200]" strokeweight="1pt">
                <v:textbox>
                  <w:txbxContent>
                    <w:p w:rsidR="00810D09" w:rsidRPr="002B3B49" w:rsidRDefault="00810D09" w:rsidP="00032CDE">
                      <w:pPr>
                        <w:jc w:val="center"/>
                        <w:rPr>
                          <w:b w:val="0"/>
                        </w:rPr>
                      </w:pPr>
                      <w:r>
                        <w:rPr>
                          <w:b w:val="0"/>
                        </w:rPr>
                        <w:t>Кондитерский</w:t>
                      </w:r>
                      <w:r w:rsidRPr="002B3B49">
                        <w:rPr>
                          <w:b w:val="0"/>
                        </w:rPr>
                        <w:t xml:space="preserve"> цех</w:t>
                      </w:r>
                    </w:p>
                  </w:txbxContent>
                </v:textbox>
              </v:rect>
            </w:pict>
          </mc:Fallback>
        </mc:AlternateContent>
      </w:r>
      <w:r w:rsidR="00A0307D">
        <w:rPr>
          <w:rFonts w:ascii="Times New Roman" w:hAnsi="Times New Roman" w:cs="Times New Roman"/>
          <w:sz w:val="28"/>
          <w:szCs w:val="28"/>
        </w:rPr>
        <w:tab/>
      </w:r>
    </w:p>
    <w:p w:rsidR="00C04C0C" w:rsidRDefault="00D26A0B"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694299B2" wp14:editId="3B0F3E92">
                <wp:simplePos x="0" y="0"/>
                <wp:positionH relativeFrom="column">
                  <wp:posOffset>-85725</wp:posOffset>
                </wp:positionH>
                <wp:positionV relativeFrom="paragraph">
                  <wp:posOffset>81280</wp:posOffset>
                </wp:positionV>
                <wp:extent cx="180975" cy="0"/>
                <wp:effectExtent l="0" t="76200" r="9525" b="95250"/>
                <wp:wrapNone/>
                <wp:docPr id="56" name="Прямая со стрелкой 56"/>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1C6647" id="Прямая со стрелкой 56" o:spid="_x0000_s1026" type="#_x0000_t32" style="position:absolute;margin-left:-6.75pt;margin-top:6.4pt;width:14.2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fB9wEAAP8DAAAOAAAAZHJzL2Uyb0RvYy54bWysU0tuFDEQ3SNxB8t7prsjJYTR9GQxATYI&#10;RnwO4Ljtbgv/VDbz2QUukCNwBTYsAihn6L4RZc9MByUIIcSmum3Xe1XvuTw72xhNVgKCcram1aSk&#10;RFjuGmXbmr57++zRKSUhMtsw7ayo6VYEejZ/+GC29lNx5DqnGwEESWyYrn1Nuxj9tCgC74RhYeK8&#10;sHgoHRgWcQlt0QBbI7vRxVFZnhRrB40Hx0UIuHu+O6TzzC+l4PGVlEFEomuKvcUcIceLFIv5jE1b&#10;YL5TfN8G+4cuDFMWi45U5ywy8gHUPSqjOLjgZJxwZwonpeIia0A1VXlHzZuOeZG1oDnBjzaF/0fL&#10;X66WQFRT0+MTSiwzeEf95+FyuOp/9F+GKzJ87G8wDJ+Gy/5r/73/1t/01wST0bm1D1MkWNgl7FfB&#10;LyHZsJFg0hcFkk12ezu6LTaRcNysTssnj48p4Yej4hbnIcTnwhmSfmoaIjDVdnHhrMUrdVBls9nq&#10;RYhYGYEHQCqqbYqRKf3UNiRuPWqKoJhttUhtY3pKKVL7u4bzX9xqsYO/FhItSS3mMnkYxUIDWTEc&#10;o+Z9NbJgZoJIpfUIKv8M2ucmmMgD+rfAMTtXdDaOQKOsg99VjZtDq3KXf1C905pkX7hmm68v24FT&#10;lv3Zv4g0xr+uM/z23c5/AgAA//8DAFBLAwQUAAYACAAAACEA/V0R3dsAAAAIAQAADwAAAGRycy9k&#10;b3ducmV2LnhtbEyPwU7DMBBE70j8g7VI3FqnRYUS4lQIwbFCNBXi6MabOMJeR7HThr9nKw70OJrR&#10;zJtiM3knjjjELpCCxTwDgVQH01GrYF+9zdYgYtJktAuECn4wwqa8vip0bsKJPvC4S63gEoq5VmBT&#10;6nMpY23R6zgPPRJ7TRi8TiyHVppBn7jcO7nMsnvpdUe8YHWPLxbr793oFTRVu6+/XtdydM37Q/Vp&#10;H+222ip1ezM9P4FIOKX/MJzxGR1KZjqEkUwUTsFscbfiKBtLvnAOrPjb4U/LspCXB8pfAAAA//8D&#10;AFBLAQItABQABgAIAAAAIQC2gziS/gAAAOEBAAATAAAAAAAAAAAAAAAAAAAAAABbQ29udGVudF9U&#10;eXBlc10ueG1sUEsBAi0AFAAGAAgAAAAhADj9If/WAAAAlAEAAAsAAAAAAAAAAAAAAAAALwEAAF9y&#10;ZWxzLy5yZWxzUEsBAi0AFAAGAAgAAAAhAIM9B8H3AQAA/wMAAA4AAAAAAAAAAAAAAAAALgIAAGRy&#10;cy9lMm9Eb2MueG1sUEsBAi0AFAAGAAgAAAAhAP1dEd3bAAAACAEAAA8AAAAAAAAAAAAAAAAAUQQA&#10;AGRycy9kb3ducmV2LnhtbFBLBQYAAAAABAAEAPMAAABZBQAAAAA=&#10;" strokecolor="black [3200]" strokeweight=".5pt">
                <v:stroke endarrow="block" joinstyle="miter"/>
              </v:shape>
            </w:pict>
          </mc:Fallback>
        </mc:AlternateContent>
      </w:r>
    </w:p>
    <w:p w:rsidR="00C04C0C" w:rsidRDefault="007149A9"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52E03903" wp14:editId="7EF7F6FC">
                <wp:simplePos x="0" y="0"/>
                <wp:positionH relativeFrom="column">
                  <wp:posOffset>-85725</wp:posOffset>
                </wp:positionH>
                <wp:positionV relativeFrom="paragraph">
                  <wp:posOffset>167640</wp:posOffset>
                </wp:positionV>
                <wp:extent cx="180975" cy="0"/>
                <wp:effectExtent l="0" t="76200" r="9525" b="95250"/>
                <wp:wrapNone/>
                <wp:docPr id="57" name="Прямая со стрелкой 57"/>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38B45D" id="Прямая со стрелкой 57" o:spid="_x0000_s1026" type="#_x0000_t32" style="position:absolute;margin-left:-6.75pt;margin-top:13.2pt;width:14.25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GB9wEAAP8DAAAOAAAAZHJzL2Uyb0RvYy54bWysU0tuFDEQ3SNxB8t7prsjhYTR9GQxATYI&#10;RnwO4Ljtbgv/VDbz2QUukCNwBTYsAihn6L4RZc9MByUIIcSmum3Xe1XvuTw72xhNVgKCcram1aSk&#10;RFjuGmXbmr57++zRKSUhMtsw7ayo6VYEejZ/+GC29lNx5DqnGwEESWyYrn1Nuxj9tCgC74RhYeK8&#10;sHgoHRgWcQlt0QBbI7vRxVFZPi7WDhoPjosQcPd8d0jnmV9KweMrKYOIRNcUe4s5Qo4XKRbzGZu2&#10;wHyn+L4N9g9dGKYsFh2pzllk5AOoe1RGcXDByTjhzhROSsVF1oBqqvKOmjcd8yJrQXOCH20K/4+W&#10;v1wtgaimpscnlFhm8I76z8PlcNX/6L8MV2T42N9gGD4Nl/3X/nv/rb/prwkmo3NrH6ZIsLBL2K+C&#10;X0KyYSPBpC8KJJvs9nZ0W2wi4bhZnZZPTo4p4Yej4hbnIcTnwhmSfmoaIjDVdnHhrMUrdVBls9nq&#10;RYhYGYEHQCqqbYqRKf3UNiRuPWqKoJhttUhtY3pKKVL7u4bzX9xqsYO/FhItSS3mMnkYxUIDWTEc&#10;o+Z9NbJgZoJIpfUIKv8M2ucmmMgD+rfAMTtXdDaOQKOsg99VjZtDq3KXf1C905pkX7hmm68v24FT&#10;lv3Zv4g0xr+uM/z23c5/AgAA//8DAFBLAwQUAAYACAAAACEAcLHFKNwAAAAIAQAADwAAAGRycy9k&#10;b3ducmV2LnhtbEyPy27CMBBF95X4B2sqdQcOtLxCHISqdokqCKq6NPEkjmqPo9iB9O9r1EVZXs3R&#10;nXOz7WANu2DnG0cCppMEGFLpVEO1gFPxPl4B80GSksYRCvhBD9t89JDJVLkrHfByDDWLJeRTKUCH&#10;0Kac+1KjlX7iWqR4q1xnZYixq7nq5DWWW8NnSbLgVjYUP2jZ4qvG8vvYWwFVUZ/Kr7cV7031sSw+&#10;9Vrvi70QT4/DbgMs4BD+YbjpR3XIo9PZ9aQ8MwLG0+d5RAXMFi/AbsA8bjv/ZZ5n/H5A/gsAAP//&#10;AwBQSwECLQAUAAYACAAAACEAtoM4kv4AAADhAQAAEwAAAAAAAAAAAAAAAAAAAAAAW0NvbnRlbnRf&#10;VHlwZXNdLnhtbFBLAQItABQABgAIAAAAIQA4/SH/1gAAAJQBAAALAAAAAAAAAAAAAAAAAC8BAABf&#10;cmVscy8ucmVsc1BLAQItABQABgAIAAAAIQDUJoGB9wEAAP8DAAAOAAAAAAAAAAAAAAAAAC4CAABk&#10;cnMvZTJvRG9jLnhtbFBLAQItABQABgAIAAAAIQBwscUo3AAAAAgBAAAPAAAAAAAAAAAAAAAAAFEE&#10;AABkcnMvZG93bnJldi54bWxQSwUGAAAAAAQABADzAAAAWgUAAAAA&#10;" strokecolor="black [3200]" strokeweight=".5pt">
                <v:stroke endarrow="block" joinstyle="miter"/>
              </v:shape>
            </w:pict>
          </mc:Fallback>
        </mc:AlternateContent>
      </w:r>
      <w:r w:rsidR="00D26A0B">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09CB2C05" wp14:editId="526462B4">
                <wp:simplePos x="0" y="0"/>
                <wp:positionH relativeFrom="column">
                  <wp:posOffset>95250</wp:posOffset>
                </wp:positionH>
                <wp:positionV relativeFrom="paragraph">
                  <wp:posOffset>55245</wp:posOffset>
                </wp:positionV>
                <wp:extent cx="1019175" cy="485775"/>
                <wp:effectExtent l="0" t="0" r="28575" b="28575"/>
                <wp:wrapNone/>
                <wp:docPr id="43" name="Прямоугольник 43"/>
                <wp:cNvGraphicFramePr/>
                <a:graphic xmlns:a="http://schemas.openxmlformats.org/drawingml/2006/main">
                  <a:graphicData uri="http://schemas.microsoft.com/office/word/2010/wordprocessingShape">
                    <wps:wsp>
                      <wps:cNvSpPr/>
                      <wps:spPr>
                        <a:xfrm>
                          <a:off x="0" y="0"/>
                          <a:ext cx="10191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032CDE">
                            <w:pPr>
                              <w:jc w:val="center"/>
                              <w:rPr>
                                <w:b w:val="0"/>
                              </w:rPr>
                            </w:pPr>
                            <w:r>
                              <w:rPr>
                                <w:b w:val="0"/>
                              </w:rPr>
                              <w:t>Лаборат</w:t>
                            </w:r>
                            <w:r>
                              <w:rPr>
                                <w:b w:val="0"/>
                              </w:rPr>
                              <w:t>о</w:t>
                            </w:r>
                            <w:r>
                              <w:rPr>
                                <w:b w:val="0"/>
                              </w:rPr>
                              <w:t>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CB2C05" id="Прямоугольник 43" o:spid="_x0000_s1042" style="position:absolute;left:0;text-align:left;margin-left:7.5pt;margin-top:4.35pt;width:80.25pt;height:3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0/jwIAADAFAAAOAAAAZHJzL2Uyb0RvYy54bWysVM1uEzEQviPxDpbvdLMh/Yu6qaJWRUhV&#10;W9Ginh2vnazwH7aT3XBC6hWJR+AhuCB++gybN2Ls/WlUKg6Ii3dmZ74Zz8w3PjqupEArZl2hVYbT&#10;nQFGTFGdF2qe4bc3Zy8OMHKeqJwIrViG18zh48nzZ0elGbOhXmiRM4sgiHLj0mR44b0ZJ4mjCyaJ&#10;29GGKTBybSXxoNp5kltSQnQpkuFgsJeU2ubGasqcg7+njRFPYnzOGfWXnDvmkcgw3M3H08ZzFs5k&#10;ckTGc0vMoqDtNcg/3EKSQkHSPtQp8QQtbfFHKFlQq53mfodqmWjOC8piDVBNOnhUzfWCGBZrgeY4&#10;07fJ/b+w9GJ1ZVGRZ3j0EiNFJMyo/rL5uPlc/6zvN3f11/q+/rH5VP+qv9XfEThBx0rjxgC8Nle2&#10;1RyIofyKWxm+UBiqYpfXfZdZ5RGFn+kgPUz3dzGiYBsd7O6DDGGSB7Sxzr9iWqIgZNjCFGNzyerc&#10;+ca1cwFcuE2TP0p+LVi4glBvGIfKIOMwoiOn2ImwaEWADfm7tE0bPQOEF0L0oPQpkPAdqPUNMBZ5&#10;1gMHTwEfsvXeMaNWvgfKQmn7dzBv/Luqm1pD2b6aVXGM6V43oZnO1zBbqxvSO0PPCujnOXH+ilhg&#10;OewDbK6/hIMLXWZYtxJGC20/PPU/+AP5wIpRCVuTYfd+SSzDSLxWQMvDdDQKaxaV0e7+EBS7bZlt&#10;W9RSnmgYRQpvhKFRDP5edCK3Wt7Cgk9DVjARRSF3hqm3nXLim22GJ4Ky6TS6wWoZ4s/VtaEheGh0&#10;4MtNdUusaUnlgY4XutswMn7ErcY3IJWeLr3mRSReaHXT13YEsJaRuu0TEvZ+W49eDw/d5DcAAAD/&#10;/wMAUEsDBBQABgAIAAAAIQBA9icv2wAAAAcBAAAPAAAAZHJzL2Rvd25yZXYueG1sTI/BTsMwEETv&#10;SPyDtUjcqEOlNCXEqSoEJxAVhQNHN16SCHsd2W6S/j3bEz0+zWrmbbWZnRUjhth7UnC/yEAgNd70&#10;1Cr4+ny5W4OISZPR1hMqOGGETX19VenS+Ik+cNynVnAJxVIr6FIaSilj06HTceEHJM5+fHA6MYZW&#10;mqAnLndWLrNsJZ3uiRc6PeBTh83v/ugU+F1/stvw8D6+YfH9ukvZNK+elbq9mbePIBLO6f8Yzvqs&#10;DjU7HfyRTBSWOedXkoJ1AeIcF3kO4sCcL0HWlbz0r/8AAAD//wMAUEsBAi0AFAAGAAgAAAAhALaD&#10;OJL+AAAA4QEAABMAAAAAAAAAAAAAAAAAAAAAAFtDb250ZW50X1R5cGVzXS54bWxQSwECLQAUAAYA&#10;CAAAACEAOP0h/9YAAACUAQAACwAAAAAAAAAAAAAAAAAvAQAAX3JlbHMvLnJlbHNQSwECLQAUAAYA&#10;CAAAACEAZA9NP48CAAAwBQAADgAAAAAAAAAAAAAAAAAuAgAAZHJzL2Uyb0RvYy54bWxQSwECLQAU&#10;AAYACAAAACEAQPYnL9sAAAAHAQAADwAAAAAAAAAAAAAAAADpBAAAZHJzL2Rvd25yZXYueG1sUEsF&#10;BgAAAAAEAAQA8wAAAPEFAAAAAA==&#10;" fillcolor="white [3201]" strokecolor="black [3200]" strokeweight="1pt">
                <v:textbox>
                  <w:txbxContent>
                    <w:p w:rsidR="00810D09" w:rsidRPr="002B3B49" w:rsidRDefault="00810D09" w:rsidP="00032CDE">
                      <w:pPr>
                        <w:jc w:val="center"/>
                        <w:rPr>
                          <w:b w:val="0"/>
                        </w:rPr>
                      </w:pPr>
                      <w:r>
                        <w:rPr>
                          <w:b w:val="0"/>
                        </w:rPr>
                        <w:t>Лаборатория</w:t>
                      </w:r>
                    </w:p>
                  </w:txbxContent>
                </v:textbox>
              </v:rect>
            </w:pict>
          </mc:Fallback>
        </mc:AlternateContent>
      </w:r>
    </w:p>
    <w:p w:rsidR="00C04C0C" w:rsidRDefault="00C04C0C" w:rsidP="00B35D78">
      <w:pPr>
        <w:pStyle w:val="a3"/>
        <w:widowControl w:val="0"/>
        <w:suppressAutoHyphens/>
        <w:spacing w:after="0" w:line="360" w:lineRule="auto"/>
        <w:ind w:left="0" w:firstLine="709"/>
        <w:jc w:val="both"/>
        <w:rPr>
          <w:rFonts w:ascii="Times New Roman" w:hAnsi="Times New Roman" w:cs="Times New Roman"/>
          <w:sz w:val="28"/>
          <w:szCs w:val="28"/>
        </w:rPr>
      </w:pPr>
    </w:p>
    <w:p w:rsidR="00C04C0C" w:rsidRPr="002C23B2" w:rsidRDefault="00277BC7" w:rsidP="00B35D78">
      <w:pPr>
        <w:widowControl w:val="0"/>
        <w:suppressAutoHyphens/>
        <w:spacing w:before="100" w:beforeAutospacing="1" w:line="360" w:lineRule="auto"/>
        <w:jc w:val="center"/>
        <w:rPr>
          <w:b w:val="0"/>
          <w:sz w:val="28"/>
          <w:szCs w:val="28"/>
        </w:rPr>
      </w:pPr>
      <w:r>
        <w:rPr>
          <w:b w:val="0"/>
          <w:sz w:val="28"/>
          <w:szCs w:val="28"/>
        </w:rPr>
        <w:t>Рисунок</w:t>
      </w:r>
      <w:r w:rsidR="005D228D">
        <w:rPr>
          <w:b w:val="0"/>
          <w:sz w:val="28"/>
          <w:szCs w:val="28"/>
        </w:rPr>
        <w:t xml:space="preserve"> 2.1 – Организационная структура ООО «Ижевский Хлебозавод №3»</w:t>
      </w:r>
    </w:p>
    <w:p w:rsidR="0045706A" w:rsidRDefault="0052577A"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Структура управления организации</w:t>
      </w:r>
      <w:r w:rsidRPr="0052577A">
        <w:rPr>
          <w:rFonts w:ascii="Times New Roman" w:hAnsi="Times New Roman" w:cs="Times New Roman"/>
          <w:sz w:val="28"/>
          <w:szCs w:val="28"/>
        </w:rPr>
        <w:t xml:space="preserve"> </w:t>
      </w:r>
      <w:r>
        <w:rPr>
          <w:rFonts w:ascii="Times New Roman" w:hAnsi="Times New Roman" w:cs="Times New Roman"/>
          <w:sz w:val="28"/>
          <w:szCs w:val="28"/>
        </w:rPr>
        <w:t>–</w:t>
      </w:r>
      <w:r w:rsidRPr="0052577A">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52577A">
        <w:rPr>
          <w:rFonts w:ascii="Times New Roman" w:hAnsi="Times New Roman" w:cs="Times New Roman"/>
          <w:sz w:val="28"/>
          <w:szCs w:val="28"/>
        </w:rPr>
        <w:t>форма разделения тр</w:t>
      </w:r>
      <w:r w:rsidR="00882BCF">
        <w:rPr>
          <w:rFonts w:ascii="Times New Roman" w:hAnsi="Times New Roman" w:cs="Times New Roman"/>
          <w:sz w:val="28"/>
          <w:szCs w:val="28"/>
        </w:rPr>
        <w:t>уда по управлению производством. Выделяют следующие структуры управления:</w:t>
      </w:r>
    </w:p>
    <w:p w:rsidR="00882BCF" w:rsidRDefault="00882BCF" w:rsidP="00B35D78">
      <w:pPr>
        <w:pStyle w:val="a3"/>
        <w:widowControl w:val="0"/>
        <w:numPr>
          <w:ilvl w:val="0"/>
          <w:numId w:val="21"/>
        </w:numPr>
        <w:suppressAutoHyphens/>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линейная</w:t>
      </w:r>
      <w:r w:rsidR="00347642">
        <w:rPr>
          <w:rFonts w:ascii="Times New Roman" w:hAnsi="Times New Roman" w:cs="Times New Roman"/>
          <w:sz w:val="28"/>
          <w:szCs w:val="28"/>
        </w:rPr>
        <w:t>;</w:t>
      </w:r>
    </w:p>
    <w:p w:rsidR="00882BCF" w:rsidRDefault="00882BCF" w:rsidP="00B35D78">
      <w:pPr>
        <w:pStyle w:val="a3"/>
        <w:widowControl w:val="0"/>
        <w:numPr>
          <w:ilvl w:val="0"/>
          <w:numId w:val="21"/>
        </w:numPr>
        <w:suppressAutoHyphens/>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функциональная</w:t>
      </w:r>
      <w:r w:rsidR="00347642">
        <w:rPr>
          <w:rFonts w:ascii="Times New Roman" w:hAnsi="Times New Roman" w:cs="Times New Roman"/>
          <w:sz w:val="28"/>
          <w:szCs w:val="28"/>
        </w:rPr>
        <w:t>;</w:t>
      </w:r>
    </w:p>
    <w:p w:rsidR="00882BCF" w:rsidRDefault="00882BCF" w:rsidP="00B35D78">
      <w:pPr>
        <w:pStyle w:val="a3"/>
        <w:widowControl w:val="0"/>
        <w:numPr>
          <w:ilvl w:val="0"/>
          <w:numId w:val="21"/>
        </w:numPr>
        <w:suppressAutoHyphens/>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линейно-функциональная</w:t>
      </w:r>
      <w:r w:rsidR="00347642">
        <w:rPr>
          <w:rFonts w:ascii="Times New Roman" w:hAnsi="Times New Roman" w:cs="Times New Roman"/>
          <w:sz w:val="28"/>
          <w:szCs w:val="28"/>
        </w:rPr>
        <w:t>;</w:t>
      </w:r>
    </w:p>
    <w:p w:rsidR="00882BCF" w:rsidRDefault="00882BCF" w:rsidP="00B35D78">
      <w:pPr>
        <w:pStyle w:val="a3"/>
        <w:widowControl w:val="0"/>
        <w:numPr>
          <w:ilvl w:val="0"/>
          <w:numId w:val="21"/>
        </w:numPr>
        <w:suppressAutoHyphens/>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дивизиональная</w:t>
      </w:r>
      <w:r w:rsidR="00347642">
        <w:rPr>
          <w:rFonts w:ascii="Times New Roman" w:hAnsi="Times New Roman" w:cs="Times New Roman"/>
          <w:sz w:val="28"/>
          <w:szCs w:val="28"/>
        </w:rPr>
        <w:t>;</w:t>
      </w:r>
    </w:p>
    <w:p w:rsidR="00882BCF" w:rsidRDefault="00882BCF" w:rsidP="00B35D78">
      <w:pPr>
        <w:pStyle w:val="a3"/>
        <w:widowControl w:val="0"/>
        <w:numPr>
          <w:ilvl w:val="0"/>
          <w:numId w:val="21"/>
        </w:numPr>
        <w:suppressAutoHyphens/>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матричная</w:t>
      </w:r>
      <w:r w:rsidR="00347642">
        <w:rPr>
          <w:rFonts w:ascii="Times New Roman" w:hAnsi="Times New Roman" w:cs="Times New Roman"/>
          <w:sz w:val="28"/>
          <w:szCs w:val="28"/>
        </w:rPr>
        <w:t>;</w:t>
      </w:r>
    </w:p>
    <w:p w:rsidR="00882BCF" w:rsidRPr="00882BCF" w:rsidRDefault="00882BCF" w:rsidP="00B35D78">
      <w:pPr>
        <w:pStyle w:val="a3"/>
        <w:widowControl w:val="0"/>
        <w:numPr>
          <w:ilvl w:val="0"/>
          <w:numId w:val="21"/>
        </w:numPr>
        <w:suppressAutoHyphens/>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комбинированная</w:t>
      </w:r>
      <w:r w:rsidR="00347642">
        <w:rPr>
          <w:rFonts w:ascii="Times New Roman" w:hAnsi="Times New Roman" w:cs="Times New Roman"/>
          <w:sz w:val="28"/>
          <w:szCs w:val="28"/>
        </w:rPr>
        <w:t>.</w:t>
      </w:r>
    </w:p>
    <w:p w:rsidR="00F2383C" w:rsidRPr="00741342" w:rsidRDefault="00715641" w:rsidP="00B35D78">
      <w:pPr>
        <w:pStyle w:val="a3"/>
        <w:widowControl w:val="0"/>
        <w:suppressAutoHyphens/>
        <w:spacing w:after="0" w:line="360" w:lineRule="auto"/>
        <w:ind w:left="0" w:firstLine="709"/>
        <w:jc w:val="both"/>
        <w:rPr>
          <w:rFonts w:ascii="Times New Roman" w:hAnsi="Times New Roman" w:cs="Times New Roman"/>
          <w:sz w:val="28"/>
          <w:szCs w:val="28"/>
        </w:rPr>
      </w:pPr>
      <w:r w:rsidRPr="0045706A">
        <w:rPr>
          <w:rFonts w:ascii="Times New Roman" w:hAnsi="Times New Roman" w:cs="Times New Roman"/>
          <w:sz w:val="28"/>
          <w:szCs w:val="28"/>
        </w:rPr>
        <w:t xml:space="preserve">Высшим органом управления </w:t>
      </w:r>
      <w:r w:rsidR="00882BCF">
        <w:rPr>
          <w:rFonts w:ascii="Times New Roman" w:hAnsi="Times New Roman" w:cs="Times New Roman"/>
          <w:sz w:val="28"/>
          <w:szCs w:val="28"/>
        </w:rPr>
        <w:t xml:space="preserve">в ООО «Ижевский Хлебозавод №3» </w:t>
      </w:r>
      <w:r w:rsidRPr="0045706A">
        <w:rPr>
          <w:rFonts w:ascii="Times New Roman" w:hAnsi="Times New Roman" w:cs="Times New Roman"/>
          <w:sz w:val="28"/>
          <w:szCs w:val="28"/>
        </w:rPr>
        <w:t xml:space="preserve">является </w:t>
      </w:r>
      <w:r w:rsidR="0045706A" w:rsidRPr="0045706A">
        <w:rPr>
          <w:rFonts w:ascii="Times New Roman" w:hAnsi="Times New Roman" w:cs="Times New Roman"/>
          <w:sz w:val="28"/>
          <w:szCs w:val="28"/>
        </w:rPr>
        <w:t>общее собрание участников общества.</w:t>
      </w:r>
      <w:r w:rsidR="00741342">
        <w:rPr>
          <w:rFonts w:ascii="Times New Roman" w:hAnsi="Times New Roman" w:cs="Times New Roman"/>
          <w:sz w:val="28"/>
          <w:szCs w:val="28"/>
        </w:rPr>
        <w:t xml:space="preserve"> Единоличным исполнительным органом, избранным общим собранием, является </w:t>
      </w:r>
      <w:r w:rsidR="007149A9" w:rsidRPr="00741342">
        <w:rPr>
          <w:rFonts w:ascii="Times New Roman" w:hAnsi="Times New Roman" w:cs="Times New Roman"/>
          <w:sz w:val="28"/>
          <w:szCs w:val="28"/>
        </w:rPr>
        <w:t xml:space="preserve">генеральный </w:t>
      </w:r>
      <w:r w:rsidRPr="00741342">
        <w:rPr>
          <w:rFonts w:ascii="Times New Roman" w:hAnsi="Times New Roman" w:cs="Times New Roman"/>
          <w:sz w:val="28"/>
          <w:szCs w:val="28"/>
        </w:rPr>
        <w:t xml:space="preserve">директор в лице </w:t>
      </w:r>
      <w:proofErr w:type="spellStart"/>
      <w:r w:rsidRPr="00741342">
        <w:rPr>
          <w:rFonts w:ascii="Times New Roman" w:hAnsi="Times New Roman" w:cs="Times New Roman"/>
          <w:sz w:val="28"/>
          <w:szCs w:val="28"/>
        </w:rPr>
        <w:t>Бушмелева</w:t>
      </w:r>
      <w:proofErr w:type="spellEnd"/>
      <w:r w:rsidRPr="00741342">
        <w:rPr>
          <w:rFonts w:ascii="Times New Roman" w:hAnsi="Times New Roman" w:cs="Times New Roman"/>
          <w:sz w:val="28"/>
          <w:szCs w:val="28"/>
        </w:rPr>
        <w:t xml:space="preserve"> Андрея Анатольевича</w:t>
      </w:r>
      <w:r w:rsidR="00F2383C" w:rsidRPr="00741342">
        <w:rPr>
          <w:rFonts w:ascii="Times New Roman" w:hAnsi="Times New Roman" w:cs="Times New Roman"/>
          <w:sz w:val="28"/>
          <w:szCs w:val="28"/>
        </w:rPr>
        <w:t>.</w:t>
      </w:r>
    </w:p>
    <w:p w:rsidR="00F2383C" w:rsidRDefault="00F2383C" w:rsidP="00B35D78">
      <w:pPr>
        <w:pStyle w:val="a3"/>
        <w:widowControl w:val="0"/>
        <w:suppressAutoHyphens/>
        <w:spacing w:after="0" w:line="360" w:lineRule="auto"/>
        <w:ind w:left="0" w:firstLine="709"/>
        <w:jc w:val="both"/>
        <w:rPr>
          <w:rFonts w:ascii="Times New Roman" w:hAnsi="Times New Roman" w:cs="Times New Roman"/>
          <w:sz w:val="28"/>
          <w:szCs w:val="28"/>
        </w:rPr>
      </w:pPr>
      <w:r w:rsidRPr="00F2383C">
        <w:rPr>
          <w:rFonts w:ascii="Times New Roman" w:hAnsi="Times New Roman" w:cs="Times New Roman"/>
          <w:sz w:val="28"/>
          <w:szCs w:val="28"/>
        </w:rPr>
        <w:t xml:space="preserve">Производственную деятельность контролирует </w:t>
      </w:r>
      <w:r w:rsidR="0054207A">
        <w:rPr>
          <w:rFonts w:ascii="Times New Roman" w:hAnsi="Times New Roman" w:cs="Times New Roman"/>
          <w:sz w:val="28"/>
          <w:szCs w:val="28"/>
        </w:rPr>
        <w:t>заведующий производственным отделом</w:t>
      </w:r>
      <w:r w:rsidR="003570CF">
        <w:rPr>
          <w:rFonts w:ascii="Times New Roman" w:hAnsi="Times New Roman" w:cs="Times New Roman"/>
          <w:sz w:val="28"/>
          <w:szCs w:val="28"/>
        </w:rPr>
        <w:t xml:space="preserve">. </w:t>
      </w:r>
      <w:r w:rsidRPr="00F2383C">
        <w:rPr>
          <w:rFonts w:ascii="Times New Roman" w:hAnsi="Times New Roman" w:cs="Times New Roman"/>
          <w:sz w:val="28"/>
          <w:szCs w:val="28"/>
        </w:rPr>
        <w:t>Он руководи</w:t>
      </w:r>
      <w:r>
        <w:rPr>
          <w:rFonts w:ascii="Times New Roman" w:hAnsi="Times New Roman" w:cs="Times New Roman"/>
          <w:sz w:val="28"/>
          <w:szCs w:val="28"/>
        </w:rPr>
        <w:t xml:space="preserve">т работой хлебобулочного цеха, </w:t>
      </w:r>
      <w:r w:rsidRPr="00F2383C">
        <w:rPr>
          <w:rFonts w:ascii="Times New Roman" w:hAnsi="Times New Roman" w:cs="Times New Roman"/>
          <w:sz w:val="28"/>
          <w:szCs w:val="28"/>
        </w:rPr>
        <w:t>кондитерского це</w:t>
      </w:r>
      <w:r>
        <w:rPr>
          <w:rFonts w:ascii="Times New Roman" w:hAnsi="Times New Roman" w:cs="Times New Roman"/>
          <w:sz w:val="28"/>
          <w:szCs w:val="28"/>
        </w:rPr>
        <w:t>ха, отдела автоматизации и лаборатории.</w:t>
      </w:r>
      <w:r w:rsidRPr="00F2383C">
        <w:rPr>
          <w:rFonts w:ascii="Times New Roman" w:hAnsi="Times New Roman" w:cs="Times New Roman"/>
          <w:sz w:val="28"/>
          <w:szCs w:val="28"/>
        </w:rPr>
        <w:t xml:space="preserve"> В его подчинении </w:t>
      </w:r>
      <w:r>
        <w:rPr>
          <w:rFonts w:ascii="Times New Roman" w:hAnsi="Times New Roman" w:cs="Times New Roman"/>
          <w:sz w:val="28"/>
          <w:szCs w:val="28"/>
        </w:rPr>
        <w:t>находятся начальники данных отделов.</w:t>
      </w:r>
    </w:p>
    <w:p w:rsidR="00F2383C" w:rsidRDefault="00F2383C" w:rsidP="00B35D78">
      <w:pPr>
        <w:pStyle w:val="a3"/>
        <w:widowControl w:val="0"/>
        <w:suppressAutoHyphens/>
        <w:spacing w:after="0" w:line="360" w:lineRule="auto"/>
        <w:ind w:left="0" w:firstLine="709"/>
        <w:jc w:val="both"/>
        <w:rPr>
          <w:rFonts w:ascii="Times New Roman" w:hAnsi="Times New Roman" w:cs="Times New Roman"/>
          <w:sz w:val="28"/>
          <w:szCs w:val="28"/>
        </w:rPr>
      </w:pPr>
      <w:r w:rsidRPr="00F2383C">
        <w:rPr>
          <w:rFonts w:ascii="Times New Roman" w:hAnsi="Times New Roman" w:cs="Times New Roman"/>
          <w:sz w:val="28"/>
          <w:szCs w:val="28"/>
        </w:rPr>
        <w:t xml:space="preserve">Коммерческую деятельность </w:t>
      </w:r>
      <w:r w:rsidR="0054207A" w:rsidRPr="00F2383C">
        <w:rPr>
          <w:rFonts w:ascii="Times New Roman" w:hAnsi="Times New Roman" w:cs="Times New Roman"/>
          <w:sz w:val="28"/>
          <w:szCs w:val="28"/>
        </w:rPr>
        <w:t>зав</w:t>
      </w:r>
      <w:r w:rsidR="0054207A">
        <w:rPr>
          <w:rFonts w:ascii="Times New Roman" w:hAnsi="Times New Roman" w:cs="Times New Roman"/>
          <w:sz w:val="28"/>
          <w:szCs w:val="28"/>
        </w:rPr>
        <w:t>едующий</w:t>
      </w:r>
      <w:r w:rsidRPr="00F2383C">
        <w:rPr>
          <w:rFonts w:ascii="Times New Roman" w:hAnsi="Times New Roman" w:cs="Times New Roman"/>
          <w:sz w:val="28"/>
          <w:szCs w:val="28"/>
        </w:rPr>
        <w:t xml:space="preserve"> </w:t>
      </w:r>
      <w:r w:rsidR="0054207A">
        <w:rPr>
          <w:rFonts w:ascii="Times New Roman" w:hAnsi="Times New Roman" w:cs="Times New Roman"/>
          <w:sz w:val="28"/>
          <w:szCs w:val="28"/>
        </w:rPr>
        <w:t>коммерческим отделом</w:t>
      </w:r>
      <w:r w:rsidR="003570CF">
        <w:rPr>
          <w:rFonts w:ascii="Times New Roman" w:hAnsi="Times New Roman" w:cs="Times New Roman"/>
          <w:sz w:val="28"/>
          <w:szCs w:val="28"/>
        </w:rPr>
        <w:t>.</w:t>
      </w:r>
      <w:r w:rsidRPr="00F2383C">
        <w:rPr>
          <w:rFonts w:ascii="Times New Roman" w:hAnsi="Times New Roman" w:cs="Times New Roman"/>
          <w:sz w:val="28"/>
          <w:szCs w:val="28"/>
        </w:rPr>
        <w:t xml:space="preserve"> В его подчинении находятся начальник отдела маркетинга, начальник отдела сн</w:t>
      </w:r>
      <w:r>
        <w:rPr>
          <w:rFonts w:ascii="Times New Roman" w:hAnsi="Times New Roman" w:cs="Times New Roman"/>
          <w:sz w:val="28"/>
          <w:szCs w:val="28"/>
        </w:rPr>
        <w:t>абжении, начальник отдела сбыта.</w:t>
      </w:r>
    </w:p>
    <w:p w:rsidR="00F2383C" w:rsidRDefault="00F2383C" w:rsidP="00B35D78">
      <w:pPr>
        <w:pStyle w:val="a3"/>
        <w:widowControl w:val="0"/>
        <w:suppressAutoHyphens/>
        <w:spacing w:after="0" w:line="360" w:lineRule="auto"/>
        <w:ind w:left="0" w:firstLine="709"/>
        <w:jc w:val="both"/>
        <w:rPr>
          <w:rFonts w:ascii="Times New Roman" w:hAnsi="Times New Roman" w:cs="Times New Roman"/>
          <w:sz w:val="28"/>
          <w:szCs w:val="28"/>
        </w:rPr>
      </w:pPr>
      <w:r w:rsidRPr="00F2383C">
        <w:rPr>
          <w:rFonts w:ascii="Times New Roman" w:hAnsi="Times New Roman" w:cs="Times New Roman"/>
          <w:sz w:val="28"/>
          <w:szCs w:val="28"/>
        </w:rPr>
        <w:t xml:space="preserve">Отдел маркетинга </w:t>
      </w:r>
      <w:r>
        <w:rPr>
          <w:rFonts w:ascii="Times New Roman" w:hAnsi="Times New Roman" w:cs="Times New Roman"/>
          <w:sz w:val="28"/>
          <w:szCs w:val="28"/>
        </w:rPr>
        <w:t xml:space="preserve">исследует рынок, планирует </w:t>
      </w:r>
      <w:r w:rsidR="006A0F25">
        <w:rPr>
          <w:rFonts w:ascii="Times New Roman" w:hAnsi="Times New Roman" w:cs="Times New Roman"/>
          <w:sz w:val="28"/>
          <w:szCs w:val="28"/>
        </w:rPr>
        <w:t xml:space="preserve">и анализирует </w:t>
      </w:r>
      <w:r>
        <w:rPr>
          <w:rFonts w:ascii="Times New Roman" w:hAnsi="Times New Roman" w:cs="Times New Roman"/>
          <w:sz w:val="28"/>
          <w:szCs w:val="28"/>
        </w:rPr>
        <w:t>маркетинговую деятельность, проводит анализ конкурентов и потребителей, занимается ценообразованием</w:t>
      </w:r>
      <w:r w:rsidR="006A0F25">
        <w:rPr>
          <w:rFonts w:ascii="Times New Roman" w:hAnsi="Times New Roman" w:cs="Times New Roman"/>
          <w:sz w:val="28"/>
          <w:szCs w:val="28"/>
        </w:rPr>
        <w:t>, разрабатывает ассортиментную политику, повышает уровень продаж</w:t>
      </w:r>
      <w:r w:rsidRPr="00F2383C">
        <w:rPr>
          <w:rFonts w:ascii="Times New Roman" w:hAnsi="Times New Roman" w:cs="Times New Roman"/>
          <w:sz w:val="28"/>
          <w:szCs w:val="28"/>
        </w:rPr>
        <w:t>.</w:t>
      </w:r>
    </w:p>
    <w:p w:rsidR="006A0F25" w:rsidRDefault="006A0F25"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отделе снабжения </w:t>
      </w:r>
      <w:r w:rsidRPr="006A0F25">
        <w:rPr>
          <w:rFonts w:ascii="Times New Roman" w:hAnsi="Times New Roman" w:cs="Times New Roman"/>
          <w:sz w:val="28"/>
          <w:szCs w:val="28"/>
        </w:rPr>
        <w:t xml:space="preserve">принимаются решения о закупке товаров, </w:t>
      </w:r>
      <w:r w:rsidRPr="006A0F25">
        <w:rPr>
          <w:rFonts w:ascii="Times New Roman" w:hAnsi="Times New Roman" w:cs="Times New Roman"/>
          <w:sz w:val="28"/>
          <w:szCs w:val="28"/>
        </w:rPr>
        <w:lastRenderedPageBreak/>
        <w:t>заключаются контракты на поставку продукции, решаются вопросы выбора поставщика</w:t>
      </w:r>
      <w:r>
        <w:rPr>
          <w:rFonts w:ascii="Times New Roman" w:hAnsi="Times New Roman" w:cs="Times New Roman"/>
          <w:sz w:val="28"/>
          <w:szCs w:val="28"/>
        </w:rPr>
        <w:t>.</w:t>
      </w:r>
    </w:p>
    <w:p w:rsidR="00F912FC" w:rsidRDefault="00F912FC"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Отдел сбыта </w:t>
      </w:r>
      <w:r w:rsidRPr="00F912FC">
        <w:rPr>
          <w:rFonts w:ascii="Times New Roman" w:hAnsi="Times New Roman" w:cs="Times New Roman"/>
          <w:sz w:val="28"/>
          <w:szCs w:val="28"/>
        </w:rPr>
        <w:t>принимает меры по выполне</w:t>
      </w:r>
      <w:r>
        <w:rPr>
          <w:rFonts w:ascii="Times New Roman" w:hAnsi="Times New Roman" w:cs="Times New Roman"/>
          <w:sz w:val="28"/>
          <w:szCs w:val="28"/>
        </w:rPr>
        <w:t xml:space="preserve">нию плана реализации продукции, </w:t>
      </w:r>
      <w:r w:rsidRPr="00F912FC">
        <w:rPr>
          <w:rFonts w:ascii="Times New Roman" w:hAnsi="Times New Roman" w:cs="Times New Roman"/>
          <w:sz w:val="28"/>
          <w:szCs w:val="28"/>
        </w:rPr>
        <w:t>организует прием готовой продукции от производственных подразделений на склады</w:t>
      </w:r>
      <w:r>
        <w:rPr>
          <w:rFonts w:ascii="Times New Roman" w:hAnsi="Times New Roman" w:cs="Times New Roman"/>
          <w:sz w:val="28"/>
          <w:szCs w:val="28"/>
        </w:rPr>
        <w:t>, воздействует</w:t>
      </w:r>
      <w:r w:rsidRPr="00F912FC">
        <w:rPr>
          <w:rFonts w:ascii="Times New Roman" w:hAnsi="Times New Roman" w:cs="Times New Roman"/>
          <w:sz w:val="28"/>
          <w:szCs w:val="28"/>
        </w:rPr>
        <w:t xml:space="preserve"> на стру</w:t>
      </w:r>
      <w:r>
        <w:rPr>
          <w:rFonts w:ascii="Times New Roman" w:hAnsi="Times New Roman" w:cs="Times New Roman"/>
          <w:sz w:val="28"/>
          <w:szCs w:val="28"/>
        </w:rPr>
        <w:t>ктуру, скорость и объемы продаж.</w:t>
      </w:r>
    </w:p>
    <w:p w:rsidR="009F72D6" w:rsidRDefault="009F72D6"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Финансовым отделом руководит </w:t>
      </w:r>
      <w:r w:rsidR="0054207A">
        <w:rPr>
          <w:rFonts w:ascii="Times New Roman" w:hAnsi="Times New Roman" w:cs="Times New Roman"/>
          <w:sz w:val="28"/>
          <w:szCs w:val="28"/>
        </w:rPr>
        <w:t>заведующий данного отдела</w:t>
      </w:r>
      <w:r>
        <w:rPr>
          <w:rFonts w:ascii="Times New Roman" w:hAnsi="Times New Roman" w:cs="Times New Roman"/>
          <w:sz w:val="28"/>
          <w:szCs w:val="28"/>
        </w:rPr>
        <w:t>. В его подчинении находятся начальник экономического отдела и отдела заработной платы.</w:t>
      </w:r>
    </w:p>
    <w:p w:rsidR="006A0F25" w:rsidRDefault="00F912FC"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Экономический отдел занимается разработкой </w:t>
      </w:r>
      <w:r w:rsidRPr="00F912FC">
        <w:rPr>
          <w:rFonts w:ascii="Times New Roman" w:hAnsi="Times New Roman" w:cs="Times New Roman"/>
          <w:sz w:val="28"/>
          <w:szCs w:val="28"/>
        </w:rPr>
        <w:t xml:space="preserve">бизнес-планов, перспективных, годовых и текущих планов финансовой и производственно-хозяйственной деятельности </w:t>
      </w:r>
      <w:r w:rsidR="00F91FDB">
        <w:rPr>
          <w:rFonts w:ascii="Times New Roman" w:hAnsi="Times New Roman" w:cs="Times New Roman"/>
          <w:sz w:val="28"/>
          <w:szCs w:val="28"/>
        </w:rPr>
        <w:t>общества</w:t>
      </w:r>
      <w:r w:rsidRPr="00F912FC">
        <w:rPr>
          <w:rFonts w:ascii="Times New Roman" w:hAnsi="Times New Roman" w:cs="Times New Roman"/>
          <w:sz w:val="28"/>
          <w:szCs w:val="28"/>
        </w:rPr>
        <w:t>, разработка нормативов затрат, организация опера</w:t>
      </w:r>
      <w:r>
        <w:rPr>
          <w:rFonts w:ascii="Times New Roman" w:hAnsi="Times New Roman" w:cs="Times New Roman"/>
          <w:sz w:val="28"/>
          <w:szCs w:val="28"/>
        </w:rPr>
        <w:t>тивного и статистического учета.</w:t>
      </w:r>
    </w:p>
    <w:p w:rsidR="00F912FC" w:rsidRDefault="00F912FC"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Отдел заработной платы занимается р</w:t>
      </w:r>
      <w:r w:rsidRPr="00F912FC">
        <w:rPr>
          <w:rFonts w:ascii="Times New Roman" w:hAnsi="Times New Roman" w:cs="Times New Roman"/>
          <w:sz w:val="28"/>
          <w:szCs w:val="28"/>
        </w:rPr>
        <w:t>азрабо</w:t>
      </w:r>
      <w:r>
        <w:rPr>
          <w:rFonts w:ascii="Times New Roman" w:hAnsi="Times New Roman" w:cs="Times New Roman"/>
          <w:sz w:val="28"/>
          <w:szCs w:val="28"/>
        </w:rPr>
        <w:t>ткой</w:t>
      </w:r>
      <w:r w:rsidRPr="00F912FC">
        <w:rPr>
          <w:rFonts w:ascii="Times New Roman" w:hAnsi="Times New Roman" w:cs="Times New Roman"/>
          <w:sz w:val="28"/>
          <w:szCs w:val="28"/>
        </w:rPr>
        <w:t xml:space="preserve"> планов по труду и заработной плате</w:t>
      </w:r>
      <w:r>
        <w:rPr>
          <w:rFonts w:ascii="Times New Roman" w:hAnsi="Times New Roman" w:cs="Times New Roman"/>
          <w:sz w:val="28"/>
          <w:szCs w:val="28"/>
        </w:rPr>
        <w:t xml:space="preserve">, составлением </w:t>
      </w:r>
      <w:r w:rsidRPr="00F912FC">
        <w:rPr>
          <w:rFonts w:ascii="Times New Roman" w:hAnsi="Times New Roman" w:cs="Times New Roman"/>
          <w:sz w:val="28"/>
          <w:szCs w:val="28"/>
        </w:rPr>
        <w:t>шт</w:t>
      </w:r>
      <w:r>
        <w:rPr>
          <w:rFonts w:ascii="Times New Roman" w:hAnsi="Times New Roman" w:cs="Times New Roman"/>
          <w:sz w:val="28"/>
          <w:szCs w:val="28"/>
        </w:rPr>
        <w:t>атного расписания,</w:t>
      </w:r>
      <w:r w:rsidR="007D7D1F">
        <w:rPr>
          <w:rFonts w:ascii="Times New Roman" w:hAnsi="Times New Roman" w:cs="Times New Roman"/>
          <w:sz w:val="28"/>
          <w:szCs w:val="28"/>
        </w:rPr>
        <w:t xml:space="preserve"> организацией</w:t>
      </w:r>
      <w:r w:rsidR="007D7D1F" w:rsidRPr="007D7D1F">
        <w:rPr>
          <w:rFonts w:ascii="Times New Roman" w:hAnsi="Times New Roman" w:cs="Times New Roman"/>
          <w:sz w:val="28"/>
          <w:szCs w:val="28"/>
        </w:rPr>
        <w:t xml:space="preserve"> и проведение</w:t>
      </w:r>
      <w:r w:rsidR="007D7D1F">
        <w:rPr>
          <w:rFonts w:ascii="Times New Roman" w:hAnsi="Times New Roman" w:cs="Times New Roman"/>
          <w:sz w:val="28"/>
          <w:szCs w:val="28"/>
        </w:rPr>
        <w:t>м</w:t>
      </w:r>
      <w:r w:rsidR="007D7D1F" w:rsidRPr="007D7D1F">
        <w:rPr>
          <w:rFonts w:ascii="Times New Roman" w:hAnsi="Times New Roman" w:cs="Times New Roman"/>
          <w:sz w:val="28"/>
          <w:szCs w:val="28"/>
        </w:rPr>
        <w:t xml:space="preserve"> мероприятий по совершенствованию нормирования труда</w:t>
      </w:r>
      <w:r w:rsidR="007D7D1F">
        <w:rPr>
          <w:rFonts w:ascii="Times New Roman" w:hAnsi="Times New Roman" w:cs="Times New Roman"/>
          <w:sz w:val="28"/>
          <w:szCs w:val="28"/>
        </w:rPr>
        <w:t>, расчетом фонда заработной платы, анализирует условия труда.</w:t>
      </w:r>
    </w:p>
    <w:p w:rsidR="007D7D1F" w:rsidRDefault="007D7D1F" w:rsidP="00B35D78">
      <w:pPr>
        <w:pStyle w:val="a3"/>
        <w:widowControl w:val="0"/>
        <w:suppressAutoHyphens/>
        <w:spacing w:after="0" w:line="360" w:lineRule="auto"/>
        <w:ind w:left="0" w:firstLine="709"/>
        <w:jc w:val="both"/>
        <w:rPr>
          <w:rFonts w:ascii="Times New Roman" w:hAnsi="Times New Roman" w:cs="Times New Roman"/>
          <w:sz w:val="28"/>
          <w:szCs w:val="28"/>
        </w:rPr>
      </w:pPr>
      <w:r w:rsidRPr="007D7D1F">
        <w:rPr>
          <w:rFonts w:ascii="Times New Roman" w:hAnsi="Times New Roman" w:cs="Times New Roman"/>
          <w:sz w:val="28"/>
          <w:szCs w:val="28"/>
        </w:rPr>
        <w:t xml:space="preserve">Юридический отдел возглавляет </w:t>
      </w:r>
      <w:r w:rsidR="0054207A">
        <w:rPr>
          <w:rFonts w:ascii="Times New Roman" w:hAnsi="Times New Roman" w:cs="Times New Roman"/>
          <w:sz w:val="28"/>
          <w:szCs w:val="28"/>
        </w:rPr>
        <w:t>главный юрист</w:t>
      </w:r>
      <w:r w:rsidR="009F72D6">
        <w:rPr>
          <w:rFonts w:ascii="Times New Roman" w:hAnsi="Times New Roman" w:cs="Times New Roman"/>
          <w:sz w:val="28"/>
          <w:szCs w:val="28"/>
        </w:rPr>
        <w:t xml:space="preserve">. В его подчинении </w:t>
      </w:r>
      <w:r w:rsidR="0054207A">
        <w:rPr>
          <w:rFonts w:ascii="Times New Roman" w:hAnsi="Times New Roman" w:cs="Times New Roman"/>
          <w:sz w:val="28"/>
          <w:szCs w:val="28"/>
        </w:rPr>
        <w:t>находятся</w:t>
      </w:r>
      <w:r w:rsidRPr="007D7D1F">
        <w:rPr>
          <w:rFonts w:ascii="Times New Roman" w:hAnsi="Times New Roman" w:cs="Times New Roman"/>
          <w:sz w:val="28"/>
          <w:szCs w:val="28"/>
        </w:rPr>
        <w:t xml:space="preserve"> юрисконсульты.</w:t>
      </w:r>
      <w:r>
        <w:rPr>
          <w:rFonts w:ascii="Times New Roman" w:hAnsi="Times New Roman" w:cs="Times New Roman"/>
          <w:sz w:val="28"/>
          <w:szCs w:val="28"/>
        </w:rPr>
        <w:t xml:space="preserve"> Данный отдел формирует необходимую базу нормативно-правовых документов, контролирует</w:t>
      </w:r>
      <w:r w:rsidRPr="007D7D1F">
        <w:rPr>
          <w:rFonts w:ascii="Times New Roman" w:hAnsi="Times New Roman" w:cs="Times New Roman"/>
          <w:sz w:val="28"/>
          <w:szCs w:val="28"/>
        </w:rPr>
        <w:t xml:space="preserve"> </w:t>
      </w:r>
      <w:r>
        <w:rPr>
          <w:rFonts w:ascii="Times New Roman" w:hAnsi="Times New Roman" w:cs="Times New Roman"/>
          <w:sz w:val="28"/>
          <w:szCs w:val="28"/>
        </w:rPr>
        <w:t>соблюдение</w:t>
      </w:r>
      <w:r w:rsidRPr="007D7D1F">
        <w:rPr>
          <w:rFonts w:ascii="Times New Roman" w:hAnsi="Times New Roman" w:cs="Times New Roman"/>
          <w:sz w:val="28"/>
          <w:szCs w:val="28"/>
        </w:rPr>
        <w:t xml:space="preserve"> законодательства, </w:t>
      </w:r>
      <w:r>
        <w:rPr>
          <w:rFonts w:ascii="Times New Roman" w:hAnsi="Times New Roman" w:cs="Times New Roman"/>
          <w:sz w:val="28"/>
          <w:szCs w:val="28"/>
        </w:rPr>
        <w:t>осуществляет юридическую защиту</w:t>
      </w:r>
      <w:r w:rsidRPr="007D7D1F">
        <w:rPr>
          <w:rFonts w:ascii="Times New Roman" w:hAnsi="Times New Roman" w:cs="Times New Roman"/>
          <w:sz w:val="28"/>
          <w:szCs w:val="28"/>
        </w:rPr>
        <w:t xml:space="preserve"> работников </w:t>
      </w:r>
      <w:r>
        <w:rPr>
          <w:rFonts w:ascii="Times New Roman" w:hAnsi="Times New Roman" w:cs="Times New Roman"/>
          <w:sz w:val="28"/>
          <w:szCs w:val="28"/>
        </w:rPr>
        <w:t>организации и организации в целом.</w:t>
      </w:r>
    </w:p>
    <w:p w:rsidR="007D7D1F" w:rsidRDefault="007D7D1F" w:rsidP="00B35D78">
      <w:pPr>
        <w:pStyle w:val="a3"/>
        <w:widowControl w:val="0"/>
        <w:suppressAutoHyphens/>
        <w:spacing w:after="0" w:line="360" w:lineRule="auto"/>
        <w:ind w:left="0" w:firstLine="709"/>
        <w:jc w:val="both"/>
        <w:rPr>
          <w:rFonts w:ascii="Times New Roman" w:hAnsi="Times New Roman" w:cs="Times New Roman"/>
          <w:sz w:val="28"/>
          <w:szCs w:val="28"/>
        </w:rPr>
      </w:pPr>
      <w:r w:rsidRPr="007D7D1F">
        <w:rPr>
          <w:rFonts w:ascii="Times New Roman" w:hAnsi="Times New Roman" w:cs="Times New Roman"/>
          <w:sz w:val="28"/>
          <w:szCs w:val="28"/>
        </w:rPr>
        <w:t>Отдел кадров возглавляет начальник отдела кад</w:t>
      </w:r>
      <w:r w:rsidR="009F72D6">
        <w:rPr>
          <w:rFonts w:ascii="Times New Roman" w:hAnsi="Times New Roman" w:cs="Times New Roman"/>
          <w:sz w:val="28"/>
          <w:szCs w:val="28"/>
        </w:rPr>
        <w:t>ров. В его подчинении находятся</w:t>
      </w:r>
      <w:r w:rsidRPr="007D7D1F">
        <w:rPr>
          <w:rFonts w:ascii="Times New Roman" w:hAnsi="Times New Roman" w:cs="Times New Roman"/>
          <w:sz w:val="28"/>
          <w:szCs w:val="28"/>
        </w:rPr>
        <w:t xml:space="preserve"> заместитель начальника отдела кадров, инспектора по персоналу, спец</w:t>
      </w:r>
      <w:r>
        <w:rPr>
          <w:rFonts w:ascii="Times New Roman" w:hAnsi="Times New Roman" w:cs="Times New Roman"/>
          <w:sz w:val="28"/>
          <w:szCs w:val="28"/>
        </w:rPr>
        <w:t xml:space="preserve">иалисты по работе с персоналом. Функции: </w:t>
      </w:r>
      <w:r w:rsidRPr="007D7D1F">
        <w:rPr>
          <w:rFonts w:ascii="Times New Roman" w:hAnsi="Times New Roman" w:cs="Times New Roman"/>
          <w:sz w:val="28"/>
          <w:szCs w:val="28"/>
        </w:rPr>
        <w:t>проведение обучения персонала, повышения их квалификации, контроль за соблюдением прав работников, контроль за соблюдением трудовой дисциплины, оснащение организации достаточным количеством кадров</w:t>
      </w:r>
      <w:r>
        <w:rPr>
          <w:rFonts w:ascii="Times New Roman" w:hAnsi="Times New Roman" w:cs="Times New Roman"/>
          <w:sz w:val="28"/>
          <w:szCs w:val="28"/>
        </w:rPr>
        <w:t>, увольнение и прием работников.</w:t>
      </w:r>
    </w:p>
    <w:p w:rsidR="00124231" w:rsidRDefault="007D7D1F" w:rsidP="00B35D78">
      <w:pPr>
        <w:pStyle w:val="a3"/>
        <w:widowControl w:val="0"/>
        <w:suppressAutoHyphens/>
        <w:spacing w:after="0" w:line="360" w:lineRule="auto"/>
        <w:ind w:left="0" w:firstLine="709"/>
        <w:jc w:val="both"/>
        <w:rPr>
          <w:rFonts w:ascii="Times New Roman" w:hAnsi="Times New Roman" w:cs="Times New Roman"/>
          <w:sz w:val="28"/>
          <w:szCs w:val="28"/>
        </w:rPr>
      </w:pPr>
      <w:r w:rsidRPr="007D7D1F">
        <w:rPr>
          <w:rFonts w:ascii="Times New Roman" w:hAnsi="Times New Roman" w:cs="Times New Roman"/>
          <w:sz w:val="28"/>
          <w:szCs w:val="28"/>
        </w:rPr>
        <w:t xml:space="preserve">Отдел бухгалтерии </w:t>
      </w:r>
      <w:r>
        <w:rPr>
          <w:rFonts w:ascii="Times New Roman" w:hAnsi="Times New Roman" w:cs="Times New Roman"/>
          <w:sz w:val="28"/>
          <w:szCs w:val="28"/>
        </w:rPr>
        <w:t>возглавляет главный бухгалтер, в</w:t>
      </w:r>
      <w:r w:rsidRPr="007D7D1F">
        <w:rPr>
          <w:rFonts w:ascii="Times New Roman" w:hAnsi="Times New Roman" w:cs="Times New Roman"/>
          <w:sz w:val="28"/>
          <w:szCs w:val="28"/>
        </w:rPr>
        <w:t xml:space="preserve"> его по</w:t>
      </w:r>
      <w:r>
        <w:rPr>
          <w:rFonts w:ascii="Times New Roman" w:hAnsi="Times New Roman" w:cs="Times New Roman"/>
          <w:sz w:val="28"/>
          <w:szCs w:val="28"/>
        </w:rPr>
        <w:t xml:space="preserve">дчинении </w:t>
      </w:r>
      <w:r>
        <w:rPr>
          <w:rFonts w:ascii="Times New Roman" w:hAnsi="Times New Roman" w:cs="Times New Roman"/>
          <w:sz w:val="28"/>
          <w:szCs w:val="28"/>
        </w:rPr>
        <w:lastRenderedPageBreak/>
        <w:t xml:space="preserve">находятся 4 бухгалтера. </w:t>
      </w:r>
      <w:r w:rsidR="009F72D6">
        <w:rPr>
          <w:rFonts w:ascii="Times New Roman" w:hAnsi="Times New Roman" w:cs="Times New Roman"/>
          <w:sz w:val="28"/>
          <w:szCs w:val="28"/>
        </w:rPr>
        <w:t>Они з</w:t>
      </w:r>
      <w:r>
        <w:rPr>
          <w:rFonts w:ascii="Times New Roman" w:hAnsi="Times New Roman" w:cs="Times New Roman"/>
          <w:sz w:val="28"/>
          <w:szCs w:val="28"/>
        </w:rPr>
        <w:t>анимаются</w:t>
      </w:r>
      <w:r w:rsidRPr="007D7D1F">
        <w:rPr>
          <w:rFonts w:ascii="Times New Roman" w:hAnsi="Times New Roman" w:cs="Times New Roman"/>
          <w:sz w:val="28"/>
          <w:szCs w:val="28"/>
        </w:rPr>
        <w:t xml:space="preserve"> учетом и регистрацией хозяйственных операций, составлением и предоставлением отчетностей внешним и внутренним пользователям, оформление документации, инвентаризация, пров</w:t>
      </w:r>
      <w:r>
        <w:rPr>
          <w:rFonts w:ascii="Times New Roman" w:hAnsi="Times New Roman" w:cs="Times New Roman"/>
          <w:sz w:val="28"/>
          <w:szCs w:val="28"/>
        </w:rPr>
        <w:t>едение расчетов с контрагентами.</w:t>
      </w:r>
    </w:p>
    <w:p w:rsidR="00F81E1A" w:rsidRPr="00F81E1A" w:rsidRDefault="005530D6" w:rsidP="00B35D78">
      <w:pPr>
        <w:pStyle w:val="a3"/>
        <w:widowControl w:val="0"/>
        <w:suppressAutoHyphens/>
        <w:spacing w:after="100" w:afterAutospacing="1"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Наглядно структура управления ООО «Ижевский Хлебозавод №3»</w:t>
      </w:r>
      <w:r w:rsidR="00F81E1A">
        <w:rPr>
          <w:rFonts w:ascii="Times New Roman" w:hAnsi="Times New Roman" w:cs="Times New Roman"/>
          <w:sz w:val="28"/>
          <w:szCs w:val="28"/>
        </w:rPr>
        <w:t xml:space="preserve"> представл</w:t>
      </w:r>
      <w:r w:rsidR="00124231">
        <w:rPr>
          <w:rFonts w:ascii="Times New Roman" w:hAnsi="Times New Roman" w:cs="Times New Roman"/>
          <w:sz w:val="28"/>
          <w:szCs w:val="28"/>
        </w:rPr>
        <w:t>ена на рисунке 2.2.</w:t>
      </w:r>
    </w:p>
    <w:p w:rsidR="00741342" w:rsidRDefault="00741342" w:rsidP="00B35D78">
      <w:pPr>
        <w:widowControl w:val="0"/>
        <w:suppressAutoHyphens/>
        <w:spacing w:after="100" w:afterAutospacing="1" w:line="360" w:lineRule="auto"/>
        <w:jc w:val="both"/>
        <w:rPr>
          <w:sz w:val="28"/>
          <w:szCs w:val="28"/>
        </w:rPr>
      </w:pPr>
      <w:r>
        <w:rPr>
          <w:noProof/>
          <w:sz w:val="28"/>
          <w:szCs w:val="28"/>
        </w:rPr>
        <mc:AlternateContent>
          <mc:Choice Requires="wps">
            <w:drawing>
              <wp:anchor distT="0" distB="0" distL="114300" distR="114300" simplePos="0" relativeHeight="251813888" behindDoc="0" locked="0" layoutInCell="1" allowOverlap="1" wp14:anchorId="702B77A4" wp14:editId="4E99D021">
                <wp:simplePos x="0" y="0"/>
                <wp:positionH relativeFrom="column">
                  <wp:posOffset>3086100</wp:posOffset>
                </wp:positionH>
                <wp:positionV relativeFrom="paragraph">
                  <wp:posOffset>323215</wp:posOffset>
                </wp:positionV>
                <wp:extent cx="0" cy="238125"/>
                <wp:effectExtent l="76200" t="0" r="57150" b="47625"/>
                <wp:wrapNone/>
                <wp:docPr id="4" name="Прямая со стрелкой 4"/>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5091FA" id="Прямая со стрелкой 4" o:spid="_x0000_s1026" type="#_x0000_t32" style="position:absolute;margin-left:243pt;margin-top:25.45pt;width:0;height:18.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1k9QEAAP0DAAAOAAAAZHJzL2Uyb0RvYy54bWysU0uO1DAQ3SNxB8t7Ot3NgEatTs+iB9gg&#10;aPE5gMexEwv/VDb92Q1cYI7AFdiw4KM5Q3KjKTvpDBpAQohNJbbrvar3XF6e7Y0mWwFBOVvS2WRK&#10;ibDcVcrWJX375umDU0pCZLZi2llR0oMI9Gx1/95y5xdi7hqnKwEESWxY7HxJmxj9oigCb4RhYeK8&#10;sHgoHRgWcQl1UQHbIbvRxXw6fVzsHFQeHBch4O55f0hXmV9KweNLKYOIRJcUe4s5Qo4XKRarJVvU&#10;wHyj+NAG+4cuDFMWi45U5ywy8h7UL1RGcXDByTjhzhROSsVF1oBqZtM7al43zIusBc0JfrQp/D9a&#10;/mK7AaKqkp5QYpnBK2o/dZfdVfuj/dxdke5De42h+9hdtl/a7+239rr9Sk6SbzsfFghf2w0Mq+A3&#10;kEzYSzDpi/LIPnt9GL0W+0h4v8lxd/7wdDZ/lOiKW5yHEJ8JZ0j6KWmIwFTdxLWzFi/UwSxbzbbP&#10;Q+yBR0Aqqm2KkSn9xFYkHjxKiqCYrbUY6qSUIrXfN5z/4kGLHv5KSDQEW+zL5FEUaw1ky3CIqnez&#10;kQUzE0QqrUfQNPf2R9CQm2Aij+ffAsfsXNHZOAKNsg5+VzXuj63KPv+outeaZF+46pCvL9uBM5bv&#10;YXgPaYh/Xmf47atd3QAAAP//AwBQSwMEFAAGAAgAAAAhAJnNnRXdAAAACQEAAA8AAABkcnMvZG93&#10;bnJldi54bWxMj8FOwzAQRO9I/IO1SNyoAyrFDdlUCMGxQjQV4ujGmzgiXkex04a/x4gDPc7OaPZN&#10;sZldL440hs4zwu0iA0Fce9Nxi7CvXm8UiBA1G917JoRvCrApLy8KnRt/4nc67mIrUgmHXCPYGIdc&#10;ylBbcjos/ECcvMaPTsckx1aaUZ9SuevlXZatpNMdpw9WD/Rsqf7aTQ6hqdp9/fmi5NQ3bw/Vh13b&#10;bbVFvL6anx5BRJrjfxh+8RM6lInp4Cc2QfQIS7VKWyLCfbYGkQJ/hwOCUkuQZSHPF5Q/AAAA//8D&#10;AFBLAQItABQABgAIAAAAIQC2gziS/gAAAOEBAAATAAAAAAAAAAAAAAAAAAAAAABbQ29udGVudF9U&#10;eXBlc10ueG1sUEsBAi0AFAAGAAgAAAAhADj9If/WAAAAlAEAAAsAAAAAAAAAAAAAAAAALwEAAF9y&#10;ZWxzLy5yZWxzUEsBAi0AFAAGAAgAAAAhAMIjDWT1AQAA/QMAAA4AAAAAAAAAAAAAAAAALgIAAGRy&#10;cy9lMm9Eb2MueG1sUEsBAi0AFAAGAAgAAAAhAJnNnRXdAAAACQEAAA8AAAAAAAAAAAAAAAAATwQA&#10;AGRycy9kb3ducmV2LnhtbFBLBQYAAAAABAAEAPMAAABZBQAAAAA=&#10;" strokecolor="black [3200]" strokeweight=".5pt">
                <v:stroke endarrow="block" joinstyle="miter"/>
              </v:shape>
            </w:pict>
          </mc:Fallback>
        </mc:AlternateContent>
      </w:r>
      <w:r w:rsidR="00F81E1A">
        <w:rPr>
          <w:noProof/>
        </w:rPr>
        <mc:AlternateContent>
          <mc:Choice Requires="wps">
            <w:drawing>
              <wp:anchor distT="0" distB="0" distL="114300" distR="114300" simplePos="0" relativeHeight="251811840" behindDoc="0" locked="0" layoutInCell="1" allowOverlap="1" wp14:anchorId="7DD25E12" wp14:editId="0A6FE1D0">
                <wp:simplePos x="0" y="0"/>
                <wp:positionH relativeFrom="column">
                  <wp:posOffset>501015</wp:posOffset>
                </wp:positionH>
                <wp:positionV relativeFrom="paragraph">
                  <wp:posOffset>9525</wp:posOffset>
                </wp:positionV>
                <wp:extent cx="5162550" cy="3143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5162550" cy="31432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956C93" w:rsidRDefault="00810D09" w:rsidP="00741342">
                            <w:pPr>
                              <w:jc w:val="center"/>
                              <w:rPr>
                                <w:b w:val="0"/>
                                <w:sz w:val="28"/>
                                <w:szCs w:val="28"/>
                              </w:rPr>
                            </w:pPr>
                            <w:r>
                              <w:rPr>
                                <w:b w:val="0"/>
                                <w:sz w:val="28"/>
                                <w:szCs w:val="28"/>
                              </w:rPr>
                              <w:t>Общее собрание участников ООО Ижевский Хлебозавод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D25E12" id="Прямоугольник 1" o:spid="_x0000_s1043" style="position:absolute;left:0;text-align:left;margin-left:39.45pt;margin-top:.75pt;width:406.5pt;height:2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FuiwIAAC4FAAAOAAAAZHJzL2Uyb0RvYy54bWysVMtuEzEU3SPxD5b3dDJp0kLUSRW1KkKq&#10;2ooWde147GSEX9hOZsIKiS0Sn8BHsEE8+g2TP+La82hUKhaIjcd37j33ea6Pjisp0JpZV2iV4XRv&#10;gBFTVOeFWmT4zc3Zs+cYOU9UToRWLMMb5vDx9OmTo9JM2FAvtciZReBEuUlpMrz03kySxNElk8Tt&#10;acMUKLm2kngQ7SLJLSnBuxTJcDA4SEptc2M1Zc7B39NGiafRP+eM+kvOHfNIZBhy8/G08ZyHM5ke&#10;kcnCErMsaJsG+YcsJCkUBO1dnRJP0MoWf7iSBbXaae73qJaJ5rygLNYA1aSDB9VcL4lhsRZojjN9&#10;m9z/c0sv1lcWFTnMDiNFJIyo/rL9sP1c/6zvth/rr/Vd/WP7qf5Vf6u/ozT0qzRuArBrc2VbycE1&#10;FF9xK8MXykJV7PGm7zGrPKLwc5weDMdjGAUF3X462h+Og9PkHm2s8y+ZlihcMmxhhrG1ZH3ufGPa&#10;mQAuZNPEjze/ESykINRrxqEuiDiM6MgodiIsWhPgQv421gJho2WA8EKIHpQ+BhK+A7W2AcYiy3rg&#10;4DHgfbTeOkbUyvdAWSht/w7mjX1XdVNrKNtX86oZ4mE3obnONzBZqxvKO0PPCujnOXH+iljgOIwA&#10;9tZfwsGFLjOs2xtGS23fP/Y/2AP1QItRCTuTYfduRSzDSLxSQMoX6WgUliwKo/HhEAS7q5nvatRK&#10;nmgYBRAPsovXYO9Fd+VWy1tY71mICiqiKMTOMPW2E058s8vwQFA2m0UzWCxD/Lm6NjQ4D40OfLmp&#10;bok1Lak80PFCd/tFJg+41dgGpNKzlde8iMQLrW762o4AljJSt31AwtbvytHq/pmb/gYAAP//AwBQ&#10;SwMEFAAGAAgAAAAhAEmL5+vbAAAABwEAAA8AAABkcnMvZG93bnJldi54bWxMjjtPwzAUhXck/oN1&#10;kdioHaS2SRqnqhBMICoKA6Mb3yYRfkS2m6T/nstEx/PQOV+1na1hI4bYeychWwhg6Bqve9dK+Pp8&#10;eciBxaScVsY7lHDBCNv69qZSpfaT+8DxkFpGIy6WSkKX0lByHpsOrYoLP6Cj7OSDVYlkaLkOaqJx&#10;a/ijECtuVe/ooVMDPnXY/BzOVoLf9xezC8X7+Ibr79d9EtO8epby/m7ebYAlnNN/Gf7wCR1qYjr6&#10;s9ORGQnrvKAm+UtgFOdFRvooYZkJ4HXFr/nrXwAAAP//AwBQSwECLQAUAAYACAAAACEAtoM4kv4A&#10;AADhAQAAEwAAAAAAAAAAAAAAAAAAAAAAW0NvbnRlbnRfVHlwZXNdLnhtbFBLAQItABQABgAIAAAA&#10;IQA4/SH/1gAAAJQBAAALAAAAAAAAAAAAAAAAAC8BAABfcmVscy8ucmVsc1BLAQItABQABgAIAAAA&#10;IQBjHHFuiwIAAC4FAAAOAAAAAAAAAAAAAAAAAC4CAABkcnMvZTJvRG9jLnhtbFBLAQItABQABgAI&#10;AAAAIQBJi+fr2wAAAAcBAAAPAAAAAAAAAAAAAAAAAOUEAABkcnMvZG93bnJldi54bWxQSwUGAAAA&#10;AAQABADzAAAA7QUAAAAA&#10;" fillcolor="white [3201]" strokecolor="black [3200]" strokeweight="1pt">
                <v:textbox>
                  <w:txbxContent>
                    <w:p w:rsidR="00810D09" w:rsidRPr="00956C93" w:rsidRDefault="00810D09" w:rsidP="00741342">
                      <w:pPr>
                        <w:jc w:val="center"/>
                        <w:rPr>
                          <w:b w:val="0"/>
                          <w:sz w:val="28"/>
                          <w:szCs w:val="28"/>
                        </w:rPr>
                      </w:pPr>
                      <w:r>
                        <w:rPr>
                          <w:b w:val="0"/>
                          <w:sz w:val="28"/>
                          <w:szCs w:val="28"/>
                        </w:rPr>
                        <w:t>Общее собрание участников ООО Ижевский Хлебозавод №3»</w:t>
                      </w:r>
                    </w:p>
                  </w:txbxContent>
                </v:textbox>
              </v:rect>
            </w:pict>
          </mc:Fallback>
        </mc:AlternateContent>
      </w:r>
    </w:p>
    <w:p w:rsidR="003B703A" w:rsidRPr="00741342" w:rsidRDefault="00741342" w:rsidP="00B35D78">
      <w:pPr>
        <w:widowControl w:val="0"/>
        <w:suppressAutoHyphens/>
        <w:spacing w:after="100" w:afterAutospacing="1" w:line="360" w:lineRule="auto"/>
        <w:jc w:val="both"/>
        <w:rPr>
          <w:sz w:val="28"/>
          <w:szCs w:val="28"/>
        </w:rPr>
      </w:pPr>
      <w:r>
        <w:rPr>
          <w:noProof/>
        </w:rPr>
        <mc:AlternateContent>
          <mc:Choice Requires="wps">
            <w:drawing>
              <wp:anchor distT="0" distB="0" distL="114300" distR="114300" simplePos="0" relativeHeight="251777024" behindDoc="0" locked="0" layoutInCell="1" allowOverlap="1" wp14:anchorId="0136930D" wp14:editId="25B40CD3">
                <wp:simplePos x="0" y="0"/>
                <wp:positionH relativeFrom="column">
                  <wp:posOffset>3082290</wp:posOffset>
                </wp:positionH>
                <wp:positionV relativeFrom="paragraph">
                  <wp:posOffset>386080</wp:posOffset>
                </wp:positionV>
                <wp:extent cx="0" cy="180975"/>
                <wp:effectExtent l="0" t="0" r="19050" b="28575"/>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C1E69B" id="Прямая соединительная линия 10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7pt,30.4pt" to="242.7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tg4QEAANwDAAAOAAAAZHJzL2Uyb0RvYy54bWysU0uO1DAQ3SNxB8t7OslIwBB1ehYzgg2C&#10;Fp8DeBy7Y+GfbNPp3gFrpD4CV2AB0kgDnMG5EWUnnUGAEEJsnHK53qt6VZXl2U5JtGXOC6MbXC1K&#10;jJimphV60+CXLx7eOcXIB6JbIo1mDd4zj89Wt28te1uzE9MZ2TKHgET7urcN7kKwdVF42jFF/MJY&#10;puGRG6dIgKvbFK0jPbArWZyU5b2iN661zlDmPXgvxke8yvycMxqecu5ZQLLBUFvIp8vnZTqL1ZLU&#10;G0dsJ+hUBvmHKhQRGpLOVBckEPTaiV+olKDOeMPDghpVGM4FZVkDqKnKn9Q874hlWQs0x9u5Tf7/&#10;0dIn27VDooXZlTAqTRQMKX4Y3gyH+CV+HA5oeBu/xc/xU7yKX+PV8A7s6+E92OkxXk/uA0p46GZv&#10;fQ2k53rtppu3a5das+NOpS+IRrs8gf08AbYLiI5OCt7qtHxw/26iK25w1vnwiBmFktFgKXTqDanJ&#10;9rEPY+gxBHCpjjFztsJeshQs9TPGQS/kqjI6bxo7lw5tCexI+6qa0ubIBOFCyhlU/hk0xSYYy9v3&#10;t8A5Omc0OsxAJbRxv8sadsdS+Rh/VD1qTbIvTbvPc8jtgBXKDZ3WPe3oj/cMv/kpV98BAAD//wMA&#10;UEsDBBQABgAIAAAAIQBnQe0m3QAAAAkBAAAPAAAAZHJzL2Rvd25yZXYueG1sTI/LTsMwEEX3SPyD&#10;NUjsqEMpUQiZVFUlhNggmsLejadOwI/IdtLw9xixKMuZObpzbrWejWYT+dA7i3C7yICRbZ3srUJ4&#10;3z/dFMBCFFYK7SwhfFOAdX15UYlSupPd0dRExVKIDaVA6GIcSs5D25ERYeEGsul2dN6ImEavuPTi&#10;lMKN5sssy7kRvU0fOjHQtqP2qxkNgn7x04faqk0Yn3d58/l2XL7uJ8Trq3nzCCzSHM8w/OondaiT&#10;08GNVgamEVbF/SqhCHmWKiTgb3FAKB7ugNcV/9+g/gEAAP//AwBQSwECLQAUAAYACAAAACEAtoM4&#10;kv4AAADhAQAAEwAAAAAAAAAAAAAAAAAAAAAAW0NvbnRlbnRfVHlwZXNdLnhtbFBLAQItABQABgAI&#10;AAAAIQA4/SH/1gAAAJQBAAALAAAAAAAAAAAAAAAAAC8BAABfcmVscy8ucmVsc1BLAQItABQABgAI&#10;AAAAIQAET6tg4QEAANwDAAAOAAAAAAAAAAAAAAAAAC4CAABkcnMvZTJvRG9jLnhtbFBLAQItABQA&#10;BgAIAAAAIQBnQe0m3QAAAAkBAAAPAAAAAAAAAAAAAAAAADsEAABkcnMvZG93bnJldi54bWxQSwUG&#10;AAAAAAQABADzAAAARQUAAAAA&#10;" strokecolor="black [3200]" strokeweight=".5pt">
                <v:stroke joinstyle="miter"/>
              </v:line>
            </w:pict>
          </mc:Fallback>
        </mc:AlternateContent>
      </w:r>
      <w:r w:rsidR="00BF4F6C">
        <w:rPr>
          <w:noProof/>
        </w:rPr>
        <mc:AlternateContent>
          <mc:Choice Requires="wps">
            <w:drawing>
              <wp:anchor distT="0" distB="0" distL="114300" distR="114300" simplePos="0" relativeHeight="251768832" behindDoc="0" locked="0" layoutInCell="1" allowOverlap="1" wp14:anchorId="075CCFDA" wp14:editId="0E9E8AF8">
                <wp:simplePos x="0" y="0"/>
                <wp:positionH relativeFrom="column">
                  <wp:posOffset>1739265</wp:posOffset>
                </wp:positionH>
                <wp:positionV relativeFrom="paragraph">
                  <wp:posOffset>88900</wp:posOffset>
                </wp:positionV>
                <wp:extent cx="2705100" cy="295275"/>
                <wp:effectExtent l="0" t="0" r="19050" b="28575"/>
                <wp:wrapNone/>
                <wp:docPr id="107" name="Прямоугольник 107"/>
                <wp:cNvGraphicFramePr/>
                <a:graphic xmlns:a="http://schemas.openxmlformats.org/drawingml/2006/main">
                  <a:graphicData uri="http://schemas.microsoft.com/office/word/2010/wordprocessingShape">
                    <wps:wsp>
                      <wps:cNvSpPr/>
                      <wps:spPr>
                        <a:xfrm>
                          <a:off x="0" y="0"/>
                          <a:ext cx="2705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956C93" w:rsidRDefault="00810D09" w:rsidP="003B703A">
                            <w:pPr>
                              <w:jc w:val="center"/>
                              <w:rPr>
                                <w:b w:val="0"/>
                                <w:sz w:val="28"/>
                                <w:szCs w:val="28"/>
                              </w:rPr>
                            </w:pPr>
                            <w:r>
                              <w:rPr>
                                <w:b w:val="0"/>
                                <w:sz w:val="28"/>
                                <w:szCs w:val="28"/>
                              </w:rPr>
                              <w:t>Генеральный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5CCFDA" id="Прямоугольник 107" o:spid="_x0000_s1044" style="position:absolute;left:0;text-align:left;margin-left:136.95pt;margin-top:7pt;width:213pt;height:23.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CLjgIAADIFAAAOAAAAZHJzL2Uyb0RvYy54bWysVM1u2zAMvg/YOwi6r7aDZmmDOkXQosOA&#10;oi3WDj0rstQY098kJXZ2GrBrgT3CHmKXYT99BueNRsk/Lbpih2EXmTT5kSL5UQeHtRRozawrtcpx&#10;tpNixBTVRalucvz26uTFHkbOE1UQoRXL8YY5fDh7/uygMlM20kstCmYRBFFuWpkcL7030yRxdMkk&#10;cTvaMAVGrq0kHlR7kxSWVBBdimSUpi+TStvCWE2Zc/D3uDXiWYzPOaP+nHPHPBI5hrv5eNp4LsKZ&#10;zA7I9MYSsyxpdw3yD7eQpFSQdAh1TDxBK1v+EUqW1Gqnud+hWiaa85KyWANUk6WPqrlcEsNiLdAc&#10;Z4Y2uf8Xlp6tLywqC5hdOsFIEQlDar5sP24/Nz+bu+2n5mtz1/zY3ja/mm/NdxS8oGeVcVOAXpoL&#10;22kOxNCAmlsZvlAaqmOfN0OfWe0RhZ+jSTrOUhgHBdtofzyajEPQ5B5trPOvmJYoCDm2MMfYXrI+&#10;db517V0AF27T5o+S3wgWriDUG8ahtpAxoiOr2JGwaE2AD8W7rEsbPQOEl0IMoOwpkPA9qPMNMBaZ&#10;NgDTp4D32QbvmFErPwBlqbT9O5i3/n3Vba2hbF8v6naQe/2EFrrYwHStbmnvDD0poZ+nxPkLYoHn&#10;MALYXX8OBxe6yrHuJIyW2n546n/wB/qBFaMK9ibH7v2KWIaReK2AmPvZ7m5YtKjsjicjUOxDy+Kh&#10;Ra3kkYZRZPBKGBrF4O9FL3Kr5TWs+DxkBRNRFHLnmHrbK0e+3Wd4JCibz6MbLJch/lRdGhqCh0YH&#10;vlzV18SajlQe6Him+x0j00fcan0DUun5ymteRuKFVrd97UYAixmp2z0iYfMf6tHr/qmb/QYAAP//&#10;AwBQSwMEFAAGAAgAAAAhAFCHu7PdAAAACQEAAA8AAABkcnMvZG93bnJldi54bWxMj0FPwzAMhe9I&#10;/IfISNxYwoCOlqbThOAE2sTgwDFrTVuROFWStd2/x5zgZvs9PX+vXM/OihFD7D1puF4oEEi1b3pq&#10;NXy8P1/dg4jJUGOsJ9Rwwgjr6vysNEXjJ3rDcZ9awSEUC6OhS2kopIx1h87EhR+QWPvywZnEa2hl&#10;E8zE4c7KpVKZdKYn/tCZAR87rL/3R6fB7/qT3YR8O77i6vNll9Q0Z09aX17MmwcQCef0Z4ZffEaH&#10;ipkO/khNFFbDcnWTs5WFW+7EhizP+XDgQd2BrEr5v0H1AwAA//8DAFBLAQItABQABgAIAAAAIQC2&#10;gziS/gAAAOEBAAATAAAAAAAAAAAAAAAAAAAAAABbQ29udGVudF9UeXBlc10ueG1sUEsBAi0AFAAG&#10;AAgAAAAhADj9If/WAAAAlAEAAAsAAAAAAAAAAAAAAAAALwEAAF9yZWxzLy5yZWxzUEsBAi0AFAAG&#10;AAgAAAAhAEQxUIuOAgAAMgUAAA4AAAAAAAAAAAAAAAAALgIAAGRycy9lMm9Eb2MueG1sUEsBAi0A&#10;FAAGAAgAAAAhAFCHu7PdAAAACQEAAA8AAAAAAAAAAAAAAAAA6AQAAGRycy9kb3ducmV2LnhtbFBL&#10;BQYAAAAABAAEAPMAAADyBQAAAAA=&#10;" fillcolor="white [3201]" strokecolor="black [3200]" strokeweight="1pt">
                <v:textbox>
                  <w:txbxContent>
                    <w:p w:rsidR="00810D09" w:rsidRPr="00956C93" w:rsidRDefault="00810D09" w:rsidP="003B703A">
                      <w:pPr>
                        <w:jc w:val="center"/>
                        <w:rPr>
                          <w:b w:val="0"/>
                          <w:sz w:val="28"/>
                          <w:szCs w:val="28"/>
                        </w:rPr>
                      </w:pPr>
                      <w:r>
                        <w:rPr>
                          <w:b w:val="0"/>
                          <w:sz w:val="28"/>
                          <w:szCs w:val="28"/>
                        </w:rPr>
                        <w:t>Генеральный директор</w:t>
                      </w:r>
                    </w:p>
                  </w:txbxContent>
                </v:textbox>
              </v:rect>
            </w:pict>
          </mc:Fallback>
        </mc:AlternateContent>
      </w:r>
    </w:p>
    <w:p w:rsidR="003B703A" w:rsidRDefault="003B703A"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734600BA" wp14:editId="5F96E3B4">
                <wp:simplePos x="0" y="0"/>
                <wp:positionH relativeFrom="column">
                  <wp:posOffset>5610225</wp:posOffset>
                </wp:positionH>
                <wp:positionV relativeFrom="paragraph">
                  <wp:posOffset>83185</wp:posOffset>
                </wp:positionV>
                <wp:extent cx="0" cy="238125"/>
                <wp:effectExtent l="76200" t="0" r="57150" b="47625"/>
                <wp:wrapNone/>
                <wp:docPr id="109" name="Прямая со стрелкой 109"/>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CAFD42" id="Прямая со стрелкой 109" o:spid="_x0000_s1026" type="#_x0000_t32" style="position:absolute;margin-left:441.75pt;margin-top:6.55pt;width:0;height:18.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u49wEAAAEEAAAOAAAAZHJzL2Uyb0RvYy54bWysU0uO1DAQ3SNxB8t7OulGoCHq9Cx6gA2C&#10;Fp8DeBy7Y+GfyqY/u4ELzBG4AhsWA2jOkNyIstOdQTMgIcSmEjv1XtV7VZmf7owmGwFBOVvT6aSk&#10;RFjuGmXXNX339tmDE0pCZLZh2llR070I9HRx/9586ysxc63TjQCCJDZUW1/TNkZfFUXgrTAsTJwX&#10;Fj9KB4ZFPMK6aIBtkd3oYlaWj4utg8aD4yIEvD0bPtJF5pdS8PhKyiAi0TXF3mKOkON5isVizqo1&#10;MN8qfmiD/UMXhimLRUeqMxYZ+QDqDpVRHFxwMk64M4WTUnGRNaCaaXlLzZuWeZG1oDnBjzaF/0fL&#10;X25WQFSDsyufUGKZwSF1n/uL/rL70X3pL0n/sbvG0H/qL7qv3ffuW3fdXZGUjd5tfaiQYmlXcDgF&#10;v4JkxE6CSU+USHbZ7/3ot9hFwodLjrezhyfT2aNEV9zgPIT4XDhD0ktNQwSm1m1cOmtxqA6m2W62&#10;eRHiADwCUlFtU4xM6ae2IXHvUVQExexai0OdlFKk9oeG81vcazHAXwuJpmCLQ5m8jmKpgWwYLlLz&#10;fjqyYGaCSKX1CCpzb38EHXITTOQV/VvgmJ0rOhtHoFHWwe+qxt2xVTnkH1UPWpPsc9fs8/iyHbhn&#10;eQ6HfyIt8q/nDL/5cxc/AQAA//8DAFBLAwQUAAYACAAAACEA6i1ipdwAAAAJAQAADwAAAGRycy9k&#10;b3ducmV2LnhtbEyPwU7DMAyG70i8Q2Qkbiwd00YpTSeE4Dgh1glxzBq3qUicqkm38vYYcYCj/X/6&#10;/bnczt6JE46xD6RguchAIDXB9NQpONQvNzmImDQZ7QKhgi+MsK0uL0pdmHCmNzztUye4hGKhFdiU&#10;hkLK2Fj0Oi7CgMRZG0avE49jJ82oz1zunbzNso30uie+YPWATxabz/3kFbR1d2g+nnM5ufb1rn63&#10;93ZX75S6vpofH0AknNMfDD/6rA4VOx3DRCYKpyDPV2tGOVgtQTDwuzgqWGcbkFUp/39QfQMAAP//&#10;AwBQSwECLQAUAAYACAAAACEAtoM4kv4AAADhAQAAEwAAAAAAAAAAAAAAAAAAAAAAW0NvbnRlbnRf&#10;VHlwZXNdLnhtbFBLAQItABQABgAIAAAAIQA4/SH/1gAAAJQBAAALAAAAAAAAAAAAAAAAAC8BAABf&#10;cmVscy8ucmVsc1BLAQItABQABgAIAAAAIQCdT0u49wEAAAEEAAAOAAAAAAAAAAAAAAAAAC4CAABk&#10;cnMvZTJvRG9jLnhtbFBLAQItABQABgAIAAAAIQDqLWKl3AAAAAkBAAAPAAAAAAAAAAAAAAAAAFEE&#10;AABkcnMvZG93bnJldi54bWxQSwUGAAAAAAQABADzAAAAWg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3AAA69DA" wp14:editId="36AB9488">
                <wp:simplePos x="0" y="0"/>
                <wp:positionH relativeFrom="column">
                  <wp:posOffset>4552950</wp:posOffset>
                </wp:positionH>
                <wp:positionV relativeFrom="paragraph">
                  <wp:posOffset>81280</wp:posOffset>
                </wp:positionV>
                <wp:extent cx="0" cy="238125"/>
                <wp:effectExtent l="76200" t="0" r="57150" b="47625"/>
                <wp:wrapNone/>
                <wp:docPr id="110" name="Прямая со стрелкой 110"/>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665072" id="Прямая со стрелкой 110" o:spid="_x0000_s1026" type="#_x0000_t32" style="position:absolute;margin-left:358.5pt;margin-top:6.4pt;width:0;height:18.7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e49gEAAAEEAAAOAAAAZHJzL2Uyb0RvYy54bWysU0uO1DAQ3SNxB8t7Okkj0KjV6Vn0ABsE&#10;LT4H8Dh2x8I/lU1/dgMXmCNwBTYs+GjOkNyIspPOID4SQmwqsVPvVb1XleX5wWiyExCUszWtZiUl&#10;wnLXKLut6etXj++dURIisw3TzoqaHkWg56u7d5Z7vxBz1zrdCCBIYsNi72vaxugXRRF4KwwLM+eF&#10;xY/SgWERj7AtGmB7ZDe6mJflw2LvoPHguAgBby+Gj3SV+aUUPD6XMohIdE2xt5gj5HiZYrFassUW&#10;mG8VH9tg/9CFYcpi0YnqgkVG3oL6hcooDi44GWfcmcJJqbjIGlBNVf6k5mXLvMha0JzgJ5vC/6Pl&#10;z3YbIKrB2VXoj2UGh9R96K/66+5b97G/Jv277gZD/76/6j51X7sv3U33maRs9G7vwwIp1nYD4yn4&#10;DSQjDhJMeqJEcsh+Hye/xSESPlxyvJ3fP6vmDxJdcYvzEOIT4QxJLzUNEZjatnHtrMWhOqiy3Wz3&#10;NMQBeAKkotqmGJnSj2xD4tGjqAiK2a0WY52UUqT2h4bzWzxqMcBfCImmYItDmbyOYq2B7BguUvOm&#10;mlgwM0Gk0noClbm3P4LG3AQTeUX/Fjhl54rOxglolHXwu6rxcGpVDvkn1YPWJPvSNcc8vmwH7lme&#10;w/hPpEX+8Zzht3/u6jsAAAD//wMAUEsDBBQABgAIAAAAIQB7pU3Z3AAAAAkBAAAPAAAAZHJzL2Rv&#10;d25yZXYueG1sTI/BTsMwEETvSPyDtUjcqNMiSAlxKoTgWCGaCnF0400cYa+j2GnD37OIQznuzGh2&#10;XrmZvRNHHGMfSMFykYFAaoLpqVOwr19v1iBi0mS0C4QKvjHCprq8KHVhwone8bhLneASioVWYFMa&#10;CiljY9HruAgDEnttGL1OfI6dNKM+cbl3cpVl99LrnviD1QM+W2y+dpNX0Nbdvvl8WcvJtW95/WEf&#10;7LbeKnV9NT89gkg4p3MYfufzdKh40yFMZKJwCvJlziyJjRUjcOBPOCi4y25BVqX8T1D9AAAA//8D&#10;AFBLAQItABQABgAIAAAAIQC2gziS/gAAAOEBAAATAAAAAAAAAAAAAAAAAAAAAABbQ29udGVudF9U&#10;eXBlc10ueG1sUEsBAi0AFAAGAAgAAAAhADj9If/WAAAAlAEAAAsAAAAAAAAAAAAAAAAALwEAAF9y&#10;ZWxzLy5yZWxzUEsBAi0AFAAGAAgAAAAhADKsx7j2AQAAAQQAAA4AAAAAAAAAAAAAAAAALgIAAGRy&#10;cy9lMm9Eb2MueG1sUEsBAi0AFAAGAAgAAAAhAHulTdncAAAACQEAAA8AAAAAAAAAAAAAAAAAUAQA&#10;AGRycy9kb3ducmV2LnhtbFBLBQYAAAAABAAEAPMAAABZ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6F6DF20E" wp14:editId="67EBFC51">
                <wp:simplePos x="0" y="0"/>
                <wp:positionH relativeFrom="column">
                  <wp:posOffset>3505200</wp:posOffset>
                </wp:positionH>
                <wp:positionV relativeFrom="paragraph">
                  <wp:posOffset>77470</wp:posOffset>
                </wp:positionV>
                <wp:extent cx="0" cy="238125"/>
                <wp:effectExtent l="76200" t="0" r="57150" b="47625"/>
                <wp:wrapNone/>
                <wp:docPr id="111" name="Прямая со стрелкой 11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DD0343" id="Прямая со стрелкой 111" o:spid="_x0000_s1026" type="#_x0000_t32" style="position:absolute;margin-left:276pt;margin-top:6.1pt;width:0;height:18.7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S+QEAAAEEAAAOAAAAZHJzL2Uyb0RvYy54bWysU0uO1DAQ3SNxB8t7Op1GoFGr07PoATYI&#10;WnwO4HHsxMI/lU13ejdwgTkCV2DDgo/mDMmNKDvdGcRHQohNJXbqVb33qrI674wmOwFBOVvRcjan&#10;RFjuamWbir5+9fjeGSUhMlsz7ayo6EEEer6+e2e190uxcK3TtQCCRWxY7n1F2xj9sigCb4VhYea8&#10;sPhROjAs4hGaoga2x+pGF4v5/GGxd1B7cFyEgLcX40e6zvWlFDw+lzKISHRFkVvMEXK8TLFYr9iy&#10;AeZbxY802D+wMExZbDqVumCRkbegfillFAcXnIwz7kzhpFRcZA2oppz/pOZly7zIWtCc4Cebwv8r&#10;y5/ttkBUjbMrS0osMzik/sNwNVz33/qPwzUZ3vU3GIb3w1X/qf/af+lv+s8kZaN3ex+WWGJjt3A8&#10;Bb+FZEQnwaQnSiRd9vsw+S26SPh4yfF2cf+sXDxI5YpbnIcQnwhnSHqpaIjAVNPGjbMWh+qgzHaz&#10;3dMQR+AJkJpqm2JkSj+yNYkHj6IiKGYbLY59UkqR6I+E81s8aDHCXwiJpiDFsU1eR7HRQHYMF6l+&#10;k8UjW20xM0Gk0noCzTO3P4KOuQkm8or+LXDKzh2djRPQKOvgd11jd6Iqx/yT6lFrkn3p6kMeX7YD&#10;9yzP4fhPpEX+8Zzht3/u+jsAAAD//wMAUEsDBBQABgAIAAAAIQBmiEZI3AAAAAkBAAAPAAAAZHJz&#10;L2Rvd25yZXYueG1sTI/BTsMwEETvSPyDtUjcqENEaRviVAjBsUI0FeLoxps4wl5HsdOGv2cRBzju&#10;zGj2TbmdvRMnHGMfSMHtIgOB1ATTU6fgUL/crEHEpMloFwgVfGGEbXV5UerChDO94WmfOsElFAut&#10;wKY0FFLGxqLXcREGJPbaMHqd+Bw7aUZ95nLvZJ5l99LrnviD1QM+WWw+95NX0Nbdofl4XsvJta+r&#10;+t1u7K7eKXV9NT8+gEg4p78w/OAzOlTMdAwTmSicguUy5y2JjTwHwYFf4ajgbrMCWZXy/4LqGwAA&#10;//8DAFBLAQItABQABgAIAAAAIQC2gziS/gAAAOEBAAATAAAAAAAAAAAAAAAAAAAAAABbQ29udGVu&#10;dF9UeXBlc10ueG1sUEsBAi0AFAAGAAgAAAAhADj9If/WAAAAlAEAAAsAAAAAAAAAAAAAAAAALwEA&#10;AF9yZWxzLy5yZWxzUEsBAi0AFAAGAAgAAAAhAC2T4tL5AQAAAQQAAA4AAAAAAAAAAAAAAAAALgIA&#10;AGRycy9lMm9Eb2MueG1sUEsBAi0AFAAGAAgAAAAhAGaIRkjcAAAACQEAAA8AAAAAAAAAAAAAAAAA&#10;UwQAAGRycy9kb3ducmV2LnhtbFBLBQYAAAAABAAEAPMAAABc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633BABBB" wp14:editId="03380BE4">
                <wp:simplePos x="0" y="0"/>
                <wp:positionH relativeFrom="column">
                  <wp:posOffset>2447925</wp:posOffset>
                </wp:positionH>
                <wp:positionV relativeFrom="paragraph">
                  <wp:posOffset>79375</wp:posOffset>
                </wp:positionV>
                <wp:extent cx="0" cy="238125"/>
                <wp:effectExtent l="76200" t="0" r="57150" b="47625"/>
                <wp:wrapNone/>
                <wp:docPr id="112" name="Прямая со стрелкой 112"/>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7CBC5F" id="Прямая со стрелкой 112" o:spid="_x0000_s1026" type="#_x0000_t32" style="position:absolute;margin-left:192.75pt;margin-top:6.25pt;width:0;height:18.7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1s9wEAAAEEAAAOAAAAZHJzL2Uyb0RvYy54bWysU0uO1DAQ3SNxB8t7Op1GoFGr07PoATYI&#10;WnwO4HHsxMI/lU2nezdwgTkCV2DDgo/mDMmNKDvdGcRHQohNJXbqvar3qrI63xtNdgKCcrai5WxO&#10;ibDc1co2FX396vG9M0pCZLZm2llR0YMI9Hx9986q80uxcK3TtQCCJDYsO1/RNka/LIrAW2FYmDkv&#10;LH6UDgyLeISmqIF1yG50sZjPHxadg9qD4yIEvL0YP9J15pdS8PhcyiAi0RXF3mKOkONlisV6xZYN&#10;MN8qfmyD/UMXhimLRSeqCxYZeQvqFyqjOLjgZJxxZwonpeIia0A15fwnNS9b5kXWguYEP9kU/h8t&#10;f7bbAlE1zq5cUGKZwSH1H4ar4br/1n8crsnwrr/BMLwfrvpP/df+S3/TfyYpG73rfFgixcZu4XgK&#10;fgvJiL0Ek54okeyz34fJb7GPhI+XHG8X98/KxYNEV9ziPIT4RDhD0ktFQwSmmjZunLU4VAdltpvt&#10;noY4Ak+AVFTbFCNT+pGtSTx4FBVBMdtocayTUorU/thwfosHLUb4CyHRFGxxLJPXUWw0kB3DRarf&#10;lBMLZiaIVFpPoHnu7Y+gY26CibyifwucsnNFZ+MENMo6+F3VuD+1Ksf8k+pRa5J96epDHl+2A/cs&#10;z+H4T6RF/vGc4bd/7vo7AAAA//8DAFBLAwQUAAYACAAAACEACetCwNwAAAAJAQAADwAAAGRycy9k&#10;b3ducmV2LnhtbEyPQUvEMBCF74L/IYzgzU1cqdbadBHR4yJuF/GYbaZNsZmUJt2t/94RD3oaZt7j&#10;zffKzeIHccQp9oE0XK8UCKQm2J46Dfv65SoHEZMha4ZAqOELI2yq87PSFDac6A2Pu9QJDqFYGA0u&#10;pbGQMjYOvYmrMCKx1obJm8Tr1Ek7mROH+0GulbqV3vTEH5wZ8clh87mbvYa27vbNx3Mu56F9vavf&#10;3b3b1lutLy+WxwcQCZf0Z4YffEaHipkOYSYbxaDhJs8ytrKw5smG38NBQ6YUyKqU/xtU3wAAAP//&#10;AwBQSwECLQAUAAYACAAAACEAtoM4kv4AAADhAQAAEwAAAAAAAAAAAAAAAAAAAAAAW0NvbnRlbnRf&#10;VHlwZXNdLnhtbFBLAQItABQABgAIAAAAIQA4/SH/1gAAAJQBAAALAAAAAAAAAAAAAAAAAC8BAABf&#10;cmVscy8ucmVsc1BLAQItABQABgAIAAAAIQAM0o1s9wEAAAEEAAAOAAAAAAAAAAAAAAAAAC4CAABk&#10;cnMvZTJvRG9jLnhtbFBLAQItABQABgAIAAAAIQAJ60LA3AAAAAkBAAAPAAAAAAAAAAAAAAAAAFEE&#10;AABkcnMvZG93bnJldi54bWxQSwUGAAAAAAQABADzAAAAWg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182CCCF9" wp14:editId="09C02735">
                <wp:simplePos x="0" y="0"/>
                <wp:positionH relativeFrom="column">
                  <wp:posOffset>1409700</wp:posOffset>
                </wp:positionH>
                <wp:positionV relativeFrom="paragraph">
                  <wp:posOffset>75565</wp:posOffset>
                </wp:positionV>
                <wp:extent cx="0" cy="238125"/>
                <wp:effectExtent l="76200" t="0" r="57150" b="47625"/>
                <wp:wrapNone/>
                <wp:docPr id="113" name="Прямая со стрелкой 113"/>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34179B" id="Прямая со стрелкой 113" o:spid="_x0000_s1026" type="#_x0000_t32" style="position:absolute;margin-left:111pt;margin-top:5.95pt;width:0;height:18.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gG9wEAAAEEAAAOAAAAZHJzL2Uyb0RvYy54bWysU0uO1DAQ3SNxB8t7OkmPQKNWp2fRA2wQ&#10;tPgcwOPYHQv/VDb92Q1cYI7AFdiwYEBzhuRGlJ3uDIIZCSE2ldip96req8r8bGc02QgIytmaVpOS&#10;EmG5a5Rd1/Td22ePTikJkdmGaWdFTfci0LPFwwfzrZ+JqWudbgQQJLFhtvU1bWP0s6IIvBWGhYnz&#10;wuJH6cCwiEdYFw2wLbIbXUzL8kmxddB4cFyEgLfnw0e6yPxSCh5fSRlEJLqm2FvMEXK8SLFYzNls&#10;Dcy3ih/aYP/QhWHKYtGR6pxFRj6A+oPKKA4uOBkn3JnCSam4yBpQTVX+puZNy7zIWtCc4Eebwv+j&#10;5S83KyCqwdlVJ5RYZnBI3ef+sr/qfnRf+ivSf+xuMPSf+svua/e9u+5uum8kZaN3Wx9mSLG0Kzic&#10;gl9BMmInwaQnSiS77Pd+9FvsIuHDJcfb6clpNX2c6IpbnIcQnwtnSHqpaYjA1LqNS2ctDtVBle1m&#10;mxchDsAjIBXVNsXIlH5qGxL3HkVFUMyutTjUSSlFan9oOL/FvRYD/LWQaAq2OJTJ6yiWGsiG4SI1&#10;76uRBTMTRCqtR1CZe7sXdMhNMJFX9G+BY3au6GwcgUZZB3dVjbtjq3LIP6oetCbZF67Z5/FlO3DP&#10;8hwO/0Ra5F/PGX775y5+AgAA//8DAFBLAwQUAAYACAAAACEAOKlmg90AAAAJAQAADwAAAGRycy9k&#10;b3ducmV2LnhtbEyPwU7DMBBE70j9B2srcaNOowqaEKdCCI4VoqkQRzfexBHxOoqdNvw9izjQ486M&#10;Zt8Uu9n14oxj6DwpWK8SEEi1Nx21Co7V690WRIiajO49oYJvDLArFzeFzo2/0DueD7EVXEIh1wps&#10;jEMuZagtOh1WfkBir/Gj05HPsZVm1Bcud71Mk+ReOt0Rf7B6wGeL9ddhcgqaqj3Wny9bOfXN20P1&#10;YTO7r/ZK3S7np0cQEef4H4ZffEaHkplOfiITRK8gTVPeEtlYZyA48CecFGyyDciykNcLyh8AAAD/&#10;/wMAUEsBAi0AFAAGAAgAAAAhALaDOJL+AAAA4QEAABMAAAAAAAAAAAAAAAAAAAAAAFtDb250ZW50&#10;X1R5cGVzXS54bWxQSwECLQAUAAYACAAAACEAOP0h/9YAAACUAQAACwAAAAAAAAAAAAAAAAAvAQAA&#10;X3JlbHMvLnJlbHNQSwECLQAUAAYACAAAACEAE+2oBvcBAAABBAAADgAAAAAAAAAAAAAAAAAuAgAA&#10;ZHJzL2Uyb0RvYy54bWxQSwECLQAUAAYACAAAACEAOKlmg9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2BACCFF5" wp14:editId="1FB2AA38">
                <wp:simplePos x="0" y="0"/>
                <wp:positionH relativeFrom="column">
                  <wp:posOffset>377190</wp:posOffset>
                </wp:positionH>
                <wp:positionV relativeFrom="paragraph">
                  <wp:posOffset>80010</wp:posOffset>
                </wp:positionV>
                <wp:extent cx="0" cy="238125"/>
                <wp:effectExtent l="76200" t="0" r="57150" b="47625"/>
                <wp:wrapNone/>
                <wp:docPr id="114" name="Прямая со стрелкой 114"/>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53B6EC" id="Прямая со стрелкой 114" o:spid="_x0000_s1026" type="#_x0000_t32" style="position:absolute;margin-left:29.7pt;margin-top:6.3pt;width:0;height:18.7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LL9wEAAAEEAAAOAAAAZHJzL2Uyb0RvYy54bWysU0uO1DAQ3SNxB8t7Oknz0ajV6Vn0ABsE&#10;LT4H8Dh2x8I/lU1/dgMXmCNwBTYsBtCcIbkRZac7g2ZAQohNJXbqvar3qjI/3RlNNgKCcram1aSk&#10;RFjuGmXXNX339tmDE0pCZLZh2llR070I9HRx/95862di6lqnGwEESWyYbX1N2xj9rCgCb4VhYeK8&#10;sPhROjAs4hHWRQNsi+xGF9OyfFJsHTQeHBch4O3Z8JEuMr+UgsdXUgYRia4p9hZzhBzPUywWczZb&#10;A/Ot4oc22D90YZiyWHSkOmORkQ+g7lAZxcEFJ+OEO1M4KRUXWQOqqcpbat60zIusBc0JfrQp/D9a&#10;/nKzAqIanF31iBLLDA6p+9xf9Jfdj+5Lf0n6j901hv5Tf9F97b5337rr7oqkbPRu68MMKZZ2BYdT&#10;8CtIRuwkmPREiWSX/d6PfotdJHy45Hg7fXhSTR8nuuIG5yHE58IZkl5qGiIwtW7j0lmLQ3VQZbvZ&#10;5kWIA/AISEW1TTEypZ/ahsS9R1ERFLNrLQ51UkqR2h8azm9xr8UAfy0kmoItDmXyOoqlBrJhuEjN&#10;+2pkwcwEkUrrEVTm3v4IOuQmmMgr+rfAMTtXdDaOQKOsg99Vjbtjq3LIP6oetCbZ567Z5/FlO3DP&#10;8hwO/0Ra5F/PGX7z5y5+AgAA//8DAFBLAwQUAAYACAAAACEAN7TZtNsAAAAHAQAADwAAAGRycy9k&#10;b3ducmV2LnhtbEyOwU7DMBBE70j8g7VI3KjTCkqbxqkQgmOFaCrE0Y03cVR7HcVOG/6ehQucVrMz&#10;mnnFdvJOnHGIXSAF81kGAqkOpqNWwaF6vVuBiEmT0S4QKvjCCNvy+qrQuQkXesfzPrWCSyjmWoFN&#10;qc+ljLVFr+Ms9EjsNWHwOrEcWmkGfeFy7+Qiy5bS6454weoeny3Wp/3oFTRVe6g/X1ZydM3bY/Vh&#10;13ZX7ZS6vZmeNiASTukvDD/4jA4lMx3DSCYKp+Bhfc9J/i+WINj/1Ue+2RxkWcj//OU3AAAA//8D&#10;AFBLAQItABQABgAIAAAAIQC2gziS/gAAAOEBAAATAAAAAAAAAAAAAAAAAAAAAABbQ29udGVudF9U&#10;eXBlc10ueG1sUEsBAi0AFAAGAAgAAAAhADj9If/WAAAAlAEAAAsAAAAAAAAAAAAAAAAALwEAAF9y&#10;ZWxzLy5yZWxzUEsBAi0AFAAGAAgAAAAhAA9WIsv3AQAAAQQAAA4AAAAAAAAAAAAAAAAALgIAAGRy&#10;cy9lMm9Eb2MueG1sUEsBAi0AFAAGAAgAAAAhADe02bTbAAAABwEAAA8AAAAAAAAAAAAAAAAAUQQA&#10;AGRycy9kb3ducmV2LnhtbFBLBQYAAAAABAAEAPMAAABZ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2438F35F" wp14:editId="37DD52DD">
                <wp:simplePos x="0" y="0"/>
                <wp:positionH relativeFrom="column">
                  <wp:posOffset>377189</wp:posOffset>
                </wp:positionH>
                <wp:positionV relativeFrom="paragraph">
                  <wp:posOffset>80010</wp:posOffset>
                </wp:positionV>
                <wp:extent cx="5229225" cy="0"/>
                <wp:effectExtent l="0" t="0" r="28575"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FBC7AB" id="Прямая соединительная линия 11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9.7pt,6.3pt" to="441.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dR5AEAAN0DAAAOAAAAZHJzL2Uyb0RvYy54bWysU0uO1DAQ3SNxB8t7Oh9pEESdnsWMYIOg&#10;xecAHsfuWPgn23TSO2CN1EfgCixAGmkGzpDcaMrudAYNCCHExnG56r2qV1VZnvZKoi1zXhhd42KR&#10;Y8Q0NY3Qmxq/ef3kwSOMfCC6IdJoVuMd8/h0df/esrMVK01rZMMcAhLtq87WuA3BVlnmacsU8Qtj&#10;mQYnN06RAKbbZI0jHbArmZV5/jDrjGusM5R5D6/nBydeJX7OGQ0vOPcsIFljqC2k06XzIp7Zakmq&#10;jSO2FXQqg/xDFYoIDUlnqnMSCHrnxC9USlBnvOFhQY3KDOeCsqQB1BT5HTWvWmJZ0gLN8XZuk/9/&#10;tPT5du2QaGB2xQlGmigY0vB5fD/uh+vhy7hH44fhx/Bt+DpcDt+Hy/Ej3K/GT3CPzuFqet6jiIdu&#10;dtZXQHqm126yvF272JqeOxW/IBr1aQK7eQKsD4jC40lZPi5LKIQefdkt0DofnjKjULzUWAodm0Mq&#10;sn3mAySD0GMIGLGQQ+p0CzvJYrDULxkHwZCsSOi0auxMOrQlsCTN2yLKAK4UGSFcSDmD8j+DptgI&#10;Y2n9/hY4R6eMRocZqIQ27ndZQ38slR/ij6oPWqPsC9Ps0iBSO2CHkrJp3+OS/mwn+O1fuboBAAD/&#10;/wMAUEsDBBQABgAIAAAAIQCBe65+3AAAAAgBAAAPAAAAZHJzL2Rvd25yZXYueG1sTI/NTsMwEITv&#10;SLyDtUjcqEMEURriVFUlhLggmsLdjbdOwD+R7aTh7VnEAY47M5r9pt4s1rAZQxy8E3C7yoCh67wa&#10;nBbwdni8KYHFJJ2SxjsU8IURNs3lRS0r5c9uj3ObNKMSFyspoE9prDiPXY9WxpUf0ZF38sHKRGfQ&#10;XAV5pnJreJ5lBbdycPShlyPueuw+28kKMM9hftc7vY3T075oP15P+cthFuL6atk+AEu4pL8w/OAT&#10;OjTEdPSTU5EZAffrO0qSnhfAyC/LfA3s+Cvwpub/BzTfAAAA//8DAFBLAQItABQABgAIAAAAIQC2&#10;gziS/gAAAOEBAAATAAAAAAAAAAAAAAAAAAAAAABbQ29udGVudF9UeXBlc10ueG1sUEsBAi0AFAAG&#10;AAgAAAAhADj9If/WAAAAlAEAAAsAAAAAAAAAAAAAAAAALwEAAF9yZWxzLy5yZWxzUEsBAi0AFAAG&#10;AAgAAAAhAKO851HkAQAA3QMAAA4AAAAAAAAAAAAAAAAALgIAAGRycy9lMm9Eb2MueG1sUEsBAi0A&#10;FAAGAAgAAAAhAIF7rn7cAAAACAEAAA8AAAAAAAAAAAAAAAAAPgQAAGRycy9kb3ducmV2LnhtbFBL&#10;BQYAAAAABAAEAPMAAABH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40C0A979" wp14:editId="3A3261D9">
                <wp:simplePos x="0" y="0"/>
                <wp:positionH relativeFrom="column">
                  <wp:posOffset>-95250</wp:posOffset>
                </wp:positionH>
                <wp:positionV relativeFrom="paragraph">
                  <wp:posOffset>313690</wp:posOffset>
                </wp:positionV>
                <wp:extent cx="895350" cy="790575"/>
                <wp:effectExtent l="0" t="0" r="19050" b="28575"/>
                <wp:wrapNone/>
                <wp:docPr id="116" name="Прямоугольник 116"/>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Зав. пр</w:t>
                            </w:r>
                            <w:r>
                              <w:rPr>
                                <w:b w:val="0"/>
                              </w:rPr>
                              <w:t>о</w:t>
                            </w:r>
                            <w:r>
                              <w:rPr>
                                <w:b w:val="0"/>
                              </w:rPr>
                              <w:t>изво</w:t>
                            </w:r>
                            <w:r>
                              <w:rPr>
                                <w:b w:val="0"/>
                              </w:rPr>
                              <w:t>д</w:t>
                            </w:r>
                            <w:r>
                              <w:rPr>
                                <w:b w:val="0"/>
                              </w:rPr>
                              <w:t>ственным отделом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C0A979" id="Прямоугольник 116" o:spid="_x0000_s1045" style="position:absolute;left:0;text-align:left;margin-left:-7.5pt;margin-top:24.7pt;width:70.5pt;height:6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c7jwIAADEFAAAOAAAAZHJzL2Uyb0RvYy54bWysVM1uEzEQviPxDpbvdLOhaZuomypqVYRU&#10;tREt6tnx2s0K/2E72Q0npF6ReAQeggvip8+weSPG3p9WpeKAuHhnduab8cx848OjSgq0ZtYVWmU4&#10;3RlgxBTVeaFuMvz26vTFAUbOE5UToRXL8IY5fDR9/uywNBM21EstcmYRBFFuUpoML703kyRxdMkk&#10;cTvaMAVGrq0kHlR7k+SWlBBdimQ4GOwlpba5sZoy5+DvSWPE0xifc0b9BeeOeSQyDHfz8bTxXIQz&#10;mR6SyY0lZlnQ9hrkH24hSaEgaR/qhHiCVrb4I5QsqNVOc79DtUw05wVlsQaoJh08quZySQyLtUBz&#10;nOnb5P5fWHq+nltU5DC7dA8jRSQMqf6y/bj9XP+s77a39df6rv6x/VT/qr/V31Hwgp6Vxk0Aemnm&#10;ttUciKEBFbcyfKE0VMU+b/o+s8ojCj8PxqOXI5gGBdP+eDDaH4WYyT3YWOdfMS1REDJsYYyxu2R9&#10;5nzj2rkALlymSR8lvxEs3ECoN4xDaZBwGNGRVOxYWLQmQIf8XdqmjZ4BwgshelD6FEj4DtT6BhiL&#10;ROuBg6eA99l675hRK98DZaG0/TuYN/5d1U2toWxfLapmjuNuQAudb2C4Vjesd4aeFtDPM+L8nFig&#10;OYwAVtdfwMGFLjOsWwmjpbYfnvof/IF9YMWohLXJsHu/IpZhJF4r4OU43d0NexaV3dH+EBT70LJ4&#10;aFEreaxhFCk8EoZGMfh70YncankNGz4LWcFEFIXcGabedsqxb9YZ3gjKZrPoBrtliD9Tl4aG4KHR&#10;gS9X1TWxpiWVBzae627FyOQRtxrfgFR6tvKaF5F4odVNX9sRwF5G6rZvSFj8h3r0un/ppr8BAAD/&#10;/wMAUEsDBBQABgAIAAAAIQDBawui4AAAAAoBAAAPAAAAZHJzL2Rvd25yZXYueG1sTI9BT8MwDIXv&#10;SPyHyEjctnRjdLQ0nSYEJ9AmBgeOWWvaisSpkqzt/j3eCW6239Pz94rNZI0Y0IfOkYLFPAGBVLm6&#10;o0bB58fL7AFEiJpqbRyhgjMG2JTXV4XOazfSOw6H2AgOoZBrBW2MfS5lqFq0Osxdj8Tat/NWR159&#10;I2uvRw63Ri6TJJVWd8QfWt3jU4vVz+FkFbh9dzZbn+2GN1x/ve5jMk7ps1K3N9P2EUTEKf6Z4YLP&#10;6FAy09GdqA7CKJgt7rlLVLDKViAuhmXKhyMP67sMZFnI/xXKXwAAAP//AwBQSwECLQAUAAYACAAA&#10;ACEAtoM4kv4AAADhAQAAEwAAAAAAAAAAAAAAAAAAAAAAW0NvbnRlbnRfVHlwZXNdLnhtbFBLAQIt&#10;ABQABgAIAAAAIQA4/SH/1gAAAJQBAAALAAAAAAAAAAAAAAAAAC8BAABfcmVscy8ucmVsc1BLAQIt&#10;ABQABgAIAAAAIQDE5kc7jwIAADEFAAAOAAAAAAAAAAAAAAAAAC4CAABkcnMvZTJvRG9jLnhtbFBL&#10;AQItABQABgAIAAAAIQDBawui4AAAAAoBAAAPAAAAAAAAAAAAAAAAAOkEAABkcnMvZG93bnJldi54&#10;bWxQSwUGAAAAAAQABADzAAAA9gUAAAAA&#10;" fillcolor="white [3201]" strokecolor="black [3200]" strokeweight="1pt">
                <v:textbox>
                  <w:txbxContent>
                    <w:p w:rsidR="00810D09" w:rsidRPr="002B3B49" w:rsidRDefault="00810D09" w:rsidP="003B703A">
                      <w:pPr>
                        <w:jc w:val="center"/>
                        <w:rPr>
                          <w:b w:val="0"/>
                        </w:rPr>
                      </w:pPr>
                      <w:r>
                        <w:rPr>
                          <w:b w:val="0"/>
                        </w:rPr>
                        <w:t>Зав. производственным отделом</w:t>
                      </w:r>
                    </w:p>
                  </w:txbxContent>
                </v:textbox>
              </v:rect>
            </w:pict>
          </mc:Fallback>
        </mc:AlternateContent>
      </w:r>
    </w:p>
    <w:p w:rsidR="003B703A" w:rsidRDefault="003B703A"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39E081F9" wp14:editId="74E6F383">
                <wp:simplePos x="0" y="0"/>
                <wp:positionH relativeFrom="column">
                  <wp:posOffset>5143500</wp:posOffset>
                </wp:positionH>
                <wp:positionV relativeFrom="paragraph">
                  <wp:posOffset>6985</wp:posOffset>
                </wp:positionV>
                <wp:extent cx="895350" cy="790575"/>
                <wp:effectExtent l="0" t="0" r="19050" b="28575"/>
                <wp:wrapNone/>
                <wp:docPr id="117" name="Прямоугольник 117"/>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E081F9" id="Прямоугольник 117" o:spid="_x0000_s1046" style="position:absolute;left:0;text-align:left;margin-left:405pt;margin-top:.55pt;width:70.5pt;height:6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btjQIAADEFAAAOAAAAZHJzL2Uyb0RvYy54bWysVM1uEzEQviPxDpbvdLOhIW2UTRW1KkKq&#10;2ogW9ex47WaF/7Cd7IYTElckHoGH4IL46TNs3oixd7OJSsUBcdkde+ab3288PqmkQCtmXaFVhtOD&#10;HkZMUZ0X6i7Db27Onx1h5DxRORFasQyvmcMnk6dPxqUZsb5eaJEzi8CJcqPSZHjhvRkliaMLJok7&#10;0IYpUHJtJfFwtHdJbkkJ3qVI+r3ei6TUNjdWU+Yc3J41SjyJ/jln1F9x7phHIsOQm49fG7/z8E0m&#10;YzK6s8QsCtqmQf4hC0kKBUE7V2fEE7S0xR+uZEGtdpr7A6plojkvKIs1QDVp70E11wtiWKwFmuNM&#10;1yb3/9zSy9XMoiKH2aVDjBSRMKT6y+bD5nP9s77ffKy/1vf1j82n+lf9rf6OghX0rDRuBNBrM7Pt&#10;yYEYGlBxK8MfSkNV7PO66zOrPKJweXQ8eD6AaVBQDY97g+Eg+Ex2YGOdf8m0REHIsIUxxu6S1YXz&#10;jenWBHAhmSZ8lPxasJCBUK8Zh9IgYD+iI6nYqbBoRYAO+du0DRstA4QXQnSg9DGQ8FtQaxtgLBKt&#10;A/YeA+6iddYxola+A8pCaft3MG/st1U3tYayfTWv4hz7kdThaq7zNQzX6ob1ztDzAvp5QZyfEQs0&#10;hxHA6vor+HChywzrVsJooe37x+6DPbAPtBiVsDYZdu+WxDKMxCsFvDxODw/DnsXD4WAI2SC7r5nv&#10;a9RSnmoYRQqPhKFRDPZebEVutbyFDZ+GqKAiikLsDFNvt4dT36wzvBGUTafRDHbLEH+hrg0NzkOj&#10;A19uqltiTUsqD2y81NsVI6MH3GpsA1Lp6dJrXkTi7frajgD2MlK3fUPC4u+fo9XupZv8BgAA//8D&#10;AFBLAwQUAAYACAAAACEAIJwYWdwAAAAJAQAADwAAAGRycy9kb3ducmV2LnhtbEyPwU7DMBBE70j8&#10;g7VI3KidSg1tiFNVCE4gKgoHjm68JBHxOrLdJP17lhM9Ps1q9k25nV0vRgyx86QhWygQSLW3HTUa&#10;Pj+e79YgYjJkTe8JNZwxwra6vipNYf1E7zgeUiO4hGJhNLQpDYWUsW7RmbjwAxJn3z44kxhDI20w&#10;E5e7Xi6VyqUzHfGH1gz42GL9czg5DX7fnftd2LyNr3j/9bJPaprzJ61vb+bdA4iEc/o/hj99VoeK&#10;nY7+RDaKXsM6U7wlcZCB4HyzypiPzMtVDrIq5eWC6hcAAP//AwBQSwECLQAUAAYACAAAACEAtoM4&#10;kv4AAADhAQAAEwAAAAAAAAAAAAAAAAAAAAAAW0NvbnRlbnRfVHlwZXNdLnhtbFBLAQItABQABgAI&#10;AAAAIQA4/SH/1gAAAJQBAAALAAAAAAAAAAAAAAAAAC8BAABfcmVscy8ucmVsc1BLAQItABQABgAI&#10;AAAAIQBfs5btjQIAADEFAAAOAAAAAAAAAAAAAAAAAC4CAABkcnMvZTJvRG9jLnhtbFBLAQItABQA&#10;BgAIAAAAIQAgnBhZ3AAAAAkBAAAPAAAAAAAAAAAAAAAAAOcEAABkcnMvZG93bnJldi54bWxQSwUG&#10;AAAAAAQABADzAAAA8AUAAAAA&#10;" fillcolor="white [3201]" strokecolor="black [3200]" strokeweight="1pt">
                <v:textbox>
                  <w:txbxContent>
                    <w:p w:rsidR="00810D09" w:rsidRPr="002B3B49" w:rsidRDefault="00810D09" w:rsidP="003B703A">
                      <w:pPr>
                        <w:jc w:val="center"/>
                        <w:rPr>
                          <w:b w:val="0"/>
                        </w:rPr>
                      </w:pPr>
                      <w:r>
                        <w:rPr>
                          <w:b w:val="0"/>
                        </w:rPr>
                        <w:t>Главный бухгалтер</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5B18E26C" wp14:editId="64B3308F">
                <wp:simplePos x="0" y="0"/>
                <wp:positionH relativeFrom="column">
                  <wp:posOffset>4095750</wp:posOffset>
                </wp:positionH>
                <wp:positionV relativeFrom="paragraph">
                  <wp:posOffset>6985</wp:posOffset>
                </wp:positionV>
                <wp:extent cx="895350" cy="790575"/>
                <wp:effectExtent l="0" t="0" r="19050" b="28575"/>
                <wp:wrapNone/>
                <wp:docPr id="118" name="Прямоугольник 118"/>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Зав. отд</w:t>
                            </w:r>
                            <w:r>
                              <w:rPr>
                                <w:b w:val="0"/>
                              </w:rPr>
                              <w:t>е</w:t>
                            </w:r>
                            <w:r>
                              <w:rPr>
                                <w:b w:val="0"/>
                              </w:rPr>
                              <w:t>лом ка</w:t>
                            </w:r>
                            <w:r>
                              <w:rPr>
                                <w:b w:val="0"/>
                              </w:rPr>
                              <w:t>д</w:t>
                            </w:r>
                            <w:r>
                              <w:rPr>
                                <w:b w:val="0"/>
                              </w:rPr>
                              <w:t>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18E26C" id="Прямоугольник 118" o:spid="_x0000_s1047" style="position:absolute;left:0;text-align:left;margin-left:322.5pt;margin-top:.55pt;width:70.5pt;height:6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yjQIAADEFAAAOAAAAZHJzL2Uyb0RvYy54bWysVM1u1DAQviPxDpbvNJulS9tVs9WqVRFS&#10;1Va0qGevY3cjHI+xvZssJySuSDwCD8EF8dNnyL4RYyebrUrFAXFJPJ755vcbHx7VpSJLYV0BOqPp&#10;zoASoTnkhb7N6Jvr02f7lDjPdM4UaJHRlXD0aPL0yWFlxmIIc1C5sASdaDeuTEbn3ptxkjg+FyVz&#10;O2CERqUEWzKPor1Ncssq9F6qZDgYvEgqsLmxwIVzeHvSKukk+pdScH8hpROeqIxibj5+bfzOwjeZ&#10;HLLxrWVmXvAuDfYPWZSs0Bi0d3XCPCMLW/zhqiy4BQfS73AoE5Cy4CLWgNWkgwfVXM2ZEbEWbI4z&#10;fZvc/3PLz5eXlhQ5zi7FUWlW4pCaL+sP68/Nz+Zu/bH52tw1P9afml/Nt+Y7CVbYs8q4MUKvzKXt&#10;JIfH0IBa2jL8sTRSxz6v+j6L2hOOl/sHo+cjnAZH1d7BYLQ3Cj6TLdhY518KKEk4ZNTiGGN32fLM&#10;+dZ0Y4K4kEwbPp78SomQgdKvhcTSMOAwoiOpxLGyZMmQDvnbtAsbLQNEFkr1oPQxkPIbUGcbYCIS&#10;rQcOHgNuo/XWMSJo3wPLQoP9O1i29puq21pD2b6e1XGOw5hguJpBvsLhWmhZ7ww/LbCfZ8z5S2aR&#10;5jgCXF1/gR+poMoodCdK5mDfP3Yf7JF9qKWkwrXJqHu3YFZQol5p5OVBursb9iwKu6O9IQr2vmZ2&#10;X6MX5THgKFJ8JAyPx2Dv1eYoLZQ3uOHTEBVVTHOMnVHu7UY49u064xvBxXQazXC3DPNn+srw4Dw0&#10;OvDlur5h1nSk8sjGc9isGBs/4FZrG5AapgsPsojE2/a1GwHuZaRu94aExb8vR6vtSzf5DQAA//8D&#10;AFBLAwQUAAYACAAAACEATsoKRd0AAAAJAQAADwAAAGRycy9kb3ducmV2LnhtbEyPwU7DMBBE70j8&#10;g7VI3KjTiqZtiFNVCE4gKgqHHt14SSLsdWS7Sfr3LCc4Ps1q9k25nZwVA4bYeVIwn2UgkGpvOmoU&#10;fH48361BxKTJaOsJFVwwwra6vip1YfxI7zgcUiO4hGKhFbQp9YWUsW7R6TjzPRJnXz44nRhDI03Q&#10;I5c7KxdZlkunO+IPre7xscX6+3B2Cvy+u9hd2LwNr7g6vuxTNk75k1K3N9PuAUTCKf0dw68+q0PF&#10;Tid/JhOFVZDfL3lL4mAOgvPVOmc+MS+WOciqlP8XVD8AAAD//wMAUEsBAi0AFAAGAAgAAAAhALaD&#10;OJL+AAAA4QEAABMAAAAAAAAAAAAAAAAAAAAAAFtDb250ZW50X1R5cGVzXS54bWxQSwECLQAUAAYA&#10;CAAAACEAOP0h/9YAAACUAQAACwAAAAAAAAAAAAAAAAAvAQAAX3JlbHMvLnJlbHNQSwECLQAUAAYA&#10;CAAAACEAAbTPso0CAAAxBQAADgAAAAAAAAAAAAAAAAAuAgAAZHJzL2Uyb0RvYy54bWxQSwECLQAU&#10;AAYACAAAACEATsoKRd0AAAAJAQAADwAAAAAAAAAAAAAAAADnBAAAZHJzL2Rvd25yZXYueG1sUEsF&#10;BgAAAAAEAAQA8wAAAPEFAAAAAA==&#10;" fillcolor="white [3201]" strokecolor="black [3200]" strokeweight="1pt">
                <v:textbox>
                  <w:txbxContent>
                    <w:p w:rsidR="00810D09" w:rsidRPr="002B3B49" w:rsidRDefault="00810D09" w:rsidP="003B703A">
                      <w:pPr>
                        <w:jc w:val="center"/>
                        <w:rPr>
                          <w:b w:val="0"/>
                        </w:rPr>
                      </w:pPr>
                      <w:r>
                        <w:rPr>
                          <w:b w:val="0"/>
                        </w:rPr>
                        <w:t>Зав. отделом кадров</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495ACA4C" wp14:editId="3B0F921D">
                <wp:simplePos x="0" y="0"/>
                <wp:positionH relativeFrom="column">
                  <wp:posOffset>3048000</wp:posOffset>
                </wp:positionH>
                <wp:positionV relativeFrom="paragraph">
                  <wp:posOffset>6985</wp:posOffset>
                </wp:positionV>
                <wp:extent cx="895350" cy="790575"/>
                <wp:effectExtent l="0" t="0" r="19050" b="28575"/>
                <wp:wrapNone/>
                <wp:docPr id="119" name="Прямоугольник 119"/>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Главный юрист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5ACA4C" id="Прямоугольник 119" o:spid="_x0000_s1048" style="position:absolute;left:0;text-align:left;margin-left:240pt;margin-top:.55pt;width:70.5pt;height:6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ygjwIAADEFAAAOAAAAZHJzL2Uyb0RvYy54bWysVM1uEzEQviPxDpbvdLOhoU3UTRW1KkKq&#10;2ooW9ex47WSF/7Cd7IYTElckHoGH4IL46TNs3oix96dRqTggLt6ZnflmPDPf+Oi4kgKtmXWFVhlO&#10;9wYYMUV1XqhFht/cnD07xMh5onIitGIZ3jCHj6dPnxyVZsKGeqlFziyCIMpNSpPhpfdmkiSOLpkk&#10;bk8bpsDItZXEg2oXSW5JCdGlSIaDwYuk1DY3VlPmHPw9bYx4GuNzzqi/5Nwxj0SG4W4+njae83Am&#10;0yMyWVhilgVtr0H+4RaSFAqS9qFOiSdoZYs/QsmCWu0093tUy0RzXlAWa4Bq0sGDaq6XxLBYCzTH&#10;mb5N7v+FpRfrK4uKHGaXjjFSRMKQ6i/bD9vP9c/6bvux/lrf1T+2n+pf9bf6Owpe0LPSuAlAr82V&#10;bTUHYmhAxa0MXygNVbHPm77PrPKIws/D8ej5CKZBwXQwHowORiFmcg821vmXTEsUhAxbGGPsLlmf&#10;O9+4di6AC5dp0kfJbwQLNxDqNeNQGiQcRnQkFTsRFq0J0CF/m7Zpo2eA8EKIHpQ+BhK+A7W+AcYi&#10;0Xrg4DHgfbbeO2bUyvdAWSht/w7mjX9XdVNrKNtX8yrOcTjsBjTX+QaGa3XDemfoWQH9PCfOXxEL&#10;NIcRwOr6Szi40GWGdSthtNT2/WP/gz+wD6wYlbA2GXbvVsQyjMQrBbwcp/v7Yc+isj86GIJidy3z&#10;XYtayRMNo0jhkTA0isHfi07kVstb2PBZyAomoijkzjD1tlNOfLPO8EZQNptFN9gtQ/y5ujY0BA+N&#10;Dny5qW6JNS2pPLDxQncrRiYPuNX4BqTSs5XXvIjEC61u+tqOAPYyUrd9Q8Li7+rR6/6lm/4GAAD/&#10;/wMAUEsDBBQABgAIAAAAIQBR3moH3AAAAAkBAAAPAAAAZHJzL2Rvd25yZXYueG1sTI/BTsMwEETv&#10;SPyDtUjcqJ0IQglxqgrBCURF4cDRjZckIl5Htpukf89yguPTrGbfVJvFDWLCEHtPGrKVAoHUeNtT&#10;q+Hj/elqDSImQ9YMnlDDCSNs6vOzypTWz/SG0z61gksolkZDl9JYShmbDp2JKz8icfblgzOJMbTS&#10;BjNzuRtkrlQhnemJP3RmxIcOm+/90Wnwu/40bMPd6/SCt5/Pu6TmpXjU+vJi2d6DSLikv2P41Wd1&#10;qNnp4I9koxg0XK8Vb0kcZCA4L/KM+cCc3xQg60r+X1D/AAAA//8DAFBLAQItABQABgAIAAAAIQC2&#10;gziS/gAAAOEBAAATAAAAAAAAAAAAAAAAAAAAAABbQ29udGVudF9UeXBlc10ueG1sUEsBAi0AFAAG&#10;AAgAAAAhADj9If/WAAAAlAEAAAsAAAAAAAAAAAAAAAAALwEAAF9yZWxzLy5yZWxzUEsBAi0AFAAG&#10;AAgAAAAhAMTh3KCPAgAAMQUAAA4AAAAAAAAAAAAAAAAALgIAAGRycy9lMm9Eb2MueG1sUEsBAi0A&#10;FAAGAAgAAAAhAFHeagfcAAAACQEAAA8AAAAAAAAAAAAAAAAA6QQAAGRycy9kb3ducmV2LnhtbFBL&#10;BQYAAAAABAAEAPMAAADyBQAAAAA=&#10;" fillcolor="white [3201]" strokecolor="black [3200]" strokeweight="1pt">
                <v:textbox>
                  <w:txbxContent>
                    <w:p w:rsidR="00810D09" w:rsidRPr="002B3B49" w:rsidRDefault="00810D09" w:rsidP="003B703A">
                      <w:pPr>
                        <w:jc w:val="center"/>
                        <w:rPr>
                          <w:b w:val="0"/>
                        </w:rPr>
                      </w:pPr>
                      <w:r>
                        <w:rPr>
                          <w:b w:val="0"/>
                        </w:rPr>
                        <w:t>Главный юрист</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5F652778" wp14:editId="46A804A1">
                <wp:simplePos x="0" y="0"/>
                <wp:positionH relativeFrom="column">
                  <wp:posOffset>1977390</wp:posOffset>
                </wp:positionH>
                <wp:positionV relativeFrom="paragraph">
                  <wp:posOffset>11430</wp:posOffset>
                </wp:positionV>
                <wp:extent cx="895350" cy="790575"/>
                <wp:effectExtent l="0" t="0" r="19050" b="28575"/>
                <wp:wrapNone/>
                <wp:docPr id="120" name="Прямоугольник 120"/>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Default="00810D09" w:rsidP="003B703A">
                            <w:pPr>
                              <w:jc w:val="center"/>
                              <w:rPr>
                                <w:b w:val="0"/>
                              </w:rPr>
                            </w:pPr>
                            <w:r>
                              <w:rPr>
                                <w:b w:val="0"/>
                              </w:rPr>
                              <w:t>Зав. ф</w:t>
                            </w:r>
                            <w:r>
                              <w:rPr>
                                <w:b w:val="0"/>
                              </w:rPr>
                              <w:t>и</w:t>
                            </w:r>
                            <w:r>
                              <w:rPr>
                                <w:b w:val="0"/>
                              </w:rPr>
                              <w:t>нансовым</w:t>
                            </w:r>
                          </w:p>
                          <w:p w:rsidR="00810D09" w:rsidRPr="002B3B49" w:rsidRDefault="00810D09" w:rsidP="003B703A">
                            <w:pPr>
                              <w:jc w:val="center"/>
                              <w:rPr>
                                <w:b w:val="0"/>
                              </w:rPr>
                            </w:pPr>
                            <w:r>
                              <w:rPr>
                                <w:b w:val="0"/>
                              </w:rPr>
                              <w:t>отделом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652778" id="Прямоугольник 120" o:spid="_x0000_s1049" style="position:absolute;left:0;text-align:left;margin-left:155.7pt;margin-top:.9pt;width:70.5pt;height:6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UIjwIAADEFAAAOAAAAZHJzL2Uyb0RvYy54bWysVM1OGzEQvlfqO1i+l00CKRCxQRGIqhIC&#10;VKg4O16brOq13bGT3fRUiWulPkIfopeqPzzD5o069v6AKOqh6sVr78w34/nmGx8cVoUiKwEuNzql&#10;w60BJUJzk+X6JqVvr05e7FHiPNMZU0aLlK6Fo4fT588OSjsRI7MwKhNAMIh2k9KmdOG9nSSJ4wtR&#10;MLdlrNBolAYK5vEIN0kGrMTohUpGg8HLpDSQWTBcOId/jxsjncb4Ugruz6V0whOVUrybjyvEdR7W&#10;ZHrAJjfA7CLn7TXYP9yiYLnGpH2oY+YZWUL+R6gi52CckX6LmyIxUuZcxBqwmuHgUTWXC2ZFrAXJ&#10;cbanyf2/sPxsdQEkz7B3I+RHswKbVH/ZfNx8rn/Wd5vb+mt9V//YfKp/1d/q7yR4IWeldROEXtoL&#10;aE8Ot4GASkIRvlgaqSLP655nUXnC8efe/nh7jNk4mnb3B+PdcYiZ3IMtOP9KmIKETUoB2xjZZatT&#10;5xvXzgVx4TJN+rjzayXCDZR+IySWhglHER1FJY4UkBVDOWTvhm3a6BkgMleqBw2fAinfgVrfABNR&#10;aD1w8BTwPlvvHTMa7XtgkWsDfwfLxr+ruqk1lO2reRX7ONruGjQ32RqbC6ZRvbP8JEc+T5nzFwxQ&#10;5tgCHF1/jotUpkypaXeULAx8eOp/8Ef1oZWSEscmpe79koGgRL3WqMv94c5OmLN42BnvBlHBQ8v8&#10;oUUviyODrRjiI2F53AZ/r7qtBFNc44TPQlY0Mc0xd0q5h+5w5JtxxjeCi9ksuuFsWeZP9aXlIXgg&#10;OujlqrpmYFtReVTjmelGjE0eaavxDUhtZktvZB6FF6hueG1bgHMZpdu+IWHwH56j1/1LN/0NAAD/&#10;/wMAUEsDBBQABgAIAAAAIQD192I43AAAAAkBAAAPAAAAZHJzL2Rvd25yZXYueG1sTI/NTsMwEITv&#10;SLyDtUjcqJO0BAhxqgrBCURF2wNHN1mSCHsd2W6Svj3LCY6fZjQ/5Xq2RozoQ+9IQbpIQCDVrump&#10;VXDYv9zcgwhRU6ONI1RwxgDr6vKi1EXjJvrAcRdbwSEUCq2gi3EopAx1h1aHhRuQWPty3urI6FvZ&#10;eD1xuDUyS5JcWt0TN3R6wKcO6+/dySpw2/5sNv7hfXzDu8/XbUymOX9W6vpq3jyCiDjHPzP8zufp&#10;UPGmoztRE4RRsEzTFVtZ4Aesr24z5iNzli9BVqX8/6D6AQAA//8DAFBLAQItABQABgAIAAAAIQC2&#10;gziS/gAAAOEBAAATAAAAAAAAAAAAAAAAAAAAAABbQ29udGVudF9UeXBlc10ueG1sUEsBAi0AFAAG&#10;AAgAAAAhADj9If/WAAAAlAEAAAsAAAAAAAAAAAAAAAAALwEAAF9yZWxzLy5yZWxzUEsBAi0AFAAG&#10;AAgAAAAhAO70hQiPAgAAMQUAAA4AAAAAAAAAAAAAAAAALgIAAGRycy9lMm9Eb2MueG1sUEsBAi0A&#10;FAAGAAgAAAAhAPX3YjjcAAAACQEAAA8AAAAAAAAAAAAAAAAA6QQAAGRycy9kb3ducmV2LnhtbFBL&#10;BQYAAAAABAAEAPMAAADyBQAAAAA=&#10;" fillcolor="white [3201]" strokecolor="black [3200]" strokeweight="1pt">
                <v:textbox>
                  <w:txbxContent>
                    <w:p w:rsidR="00810D09" w:rsidRDefault="00810D09" w:rsidP="003B703A">
                      <w:pPr>
                        <w:jc w:val="center"/>
                        <w:rPr>
                          <w:b w:val="0"/>
                        </w:rPr>
                      </w:pPr>
                      <w:r>
                        <w:rPr>
                          <w:b w:val="0"/>
                        </w:rPr>
                        <w:t>Зав. финансовым</w:t>
                      </w:r>
                    </w:p>
                    <w:p w:rsidR="00810D09" w:rsidRPr="002B3B49" w:rsidRDefault="00810D09" w:rsidP="003B703A">
                      <w:pPr>
                        <w:jc w:val="center"/>
                        <w:rPr>
                          <w:b w:val="0"/>
                        </w:rPr>
                      </w:pPr>
                      <w:r>
                        <w:rPr>
                          <w:b w:val="0"/>
                        </w:rPr>
                        <w:t>отделом</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36C66CC1" wp14:editId="754700E6">
                <wp:simplePos x="0" y="0"/>
                <wp:positionH relativeFrom="column">
                  <wp:posOffset>942975</wp:posOffset>
                </wp:positionH>
                <wp:positionV relativeFrom="paragraph">
                  <wp:posOffset>6985</wp:posOffset>
                </wp:positionV>
                <wp:extent cx="895350" cy="790575"/>
                <wp:effectExtent l="0" t="0" r="19050" b="28575"/>
                <wp:wrapNone/>
                <wp:docPr id="121" name="Прямоугольник 121"/>
                <wp:cNvGraphicFramePr/>
                <a:graphic xmlns:a="http://schemas.openxmlformats.org/drawingml/2006/main">
                  <a:graphicData uri="http://schemas.microsoft.com/office/word/2010/wordprocessingShape">
                    <wps:wsp>
                      <wps:cNvSpPr/>
                      <wps:spPr>
                        <a:xfrm>
                          <a:off x="0" y="0"/>
                          <a:ext cx="89535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Default="00810D09" w:rsidP="003B703A">
                            <w:pPr>
                              <w:jc w:val="center"/>
                              <w:rPr>
                                <w:b w:val="0"/>
                              </w:rPr>
                            </w:pPr>
                            <w:r>
                              <w:rPr>
                                <w:b w:val="0"/>
                              </w:rPr>
                              <w:t>Зав. ко</w:t>
                            </w:r>
                            <w:r>
                              <w:rPr>
                                <w:b w:val="0"/>
                              </w:rPr>
                              <w:t>м</w:t>
                            </w:r>
                            <w:r>
                              <w:rPr>
                                <w:b w:val="0"/>
                              </w:rPr>
                              <w:t>мерч</w:t>
                            </w:r>
                            <w:r>
                              <w:rPr>
                                <w:b w:val="0"/>
                              </w:rPr>
                              <w:t>е</w:t>
                            </w:r>
                            <w:r>
                              <w:rPr>
                                <w:b w:val="0"/>
                              </w:rPr>
                              <w:t>ским</w:t>
                            </w:r>
                          </w:p>
                          <w:p w:rsidR="00810D09" w:rsidRPr="002B3B49" w:rsidRDefault="00810D09" w:rsidP="003B703A">
                            <w:pPr>
                              <w:jc w:val="center"/>
                              <w:rPr>
                                <w:b w:val="0"/>
                              </w:rPr>
                            </w:pPr>
                            <w:r>
                              <w:rPr>
                                <w:b w:val="0"/>
                              </w:rPr>
                              <w:t>отделом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C66CC1" id="Прямоугольник 121" o:spid="_x0000_s1050" style="position:absolute;left:0;text-align:left;margin-left:74.25pt;margin-top:.55pt;width:70.5pt;height:6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RAjgIAADEFAAAOAAAAZHJzL2Uyb0RvYy54bWysVM1uEzEQviPxDpbvdJOQ0DbqpopaFSFV&#10;bUWLena8drPC6zG2k91wQuKKxCPwEFwQP32GzRsx9v60KhUHxMXr2Zlvfr/xwWFVKLIW1uWgUzrc&#10;GVAiNIcs1zcpfXN18myPEueZzpgCLVK6EY4ezp4+OSjNVIxgCSoTlqAT7aalSenSezNNEseXomBu&#10;B4zQqJRgC+ZRtDdJZlmJ3guVjAaDF0kJNjMWuHAO/x43SjqL/qUU3J9L6YQnKqWYm4+njecinMns&#10;gE1vLDPLnLdpsH/IomC5xqC9q2PmGVnZ/A9XRc4tOJB+h0ORgJQ5F7EGrGY4eFDN5ZIZEWvB5jjT&#10;t8n9P7f8bH1hSZ7h7EZDSjQrcEj1l+2H7ef6Z327/Vh/rW/rH9tP9a/6W/2dBCvsWWncFKGX5sK2&#10;ksNraEAlbRG+WBqpYp83fZ9F5QnHn3v7k+cTnAZH1e7+YLI7CT6TO7Cxzr8UUJBwSanFMcbusvWp&#10;841pZ4K4kEwTPt78RomQgdKvhcTSMOAooiOpxJGyZM2QDtnbWAqGjZYBInOletDwMZDyHai1DTAR&#10;idYDB48B76L11jEiaN8Di1yD/TtYNvZd1U2toWxfLao4x9G4G9ACsg0O10LDemf4SY79PGXOXzCL&#10;NMcR4Or6czykgjKl0N4oWYJ9/9j/YI/sQy0lJa5NSt27FbOCEvVKIy/3h+Nx2LMojCe7IxTsfc3i&#10;vkaviiPAUSDzMLt4DfZedVdpobjGDZ+HqKhimmPslHJvO+HIN+uMbwQX83k0w90yzJ/qS8OD89Do&#10;wJer6ppZ05LKIxvPoFsxNn3ArcY2IDXMVx5kHokXWt30tR0B7mWkbvuGhMW/L0eru5du9hsAAP//&#10;AwBQSwMEFAAGAAgAAAAhACV5hzDdAAAACQEAAA8AAABkcnMvZG93bnJldi54bWxMj8FOwzAQRO9I&#10;/IO1SNyo04iGNI1TVQhOICoKB45usk0i7HVku0n69ywnuO3TjGZnyu1sjRjRh96RguUiAYFUu6an&#10;VsHnx/NdDiJETY02jlDBBQNsq+urUheNm+gdx0NsBYdQKLSCLsahkDLUHVodFm5AYu3kvNWR0bey&#10;8XricGtkmiSZtLon/tDpAR87rL8PZ6vA7fuL2fn12/iKD18v+5hMc/ak1O3NvNuAiDjHPzP81ufq&#10;UHGnoztTE4Rhvs9XbOVjCYL1NF8zH5nTVQayKuX/BdUPAAAA//8DAFBLAQItABQABgAIAAAAIQC2&#10;gziS/gAAAOEBAAATAAAAAAAAAAAAAAAAAAAAAABbQ29udGVudF9UeXBlc10ueG1sUEsBAi0AFAAG&#10;AAgAAAAhADj9If/WAAAAlAEAAAsAAAAAAAAAAAAAAAAALwEAAF9yZWxzLy5yZWxzUEsBAi0AFAAG&#10;AAgAAAAhALAgJECOAgAAMQUAAA4AAAAAAAAAAAAAAAAALgIAAGRycy9lMm9Eb2MueG1sUEsBAi0A&#10;FAAGAAgAAAAhACV5hzDdAAAACQEAAA8AAAAAAAAAAAAAAAAA6AQAAGRycy9kb3ducmV2LnhtbFBL&#10;BQYAAAAABAAEAPMAAADyBQAAAAA=&#10;" fillcolor="white [3201]" strokecolor="black [3200]" strokeweight="1pt">
                <v:textbox>
                  <w:txbxContent>
                    <w:p w:rsidR="00810D09" w:rsidRDefault="00810D09" w:rsidP="003B703A">
                      <w:pPr>
                        <w:jc w:val="center"/>
                        <w:rPr>
                          <w:b w:val="0"/>
                        </w:rPr>
                      </w:pPr>
                      <w:r>
                        <w:rPr>
                          <w:b w:val="0"/>
                        </w:rPr>
                        <w:t>Зав. коммерческим</w:t>
                      </w:r>
                    </w:p>
                    <w:p w:rsidR="00810D09" w:rsidRPr="002B3B49" w:rsidRDefault="00810D09" w:rsidP="003B703A">
                      <w:pPr>
                        <w:jc w:val="center"/>
                        <w:rPr>
                          <w:b w:val="0"/>
                        </w:rPr>
                      </w:pPr>
                      <w:r>
                        <w:rPr>
                          <w:b w:val="0"/>
                        </w:rPr>
                        <w:t>отделом</w:t>
                      </w:r>
                    </w:p>
                  </w:txbxContent>
                </v:textbox>
              </v:rect>
            </w:pict>
          </mc:Fallback>
        </mc:AlternateContent>
      </w:r>
    </w:p>
    <w:p w:rsidR="003B703A" w:rsidRDefault="003B703A" w:rsidP="00B35D78">
      <w:pPr>
        <w:pStyle w:val="a3"/>
        <w:widowControl w:val="0"/>
        <w:suppressAutoHyphens/>
        <w:spacing w:after="0" w:line="360" w:lineRule="auto"/>
        <w:ind w:left="0" w:firstLine="709"/>
        <w:jc w:val="both"/>
        <w:rPr>
          <w:rFonts w:ascii="Times New Roman" w:hAnsi="Times New Roman" w:cs="Times New Roman"/>
          <w:sz w:val="28"/>
          <w:szCs w:val="28"/>
        </w:rPr>
      </w:pPr>
    </w:p>
    <w:p w:rsidR="003B703A" w:rsidRDefault="00306FE6"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3FFA8120" wp14:editId="08386EFD">
                <wp:simplePos x="0" y="0"/>
                <wp:positionH relativeFrom="column">
                  <wp:posOffset>-98425</wp:posOffset>
                </wp:positionH>
                <wp:positionV relativeFrom="paragraph">
                  <wp:posOffset>183515</wp:posOffset>
                </wp:positionV>
                <wp:extent cx="0" cy="2457450"/>
                <wp:effectExtent l="0" t="0" r="1905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0" cy="2457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14FFA9" id="Прямая соединительная линия 12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14.45pt" to="-7.75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Fs5QEAAN0DAAAOAAAAZHJzL2Uyb0RvYy54bWysU0uO1DAQ3SNxB8t7OuloBlDU6VnMCDYI&#10;WnwO4HHsjoV/sk0nvQPWSH0ErsCCkUYa4AzJjSg76QwChBBi47jK9V7Vq6qszjol0Y45L4yu8HKR&#10;Y8Q0NbXQ2wq/evno3kOMfCC6JtJoVuE98/hsfffOqrUlK0xjZM0cAhLty9ZWuAnBllnmacMU8Qtj&#10;mYZHbpwiAUy3zWpHWmBXMivy/H7WGldbZyjzHrwX4yNeJ37OGQ3POPcsIFlhqC2k06XzMp7ZekXK&#10;rSO2EXQqg/xDFYoIDUlnqgsSCHrjxC9USlBnvOFhQY3KDOeCsqQB1Czzn9S8aIhlSQs0x9u5Tf7/&#10;0dKnu41DoobZFQVGmigYUv9xeDsc+i/9p+GAhnf9t/6q/9xf91/76+E93G+GD3CPj/3N5D6giIdu&#10;ttaXQHquN26yvN242JqOOxW/IBp1aQL7eQKsC4iOTgre4uT0wclpmk52C7TOh8fMKBQvFZZCx+aQ&#10;kuye+ADJIPQYAkYsZEydbmEvWQyW+jnjIBiSLRM6rRo7lw7tCCxJ/XoZZQBXiowQLqScQfmfQVNs&#10;hLG0fn8LnKNTRqPDDFRCG/e7rKE7lsrH+KPqUWuUfWnqfRpEagfsUFI27Xtc0h/tBL/9K9ffAQAA&#10;//8DAFBLAwQUAAYACAAAACEAy4hoRN8AAAAKAQAADwAAAGRycy9kb3ducmV2LnhtbEyPwU7DMAyG&#10;70i8Q2Qkblvaik5bqTtNkxDiglgH96zJ0kLiVE3albcniMM42v70+/vL7WwNm9TgO0cI6TIBpqhx&#10;siON8H58WqyB+SBICuNIIXwrD9vq9qYUhXQXOqipDprFEPKFQGhD6AvOfdMqK/zS9Yri7ewGK0Ic&#10;B83lIC4x3BqeJcmKW9FR/NCKXu1b1XzVo0UwL8P0ofd658fnw6r+fDtnr8cJ8f5u3j0CC2oOVxh+&#10;9aM6VNHp5EaSnhmERZrnEUXI1htgEfhbnBAe0nwDvCr5/wrVDwAAAP//AwBQSwECLQAUAAYACAAA&#10;ACEAtoM4kv4AAADhAQAAEwAAAAAAAAAAAAAAAAAAAAAAW0NvbnRlbnRfVHlwZXNdLnhtbFBLAQIt&#10;ABQABgAIAAAAIQA4/SH/1gAAAJQBAAALAAAAAAAAAAAAAAAAAC8BAABfcmVscy8ucmVsc1BLAQIt&#10;ABQABgAIAAAAIQDbdBFs5QEAAN0DAAAOAAAAAAAAAAAAAAAAAC4CAABkcnMvZTJvRG9jLnhtbFBL&#10;AQItABQABgAIAAAAIQDLiGhE3wAAAAoBAAAPAAAAAAAAAAAAAAAAAD8EAABkcnMvZG93bnJldi54&#10;bWxQSwUGAAAAAAQABADzAAAASwUAAAAA&#10;" strokecolor="black [3200]" strokeweight=".5pt">
                <v:stroke joinstyle="miter"/>
              </v:line>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78068286" wp14:editId="2CCA4BBD">
                <wp:simplePos x="0" y="0"/>
                <wp:positionH relativeFrom="column">
                  <wp:posOffset>2545567</wp:posOffset>
                </wp:positionH>
                <wp:positionV relativeFrom="paragraph">
                  <wp:posOffset>192686</wp:posOffset>
                </wp:positionV>
                <wp:extent cx="0" cy="1403246"/>
                <wp:effectExtent l="0" t="0" r="19050" b="26035"/>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0" cy="1403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18A494" id="Прямая соединительная линия 124" o:spid="_x0000_s1026" style="position:absolute;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45pt,15.15pt" to="200.4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Gr4gEAAN0DAAAOAAAAZHJzL2Uyb0RvYy54bWysU0uO1DAQ3SNxB8t7OknTGqGo07OYEWwQ&#10;tPgcwOPYHQv/ZJtOegeskfoIXIEFSCMNcIbkRpSddAYBQgixccrleq/qVVXW552SaM+cF0ZXuFjk&#10;GDFNTS30rsIvXzy89wAjH4iuiTSaVfjAPD7f3L2zbm3JlqYxsmYOAYn2ZWsr3IRgyyzztGGK+IWx&#10;TMMjN06RAFe3y2pHWmBXMlvm+VnWGldbZyjzHryX4yPeJH7OGQ1POfcsIFlhqC2k06XzKp7ZZk3K&#10;nSO2EXQqg/xDFYoIDUlnqksSCHrtxC9USlBnvOFhQY3KDOeCsqQB1BT5T2qeN8SypAWa4+3cJv//&#10;aOmT/dYhUcPsliuMNFEwpP7D8GY49l/6j8MRDW/7b/3n/lN/3X/tr4d3YN8M78GOj/3N5D6iiIdu&#10;ttaXQHqht266ebt1sTUddyp+QTTq0gQO8wRYFxAdnRS8xSq/v1ydRb7sFmidD4+YUSgaFZZCx+aQ&#10;kuwf+zCGnkIAFwsZUycrHCSLwVI/YxwEQ7IiodOqsQvp0J7AktSviiltiowQLqScQfmfQVNshLG0&#10;fn8LnKNTRqPDDFRCG/e7rKE7lcrH+JPqUWuUfWXqQxpEagfsUGrotO9xSX+8J/jtX7n5DgAA//8D&#10;AFBLAwQUAAYACAAAACEAW3rp194AAAAKAQAADwAAAGRycy9kb3ducmV2LnhtbEyPwU7DMAyG70i8&#10;Q2QkbixZCxOUutM0CSEuiHVwzxovLTRJlaRdeXuCOIyj7U+/v79cz6ZnE/nQOYuwXAhgZBunOqsR&#10;3vdPN/fAQpRWyd5ZQvimAOvq8qKUhXInu6OpjpqlEBsKidDGOBSch6YlI8PCDWTT7ei8kTGNXnPl&#10;5SmFm55nQqy4kZ1NH1o50Lal5qseDUL/4qcPvdWbMD7vVvXn2zF73U+I11fz5hFYpDmeYfjVT+pQ&#10;JaeDG60KrEe4FeIhoQi5yIEl4G9xQMjuljnwquT/K1Q/AAAA//8DAFBLAQItABQABgAIAAAAIQC2&#10;gziS/gAAAOEBAAATAAAAAAAAAAAAAAAAAAAAAABbQ29udGVudF9UeXBlc10ueG1sUEsBAi0AFAAG&#10;AAgAAAAhADj9If/WAAAAlAEAAAsAAAAAAAAAAAAAAAAALwEAAF9yZWxzLy5yZWxzUEsBAi0AFAAG&#10;AAgAAAAhAOl4EaviAQAA3QMAAA4AAAAAAAAAAAAAAAAALgIAAGRycy9lMm9Eb2MueG1sUEsBAi0A&#10;FAAGAAgAAAAhAFt66dfeAAAACgEAAA8AAAAAAAAAAAAAAAAAPAQAAGRycy9kb3ducmV2LnhtbFBL&#10;BQYAAAAABAAEAPMAAABHBQAAAAA=&#10;" strokecolor="black [3200]" strokeweight=".5pt">
                <v:stroke joinstyle="miter"/>
              </v:line>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67C84B47" wp14:editId="09FCD6C9">
                <wp:simplePos x="0" y="0"/>
                <wp:positionH relativeFrom="column">
                  <wp:posOffset>2726321</wp:posOffset>
                </wp:positionH>
                <wp:positionV relativeFrom="paragraph">
                  <wp:posOffset>299011</wp:posOffset>
                </wp:positionV>
                <wp:extent cx="1019175" cy="836650"/>
                <wp:effectExtent l="0" t="0" r="28575" b="20955"/>
                <wp:wrapNone/>
                <wp:docPr id="123" name="Прямоугольник 123"/>
                <wp:cNvGraphicFramePr/>
                <a:graphic xmlns:a="http://schemas.openxmlformats.org/drawingml/2006/main">
                  <a:graphicData uri="http://schemas.microsoft.com/office/word/2010/wordprocessingShape">
                    <wps:wsp>
                      <wps:cNvSpPr/>
                      <wps:spPr>
                        <a:xfrm>
                          <a:off x="0" y="0"/>
                          <a:ext cx="1019175" cy="836650"/>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672B26">
                            <w:pPr>
                              <w:contextualSpacing/>
                              <w:jc w:val="center"/>
                              <w:rPr>
                                <w:b w:val="0"/>
                              </w:rPr>
                            </w:pPr>
                            <w:r>
                              <w:rPr>
                                <w:b w:val="0"/>
                              </w:rPr>
                              <w:t>Начальник экономич</w:t>
                            </w:r>
                            <w:r>
                              <w:rPr>
                                <w:b w:val="0"/>
                              </w:rPr>
                              <w:t>е</w:t>
                            </w:r>
                            <w:r>
                              <w:rPr>
                                <w:b w:val="0"/>
                              </w:rPr>
                              <w:t>ского отд</w:t>
                            </w:r>
                            <w:r>
                              <w:rPr>
                                <w:b w:val="0"/>
                              </w:rPr>
                              <w:t>е</w:t>
                            </w:r>
                            <w:r>
                              <w:rPr>
                                <w:b w:val="0"/>
                              </w:rPr>
                              <w:t>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C84B47" id="Прямоугольник 123" o:spid="_x0000_s1051" style="position:absolute;left:0;text-align:left;margin-left:214.65pt;margin-top:23.55pt;width:80.25pt;height:65.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t5kwIAADIFAAAOAAAAZHJzL2Uyb0RvYy54bWysVM1uEzEQviPxDpbvdLNp05+omypqVYRU&#10;tRUt6tnx2skK/2E72Q0nJK5IPAIPwQXx02fYvBFj70+jUnFAXLwzO/PNeGa+8fFJJQVaMesKrTKc&#10;7gwwYorqvFDzDL+5PX9xiJHzROVEaMUyvGYOn0yePzsuzZgN9UKLnFkEQZQblybDC+/NOEkcXTBJ&#10;3I42TIGRayuJB9XOk9ySEqJLkQwHg/2k1DY3VlPmHPw9a4x4EuNzzqi/4twxj0SG4W4+njaes3Am&#10;k2MynltiFgVtr0H+4RaSFAqS9qHOiCdoaYs/QsmCWu009ztUy0RzXlAWa4Bq0sGjam4WxLBYCzTH&#10;mb5N7v+FpZera4uKHGY33MVIEQlDqr9sPmw+1z/r+83H+mt9X//YfKp/1d/q7yh4Qc9K48YAvTHX&#10;ttUciKEBFbcyfKE0VMU+r/s+s8ojCj/TQXqUHowwomA73N3fH8VBJA9oY51/ybREQciwhTnG9pLV&#10;hfOQEVw7F1DCbZr8UfJrwcIVhHrNONQGGYcRHVnFToVFKwJ8yN+moRaIFT0DhBdC9KD0KZDwHaj1&#10;DTAWmdYDB08BH7L13jGjVr4HykJp+3cwb/y7qptaQ9m+mlVxkMNRN6GZztcwXasb2jtDzwvo5wVx&#10;/ppY4DlsBOyuv4KDC11mWLcSRgtt3z/1P/gD/cCKUQl7k2H3bkksw0i8UkDMo3RvLyxaVPZGB0NQ&#10;7LZltm1RS3mqYRQpvBKGRjH4e9GJ3Gp5Bys+DVnBRBSF3Bmm3nbKqW/2GR4JyqbT6AbLZYi/UDeG&#10;huCh0YEvt9UdsaYllQc6Xupux8j4Ebca34BUerr0mheReKHVTV/bEcBiRg61j0jY/G09ej08dZPf&#10;AAAA//8DAFBLAwQUAAYACAAAACEA8YJc9t8AAAAKAQAADwAAAGRycy9kb3ducmV2LnhtbEyPTU/D&#10;MAyG70j8h8hI3Fi6AesHTacJwQm0icGBY9aYtiJxqiZru3+POcHNlh+9ft5yMzsrRhxC50nBcpGA&#10;QKq96ahR8PH+fJOBCFGT0dYTKjhjgE11eVHqwviJ3nA8xEZwCIVCK2hj7AspQ92i02HheyS+ffnB&#10;6cjr0Egz6InDnZWrJFlLpzviD63u8bHF+vtwcgr8vjvb7ZDvxldMP1/2MZnm9ZNS11fz9gFExDn+&#10;wfCrz+pQsdPRn8gEYRXcrfJbRnlIlyAYuM9y7nJkMs1ykFUp/1eofgAAAP//AwBQSwECLQAUAAYA&#10;CAAAACEAtoM4kv4AAADhAQAAEwAAAAAAAAAAAAAAAAAAAAAAW0NvbnRlbnRfVHlwZXNdLnhtbFBL&#10;AQItABQABgAIAAAAIQA4/SH/1gAAAJQBAAALAAAAAAAAAAAAAAAAAC8BAABfcmVscy8ucmVsc1BL&#10;AQItABQABgAIAAAAIQA3GMt5kwIAADIFAAAOAAAAAAAAAAAAAAAAAC4CAABkcnMvZTJvRG9jLnht&#10;bFBLAQItABQABgAIAAAAIQDxglz23wAAAAoBAAAPAAAAAAAAAAAAAAAAAO0EAABkcnMvZG93bnJl&#10;di54bWxQSwUGAAAAAAQABADzAAAA+QUAAAAA&#10;" fillcolor="white [3201]" strokecolor="black [3200]" strokeweight="1pt">
                <v:textbox>
                  <w:txbxContent>
                    <w:p w:rsidR="00810D09" w:rsidRPr="002B3B49" w:rsidRDefault="00810D09" w:rsidP="00672B26">
                      <w:pPr>
                        <w:contextualSpacing/>
                        <w:jc w:val="center"/>
                        <w:rPr>
                          <w:b w:val="0"/>
                        </w:rPr>
                      </w:pPr>
                      <w:r>
                        <w:rPr>
                          <w:b w:val="0"/>
                        </w:rPr>
                        <w:t>Начальник экономического отдела</w:t>
                      </w:r>
                    </w:p>
                  </w:txbxContent>
                </v:textbox>
              </v:rect>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43C89764" wp14:editId="01649DEA">
                <wp:simplePos x="0" y="0"/>
                <wp:positionH relativeFrom="column">
                  <wp:posOffset>1227130</wp:posOffset>
                </wp:positionH>
                <wp:positionV relativeFrom="paragraph">
                  <wp:posOffset>192686</wp:posOffset>
                </wp:positionV>
                <wp:extent cx="0" cy="1796710"/>
                <wp:effectExtent l="0" t="0" r="19050" b="32385"/>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0" cy="179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4846A2" id="Прямая соединительная линия 125" o:spid="_x0000_s1026" style="position:absolute;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6pt,15.15pt" to="96.6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bb5QEAAN0DAAAOAAAAZHJzL2Uyb0RvYy54bWysU0uO1DAQ3SNxB8t7OklLzEDU6VnMCDYI&#10;WnwO4HHsjoV/sk0nvQPWSH0ErsCCkUYa4AzJjSg76QwChBBi47jK9V7Vq6qszjol0Y45L4yucLHI&#10;MWKamlrobYVfvXx07wFGPhBdE2k0q/CeeXy2vntn1dqSLU1jZM0cAhLty9ZWuAnBllnmacMU8Qtj&#10;mYZHbpwiAUy3zWpHWmBXMlvm+UnWGldbZyjzHrwX4yNeJ37OGQ3POPcsIFlhqC2k06XzMp7ZekXK&#10;rSO2EXQqg/xDFYoIDUlnqgsSCHrjxC9USlBnvOFhQY3KDOeCsqQB1BT5T2peNMSypAWa4+3cJv//&#10;aOnT3cYhUcPslvcx0kTBkPqPw9vh0H/pPw0HNLzrv/VX/ef+uv/aXw/v4X4zfIB7fOxvJvcBRTx0&#10;s7W+BNJzvXGT5e3GxdZ03Kn4BdGoSxPYzxNgXUB0dFLwFqcPT06LNJ3sFmidD4+ZUSheKiyFjs0h&#10;Jdk98QGSQegxBIxYyJg63cJeshgs9XPGQTAkKxI6rRo7lw7tCCxJ/bqIMoArRUYIF1LOoPzPoCk2&#10;wlhav78FztEpo9FhBiqhjftd1tAdS+Vj/FH1qDXKvjT1Pg0itQN2KCmb9j0u6Y92gt/+levvAAAA&#10;//8DAFBLAwQUAAYACAAAACEAL15RqNsAAAAKAQAADwAAAGRycy9kb3ducmV2LnhtbEyPy07DMBBF&#10;90j8gzWV2FGniVRBiFNVlRBig2gKezd2nVB7HNlOGv6eKRtY3ofunKk2s7Ns0iH2HgWslhkwja1X&#10;PRoBH4fn+wdgMUlU0nrUAr51hE19e1PJUvkL7vXUJMNoBGMpBXQpDSXnse20k3HpB42UnXxwMpEM&#10;hqsgLzTuLM+zbM2d7JEudHLQu06352Z0AuxrmD7Nzmzj+LJfN1/vp/ztMAlxt5i3T8CSntNfGa74&#10;hA41MR39iCoyS/qxyKkqoMgKYNfCr3EkY0UJryv+/4X6BwAA//8DAFBLAQItABQABgAIAAAAIQC2&#10;gziS/gAAAOEBAAATAAAAAAAAAAAAAAAAAAAAAABbQ29udGVudF9UeXBlc10ueG1sUEsBAi0AFAAG&#10;AAgAAAAhADj9If/WAAAAlAEAAAsAAAAAAAAAAAAAAAAALwEAAF9yZWxzLy5yZWxzUEsBAi0AFAAG&#10;AAgAAAAhAADI5tvlAQAA3QMAAA4AAAAAAAAAAAAAAAAALgIAAGRycy9lMm9Eb2MueG1sUEsBAi0A&#10;FAAGAAgAAAAhAC9eUajbAAAACgEAAA8AAAAAAAAAAAAAAAAAPwQAAGRycy9kb3ducmV2LnhtbFBL&#10;BQYAAAAABAAEAPMAAABHBQAAAAA=&#10;" strokecolor="black [3200]" strokeweight=".5pt">
                <v:stroke joinstyle="miter"/>
              </v:line>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0C0AD188" wp14:editId="161518BD">
                <wp:simplePos x="0" y="0"/>
                <wp:positionH relativeFrom="column">
                  <wp:posOffset>1407884</wp:posOffset>
                </wp:positionH>
                <wp:positionV relativeFrom="paragraph">
                  <wp:posOffset>309644</wp:posOffset>
                </wp:positionV>
                <wp:extent cx="1019175" cy="595423"/>
                <wp:effectExtent l="0" t="0" r="28575" b="14605"/>
                <wp:wrapNone/>
                <wp:docPr id="128" name="Прямоугольник 128"/>
                <wp:cNvGraphicFramePr/>
                <a:graphic xmlns:a="http://schemas.openxmlformats.org/drawingml/2006/main">
                  <a:graphicData uri="http://schemas.microsoft.com/office/word/2010/wordprocessingShape">
                    <wps:wsp>
                      <wps:cNvSpPr/>
                      <wps:spPr>
                        <a:xfrm>
                          <a:off x="0" y="0"/>
                          <a:ext cx="1019175" cy="595423"/>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Начальник отдела 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0AD188" id="Прямоугольник 128" o:spid="_x0000_s1052" style="position:absolute;left:0;text-align:left;margin-left:110.85pt;margin-top:24.4pt;width:80.25pt;height:46.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BbkAIAADIFAAAOAAAAZHJzL2Uyb0RvYy54bWysVM1u1DAQviPxDpbvNJuw29JVs9WqVRFS&#10;1Va0qGevY3cj/Ift3WQ5IXFF4hF4CC6Inz5D9o0YOz+tSsUBcXFmMvPNeGa+8cFhLQVaM+tKrXKc&#10;7owwYorqolQ3OX5zdfLsBUbOE1UQoRXL8YY5fDh7+uSgMlOW6aUWBbMIgig3rUyOl96baZI4umSS&#10;uB1tmAIj11YSD6q9SQpLKoguRZKNRrtJpW1hrKbMOfh73BrxLMbnnFF/zrljHokcw918PG08F+FM&#10;ZgdkemOJWZa0uwb5h1tIUipIOoQ6Jp6glS3/CCVLarXT3O9QLRPNeUlZrAGqSUcPqrlcEsNiLdAc&#10;Z4Y2uf8Xlp6tLywqC5hdBqNSRMKQmi/bD9vPzc/mdvux+drcNj+2n5pfzbfmOwpe0LPKuClAL82F&#10;7TQHYmhAza0MXygN1bHPm6HPrPaIws90lO6nexOMKNgm+5Nx9jwETe7Qxjr/kmmJgpBjC3OM7SXr&#10;U+db194FcOE2bf4o+Y1g4QpCvWYcaoOMWURHVrEjYdGaAB+Kt2mXNnoGCC+FGEDpYyDhe1DnG2As&#10;Mm0Ajh4D3mUbvGNGrfwAlKXS9u9g3vr3Vbe1hrJ9vajjILPdfkILXWxgula3tHeGnpTQz1Pi/AWx&#10;wHPYCNhdfw4HF7rKse4kjJbavn/sf/AH+oEVowr2Jsfu3YpYhpF4pYCY++l4HBYtKuPJXgaKvW9Z&#10;3LeolTzSMIoUXglDoxj8vehFbrW8hhWfh6xgIopC7hxTb3vlyLf7DI8EZfN5dIPlMsSfqktDQ/DQ&#10;6MCXq/qaWNORygMdz3S/Y2T6gFutb0AqPV95zctIvNDqtq/dCGAxI3W7RyRs/n09et09dbPfAAAA&#10;//8DAFBLAwQUAAYACAAAACEA4lQmYd8AAAAKAQAADwAAAGRycy9kb3ducmV2LnhtbEyPy07DMBBF&#10;90j8gzVI7KhTU6VpiFNVCFYgKgqLLt14SCL8iGw3Sf+eYQXL0Rzde261na1hI4bYeydhuciAoWu8&#10;7l0r4fPj+a4AFpNyWhnvUMIFI2zr66tKldpP7h3HQ2oZhbhYKgldSkPJeWw6tCou/ICOfl8+WJXo&#10;DC3XQU0Ubg0XWZZzq3pHDZ0a8LHD5vtwthL8vr+YXdi8ja+4Pr7sUzbN+ZOUtzfz7gFYwjn9wfCr&#10;T+pQk9PJn52OzEgQYrkmVMKqoAkE3BdCADsRuRI58Lri/yfUPwAAAP//AwBQSwECLQAUAAYACAAA&#10;ACEAtoM4kv4AAADhAQAAEwAAAAAAAAAAAAAAAAAAAAAAW0NvbnRlbnRfVHlwZXNdLnhtbFBLAQIt&#10;ABQABgAIAAAAIQA4/SH/1gAAAJQBAAALAAAAAAAAAAAAAAAAAC8BAABfcmVscy8ucmVsc1BLAQIt&#10;ABQABgAIAAAAIQDlsmBbkAIAADIFAAAOAAAAAAAAAAAAAAAAAC4CAABkcnMvZTJvRG9jLnhtbFBL&#10;AQItABQABgAIAAAAIQDiVCZh3wAAAAoBAAAPAAAAAAAAAAAAAAAAAOoEAABkcnMvZG93bnJldi54&#10;bWxQSwUGAAAAAAQABADzAAAA9gUAAAAA&#10;" fillcolor="white [3201]" strokecolor="black [3200]" strokeweight="1pt">
                <v:textbox>
                  <w:txbxContent>
                    <w:p w:rsidR="00810D09" w:rsidRPr="002B3B49" w:rsidRDefault="00810D09" w:rsidP="003B703A">
                      <w:pPr>
                        <w:jc w:val="center"/>
                        <w:rPr>
                          <w:b w:val="0"/>
                        </w:rPr>
                      </w:pPr>
                      <w:r>
                        <w:rPr>
                          <w:b w:val="0"/>
                        </w:rPr>
                        <w:t>Начальник отдела снабжения</w:t>
                      </w:r>
                    </w:p>
                  </w:txbxContent>
                </v:textbox>
              </v:rect>
            </w:pict>
          </mc:Fallback>
        </mc:AlternateContent>
      </w:r>
    </w:p>
    <w:p w:rsidR="003B703A" w:rsidRDefault="00306FE6"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4262D0D5" wp14:editId="63F2461E">
                <wp:simplePos x="0" y="0"/>
                <wp:positionH relativeFrom="column">
                  <wp:posOffset>91440</wp:posOffset>
                </wp:positionH>
                <wp:positionV relativeFrom="paragraph">
                  <wp:posOffset>10160</wp:posOffset>
                </wp:positionV>
                <wp:extent cx="1019175" cy="628650"/>
                <wp:effectExtent l="0" t="0" r="28575" b="19050"/>
                <wp:wrapNone/>
                <wp:docPr id="130" name="Прямоугольник 130"/>
                <wp:cNvGraphicFramePr/>
                <a:graphic xmlns:a="http://schemas.openxmlformats.org/drawingml/2006/main">
                  <a:graphicData uri="http://schemas.microsoft.com/office/word/2010/wordprocessingShape">
                    <wps:wsp>
                      <wps:cNvSpPr/>
                      <wps:spPr>
                        <a:xfrm>
                          <a:off x="0" y="0"/>
                          <a:ext cx="1019175" cy="628650"/>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Начальник отдела а</w:t>
                            </w:r>
                            <w:r>
                              <w:rPr>
                                <w:b w:val="0"/>
                              </w:rPr>
                              <w:t>в</w:t>
                            </w:r>
                            <w:r>
                              <w:rPr>
                                <w:b w:val="0"/>
                              </w:rPr>
                              <w:t>томатиз</w:t>
                            </w:r>
                            <w:r>
                              <w:rPr>
                                <w:b w:val="0"/>
                              </w:rPr>
                              <w:t>а</w:t>
                            </w:r>
                            <w:r>
                              <w:rPr>
                                <w:b w:val="0"/>
                              </w:rPr>
                              <w:t>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62D0D5" id="Прямоугольник 130" o:spid="_x0000_s1053" style="position:absolute;left:0;text-align:left;margin-left:7.2pt;margin-top:.8pt;width:80.25pt;height:4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uykgIAADIFAAAOAAAAZHJzL2Uyb0RvYy54bWysVM1u1DAQviPxDpbvNJulv6tm0apVEVLV&#10;VrSoZ69jdyMc24y9mywnJK5IPAIPwQXx02fIvhFj56dVqTggLs5MZr4Zz8w3PnxRl4qsBLjC6Iym&#10;WyNKhOYmL/RNRt9cnTzbp8R5pnOmjBYZXQtHX0yfPjms7ESMzcKoXADBINpNKpvRhfd2kiSOL0TJ&#10;3JaxQqNRGiiZRxVukhxYhdFLlYxHo92kMpBbMFw4h3+PWyOdxvhSCu7PpXTCE5VRvJuPJ8RzHs5k&#10;esgmN8DsouDdNdg/3KJkhcakQ6hj5hlZQvFHqLLgYJyRfoubMjFSFlzEGrCadPSgmssFsyLWgs1x&#10;dmiT+39h+dnqAkiR4+yeY380K3FIzZfNh83n5mdzu/nYfG1umx+bT82v5lvznQQv7Fll3QShl/YC&#10;Os2hGBpQSyjDF0sjdezzeuizqD3h+DMdpQfp3g4lHG274/3dnRg0uUNbcP6lMCUJQkYB5xjby1an&#10;zmNGdO1dUAm3afNHya+VCFdQ+rWQWBtmHEd0ZJU4UkBWDPmQv01DLRgregaILJQaQOljIOV7UOcb&#10;YCIybQCOHgPeZRu8Y0aj/QAsC23g72DZ+vdVt7WGsn09r+Mgx3v9hOYmX+N0wbS0d5afFNjPU+b8&#10;BQPkOU4cd9ef4yGVqTJqOomShYH3j/0P/kg/tFJS4d5k1L1bMhCUqFcaiXmQbm+HRYvK9s7eGBW4&#10;b5nft+hleWRwFCm+EpZHMfh71YsSTHmNKz4LWdHENMfcGeUeeuXIt/uMjwQXs1l0w+WyzJ/qS8tD&#10;8NDowJer+pqB7UjlkY5npt8xNnnArdY3ILWZLb2RRSReaHXb124EuJiRQ90jEjb/vh697p666W8A&#10;AAD//wMAUEsDBBQABgAIAAAAIQCJMKbD2gAAAAgBAAAPAAAAZHJzL2Rvd25yZXYueG1sTE/LTsMw&#10;ELwj8Q/WInGjDihKaRqnqhCcQFQUDj268ZJE2OvIdpP079me4LQ7mtE8qs3srBgxxN6TgvtFBgKp&#10;8aanVsHX58vdI4iYNBltPaGCM0bY1NdXlS6Nn+gDx31qBZtQLLWCLqWhlDI2HTodF35AYu7bB6cT&#10;w9BKE/TE5s7KhywrpNM9cUKnB3zqsPnZn5wCv+vPdhtW7+MbLg+vu5RNc/Gs1O3NvF2DSDinPzFc&#10;6nN1qLnT0Z/IRGEZ5zkr+RYgLvQyX4E48sOpIOtK/h9Q/wIAAP//AwBQSwECLQAUAAYACAAAACEA&#10;toM4kv4AAADhAQAAEwAAAAAAAAAAAAAAAAAAAAAAW0NvbnRlbnRfVHlwZXNdLnhtbFBLAQItABQA&#10;BgAIAAAAIQA4/SH/1gAAAJQBAAALAAAAAAAAAAAAAAAAAC8BAABfcmVscy8ucmVsc1BLAQItABQA&#10;BgAIAAAAIQB0jEuykgIAADIFAAAOAAAAAAAAAAAAAAAAAC4CAABkcnMvZTJvRG9jLnhtbFBLAQIt&#10;ABQABgAIAAAAIQCJMKbD2gAAAAgBAAAPAAAAAAAAAAAAAAAAAOwEAABkcnMvZG93bnJldi54bWxQ&#10;SwUGAAAAAAQABADzAAAA8wUAAAAA&#10;" fillcolor="white [3201]" strokecolor="black [3200]" strokeweight="1pt">
                <v:textbox>
                  <w:txbxContent>
                    <w:p w:rsidR="00810D09" w:rsidRPr="002B3B49" w:rsidRDefault="00810D09" w:rsidP="003B703A">
                      <w:pPr>
                        <w:jc w:val="center"/>
                        <w:rPr>
                          <w:b w:val="0"/>
                        </w:rPr>
                      </w:pPr>
                      <w:r>
                        <w:rPr>
                          <w:b w:val="0"/>
                        </w:rPr>
                        <w:t>Начальник отдела автоматизации</w:t>
                      </w:r>
                    </w:p>
                  </w:txbxContent>
                </v:textbox>
              </v:rect>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6078E109" wp14:editId="185E04F1">
                <wp:simplePos x="0" y="0"/>
                <wp:positionH relativeFrom="column">
                  <wp:posOffset>1228725</wp:posOffset>
                </wp:positionH>
                <wp:positionV relativeFrom="paragraph">
                  <wp:posOffset>282413</wp:posOffset>
                </wp:positionV>
                <wp:extent cx="180975" cy="0"/>
                <wp:effectExtent l="0" t="76200" r="9525" b="95250"/>
                <wp:wrapNone/>
                <wp:docPr id="129" name="Прямая со стрелкой 129"/>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4990EC" id="Прямая со стрелкой 129" o:spid="_x0000_s1026" type="#_x0000_t32" style="position:absolute;margin-left:96.75pt;margin-top:22.25pt;width:14.25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LA+AEAAAEEAAAOAAAAZHJzL2Uyb0RvYy54bWysU0uO1DAQ3SNxB8t7OklLwEyr07PoATYI&#10;WnwO4HHsxMI/lU1/dgMXmCNwBTYs+GjOkNxoyu7uDBoQQohNJbbrvar3XJ6fbY0mawFBOVvTalJS&#10;Iix3jbJtTd++efrghJIQmW2YdlbUdCcCPVvcvzff+JmYus7pRgBBEhtmG1/TLkY/K4rAO2FYmDgv&#10;LB5KB4ZFXEJbNMA2yG50MS3LR8XGQePBcREC7p7vD+ki80speHwpZRCR6JpibzFHyPEixWIxZ7MW&#10;mO8UP7TB/qELw5TFoiPVOYuMvAf1C5VRHFxwMk64M4WTUnGRNaCaqryj5nXHvMha0JzgR5vC/6Pl&#10;L9YrIKrBu5ueUmKZwUvqPw2Xw1X/o/88XJHhQ3+NYfg4XPZf+u/9t/66/0pSNnq38WGGFEu7gsMq&#10;+BUkI7YSTPqiRLLNfu9Gv8U2Eo6b1Ul5+vghJfx4VNziPIT4TDhD0k9NQwSm2i4unbV4qQ6qbDdb&#10;Pw8RKyPwCEhFtU0xMqWf2IbEnUdRERSzrRapbUxPKUVqf99w/os7LfbwV0KiKanFXCaPo1hqIGuG&#10;g9S8q0YWzEwQqbQeQeWfQYfcBBN5RP8WOGbnis7GEWiUdfC7qnF7bFXu84+q91qT7AvX7PL1ZTtw&#10;zrI/hzeRBvnndYbfvtzFDQAAAP//AwBQSwMEFAAGAAgAAAAhANsX38DcAAAACQEAAA8AAABkcnMv&#10;ZG93bnJldi54bWxMj0FPwzAMhe9I/IfISNxYShmwlaYTQnCcEOuEOGaN21QkTtWkW/n3GHGAk/Xs&#10;p+fvlZvZO3HEMfaBFFwvMhBITTA9dQr29cvVCkRMmox2gVDBF0bYVOdnpS5MONEbHnepExxCsdAK&#10;bEpDIWVsLHodF2FA4lsbRq8Ty7GTZtQnDvdO5ll2J73uiT9YPeCTxeZzN3kFbd3tm4/nlZxc+3pf&#10;v9u13dZbpS4v5scHEAnn9GeGH3xGh4qZDmEiE4Vjvb65ZauC5ZInG/I853KH34WsSvm/QfUNAAD/&#10;/wMAUEsBAi0AFAAGAAgAAAAhALaDOJL+AAAA4QEAABMAAAAAAAAAAAAAAAAAAAAAAFtDb250ZW50&#10;X1R5cGVzXS54bWxQSwECLQAUAAYACAAAACEAOP0h/9YAAACUAQAACwAAAAAAAAAAAAAAAAAvAQAA&#10;X3JlbHMvLnJlbHNQSwECLQAUAAYACAAAACEACRXiwPgBAAABBAAADgAAAAAAAAAAAAAAAAAuAgAA&#10;ZHJzL2Uyb0RvYy54bWxQSwECLQAUAAYACAAAACEA2xffwNwAAAAJAQAADwAAAAAAAAAAAAAAAABS&#10;BAAAZHJzL2Rvd25yZXYueG1sUEsFBgAAAAAEAAQA8wAAAFsFAAAAAA==&#10;" strokecolor="black [3200]" strokeweight=".5pt">
                <v:stroke endarrow="block" joinstyle="miter"/>
              </v:shape>
            </w:pict>
          </mc:Fallback>
        </mc:AlternateContent>
      </w:r>
    </w:p>
    <w:p w:rsidR="003B703A" w:rsidRDefault="00306FE6"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69F04FE4" wp14:editId="4335BC76">
                <wp:simplePos x="0" y="0"/>
                <wp:positionH relativeFrom="column">
                  <wp:posOffset>-87630</wp:posOffset>
                </wp:positionH>
                <wp:positionV relativeFrom="paragraph">
                  <wp:posOffset>60325</wp:posOffset>
                </wp:positionV>
                <wp:extent cx="180975" cy="0"/>
                <wp:effectExtent l="0" t="76200" r="9525" b="95250"/>
                <wp:wrapNone/>
                <wp:docPr id="126" name="Прямая со стрелкой 126"/>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E8195F" id="Прямая со стрелкой 126" o:spid="_x0000_s1026" type="#_x0000_t32" style="position:absolute;margin-left:-6.9pt;margin-top:4.75pt;width:14.25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Pq+AEAAAEEAAAOAAAAZHJzL2Uyb0RvYy54bWysU0uOEzEQ3SNxB8t70p1IDEOUziwywAZB&#10;xOcAHrfdbeGfyibp7AYuMEfgCmxY8NGcoftGU3aSHjQghBCb6rZd71W95/LirDOabAQE5WxFp5OS&#10;EmG5q5VtKvr2zdMHp5SEyGzNtLOiojsR6Nny/r3F1s/FzLVO1wIIktgw3/qKtjH6eVEE3grDwsR5&#10;YfFQOjAs4hKaoga2RXaji1lZnhRbB7UHx0UIuHu+P6TLzC+l4PGllEFEoiuKvcUcIceLFIvlgs0b&#10;YL5V/NAG+4cuDFMWi45U5ywy8h7UL1RGcXDByTjhzhROSsVF1oBqpuUdNa9b5kXWguYEP9oU/h8t&#10;f7FZA1E13t3shBLLDF5S/2m4HK76H/3n4YoMH/prDMPH4bL/0n/vv/XX/VeSstG7rQ9zpFjZNRxW&#10;wa8hGdFJMOmLEkmX/d6NfosuEo6b09Py8aOHlPDjUXGL8xDiM+EMST8VDRGYatq4ctbipTqYZrvZ&#10;5nmIWBmBR0Aqqm2KkSn9xNYk7jyKiqCYbbRIbWN6SilS+/uG81/cabGHvxISTUkt5jJ5HMVKA9kw&#10;HKT63XRkwcwEkUrrEVT+GXTITTCRR/RvgWN2ruhsHIFGWQe/qxq7Y6tyn39UvdeaZF+4epevL9uB&#10;c5b9ObyJNMg/rzP89uUubwAAAP//AwBQSwMEFAAGAAgAAAAhALCdQofaAAAABgEAAA8AAABkcnMv&#10;ZG93bnJldi54bWxMzs1OwzAQBOA7Eu9gLRK31il/bUM2FUJwrBBNhTi68SaOsNdR7LTh7XG5wHE0&#10;q9mv2EzOiiMNofOMsJhnIIhrrztuEfbV62wFIkTFWlnPhPBNATbl5UWhcu1P/E7HXWxFGuGQKwQT&#10;Y59LGWpDToW574lT1/jBqZji0Eo9qFMad1beZNmDdKrj9MGonp4N1V+70SE0VbuvP19WcrTN27L6&#10;MGuzrbaI11fT0yOISFP8O4YzP9GhTKaDH1kHYRFmi9tEjwjrexDn/m4J4vAbZVnI//zyBwAA//8D&#10;AFBLAQItABQABgAIAAAAIQC2gziS/gAAAOEBAAATAAAAAAAAAAAAAAAAAAAAAABbQ29udGVudF9U&#10;eXBlc10ueG1sUEsBAi0AFAAGAAgAAAAhADj9If/WAAAAlAEAAAsAAAAAAAAAAAAAAAAALwEAAF9y&#10;ZWxzLy5yZWxzUEsBAi0AFAAGAAgAAAAhAG9ao+r4AQAAAQQAAA4AAAAAAAAAAAAAAAAALgIAAGRy&#10;cy9lMm9Eb2MueG1sUEsBAi0AFAAGAAgAAAAhALCdQofaAAAABgEAAA8AAAAAAAAAAAAAAAAAUgQA&#10;AGRycy9kb3ducmV2LnhtbFBLBQYAAAAABAAEAPMAAABZBQAAAAA=&#10;" strokecolor="black [3200]" strokeweight=".5pt">
                <v:stroke endarrow="block" joinstyle="miter"/>
              </v:shape>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7F8BE483" wp14:editId="34CA7A24">
                <wp:simplePos x="0" y="0"/>
                <wp:positionH relativeFrom="column">
                  <wp:posOffset>2548890</wp:posOffset>
                </wp:positionH>
                <wp:positionV relativeFrom="paragraph">
                  <wp:posOffset>143820</wp:posOffset>
                </wp:positionV>
                <wp:extent cx="180975" cy="0"/>
                <wp:effectExtent l="0" t="76200" r="9525" b="95250"/>
                <wp:wrapNone/>
                <wp:docPr id="127" name="Прямая со стрелкой 127"/>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BBEE15" id="Прямая со стрелкой 127" o:spid="_x0000_s1026" type="#_x0000_t32" style="position:absolute;margin-left:200.7pt;margin-top:11.3pt;width:14.25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aA+AEAAAEEAAAOAAAAZHJzL2Uyb0RvYy54bWysU0uOEzEQ3SNxB8t70p1IMEOUziwywAZB&#10;xOcAHrfdbeGfyibp7AYuMEfgCmxY8NGcoftGU3aSHjQghBCb6rZd71W95/LirDOabAQE5WxFp5OS&#10;EmG5q5VtKvr2zdMHp5SEyGzNtLOiojsR6Nny/r3F1s/FzLVO1wIIktgw3/qKtjH6eVEE3grDwsR5&#10;YfFQOjAs4hKaoga2RXaji1lZPiq2DmoPjosQcPd8f0iXmV9KweNLKYOIRFcUe4s5Qo4XKRbLBZs3&#10;wHyr+KEN9g9dGKYsFh2pzllk5D2oX6iM4uCCk3HCnSmclIqLrAHVTMs7al63zIusBc0JfrQp/D9a&#10;/mKzBqJqvLvZCSWWGbyk/tNwOVz1P/rPwxUZPvTXGIaPw2X/pf/ef+uv+68kZaN3Wx/mSLGyazis&#10;gl9DMqKTYNIXJZIu+70b/RZdJBw3p6fl45OHlPDjUXGL8xDiM+EMST8VDRGYatq4ctbipTqYZrvZ&#10;5nmIWBmBR0Aqqm2KkSn9xNYk7jyKiqCYbbRIbWN6SilS+/uG81/cabGHvxISTUkt5jJ5HMVKA9kw&#10;HKT63XRkwcwEkUrrEVT+GXTITTCRR/RvgWN2ruhsHIFGWQe/qxq7Y6tyn39UvdeaZF+4epevL9uB&#10;c5b9ObyJNMg/rzP89uUubwAAAP//AwBQSwMEFAAGAAgAAAAhACdhpubeAAAACQEAAA8AAABkcnMv&#10;ZG93bnJldi54bWxMj8FOwzAMhu9IvENkpN1Yuqoaa2k6IcSOE2KdEMescZuKxKmadOvefkEc4Gj7&#10;0+/vL7ezNeyMo+8dCVgtE2BIjVM9dQKO9e5xA8wHSUoaRyjgih621f1dKQvlLvSB50PoWAwhX0gB&#10;OoSh4Nw3Gq30SzcgxVvrRitDHMeOq1FeYrg1PE2SNbeyp/hBywFfNTbfh8kKaOvu2Hy9bfhk2ven&#10;+lPnel/vhVg8zC/PwALO4Q+GH/2oDlV0OrmJlGdGQJassogKSNM1sAhkaZ4DO/0ueFXy/w2qGwAA&#10;AP//AwBQSwECLQAUAAYACAAAACEAtoM4kv4AAADhAQAAEwAAAAAAAAAAAAAAAAAAAAAAW0NvbnRl&#10;bnRfVHlwZXNdLnhtbFBLAQItABQABgAIAAAAIQA4/SH/1gAAAJQBAAALAAAAAAAAAAAAAAAAAC8B&#10;AABfcmVscy8ucmVsc1BLAQItABQABgAIAAAAIQBwZYaA+AEAAAEEAAAOAAAAAAAAAAAAAAAAAC4C&#10;AABkcnMvZTJvRG9jLnhtbFBLAQItABQABgAIAAAAIQAnYabm3gAAAAkBAAAPAAAAAAAAAAAAAAAA&#10;AFIEAABkcnMvZG93bnJldi54bWxQSwUGAAAAAAQABADzAAAAXQUAAAAA&#10;" strokecolor="black [3200]" strokeweight=".5pt">
                <v:stroke endarrow="block" joinstyle="miter"/>
              </v:shape>
            </w:pict>
          </mc:Fallback>
        </mc:AlternateContent>
      </w:r>
    </w:p>
    <w:p w:rsidR="003B703A" w:rsidRDefault="00306FE6"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56BC76FE" wp14:editId="172DC5CB">
                <wp:simplePos x="0" y="0"/>
                <wp:positionH relativeFrom="column">
                  <wp:posOffset>91440</wp:posOffset>
                </wp:positionH>
                <wp:positionV relativeFrom="paragraph">
                  <wp:posOffset>92075</wp:posOffset>
                </wp:positionV>
                <wp:extent cx="1019175" cy="628650"/>
                <wp:effectExtent l="0" t="0" r="28575" b="19050"/>
                <wp:wrapNone/>
                <wp:docPr id="133" name="Прямоугольник 133"/>
                <wp:cNvGraphicFramePr/>
                <a:graphic xmlns:a="http://schemas.openxmlformats.org/drawingml/2006/main">
                  <a:graphicData uri="http://schemas.microsoft.com/office/word/2010/wordprocessingShape">
                    <wps:wsp>
                      <wps:cNvSpPr/>
                      <wps:spPr>
                        <a:xfrm>
                          <a:off x="0" y="0"/>
                          <a:ext cx="1019175" cy="628650"/>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Начальник хлебоб</w:t>
                            </w:r>
                            <w:r>
                              <w:rPr>
                                <w:b w:val="0"/>
                              </w:rPr>
                              <w:t>у</w:t>
                            </w:r>
                            <w:r>
                              <w:rPr>
                                <w:b w:val="0"/>
                              </w:rPr>
                              <w:t>лочного</w:t>
                            </w:r>
                            <w:r w:rsidRPr="002B3B49">
                              <w:rPr>
                                <w:b w:val="0"/>
                              </w:rPr>
                              <w:t xml:space="preserve"> ц</w:t>
                            </w:r>
                            <w:r w:rsidRPr="002B3B49">
                              <w:rPr>
                                <w:b w:val="0"/>
                              </w:rPr>
                              <w:t>е</w:t>
                            </w:r>
                            <w:r w:rsidRPr="002B3B49">
                              <w:rPr>
                                <w:b w:val="0"/>
                              </w:rPr>
                              <w:t>х</w:t>
                            </w:r>
                            <w:r>
                              <w:rPr>
                                <w:b w:val="0"/>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BC76FE" id="Прямоугольник 133" o:spid="_x0000_s1054" style="position:absolute;left:0;text-align:left;margin-left:7.2pt;margin-top:7.25pt;width:80.25pt;height:4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r+kgIAADIFAAAOAAAAZHJzL2Uyb0RvYy54bWysVM1uEzEQviPxDpbvdLPpf9RNFbUqQqra&#10;iBb17HjtZIX/sJ3shhMSVyQegYfggvjpM2zeiLH3p1GpOCAu3pmd+WY8M9/45LSSAq2YdYVWGU53&#10;BhgxRXVeqHmG39xevDjCyHmiciK0YhleM4dPx8+fnZRmxIZ6oUXOLIIgyo1Kk+GF92aUJI4umCRu&#10;RxumwMi1lcSDaudJbkkJ0aVIhoPBQVJqmxurKXMO/p43RjyO8Tln1F9z7phHIsNwNx9PG89ZOJPx&#10;CRnNLTGLgrbXIP9wC0kKBUn7UOfEE7S0xR+hZEGtdpr7HaplojkvKIs1QDXp4FE1NwtiWKwFmuNM&#10;3yb3/8LSq9XUoiKH2e3uYqSIhCHVXzYfNp/rn/X95mP9tb6vf2w+1b/qb/V3FLygZ6VxI4DemKlt&#10;NQdiaEDFrQxfKA1Vsc/rvs+s8ojCz3SQHqeH+xhRsB0Mjw724yCSB7Sxzr9kWqIgZNjCHGN7yerS&#10;ecgIrp0LKOE2Tf4o+bVg4QpCvWYcaoOMw4iOrGJnwqIVAT7kb9NQC8SKngHCCyF6UPoUSPgO1PoG&#10;GItM64GDp4AP2XrvmFEr3wNlobT9O5g3/l3VTa2hbF/NqjjI4VE3oZnO1zBdqxvaO0MvCujnJXF+&#10;SizwHDYCdtdfw8GFLjOsWwmjhbbvn/of/IF+YMWohL3JsHu3JJZhJF4pIOZxurcXFi0qe/uHQ1Ds&#10;tmW2bVFLeaZhFCm8EoZGMfh70YncankHKz4JWcFEFIXcGabedsqZb/YZHgnKJpPoBstliL9UN4aG&#10;4KHRgS+31R2xpiWVBzpe6W7HyOgRtxrfgFR6svSaF5F4odVNX9sRwGJGDrWPSNj8bT16PTx1498A&#10;AAD//wMAUEsDBBQABgAIAAAAIQDYlTDk3QAAAAkBAAAPAAAAZHJzL2Rvd25yZXYueG1sTI/NTsMw&#10;EITvSLyDtUjcqFNI/0KcqkJwAlFReuDoxksSYa+j2E3St2dzgtPuaEaz3+bb0VnRYxcaTwrmswQE&#10;UulNQ5WC4+fL3RpEiJqMtp5QwQUDbIvrq1xnxg/0gf0hVoJLKGRaQR1jm0kZyhqdDjPfIrH37Tun&#10;I8uukqbTA5c7K++TZCmdbogv1LrFpxrLn8PZKfD75mJ33ea9f8PV1+s+JsO4fFbq9mbcPYKIOMa/&#10;MEz4jA4FM538mUwQlnWacnKaCxCTv0o3IE68zB8WIItc/v+g+AUAAP//AwBQSwECLQAUAAYACAAA&#10;ACEAtoM4kv4AAADhAQAAEwAAAAAAAAAAAAAAAAAAAAAAW0NvbnRlbnRfVHlwZXNdLnhtbFBLAQIt&#10;ABQABgAIAAAAIQA4/SH/1gAAAJQBAAALAAAAAAAAAAAAAAAAAC8BAABfcmVscy8ucmVsc1BLAQIt&#10;ABQABgAIAAAAIQDTgVr+kgIAADIFAAAOAAAAAAAAAAAAAAAAAC4CAABkcnMvZTJvRG9jLnhtbFBL&#10;AQItABQABgAIAAAAIQDYlTDk3QAAAAkBAAAPAAAAAAAAAAAAAAAAAOwEAABkcnMvZG93bnJldi54&#10;bWxQSwUGAAAAAAQABADzAAAA9gUAAAAA&#10;" fillcolor="white [3201]" strokecolor="black [3200]" strokeweight="1pt">
                <v:textbox>
                  <w:txbxContent>
                    <w:p w:rsidR="00810D09" w:rsidRPr="002B3B49" w:rsidRDefault="00810D09" w:rsidP="003B703A">
                      <w:pPr>
                        <w:jc w:val="center"/>
                        <w:rPr>
                          <w:b w:val="0"/>
                        </w:rPr>
                      </w:pPr>
                      <w:r>
                        <w:rPr>
                          <w:b w:val="0"/>
                        </w:rPr>
                        <w:t>Начальник хлебобулочного</w:t>
                      </w:r>
                      <w:r w:rsidRPr="002B3B49">
                        <w:rPr>
                          <w:b w:val="0"/>
                        </w:rPr>
                        <w:t xml:space="preserve"> цех</w:t>
                      </w:r>
                      <w:r>
                        <w:rPr>
                          <w:b w:val="0"/>
                        </w:rPr>
                        <w:t>а</w:t>
                      </w:r>
                    </w:p>
                  </w:txbxContent>
                </v:textbox>
              </v:rect>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5209B637" wp14:editId="59A04208">
                <wp:simplePos x="0" y="0"/>
                <wp:positionH relativeFrom="column">
                  <wp:posOffset>2726321</wp:posOffset>
                </wp:positionH>
                <wp:positionV relativeFrom="paragraph">
                  <wp:posOffset>272031</wp:posOffset>
                </wp:positionV>
                <wp:extent cx="1019175" cy="797442"/>
                <wp:effectExtent l="0" t="0" r="28575" b="22225"/>
                <wp:wrapNone/>
                <wp:docPr id="131" name="Прямоугольник 131"/>
                <wp:cNvGraphicFramePr/>
                <a:graphic xmlns:a="http://schemas.openxmlformats.org/drawingml/2006/main">
                  <a:graphicData uri="http://schemas.microsoft.com/office/word/2010/wordprocessingShape">
                    <wps:wsp>
                      <wps:cNvSpPr/>
                      <wps:spPr>
                        <a:xfrm>
                          <a:off x="0" y="0"/>
                          <a:ext cx="1019175" cy="797442"/>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Начальник отдела зар</w:t>
                            </w:r>
                            <w:r>
                              <w:rPr>
                                <w:b w:val="0"/>
                              </w:rPr>
                              <w:t>а</w:t>
                            </w:r>
                            <w:r>
                              <w:rPr>
                                <w:b w:val="0"/>
                              </w:rPr>
                              <w:t>ботной пл</w:t>
                            </w:r>
                            <w:r>
                              <w:rPr>
                                <w:b w:val="0"/>
                              </w:rPr>
                              <w:t>а</w:t>
                            </w:r>
                            <w:r>
                              <w:rPr>
                                <w:b w:val="0"/>
                              </w:rPr>
                              <w:t>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09B637" id="Прямоугольник 131" o:spid="_x0000_s1055" style="position:absolute;left:0;text-align:left;margin-left:214.65pt;margin-top:21.4pt;width:80.25pt;height:62.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jbjwIAADIFAAAOAAAAZHJzL2Uyb0RvYy54bWysVMtuEzEU3SPxD5b3dDIhJSTqpIpaFSFV&#10;bUSLunY8djPCL2wnM2GF1C0Sn8BHsEE8+g2TP+La82hVKhaIjcd37j33ea4PDisp0IZZV2iV4XRv&#10;gBFTVOeFus7w28uTZy8xcp6onAitWIa3zOHD2dMnB6WZsqFeaZEzi8CJctPSZHjlvZkmiaMrJonb&#10;04YpUHJtJfEg2uskt6QE71Ikw8HgRVJqmxurKXMO/h43SjyL/jln1J9z7phHIsOQm4+njecynMns&#10;gEyvLTGrgrZpkH/IQpJCQdDe1THxBK1t8YcrWVCrneZ+j2qZaM4LymINUE06eFDNxYoYFmuB5jjT&#10;t8n9P7f0bLOwqMhhds9TjBSRMKT6y+7j7nP9s77d3dRf69v6x+5T/av+Vn9HwQp6Vho3BeiFWdhW&#10;cnANDai4leELpaEq9nnb95lVHlH4mQ7SSTrex4iCbjwZj0bD4DS5Qxvr/CumJQqXDFuYY2wv2Zw6&#10;35h2JoAL2TTx481vBQspCPWGcagNIg4jOrKKHQmLNgT4kL+LtUDYaBkgvBCiB6WPgYTvQK1tgLHI&#10;tB44eAx4F623jhG18j1QFkrbv4N5Y99V3dQayvbVsoqDHE66CS11voXpWt3Q3hl6UkA/T4nzC2KB&#10;57ARsLv+HA4udJlh3d4wWmn74bH/wR7oB1qMStibDLv3a2IZRuK1AmJO0tEoLFoURvvjIQj2vmZ5&#10;X6PW8kjDKIB6kF28Bnsvuiu3Wl7Bis9DVFARRSF2hqm3nXDkm32GR4Ky+TyawXIZ4k/VhaHBeWh0&#10;4MtldUWsaUnlgY5nutsxMn3ArcY2IJWer73mRSReaHXT13YEsJiRuu0jEjb/vhyt7p662W8AAAD/&#10;/wMAUEsDBBQABgAIAAAAIQCYK8PU3gAAAAoBAAAPAAAAZHJzL2Rvd25yZXYueG1sTI/BTsMwEETv&#10;SPyDtUjcqEMpIQlxqgrBCdSKwoGjmyxJhL2ObDdJ/57tCW4z2qfZmXI9WyNG9KF3pOB2kYBAql3T&#10;U6vg8+PlJgMRoqZGG0eo4IQB1tXlRamLxk30juM+toJDKBRaQRfjUEgZ6g6tDgs3IPHt23mrI1vf&#10;ysbricOtkcskSaXVPfGHTg/41GH9sz9aBW7Xn8zG59vxDR++Xncxmeb0Wanrq3nzCCLiHP9gONfn&#10;6lBxp4M7UhOEUbBa5neMngVPYOA+y1kcmEyzFciqlP8nVL8AAAD//wMAUEsBAi0AFAAGAAgAAAAh&#10;ALaDOJL+AAAA4QEAABMAAAAAAAAAAAAAAAAAAAAAAFtDb250ZW50X1R5cGVzXS54bWxQSwECLQAU&#10;AAYACAAAACEAOP0h/9YAAACUAQAACwAAAAAAAAAAAAAAAAAvAQAAX3JlbHMvLnJlbHNQSwECLQAU&#10;AAYACAAAACEAzGNo248CAAAyBQAADgAAAAAAAAAAAAAAAAAuAgAAZHJzL2Uyb0RvYy54bWxQSwEC&#10;LQAUAAYACAAAACEAmCvD1N4AAAAKAQAADwAAAAAAAAAAAAAAAADpBAAAZHJzL2Rvd25yZXYueG1s&#10;UEsFBgAAAAAEAAQA8wAAAPQFAAAAAA==&#10;" fillcolor="white [3201]" strokecolor="black [3200]" strokeweight="1pt">
                <v:textbox>
                  <w:txbxContent>
                    <w:p w:rsidR="00810D09" w:rsidRPr="002B3B49" w:rsidRDefault="00810D09" w:rsidP="003B703A">
                      <w:pPr>
                        <w:jc w:val="center"/>
                        <w:rPr>
                          <w:b w:val="0"/>
                        </w:rPr>
                      </w:pPr>
                      <w:r>
                        <w:rPr>
                          <w:b w:val="0"/>
                        </w:rPr>
                        <w:t>Начальник отдела заработной платы</w:t>
                      </w:r>
                    </w:p>
                  </w:txbxContent>
                </v:textbox>
              </v:rect>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741215E1" wp14:editId="74DE44EF">
                <wp:simplePos x="0" y="0"/>
                <wp:positionH relativeFrom="column">
                  <wp:posOffset>1407795</wp:posOffset>
                </wp:positionH>
                <wp:positionV relativeFrom="paragraph">
                  <wp:posOffset>27467</wp:posOffset>
                </wp:positionV>
                <wp:extent cx="1019175" cy="648586"/>
                <wp:effectExtent l="0" t="0" r="28575" b="18415"/>
                <wp:wrapNone/>
                <wp:docPr id="132" name="Прямоугольник 132"/>
                <wp:cNvGraphicFramePr/>
                <a:graphic xmlns:a="http://schemas.openxmlformats.org/drawingml/2006/main">
                  <a:graphicData uri="http://schemas.microsoft.com/office/word/2010/wordprocessingShape">
                    <wps:wsp>
                      <wps:cNvSpPr/>
                      <wps:spPr>
                        <a:xfrm>
                          <a:off x="0" y="0"/>
                          <a:ext cx="1019175" cy="648586"/>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Начальник отдела сб</w:t>
                            </w:r>
                            <w:r>
                              <w:rPr>
                                <w:b w:val="0"/>
                              </w:rPr>
                              <w:t>ы</w:t>
                            </w:r>
                            <w:r>
                              <w:rPr>
                                <w:b w:val="0"/>
                              </w:rPr>
                              <w:t>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1215E1" id="Прямоугольник 132" o:spid="_x0000_s1056" style="position:absolute;left:0;text-align:left;margin-left:110.85pt;margin-top:2.15pt;width:80.25pt;height:51.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ygjwIAADIFAAAOAAAAZHJzL2Uyb0RvYy54bWysVM1u2zAMvg/YOwi6r47T9C+oUwQtOgwo&#10;2mDt0LMiS4kx/U1SYmenAbsO2CPsIXYZ9tNncN5olOw4RRfsMOxikyI/UiQ/6vSskgItmXWFVhlO&#10;93oYMUV1XqhZht/cXb44xsh5onIitGIZXjGHz0bPn52WZsj6eq5FziyCIMoNS5PhufdmmCSOzpkk&#10;bk8bpsDItZXEg2pnSW5JCdGlSPq93mFSapsbqylzDk4vGiMexficM+pvOHfMI5FhuJuPXxu/0/BN&#10;RqdkOLPEzAvaXoP8wy0kKRQk7UJdEE/QwhZ/hJIFtdpp7veolonmvKAs1gDVpL0n1dzOiWGxFmiO&#10;M12b3P8LS6+XE4uKHGa338dIEQlDqr+sP6w/1z/rh/XH+mv9UP9Yf6p/1d/q7yh4Qc9K44YAvTUT&#10;22oOxNCAilsZ/lAaqmKfV12fWeURhcO0l56kRwcYUbAdDo4Pjg9D0GSLNtb5l0xLFIQMW5hjbC9Z&#10;XjnfuG5cABdu0+SPkl8JFq4g1GvGoTbI2I/oyCp2LixaEuBD/jZt00bPAOGFEB0o3QUSfgNqfQOM&#10;RaZ1wN4u4DZb5x0zauU7oCyUtn8H88Z/U3VTayjbV9MqDnI/sjocTXW+gula3dDeGXpZQD+viPMT&#10;YoHnsBGwu/4GPlzoMsO6lTCaa/t+13nwB/qBFaMS9ibD7t2CWIaReKWAmCfpYBAWLSqDg6M+KPax&#10;ZfrYohbyXMMoUnglDI1i8PdiI3Kr5T2s+DhkBRNRFHJnmHq7Uc59s8/wSFA2Hkc3WC5D/JW6NTQE&#10;D40OfLmr7ok1Lak80PFab3aMDJ9wq/ENSKXHC695EYm37Ws7AljMSN32EQmb/1iPXtunbvQbAAD/&#10;/wMAUEsDBBQABgAIAAAAIQBS5aKJ3wAAAAkBAAAPAAAAZHJzL2Rvd25yZXYueG1sTI/BTsMwEETv&#10;SPyDtUjcqF23Sts0TlUhOIGoKBw4uvGSRMR2ZLtJ+vcsJ3pczdPM22I32Y4NGGLrnYL5TABDV3nT&#10;ulrB58fzwxpYTNoZ3XmHCi4YYVfe3hQ6N3507zgcU82oxMVcK2hS6nPOY9Wg1XHme3SUfftgdaIz&#10;1NwEPVK57bgUIuNWt44WGt3jY4PVz/FsFfhDe+n2YfM2vOLq6+WQxDhlT0rd3037LbCEU/qH4U+f&#10;1KEkp5M/OxNZp0DK+YpQBcsFMMoXaymBnQgU2RJ4WfDrD8pfAAAA//8DAFBLAQItABQABgAIAAAA&#10;IQC2gziS/gAAAOEBAAATAAAAAAAAAAAAAAAAAAAAAABbQ29udGVudF9UeXBlc10ueG1sUEsBAi0A&#10;FAAGAAgAAAAhADj9If/WAAAAlAEAAAsAAAAAAAAAAAAAAAAALwEAAF9yZWxzLy5yZWxzUEsBAi0A&#10;FAAGAAgAAAAhAOeI3KCPAgAAMgUAAA4AAAAAAAAAAAAAAAAALgIAAGRycy9lMm9Eb2MueG1sUEsB&#10;Ai0AFAAGAAgAAAAhAFLloonfAAAACQEAAA8AAAAAAAAAAAAAAAAA6QQAAGRycy9kb3ducmV2Lnht&#10;bFBLBQYAAAAABAAEAPMAAAD1BQAAAAA=&#10;" fillcolor="white [3201]" strokecolor="black [3200]" strokeweight="1pt">
                <v:textbox>
                  <w:txbxContent>
                    <w:p w:rsidR="00810D09" w:rsidRPr="002B3B49" w:rsidRDefault="00810D09" w:rsidP="003B703A">
                      <w:pPr>
                        <w:jc w:val="center"/>
                        <w:rPr>
                          <w:b w:val="0"/>
                        </w:rPr>
                      </w:pPr>
                      <w:r>
                        <w:rPr>
                          <w:b w:val="0"/>
                        </w:rPr>
                        <w:t>Начальник отдела сбыта</w:t>
                      </w:r>
                    </w:p>
                  </w:txbxContent>
                </v:textbox>
              </v:rect>
            </w:pict>
          </mc:Fallback>
        </mc:AlternateContent>
      </w:r>
    </w:p>
    <w:p w:rsidR="003B703A" w:rsidRDefault="00306FE6" w:rsidP="00B35D78">
      <w:pPr>
        <w:pStyle w:val="a3"/>
        <w:widowControl w:val="0"/>
        <w:tabs>
          <w:tab w:val="left" w:pos="5850"/>
        </w:tabs>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0E0769C2" wp14:editId="4D70DE5D">
                <wp:simplePos x="0" y="0"/>
                <wp:positionH relativeFrom="column">
                  <wp:posOffset>-85725</wp:posOffset>
                </wp:positionH>
                <wp:positionV relativeFrom="paragraph">
                  <wp:posOffset>109855</wp:posOffset>
                </wp:positionV>
                <wp:extent cx="180975" cy="0"/>
                <wp:effectExtent l="0" t="76200" r="9525" b="95250"/>
                <wp:wrapNone/>
                <wp:docPr id="140" name="Прямая со стрелкой 140"/>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AD2FE8" id="Прямая со стрелкой 140" o:spid="_x0000_s1026" type="#_x0000_t32" style="position:absolute;margin-left:-6.75pt;margin-top:8.65pt;width:14.25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LU9gEAAAEEAAAOAAAAZHJzL2Uyb0RvYy54bWysU0uO1DAQ3SNxB8t7OukRnyHq9Cx6gA2C&#10;Fp8DeBw7sfBPZdOf3cAF5ghcgQ0LPpozJDei7HRnECCEEJtKbNd7Ve+5vDjbGU02AoJytqbzWUmJ&#10;sNw1yrY1ff3q8Z1TSkJktmHaWVHTvQj0bHn71mLrK3HiOqcbAQRJbKi2vqZdjL4qisA7YViYOS8s&#10;HkoHhkVcQls0wLbIbnRxUpb3i62DxoPjIgTcPR8P6TLzSyl4fC5lEJHommJvMUfI8SLFYrlgVQvM&#10;d4of2mD/0IVhymLRieqcRUbegvqFyigOLjgZZ9yZwkmpuMgaUM28/EnNy455kbWgOcFPNoX/R8uf&#10;bdZAVIN3dxf9sczgJfUfhsvhqv/WfxyuyPCuv8YwvB8u+0/91/5Lf91/Jikbvdv6UCHFyq7hsAp+&#10;DcmInQSTviiR7LLf+8lvsYuE4+b8tHz44B4l/HhU3OA8hPhEOEPST01DBKbaLq6ctXipDubZbrZ5&#10;GiJWRuARkIpqm2JkSj+yDYl7j6IiKGZbLVLbmJ5SitT+2HD+i3stRvgLIdGU1GIuk8dRrDSQDcNB&#10;at7MJxbMTBCptJ5A5Z9Bh9wEE3lE/xY4ZeeKzsYJaJR18LuqcXdsVY75R9Wj1iT7wjX7fH3ZDpyz&#10;7M/hTaRB/nGd4Tcvd/kdAAD//wMAUEsDBBQABgAIAAAAIQDQBdqw2wAAAAgBAAAPAAAAZHJzL2Rv&#10;d25yZXYueG1sTI/BTsMwEETvSPyDtUjcWqdUpSXEqRCCY4VoKsTRjTdxhL2OYqcNf89WHOA4mtHM&#10;m2I7eSdOOMQukILFPAOBVAfTUavgUL3ONiBi0mS0C4QKvjHCtry+KnRuwpne8bRPreASirlWYFPq&#10;cyljbdHrOA89EntNGLxOLIdWmkGfudw7eZdl99LrjnjB6h6fLdZf+9EraKr2UH++bOTomrd19WEf&#10;7K7aKXV7Mz09gkg4pb8wXPAZHUpmOoaRTBROwWyxXHGUjfUSxCWw4m/HXy3LQv4/UP4AAAD//wMA&#10;UEsBAi0AFAAGAAgAAAAhALaDOJL+AAAA4QEAABMAAAAAAAAAAAAAAAAAAAAAAFtDb250ZW50X1R5&#10;cGVzXS54bWxQSwECLQAUAAYACAAAACEAOP0h/9YAAACUAQAACwAAAAAAAAAAAAAAAAAvAQAAX3Jl&#10;bHMvLnJlbHNQSwECLQAUAAYACAAAACEAUiCi1PYBAAABBAAADgAAAAAAAAAAAAAAAAAuAgAAZHJz&#10;L2Uyb0RvYy54bWxQSwECLQAUAAYACAAAACEA0AXasNsAAAAIAQAADwAAAAAAAAAAAAAAAABQBAAA&#10;ZHJzL2Rvd25yZXYueG1sUEsFBgAAAAAEAAQA8wAAAFgFAAAAAA==&#10;" strokecolor="black [3200]" strokeweight=".5pt">
                <v:stroke endarrow="block" joinstyle="miter"/>
              </v:shape>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7E0F7A09" wp14:editId="32C9ACD2">
                <wp:simplePos x="0" y="0"/>
                <wp:positionH relativeFrom="column">
                  <wp:posOffset>1228725</wp:posOffset>
                </wp:positionH>
                <wp:positionV relativeFrom="paragraph">
                  <wp:posOffset>42707</wp:posOffset>
                </wp:positionV>
                <wp:extent cx="180975" cy="0"/>
                <wp:effectExtent l="0" t="76200" r="9525" b="95250"/>
                <wp:wrapNone/>
                <wp:docPr id="135" name="Прямая со стрелкой 135"/>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DB25E5" id="Прямая со стрелкой 135" o:spid="_x0000_s1026" type="#_x0000_t32" style="position:absolute;margin-left:96.75pt;margin-top:3.35pt;width:14.25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7Z9gEAAAEEAAAOAAAAZHJzL2Uyb0RvYy54bWysU0uO1DAQ3SNxB8t7OulBwBB1ehY9wAZB&#10;i88BPI6dWPinsunPbuACcwSuwIYFH80ZkhtRdrozCBBCiE0ltuu9qvdcXpztjCYbAUE5W9P5rKRE&#10;WO4aZduavn71+M4pJSEy2zDtrKjpXgR6trx9a7H1lThxndONAIIkNlRbX9MuRl8VReCdMCzMnBcW&#10;D6UDwyIuoS0aYFtkN7o4Kcv7xdZB48FxEQLuno+HdJn5pRQ8PpcyiEh0TbG3mCPkeJFisVywqgXm&#10;O8UPbbB/6MIwZbHoRHXOIiNvQf1CZRQHF5yMM+5M4aRUXGQNqGZe/qTmZce8yFrQnOAnm8L/o+XP&#10;NmsgqsG7u3uPEssMXlL/Ybgcrvpv/cfhigzv+msMw/vhsv/Uf+2/9Nf9Z5Ky0butDxVSrOwaDqvg&#10;15CM2Ekw6YsSyS77vZ/8FrtIOG7OT8uHD7AqPx4VNzgPIT4RzpD0U9MQgam2iytnLV6qg3m2m22e&#10;hoiVEXgEpKLaphiZ0o9sQ+Leo6gIitlWi9Q2pqeUIrU/Npz/4l6LEf5CSDQltZjL5HEUKw1kw3CQ&#10;mjfziQUzE0QqrSdQ+WfQITfBRB7RvwVO2bmis3ECGmUd/K5q3B1blWP+UfWoNcm+cM0+X1+2A+cs&#10;+3N4E2mQf1xn+M3LXX4HAAD//wMAUEsDBBQABgAIAAAAIQC30Ug+2gAAAAcBAAAPAAAAZHJzL2Rv&#10;d25yZXYueG1sTI/LTsMwEEX3SPyDNUjsqEMQfYQ4FUKwrBBNhVi68SSOsMdR7LTh7xnYwPLoXt05&#10;U25n78QJx9gHUnC7yEAgNcH01Ck41C83axAxaTLaBUIFXxhhW11elLow4UxveNqnTvAIxUIrsCkN&#10;hZSxseh1XIQBibM2jF4nxrGTZtRnHvdO5lm2lF73xBesHvDJYvO5n7yCtu4OzcfzWk6ufV3V73Zj&#10;d/VOqeur+fEBRMI5/ZXhR5/VoWKnY5jIROGYN3f3XFWwXIHgPM9z/u34y7Iq5X//6hsAAP//AwBQ&#10;SwECLQAUAAYACAAAACEAtoM4kv4AAADhAQAAEwAAAAAAAAAAAAAAAAAAAAAAW0NvbnRlbnRfVHlw&#10;ZXNdLnhtbFBLAQItABQABgAIAAAAIQA4/SH/1gAAAJQBAAALAAAAAAAAAAAAAAAAAC8BAABfcmVs&#10;cy8ucmVsc1BLAQItABQABgAIAAAAIQCEM67Z9gEAAAEEAAAOAAAAAAAAAAAAAAAAAC4CAABkcnMv&#10;ZTJvRG9jLnhtbFBLAQItABQABgAIAAAAIQC30Ug+2gAAAAcBAAAPAAAAAAAAAAAAAAAAAFAEAABk&#10;cnMvZG93bnJldi54bWxQSwUGAAAAAAQABADzAAAAVwUAAAAA&#10;" strokecolor="black [3200]" strokeweight=".5pt">
                <v:stroke endarrow="block" joinstyle="miter"/>
              </v:shape>
            </w:pict>
          </mc:Fallback>
        </mc:AlternateContent>
      </w:r>
      <w:r w:rsidR="003B703A">
        <w:rPr>
          <w:rFonts w:ascii="Times New Roman" w:hAnsi="Times New Roman" w:cs="Times New Roman"/>
          <w:sz w:val="28"/>
          <w:szCs w:val="28"/>
        </w:rPr>
        <w:tab/>
      </w:r>
    </w:p>
    <w:p w:rsidR="003B703A" w:rsidRDefault="00306FE6"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7DF7D05F" wp14:editId="2701D5C8">
                <wp:simplePos x="0" y="0"/>
                <wp:positionH relativeFrom="column">
                  <wp:posOffset>91440</wp:posOffset>
                </wp:positionH>
                <wp:positionV relativeFrom="paragraph">
                  <wp:posOffset>165100</wp:posOffset>
                </wp:positionV>
                <wp:extent cx="1019175" cy="600075"/>
                <wp:effectExtent l="0" t="0" r="28575" b="28575"/>
                <wp:wrapNone/>
                <wp:docPr id="138" name="Прямоугольник 138"/>
                <wp:cNvGraphicFramePr/>
                <a:graphic xmlns:a="http://schemas.openxmlformats.org/drawingml/2006/main">
                  <a:graphicData uri="http://schemas.microsoft.com/office/word/2010/wordprocessingShape">
                    <wps:wsp>
                      <wps:cNvSpPr/>
                      <wps:spPr>
                        <a:xfrm>
                          <a:off x="0" y="0"/>
                          <a:ext cx="1019175" cy="600075"/>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Начальник кондите</w:t>
                            </w:r>
                            <w:r>
                              <w:rPr>
                                <w:b w:val="0"/>
                              </w:rPr>
                              <w:t>р</w:t>
                            </w:r>
                            <w:r>
                              <w:rPr>
                                <w:b w:val="0"/>
                              </w:rPr>
                              <w:t>ского</w:t>
                            </w:r>
                            <w:r w:rsidRPr="002B3B49">
                              <w:rPr>
                                <w:b w:val="0"/>
                              </w:rPr>
                              <w:t xml:space="preserve"> цех</w:t>
                            </w:r>
                            <w:r>
                              <w:rPr>
                                <w:b w:val="0"/>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F7D05F" id="Прямоугольник 138" o:spid="_x0000_s1057" style="position:absolute;left:0;text-align:left;margin-left:7.2pt;margin-top:13pt;width:80.25pt;height:4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L2jgIAADIFAAAOAAAAZHJzL2Uyb0RvYy54bWysVM1u2zAMvg/YOwi6r7bTvzWoUwQtOgwo&#10;2mLt0LMiS4kx/U1SYmenAb0O2CPsIXYZ9tNncN5olOw4RRfsMOxikyI/UiQ/6viklgItmHWlVjnO&#10;dlKMmKK6KNU0x29vz1+8xMh5ogoitGI5XjKHT0bPnx1XZsgGeqZFwSyCIMoNK5PjmfdmmCSOzpgk&#10;bkcbpsDItZXEg2qnSWFJBdGlSAZpepBU2hbGasqcg9Oz1ohHMT7njPorzh3zSOQY7ubj18bvJHyT&#10;0TEZTi0xs5J21yD/cAtJSgVJ+1BnxBM0t+UfoWRJrXaa+x2qZaI5LymLNUA1WfqkmpsZMSzWAs1x&#10;pm+T+39h6eXi2qKygNntwqgUkTCk5svq4+pz87N5WN03X5uH5sfqU/Or+dZ8R8ELelYZNwTojbm2&#10;neZADA2ouZXhD6WhOvZ52feZ1R5ROMzS7Cg73MeIgu0gTVOQIUyyQRvr/CumJQpCji3MMbaXLC6c&#10;b13XLoALt2nzR8kvBQtXEOoN41AbZBxEdGQVOxUWLQjwoXiXdWmjZ4DwUogelG0DCb8Gdb4BxiLT&#10;emC6DbjJ1nvHjFr5HihLpe3fwbz1X1fd1hrK9vWkjoPcjRcMRxNdLGG6Vre0d4ael9DPC+L8NbHA&#10;c9gI2F1/BR8udJVj3UkYzbT9sO08+AP9wIpRBXuTY/d+TizDSLxWQMyjbG8vLFpU9vYPB6DYx5bJ&#10;Y4uay1MNo8jglTA0isHfi7XIrZZ3sOLjkBVMRFHInWPq7Vo59e0+wyNB2Xgc3WC5DPEX6sbQEDw0&#10;OvDltr4j1nSk8kDHS73eMTJ8wq3WNyCVHs+95mUk3qav3QhgMSN1u0ckbP5jPXptnrrRbwAAAP//&#10;AwBQSwMEFAAGAAgAAAAhAC/6383dAAAACQEAAA8AAABkcnMvZG93bnJldi54bWxMj81OwzAQhO9I&#10;vIO1SNyoTRRSGuJUFYITiIrSQ49uvCQR/olsN0nfnu0Jbjua0ew31Xq2ho0YYu+dhPuFAIau8bp3&#10;rYT91+vdI7CYlNPKeIcSzhhhXV9fVarUfnKfOO5Sy6jExVJJ6FIaSs5j06FVceEHdOR9+2BVIhla&#10;roOaqNwanglRcKt6Rx86NeBzh83P7mQl+G1/Npuw+hjfcXl42yYxzcWLlLc38+YJWMI5/YXhgk/o&#10;UBPT0Z+cjsyQznNKSsgKmnTxl/kK2JGOTDwAryv+f0H9CwAA//8DAFBLAQItABQABgAIAAAAIQC2&#10;gziS/gAAAOEBAAATAAAAAAAAAAAAAAAAAAAAAABbQ29udGVudF9UeXBlc10ueG1sUEsBAi0AFAAG&#10;AAgAAAAhADj9If/WAAAAlAEAAAsAAAAAAAAAAAAAAAAALwEAAF9yZWxzLy5yZWxzUEsBAi0AFAAG&#10;AAgAAAAhAFmeAvaOAgAAMgUAAA4AAAAAAAAAAAAAAAAALgIAAGRycy9lMm9Eb2MueG1sUEsBAi0A&#10;FAAGAAgAAAAhAC/6383dAAAACQEAAA8AAAAAAAAAAAAAAAAA6AQAAGRycy9kb3ducmV2LnhtbFBL&#10;BQYAAAAABAAEAPMAAADyBQAAAAA=&#10;" fillcolor="white [3201]" strokecolor="black [3200]" strokeweight="1pt">
                <v:textbox>
                  <w:txbxContent>
                    <w:p w:rsidR="00810D09" w:rsidRPr="002B3B49" w:rsidRDefault="00810D09" w:rsidP="003B703A">
                      <w:pPr>
                        <w:jc w:val="center"/>
                        <w:rPr>
                          <w:b w:val="0"/>
                        </w:rPr>
                      </w:pPr>
                      <w:r>
                        <w:rPr>
                          <w:b w:val="0"/>
                        </w:rPr>
                        <w:t>Начальник кондитерского</w:t>
                      </w:r>
                      <w:r w:rsidRPr="002B3B49">
                        <w:rPr>
                          <w:b w:val="0"/>
                        </w:rPr>
                        <w:t xml:space="preserve"> цех</w:t>
                      </w:r>
                      <w:r>
                        <w:rPr>
                          <w:b w:val="0"/>
                        </w:rPr>
                        <w:t>а</w:t>
                      </w:r>
                    </w:p>
                  </w:txbxContent>
                </v:textbox>
              </v:rect>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0C732A82" wp14:editId="39327054">
                <wp:simplePos x="0" y="0"/>
                <wp:positionH relativeFrom="column">
                  <wp:posOffset>2558253</wp:posOffset>
                </wp:positionH>
                <wp:positionV relativeFrom="paragraph">
                  <wp:posOffset>67945</wp:posOffset>
                </wp:positionV>
                <wp:extent cx="180975" cy="0"/>
                <wp:effectExtent l="0" t="76200" r="9525" b="95250"/>
                <wp:wrapNone/>
                <wp:docPr id="134" name="Прямая со стрелкой 134"/>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E690B6" id="Прямая со стрелкой 134" o:spid="_x0000_s1026" type="#_x0000_t32" style="position:absolute;margin-left:201.45pt;margin-top:5.35pt;width:14.2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uz+AEAAAEEAAAOAAAAZHJzL2Uyb0RvYy54bWysU0uOEzEQ3SNxB8t70p3hN0TpzCIDbBBE&#10;DBzA47bTFv6pbNLJbuACcwSuMBsWMGjO0H0jyu6kBwFCCLGpbtv1XtV7Ls9PtkaTjYCgnK3odFJS&#10;Iix3tbLrir598+zeMSUhMlsz7ayo6E4EerK4e2fe+pk4co3TtQCCJDbMWl/RJkY/K4rAG2FYmDgv&#10;LB5KB4ZFXMK6qIG1yG50cVSWj4rWQe3BcREC7p4Oh3SR+aUUPL6SMohIdEWxt5gj5HieYrGYs9ka&#10;mG8U37fB/qELw5TFoiPVKYuMvAf1C5VRHFxwMk64M4WTUnGRNaCaafmTmrOGeZG1oDnBjzaF/0fL&#10;X25WQFSNd3f/ASWWGbyk7lN/0V9237qr/pL0H7obDP3H/qL73F13X7ub7gtJ2ehd68MMKZZ2BftV&#10;8CtIRmwlmPRFiWSb/d6NfottJBw3p8flk8cPKeGHo+IW5yHE58IZkn4qGiIwtW7i0lmLl+pgmu1m&#10;mxchYmUEHgCpqLYpRqb0U1uTuPMoKoJidq1FahvTU0qR2h8azn9xp8UAfy0kmpJazGXyOIqlBrJh&#10;OEj1u+nIgpkJIpXWI6j8M2ifm2Aij+jfAsfsXNHZOAKNsg5+VzVuD63KIf+getCaZJ+7epevL9uB&#10;c5b92b+JNMg/rjP89uUuvgMAAP//AwBQSwMEFAAGAAgAAAAhAPEcCRbdAAAACQEAAA8AAABkcnMv&#10;ZG93bnJldi54bWxMj8FOwzAMhu9IvEPkSdxYslGxrTSdEILjhFgnxDFr0qZa4lRNupW3x4jDONr/&#10;p9+fi+3kHTubIXYBJSzmApjBOugOWwmH6u1+DSwmhVq5gEbCt4mwLW9vCpXrcMEPc96nllEJxlxJ&#10;sCn1OeextsarOA+9QcqaMHiVaBxargd1oXLv+FKIR+5Vh3TBqt68WFOf9qOX0FTtof56XfPRNe+r&#10;6tNu7K7aSXk3m56fgCUzpSsMv/qkDiU5HcOIOjInIRPLDaEUiBUwArKHRQbs+LfgZcH/f1D+AAAA&#10;//8DAFBLAQItABQABgAIAAAAIQC2gziS/gAAAOEBAAATAAAAAAAAAAAAAAAAAAAAAABbQ29udGVu&#10;dF9UeXBlc10ueG1sUEsBAi0AFAAGAAgAAAAhADj9If/WAAAAlAEAAAsAAAAAAAAAAAAAAAAALwEA&#10;AF9yZWxzLy5yZWxzUEsBAi0AFAAGAAgAAAAhAJsMi7P4AQAAAQQAAA4AAAAAAAAAAAAAAAAALgIA&#10;AGRycy9lMm9Eb2MueG1sUEsBAi0AFAAGAAgAAAAhAPEcCRbdAAAACQEAAA8AAAAAAAAAAAAAAAAA&#10;UgQAAGRycy9kb3ducmV2LnhtbFBLBQYAAAAABAAEAPMAAABcBQAAAAA=&#10;" strokecolor="black [3200]" strokeweight=".5pt">
                <v:stroke endarrow="block" joinstyle="miter"/>
              </v:shape>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5F0C1BB5" wp14:editId="6E8FDCBF">
                <wp:simplePos x="0" y="0"/>
                <wp:positionH relativeFrom="column">
                  <wp:posOffset>1407795</wp:posOffset>
                </wp:positionH>
                <wp:positionV relativeFrom="paragraph">
                  <wp:posOffset>115408</wp:posOffset>
                </wp:positionV>
                <wp:extent cx="1019175" cy="637954"/>
                <wp:effectExtent l="0" t="0" r="28575" b="10160"/>
                <wp:wrapNone/>
                <wp:docPr id="137" name="Прямоугольник 137"/>
                <wp:cNvGraphicFramePr/>
                <a:graphic xmlns:a="http://schemas.openxmlformats.org/drawingml/2006/main">
                  <a:graphicData uri="http://schemas.microsoft.com/office/word/2010/wordprocessingShape">
                    <wps:wsp>
                      <wps:cNvSpPr/>
                      <wps:spPr>
                        <a:xfrm>
                          <a:off x="0" y="0"/>
                          <a:ext cx="1019175" cy="637954"/>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Начальник отдела ма</w:t>
                            </w:r>
                            <w:r>
                              <w:rPr>
                                <w:b w:val="0"/>
                              </w:rPr>
                              <w:t>р</w:t>
                            </w:r>
                            <w:r>
                              <w:rPr>
                                <w:b w:val="0"/>
                              </w:rPr>
                              <w:t>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0C1BB5" id="Прямоугольник 137" o:spid="_x0000_s1058" style="position:absolute;left:0;text-align:left;margin-left:110.85pt;margin-top:9.1pt;width:80.25pt;height:5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G+kQIAADIFAAAOAAAAZHJzL2Uyb0RvYy54bWysVM1uEzEQviPxDpbvdLNp2tComypqVYRU&#10;tREt6tnx2s0K/2E72Q0npF6ReAQeggvip8+weSPG3p9WpeKAuHhnduab8cx848OjSgq0ZtYVWmU4&#10;3RlgxBTVeaFuMvz26vTFS4ycJyonQiuW4Q1z+Gj6/NlhaSZsqJda5MwiCKLcpDQZXnpvJkni6JJJ&#10;4na0YQqMXFtJPKj2JsktKSG6FMlwMNhPSm1zYzVlzsHfk8aIpzE+54z6C84d80hkGO7m42njuQhn&#10;Mj0kkxtLzLKg7TXIP9xCkkJB0j7UCfEErWzxRyhZUKud5n6HaplozgvKYg1QTTp4VM3lkhgWa4Hm&#10;ONO3yf2/sPR8PbeoyGF2u2OMFJEwpPrL9uP2c/2zvtve1l/ru/rH9lP9q/5Wf0fBC3pWGjcB6KWZ&#10;21ZzIIYGVNzK8IXSUBX7vOn7zCqPKPxMB+lBOt7DiIJtf3d8sDcKQZN7tLHOv2JaoiBk2MIcY3vJ&#10;+sz5xrVzAVy4TZM/Sn4jWLiCUG8Yh9og4zCiI6vYsbBoTYAP+bu0TRs9A4QXQvSg9CmQ8B2o9Q0w&#10;FpnWAwdPAe+z9d4xo1a+B8pCaft3MG/8u6qbWkPZvlpUcZC7w25CC51vYLpWN7R3hp4W0M8z4vyc&#10;WOA5bATsrr+AgwtdZli3EkZLbT889T/4A/3AilEJe5Nh935FLMNIvFZAzIN0NAqLFpXR3ngIin1o&#10;WTy0qJU81jCKFF4JQ6MY/L3oRG61vIYVn4WsYCKKQu4MU2875dg3+wyPBGWzWXSD5TLEn6lLQ0Pw&#10;0OjAl6vqmljTksoDHc91t2Nk8ohbjW9AKj1bec2LSLzQ6qav7QhgMSN120ckbP5DPXrdP3XT3wAA&#10;AP//AwBQSwMEFAAGAAgAAAAhAOxVGcXeAAAACgEAAA8AAABkcnMvZG93bnJldi54bWxMj81OwzAQ&#10;hO9IvIO1SNyoEyM1aYhTVQhOICoKhx7deEki/BPZbpK+PcsJbrs7o9lv6u1iDZswxME7CfkqA4au&#10;9XpwnYTPj+e7ElhMymllvEMJF4ywba6valVpP7t3nA6pYxTiYqUk9CmNFeex7dGquPIjOtK+fLAq&#10;0Ro6roOaKdwaLrJsza0aHH3o1YiPPbbfh7OV4PfDxezC5m16xeL4sk/ZvKyfpLy9WXYPwBIu6c8M&#10;v/iEDg0xnfzZ6ciMBCHygqwklAIYGe5LQcOJDnlZAG9q/r9C8wMAAP//AwBQSwECLQAUAAYACAAA&#10;ACEAtoM4kv4AAADhAQAAEwAAAAAAAAAAAAAAAAAAAAAAW0NvbnRlbnRfVHlwZXNdLnhtbFBLAQIt&#10;ABQABgAIAAAAIQA4/SH/1gAAAJQBAAALAAAAAAAAAAAAAAAAAC8BAABfcmVscy8ucmVsc1BLAQIt&#10;ABQABgAIAAAAIQDj0rG+kQIAADIFAAAOAAAAAAAAAAAAAAAAAC4CAABkcnMvZTJvRG9jLnhtbFBL&#10;AQItABQABgAIAAAAIQDsVRnF3gAAAAoBAAAPAAAAAAAAAAAAAAAAAOsEAABkcnMvZG93bnJldi54&#10;bWxQSwUGAAAAAAQABADzAAAA9gUAAAAA&#10;" fillcolor="white [3201]" strokecolor="black [3200]" strokeweight="1pt">
                <v:textbox>
                  <w:txbxContent>
                    <w:p w:rsidR="00810D09" w:rsidRPr="002B3B49" w:rsidRDefault="00810D09" w:rsidP="003B703A">
                      <w:pPr>
                        <w:jc w:val="center"/>
                        <w:rPr>
                          <w:b w:val="0"/>
                        </w:rPr>
                      </w:pPr>
                      <w:r>
                        <w:rPr>
                          <w:b w:val="0"/>
                        </w:rPr>
                        <w:t>Начальник отдела маркетинга</w:t>
                      </w:r>
                    </w:p>
                  </w:txbxContent>
                </v:textbox>
              </v:rect>
            </w:pict>
          </mc:Fallback>
        </mc:AlternateContent>
      </w:r>
    </w:p>
    <w:p w:rsidR="003B703A" w:rsidRDefault="00306FE6"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20147E1B" wp14:editId="4D3688E1">
                <wp:simplePos x="0" y="0"/>
                <wp:positionH relativeFrom="column">
                  <wp:posOffset>-85090</wp:posOffset>
                </wp:positionH>
                <wp:positionV relativeFrom="paragraph">
                  <wp:posOffset>163195</wp:posOffset>
                </wp:positionV>
                <wp:extent cx="180975" cy="0"/>
                <wp:effectExtent l="0" t="76200" r="9525" b="95250"/>
                <wp:wrapNone/>
                <wp:docPr id="142" name="Прямая со стрелкой 142"/>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6FC1F6" id="Прямая со стрелкой 142" o:spid="_x0000_s1026" type="#_x0000_t32" style="position:absolute;margin-left:-6.7pt;margin-top:12.85pt;width:14.25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gA+AEAAAEEAAAOAAAAZHJzL2Uyb0RvYy54bWysU0uOEzEQ3SNxB8t70p2Iz0yUziwywAZB&#10;xOcAHrfdbeGfyiad7AYuMEfgCmxYAKM5Q/eNKDtJDwKEEGJT3bbrvar3XF6cbY0mGwFBOVvR6aSk&#10;RFjuamWbir55/eTeCSUhMlsz7ayo6E4Eera8e2fR+bmYudbpWgBBEhvmna9oG6OfF0XgrTAsTJwX&#10;Fg+lA8MiLqEpamAdshtdzMryYdE5qD04LkLA3fP9IV1mfikFjy+kDCISXVHsLeYIOV6kWCwXbN4A&#10;863ihzbYP3RhmLJYdKQ6Z5GRd6B+oTKKgwtOxgl3pnBSKi6yBlQzLX9S86plXmQtaE7wo03h/9Hy&#10;55s1EFXj3d2fUWKZwUvqPw6Xw1V/3X8arsjwvr/BMHwYLvvP/bf+a3/TfyEpG73rfJgjxcqu4bAK&#10;fg3JiK0Ek74okWyz37vRb7GNhOPm9KQ8ffSAEn48Km5xHkJ8Kpwh6aeiIQJTTRtXzlq8VAfTbDfb&#10;PAsRKyPwCEhFtU0xMqUf25rEnUdRERSzjRapbUxPKUVqf99w/os7Lfbwl0KiKanFXCaPo1hpIBuG&#10;g1S/nY4smJkgUmk9gso/gw65CSbyiP4tcMzOFZ2NI9Ao6+B3VeP22Krc5x9V77Um2Reu3uXry3bg&#10;nGV/Dm8iDfKP6wy/fbnL7wAAAP//AwBQSwMEFAAGAAgAAAAhAE7SluLdAAAACAEAAA8AAABkcnMv&#10;ZG93bnJldi54bWxMj8FuwjAQRO9I/IO1lXoDJ7QUmsZBqGqPCEFQ1aOJN3FUex3FDqR/X6Me2uNo&#10;n2be5pvRGnbB3reOBKTzBBhS5VRLjYBT+T5bA/NBkpLGEQr4Rg+bYjrJZabclQ54OYaGxRLymRSg&#10;Q+gyzn2l0Uo/dx1SvNWutzLE2Ddc9fIay63hiyR54la2FBe07PBVY/V1HKyAumxO1efbmg+m3q/K&#10;D/2sd+VOiPu7cfsCLOAY/mC46Ud1KKLT2Q2kPDMCZunDY0QFLJYrYDdgmQI7/2Ze5Pz/A8UPAAAA&#10;//8DAFBLAQItABQABgAIAAAAIQC2gziS/gAAAOEBAAATAAAAAAAAAAAAAAAAAAAAAABbQ29udGVu&#10;dF9UeXBlc10ueG1sUEsBAi0AFAAGAAgAAAAhADj9If/WAAAAlAEAAAsAAAAAAAAAAAAAAAAALwEA&#10;AF9yZWxzLy5yZWxzUEsBAi0AFAAGAAgAAAAhAGxe6AD4AQAAAQQAAA4AAAAAAAAAAAAAAAAALgIA&#10;AGRycy9lMm9Eb2MueG1sUEsBAi0AFAAGAAgAAAAhAE7SluLdAAAACAEAAA8AAAAAAAAAAAAAAAAA&#10;UgQAAGRycy9kb3ducmV2LnhtbFBLBQYAAAAABAAEAPMAAABcBQAAAAA=&#10;" strokecolor="black [3200]" strokeweight=".5pt">
                <v:stroke endarrow="block" joinstyle="miter"/>
              </v:shape>
            </w:pict>
          </mc:Fallback>
        </mc:AlternateContent>
      </w:r>
      <w:r w:rsidR="00672B26">
        <w:rPr>
          <w:rFonts w:ascii="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402E0CFC" wp14:editId="41B4F2F1">
                <wp:simplePos x="0" y="0"/>
                <wp:positionH relativeFrom="column">
                  <wp:posOffset>1224915</wp:posOffset>
                </wp:positionH>
                <wp:positionV relativeFrom="paragraph">
                  <wp:posOffset>155413</wp:posOffset>
                </wp:positionV>
                <wp:extent cx="180975" cy="0"/>
                <wp:effectExtent l="0" t="76200" r="9525" b="95250"/>
                <wp:wrapNone/>
                <wp:docPr id="139" name="Прямая со стрелкой 139"/>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A9E564" id="Прямая со стрелкой 139" o:spid="_x0000_s1026" type="#_x0000_t32" style="position:absolute;margin-left:96.45pt;margin-top:12.25pt;width:14.2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BN+AEAAAEEAAAOAAAAZHJzL2Uyb0RvYy54bWysU0tuFDEQ3SNxB8t7pnuCgGQ0PVlMgA2C&#10;EZADOG6728I/lc18doEL5AhcgU0WfJQzdN8oZfdMBwFCCLGpbtv1XtV7Ls9Pt0aTtYCgnK3odFJS&#10;Iix3tbJNRc/fPntwTEmIzNZMOysquhOBni7u35tv/EwcudbpWgBBEhtmG1/RNkY/K4rAW2FYmDgv&#10;LB5KB4ZFXEJT1MA2yG50cVSWj4uNg9qD4yIE3D0bDuki80speHwlZRCR6IpibzFHyPEixWIxZ7MG&#10;mG8V37fB/qELw5TFoiPVGYuMvAf1C5VRHFxwMk64M4WTUnGRNaCaafmTmjct8yJrQXOCH20K/4+W&#10;v1yvgKga7+7hCSWWGbyk7lN/2V9137vP/RXpP3Q3GPqP/WV33X3rvnY33ReSstG7jQ8zpFjaFexX&#10;wa8gGbGVYNIXJZJt9ns3+i22kXDcnB6XJ08eUcIPR8UdzkOIz4UzJP1UNERgqmnj0lmLl+pgmu1m&#10;6xchYmUEHgCpqLYpRqb0U1uTuPMoKoJittEitY3pKaVI7Q8N57+402KAvxYSTUkt5jJ5HMVSA1kz&#10;HKT63XRkwcwEkUrrEVT+GbTPTTCRR/RvgWN2ruhsHIFGWQe/qxq3h1blkH9QPWhNsi9cvcvXl+3A&#10;Ocv+7N9EGuQf1xl+93IXtwAAAP//AwBQSwMEFAAGAAgAAAAhACRyq0/dAAAACQEAAA8AAABkcnMv&#10;ZG93bnJldi54bWxMj8FOwzAMhu9IvENkJG4sXTRg7ZpOCMFxQqwT4pg1blMtcaom3crbE8QBjr/9&#10;6ffncjs7y844ht6ThOUiA4bUeN1TJ+FQv96tgYWoSCvrCSV8YYBtdX1VqkL7C73jeR87lkooFEqC&#10;iXEoOA+NQafCwg9Iadf60amY4thxPapLKneWiyx74E71lC4YNeCzwea0n5yEtu4OzefLmk+2fXus&#10;P0xudvVOytub+WkDLOIc/2D40U/qUCWno59IB2ZTzkWeUAlidQ8sAUIsV8COvwNelfz/B9U3AAAA&#10;//8DAFBLAQItABQABgAIAAAAIQC2gziS/gAAAOEBAAATAAAAAAAAAAAAAAAAAAAAAABbQ29udGVu&#10;dF9UeXBlc10ueG1sUEsBAi0AFAAGAAgAAAAhADj9If/WAAAAlAEAAAsAAAAAAAAAAAAAAAAALwEA&#10;AF9yZWxzLy5yZWxzUEsBAi0AFAAGAAgAAAAhAMM9gE34AQAAAQQAAA4AAAAAAAAAAAAAAAAALgIA&#10;AGRycy9lMm9Eb2MueG1sUEsBAi0AFAAGAAgAAAAhACRyq0/dAAAACQEAAA8AAAAAAAAAAAAAAAAA&#10;UgQAAGRycy9kb3ducmV2LnhtbFBLBQYAAAAABAAEAPMAAABcBQAAAAA=&#10;" strokecolor="black [3200]" strokeweight=".5pt">
                <v:stroke endarrow="block" joinstyle="miter"/>
              </v:shape>
            </w:pict>
          </mc:Fallback>
        </mc:AlternateContent>
      </w:r>
    </w:p>
    <w:p w:rsidR="00A06E14" w:rsidRDefault="00306FE6"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55D8E7C2" wp14:editId="7D3FE001">
                <wp:simplePos x="0" y="0"/>
                <wp:positionH relativeFrom="column">
                  <wp:posOffset>91440</wp:posOffset>
                </wp:positionH>
                <wp:positionV relativeFrom="paragraph">
                  <wp:posOffset>208915</wp:posOffset>
                </wp:positionV>
                <wp:extent cx="1019175" cy="514350"/>
                <wp:effectExtent l="0" t="0" r="28575" b="19050"/>
                <wp:wrapNone/>
                <wp:docPr id="141" name="Прямоугольник 141"/>
                <wp:cNvGraphicFramePr/>
                <a:graphic xmlns:a="http://schemas.openxmlformats.org/drawingml/2006/main">
                  <a:graphicData uri="http://schemas.microsoft.com/office/word/2010/wordprocessingShape">
                    <wps:wsp>
                      <wps:cNvSpPr/>
                      <wps:spPr>
                        <a:xfrm>
                          <a:off x="0" y="0"/>
                          <a:ext cx="1019175" cy="514350"/>
                        </a:xfrm>
                        <a:prstGeom prst="rect">
                          <a:avLst/>
                        </a:prstGeom>
                      </wps:spPr>
                      <wps:style>
                        <a:lnRef idx="2">
                          <a:schemeClr val="dk1"/>
                        </a:lnRef>
                        <a:fillRef idx="1">
                          <a:schemeClr val="lt1"/>
                        </a:fillRef>
                        <a:effectRef idx="0">
                          <a:schemeClr val="dk1"/>
                        </a:effectRef>
                        <a:fontRef idx="minor">
                          <a:schemeClr val="dk1"/>
                        </a:fontRef>
                      </wps:style>
                      <wps:txbx>
                        <w:txbxContent>
                          <w:p w:rsidR="00810D09" w:rsidRPr="002B3B49" w:rsidRDefault="00810D09" w:rsidP="003B703A">
                            <w:pPr>
                              <w:jc w:val="center"/>
                              <w:rPr>
                                <w:b w:val="0"/>
                              </w:rPr>
                            </w:pPr>
                            <w:r>
                              <w:rPr>
                                <w:b w:val="0"/>
                              </w:rPr>
                              <w:t>Начальник лаборатории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D8E7C2" id="Прямоугольник 141" o:spid="_x0000_s1059" style="position:absolute;left:0;text-align:left;margin-left:7.2pt;margin-top:16.45pt;width:80.25pt;height: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5YjwIAADIFAAAOAAAAZHJzL2Uyb0RvYy54bWysVMtuEzEU3SPxD5b3dDJpQmnUSRW1KkKq&#10;2ooWde147GSEX9hOZsIKiS0Sn8BHsEE8+g2TP+La82hUKhaIjcd37j33ea6Pjisp0JpZV2iV4XRv&#10;gBFTVOeFWmT4zc3ZsxcYOU9UToRWLMMb5vDx9OmTo9JM2FAvtciZReBEuUlpMrz03kySxNElk8Tt&#10;acMUKLm2kngQ7SLJLSnBuxTJcDB4npTa5sZqypyDv6eNEk+jf84Z9ZecO+aRyDDk5uNp4zkPZzI9&#10;IpOFJWZZ0DYN8g9ZSFIoCNq7OiWeoJUt/nAlC2q109zvUS0TzXlBWawBqkkHD6q5XhLDYi3QHGf6&#10;Nrn/55ZerK8sKnKY3SjFSBEJQ6q/bD9sP9c/67vtx/prfVf/2H6qf9Xf6u8oWEHPSuMmAL02V7aV&#10;HFxDAypuZfhCaaiKfd70fWaVRxR+poP0MD0YY0RBN05H++M4iOQebazzL5mWKFwybGGOsb1kfe48&#10;RATTzgSEkE0TP978RrCQglCvGYfaIOIwoiOr2ImwaE2AD/nbWAv4ipYBwgshelD6GEj4DtTaBhiL&#10;TOuBg8eA99F66xhRK98DZaG0/TuYN/Zd1U2toWxfzas4yP39bkJznW9gulY3tHeGnhXQz3Pi/BWx&#10;wHPYCNhdfwkHF7rMsG5vGC21ff/Y/2AP9AMtRiXsTYbduxWxDCPxSgExD9PRKCxaFEbjgyEIdlcz&#10;39WolTzRMAqgHmQXr8Hei+7KrZa3sOKzEBVURFGInWHqbSec+Gaf4ZGgbDaLZrBchvhzdW1ocB4a&#10;HfhyU90Sa1pSeaDjhe52jEwecKuxDUilZyuveRGJF1rd9LUdASxm5GP7iITN35Wj1f1TN/0NAAD/&#10;/wMAUEsDBBQABgAIAAAAIQDiac6w3QAAAAkBAAAPAAAAZHJzL2Rvd25yZXYueG1sTI/BTsMwEETv&#10;SPyDtUjcqNM2akmIU1UITiAqSg89uvGSRNjrKHaT9O/ZnuA2oxnNvi02k7NiwD60nhTMZwkIpMqb&#10;lmoFh6/Xh0cQIWoy2npCBRcMsClvbwqdGz/SJw77WAseoZBrBU2MXS5lqBp0Osx8h8TZt++djmz7&#10;WppejzzurFwkyUo63RJfaHSHzw1WP/uzU+B37cVu++xjeMf18W0Xk3FavSh1fzdtn0BEnOJfGa74&#10;jA4lM538mUwQln2aclPBcpGBuObrlMWJxXyZgSwL+f+D8hcAAP//AwBQSwECLQAUAAYACAAAACEA&#10;toM4kv4AAADhAQAAEwAAAAAAAAAAAAAAAAAAAAAAW0NvbnRlbnRfVHlwZXNdLnhtbFBLAQItABQA&#10;BgAIAAAAIQA4/SH/1gAAAJQBAAALAAAAAAAAAAAAAAAAAC8BAABfcmVscy8ucmVsc1BLAQItABQA&#10;BgAIAAAAIQCVtv5YjwIAADIFAAAOAAAAAAAAAAAAAAAAAC4CAABkcnMvZTJvRG9jLnhtbFBLAQIt&#10;ABQABgAIAAAAIQDiac6w3QAAAAkBAAAPAAAAAAAAAAAAAAAAAOkEAABkcnMvZG93bnJldi54bWxQ&#10;SwUGAAAAAAQABADzAAAA8wUAAAAA&#10;" fillcolor="white [3201]" strokecolor="black [3200]" strokeweight="1pt">
                <v:textbox>
                  <w:txbxContent>
                    <w:p w:rsidR="00810D09" w:rsidRPr="002B3B49" w:rsidRDefault="00810D09" w:rsidP="003B703A">
                      <w:pPr>
                        <w:jc w:val="center"/>
                        <w:rPr>
                          <w:b w:val="0"/>
                        </w:rPr>
                      </w:pPr>
                      <w:r>
                        <w:rPr>
                          <w:b w:val="0"/>
                        </w:rPr>
                        <w:t>Начальник лаборатории</w:t>
                      </w:r>
                    </w:p>
                  </w:txbxContent>
                </v:textbox>
              </v:rect>
            </w:pict>
          </mc:Fallback>
        </mc:AlternateContent>
      </w:r>
    </w:p>
    <w:p w:rsidR="009F72D6" w:rsidRDefault="00306FE6" w:rsidP="00B35D78">
      <w:pPr>
        <w:pStyle w:val="a3"/>
        <w:widowControl w:val="0"/>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16818119" wp14:editId="014263F1">
                <wp:simplePos x="0" y="0"/>
                <wp:positionH relativeFrom="column">
                  <wp:posOffset>-95885</wp:posOffset>
                </wp:positionH>
                <wp:positionV relativeFrom="paragraph">
                  <wp:posOffset>186690</wp:posOffset>
                </wp:positionV>
                <wp:extent cx="180975" cy="0"/>
                <wp:effectExtent l="0" t="76200" r="9525" b="95250"/>
                <wp:wrapNone/>
                <wp:docPr id="136" name="Прямая со стрелкой 136"/>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CE5433" id="Прямая со стрелкой 136" o:spid="_x0000_s1026" type="#_x0000_t32" style="position:absolute;margin-left:-7.55pt;margin-top:14.7pt;width:14.25pt;height: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Fn+AEAAAEEAAAOAAAAZHJzL2Uyb0RvYy54bWysU0tuFDEQ3SNxB8t7pnuCCMloerKYABsE&#10;IwgHcNx2t4V/Kpv57AIXyBG4Apss+Chn6L4RZfdMBwFCCLGpbtv1XtV7Ls/PtkaTtYCgnK3odFJS&#10;Iix3tbJNRd9cPH1wQkmIzNZMOysquhOBni3u35tv/EwcudbpWgBBEhtmG1/RNkY/K4rAW2FYmDgv&#10;LB5KB4ZFXEJT1MA2yG50cVSWx8XGQe3BcREC7p4Ph3SR+aUUPL6UMohIdEWxt5gj5HiZYrGYs1kD&#10;zLeK79tg/9CFYcpi0ZHqnEVG3oH6hcooDi44GSfcmcJJqbjIGlDNtPxJzeuWeZG1oDnBjzaF/0fL&#10;X6xXQFSNd/fwmBLLDF5S97G/6q+7b92n/pr077tbDP2H/qq76b52X7rb7jNJ2ejdxocZUiztCvar&#10;4FeQjNhKMOmLEsk2+70b/RbbSDhuTk/K08ePKOGHo+IO5yHEZ8IZkn4qGiIw1bRx6azFS3UwzXaz&#10;9fMQsTICD4BUVNsUI1P6ia1J3HkUFUEx22iR2sb0lFKk9oeG81/caTHAXwmJpqQWc5k8jmKpgawZ&#10;DlL9djqyYGaCSKX1CCr/DNrnJpjII/q3wDE7V3Q2jkCjrIPfVY3bQ6tyyD+oHrQm2Zeu3uXry3bg&#10;nGV/9m8iDfKP6wy/e7mL7wAAAP//AwBQSwMEFAAGAAgAAAAhAPx6eSfcAAAACAEAAA8AAABkcnMv&#10;ZG93bnJldi54bWxMj8tuwjAQRfeV+AdrkLoDJ/QFaRyEULtEVQmqujTxJI5qj6PYgfTvMWLRrkZX&#10;c3TnTL4erWEn7H3rSEA6T4AhVU611Ag4lO+zJTAfJClpHKGAX/SwLiZ3ucyUO9MnnvahYbGEfCYF&#10;6BC6jHNfabTSz12HFHe1660MMfYNV708x3Jr+CJJnrmVLcULWna41Vj97AcroC6bQ/X9tuSDqT9e&#10;yi+90rtyJ8T9dNy8Ags4hj8YrvpRHYrodHQDKc+MgFn6lEZUwGL1COwKPMR5vGVe5Pz/A8UFAAD/&#10;/wMAUEsBAi0AFAAGAAgAAAAhALaDOJL+AAAA4QEAABMAAAAAAAAAAAAAAAAAAAAAAFtDb250ZW50&#10;X1R5cGVzXS54bWxQSwECLQAUAAYACAAAACEAOP0h/9YAAACUAQAACwAAAAAAAAAAAAAAAAAvAQAA&#10;X3JlbHMvLnJlbHNQSwECLQAUAAYACAAAACEApXLBZ/gBAAABBAAADgAAAAAAAAAAAAAAAAAuAgAA&#10;ZHJzL2Uyb0RvYy54bWxQSwECLQAUAAYACAAAACEA/Hp5J9wAAAAIAQAADwAAAAAAAAAAAAAAAABS&#10;BAAAZHJzL2Rvd25yZXYueG1sUEsFBgAAAAAEAAQA8wAAAFsFAAAAAA==&#10;" strokecolor="black [3200]" strokeweight=".5pt">
                <v:stroke endarrow="block" joinstyle="miter"/>
              </v:shape>
            </w:pict>
          </mc:Fallback>
        </mc:AlternateContent>
      </w:r>
    </w:p>
    <w:p w:rsidR="0054207A" w:rsidRPr="0054207A" w:rsidRDefault="0054207A" w:rsidP="00B35D78">
      <w:pPr>
        <w:widowControl w:val="0"/>
        <w:suppressAutoHyphens/>
        <w:spacing w:line="360" w:lineRule="auto"/>
        <w:jc w:val="both"/>
        <w:rPr>
          <w:sz w:val="28"/>
          <w:szCs w:val="28"/>
        </w:rPr>
      </w:pPr>
    </w:p>
    <w:p w:rsidR="009F72D6" w:rsidRPr="004E5DE1" w:rsidRDefault="00277BC7" w:rsidP="00B35D78">
      <w:pPr>
        <w:pStyle w:val="a3"/>
        <w:widowControl w:val="0"/>
        <w:suppressAutoHyphens/>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2.2 –</w:t>
      </w:r>
      <w:r w:rsidR="0054207A">
        <w:rPr>
          <w:rFonts w:ascii="Times New Roman" w:hAnsi="Times New Roman" w:cs="Times New Roman"/>
          <w:sz w:val="28"/>
          <w:szCs w:val="28"/>
        </w:rPr>
        <w:t xml:space="preserve"> Структура управления ООО «Ижевский Хлебозавод №3»</w:t>
      </w:r>
    </w:p>
    <w:p w:rsidR="009F72D6" w:rsidRPr="00BF4F6C" w:rsidRDefault="00BF4F6C" w:rsidP="00B35D78">
      <w:pPr>
        <w:widowControl w:val="0"/>
        <w:suppressAutoHyphens/>
        <w:spacing w:before="100" w:beforeAutospacing="1" w:line="360" w:lineRule="auto"/>
        <w:ind w:firstLine="709"/>
        <w:jc w:val="both"/>
        <w:rPr>
          <w:b w:val="0"/>
          <w:sz w:val="28"/>
          <w:szCs w:val="28"/>
        </w:rPr>
      </w:pPr>
      <w:r w:rsidRPr="00BF4F6C">
        <w:rPr>
          <w:b w:val="0"/>
          <w:sz w:val="28"/>
          <w:szCs w:val="28"/>
        </w:rPr>
        <w:t xml:space="preserve">Таким образом, структура управления в ООО «Ижевский Хлебозавод №3» является линейной – у каждого подчиненного только один руководитель. </w:t>
      </w:r>
    </w:p>
    <w:p w:rsidR="00BF4F6C" w:rsidRDefault="00BF4F6C" w:rsidP="00B35D78">
      <w:pPr>
        <w:widowControl w:val="0"/>
        <w:rPr>
          <w:b w:val="0"/>
          <w:color w:val="000000" w:themeColor="text1"/>
          <w:sz w:val="28"/>
          <w:szCs w:val="28"/>
        </w:rPr>
      </w:pPr>
      <w:bookmarkStart w:id="12" w:name="_Toc482734718"/>
    </w:p>
    <w:p w:rsidR="00306FE6" w:rsidRDefault="00BD2ABE" w:rsidP="00B35D78">
      <w:pPr>
        <w:pStyle w:val="2"/>
        <w:widowControl w:val="0"/>
        <w:suppressAutoHyphens/>
        <w:spacing w:before="0" w:line="360" w:lineRule="auto"/>
        <w:ind w:firstLine="709"/>
        <w:contextualSpacing/>
        <w:jc w:val="both"/>
        <w:rPr>
          <w:rFonts w:ascii="Times New Roman" w:hAnsi="Times New Roman" w:cs="Times New Roman"/>
          <w:b/>
          <w:color w:val="000000" w:themeColor="text1"/>
          <w:sz w:val="28"/>
          <w:szCs w:val="28"/>
        </w:rPr>
      </w:pPr>
      <w:bookmarkStart w:id="13" w:name="_Toc484651692"/>
      <w:r>
        <w:rPr>
          <w:rFonts w:ascii="Times New Roman" w:hAnsi="Times New Roman" w:cs="Times New Roman"/>
          <w:b/>
          <w:color w:val="000000" w:themeColor="text1"/>
          <w:sz w:val="28"/>
          <w:szCs w:val="28"/>
        </w:rPr>
        <w:t>2.3</w:t>
      </w:r>
      <w:r w:rsidR="00A36A69" w:rsidRPr="00D969E7">
        <w:rPr>
          <w:rFonts w:ascii="Times New Roman" w:hAnsi="Times New Roman" w:cs="Times New Roman"/>
          <w:b/>
          <w:color w:val="000000" w:themeColor="text1"/>
          <w:sz w:val="28"/>
          <w:szCs w:val="28"/>
        </w:rPr>
        <w:t xml:space="preserve"> Основные экономические показатели организации, ее финансовое состояние и платежеспособность</w:t>
      </w:r>
      <w:bookmarkEnd w:id="12"/>
      <w:bookmarkEnd w:id="13"/>
    </w:p>
    <w:p w:rsidR="00BA067D" w:rsidRPr="00BA067D" w:rsidRDefault="00BA067D" w:rsidP="00B35D78">
      <w:pPr>
        <w:widowControl w:val="0"/>
        <w:rPr>
          <w:lang w:eastAsia="en-US"/>
        </w:rPr>
      </w:pPr>
    </w:p>
    <w:p w:rsidR="00F81E1A" w:rsidRDefault="00BA067D" w:rsidP="00B35D78">
      <w:pPr>
        <w:widowControl w:val="0"/>
        <w:spacing w:line="360" w:lineRule="auto"/>
        <w:ind w:firstLine="709"/>
        <w:contextualSpacing/>
        <w:jc w:val="both"/>
        <w:rPr>
          <w:b w:val="0"/>
          <w:sz w:val="28"/>
          <w:szCs w:val="28"/>
          <w:lang w:eastAsia="en-US"/>
        </w:rPr>
      </w:pPr>
      <w:r>
        <w:rPr>
          <w:b w:val="0"/>
          <w:sz w:val="28"/>
          <w:szCs w:val="28"/>
          <w:lang w:eastAsia="en-US"/>
        </w:rPr>
        <w:lastRenderedPageBreak/>
        <w:t>Основные экономические показатели характеризуют имущественное и финансовое положение организации, а та</w:t>
      </w:r>
      <w:r w:rsidR="00613741">
        <w:rPr>
          <w:b w:val="0"/>
          <w:sz w:val="28"/>
          <w:szCs w:val="28"/>
          <w:lang w:eastAsia="en-US"/>
        </w:rPr>
        <w:t>кже результаты ее деятельности. Например, чистая прибыль отражает эффективность работы, так как это итог</w:t>
      </w:r>
      <w:r w:rsidR="00613741">
        <w:rPr>
          <w:b w:val="0"/>
          <w:sz w:val="28"/>
          <w:szCs w:val="28"/>
          <w:lang w:eastAsia="en-US"/>
        </w:rPr>
        <w:t>о</w:t>
      </w:r>
      <w:r w:rsidR="00613741">
        <w:rPr>
          <w:b w:val="0"/>
          <w:sz w:val="28"/>
          <w:szCs w:val="28"/>
          <w:lang w:eastAsia="en-US"/>
        </w:rPr>
        <w:t>вый финансовый результат деятельности</w:t>
      </w:r>
      <w:r w:rsidR="007823B8">
        <w:rPr>
          <w:b w:val="0"/>
          <w:sz w:val="28"/>
          <w:szCs w:val="28"/>
          <w:lang w:eastAsia="en-US"/>
        </w:rPr>
        <w:t>,</w:t>
      </w:r>
      <w:r w:rsidR="00613741">
        <w:rPr>
          <w:b w:val="0"/>
          <w:sz w:val="28"/>
          <w:szCs w:val="28"/>
          <w:lang w:eastAsia="en-US"/>
        </w:rPr>
        <w:t xml:space="preserve"> </w:t>
      </w:r>
      <w:r w:rsidR="007823B8">
        <w:rPr>
          <w:b w:val="0"/>
          <w:sz w:val="28"/>
          <w:szCs w:val="28"/>
          <w:lang w:eastAsia="en-US"/>
        </w:rPr>
        <w:t>а</w:t>
      </w:r>
      <w:r w:rsidR="00613741">
        <w:rPr>
          <w:b w:val="0"/>
          <w:sz w:val="28"/>
          <w:szCs w:val="28"/>
          <w:lang w:eastAsia="en-US"/>
        </w:rPr>
        <w:t xml:space="preserve"> рентабельность </w:t>
      </w:r>
      <w:r w:rsidR="006D55D8">
        <w:rPr>
          <w:b w:val="0"/>
          <w:sz w:val="28"/>
          <w:szCs w:val="28"/>
          <w:lang w:eastAsia="en-US"/>
        </w:rPr>
        <w:t xml:space="preserve">деятельности </w:t>
      </w:r>
      <w:r w:rsidR="00613741">
        <w:rPr>
          <w:b w:val="0"/>
          <w:sz w:val="28"/>
          <w:szCs w:val="28"/>
          <w:lang w:eastAsia="en-US"/>
        </w:rPr>
        <w:t>отр</w:t>
      </w:r>
      <w:r w:rsidR="00613741">
        <w:rPr>
          <w:b w:val="0"/>
          <w:sz w:val="28"/>
          <w:szCs w:val="28"/>
          <w:lang w:eastAsia="en-US"/>
        </w:rPr>
        <w:t>а</w:t>
      </w:r>
      <w:r w:rsidR="00613741">
        <w:rPr>
          <w:b w:val="0"/>
          <w:sz w:val="28"/>
          <w:szCs w:val="28"/>
          <w:lang w:eastAsia="en-US"/>
        </w:rPr>
        <w:t>жает степень эффективности использования ресурсов, то есть показывает, в</w:t>
      </w:r>
      <w:r w:rsidR="00613741">
        <w:rPr>
          <w:b w:val="0"/>
          <w:sz w:val="28"/>
          <w:szCs w:val="28"/>
          <w:lang w:eastAsia="en-US"/>
        </w:rPr>
        <w:t>ы</w:t>
      </w:r>
      <w:r w:rsidR="00613741">
        <w:rPr>
          <w:b w:val="0"/>
          <w:sz w:val="28"/>
          <w:szCs w:val="28"/>
          <w:lang w:eastAsia="en-US"/>
        </w:rPr>
        <w:t>годно ли производить тот или иной продукт.</w:t>
      </w:r>
    </w:p>
    <w:p w:rsidR="003E0E2E" w:rsidRDefault="00613741" w:rsidP="00B35D78">
      <w:pPr>
        <w:widowControl w:val="0"/>
        <w:spacing w:line="360" w:lineRule="auto"/>
        <w:ind w:firstLine="709"/>
        <w:contextualSpacing/>
        <w:jc w:val="both"/>
        <w:rPr>
          <w:b w:val="0"/>
          <w:sz w:val="28"/>
          <w:szCs w:val="28"/>
          <w:lang w:eastAsia="en-US"/>
        </w:rPr>
      </w:pPr>
      <w:r>
        <w:rPr>
          <w:b w:val="0"/>
          <w:sz w:val="28"/>
          <w:szCs w:val="28"/>
          <w:lang w:eastAsia="en-US"/>
        </w:rPr>
        <w:t>Таким образом, анализ основных экономических показателей деятельн</w:t>
      </w:r>
      <w:r>
        <w:rPr>
          <w:b w:val="0"/>
          <w:sz w:val="28"/>
          <w:szCs w:val="28"/>
          <w:lang w:eastAsia="en-US"/>
        </w:rPr>
        <w:t>о</w:t>
      </w:r>
      <w:r>
        <w:rPr>
          <w:b w:val="0"/>
          <w:sz w:val="28"/>
          <w:szCs w:val="28"/>
          <w:lang w:eastAsia="en-US"/>
        </w:rPr>
        <w:t xml:space="preserve">сти помогает </w:t>
      </w:r>
      <w:r w:rsidR="003E0E2E">
        <w:rPr>
          <w:b w:val="0"/>
          <w:sz w:val="28"/>
          <w:szCs w:val="28"/>
          <w:lang w:eastAsia="en-US"/>
        </w:rPr>
        <w:t xml:space="preserve">администрации, </w:t>
      </w:r>
      <w:r>
        <w:rPr>
          <w:b w:val="0"/>
          <w:sz w:val="28"/>
          <w:szCs w:val="28"/>
          <w:lang w:eastAsia="en-US"/>
        </w:rPr>
        <w:t>менеджерам, инвесторам, кредиторам</w:t>
      </w:r>
      <w:r w:rsidR="003E0E2E">
        <w:rPr>
          <w:b w:val="0"/>
          <w:sz w:val="28"/>
          <w:szCs w:val="28"/>
          <w:lang w:eastAsia="en-US"/>
        </w:rPr>
        <w:t>, банкам и другим пользователям отчетности</w:t>
      </w:r>
      <w:r>
        <w:rPr>
          <w:b w:val="0"/>
          <w:sz w:val="28"/>
          <w:szCs w:val="28"/>
          <w:lang w:eastAsia="en-US"/>
        </w:rPr>
        <w:t xml:space="preserve"> делать выводы </w:t>
      </w:r>
      <w:r w:rsidR="003E0E2E">
        <w:rPr>
          <w:b w:val="0"/>
          <w:sz w:val="28"/>
          <w:szCs w:val="28"/>
          <w:lang w:eastAsia="en-US"/>
        </w:rPr>
        <w:t xml:space="preserve">об экономическом состоянии организации </w:t>
      </w:r>
      <w:r>
        <w:rPr>
          <w:b w:val="0"/>
          <w:sz w:val="28"/>
          <w:szCs w:val="28"/>
          <w:lang w:eastAsia="en-US"/>
        </w:rPr>
        <w:t xml:space="preserve">и принимать </w:t>
      </w:r>
      <w:r w:rsidR="003E0E2E">
        <w:rPr>
          <w:b w:val="0"/>
          <w:sz w:val="28"/>
          <w:szCs w:val="28"/>
          <w:lang w:eastAsia="en-US"/>
        </w:rPr>
        <w:t>на основе эт</w:t>
      </w:r>
      <w:r w:rsidR="007823B8">
        <w:rPr>
          <w:b w:val="0"/>
          <w:sz w:val="28"/>
          <w:szCs w:val="28"/>
          <w:lang w:eastAsia="en-US"/>
        </w:rPr>
        <w:t>их выводов</w:t>
      </w:r>
      <w:r w:rsidR="003E0E2E">
        <w:rPr>
          <w:b w:val="0"/>
          <w:sz w:val="28"/>
          <w:szCs w:val="28"/>
          <w:lang w:eastAsia="en-US"/>
        </w:rPr>
        <w:t xml:space="preserve"> решения.</w:t>
      </w:r>
      <w:r>
        <w:rPr>
          <w:b w:val="0"/>
          <w:sz w:val="28"/>
          <w:szCs w:val="28"/>
          <w:lang w:eastAsia="en-US"/>
        </w:rPr>
        <w:t xml:space="preserve"> </w:t>
      </w:r>
    </w:p>
    <w:p w:rsidR="00A36A69" w:rsidRPr="00A36A69" w:rsidRDefault="00A36A69" w:rsidP="00B35D78">
      <w:pPr>
        <w:widowControl w:val="0"/>
        <w:spacing w:line="360" w:lineRule="auto"/>
        <w:contextualSpacing/>
        <w:rPr>
          <w:b w:val="0"/>
          <w:sz w:val="28"/>
          <w:szCs w:val="28"/>
          <w:lang w:eastAsia="en-US"/>
        </w:rPr>
      </w:pPr>
      <w:r w:rsidRPr="00A36A69">
        <w:rPr>
          <w:b w:val="0"/>
          <w:sz w:val="28"/>
          <w:szCs w:val="28"/>
        </w:rPr>
        <w:t>Таблица 2.1 – Основные показатели (экономические) деятельности организации</w:t>
      </w:r>
    </w:p>
    <w:tbl>
      <w:tblPr>
        <w:tblStyle w:val="a4"/>
        <w:tblW w:w="9634" w:type="dxa"/>
        <w:tblLook w:val="01E0" w:firstRow="1" w:lastRow="1" w:firstColumn="1" w:lastColumn="1" w:noHBand="0" w:noVBand="0"/>
      </w:tblPr>
      <w:tblGrid>
        <w:gridCol w:w="3681"/>
        <w:gridCol w:w="992"/>
        <w:gridCol w:w="992"/>
        <w:gridCol w:w="993"/>
        <w:gridCol w:w="992"/>
        <w:gridCol w:w="989"/>
        <w:gridCol w:w="995"/>
      </w:tblGrid>
      <w:tr w:rsidR="00DD125C" w:rsidRPr="00A36A69" w:rsidTr="00DD125C">
        <w:trPr>
          <w:trHeight w:val="525"/>
        </w:trPr>
        <w:tc>
          <w:tcPr>
            <w:tcW w:w="3681"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sidRPr="00A36A69">
              <w:rPr>
                <w:b w:val="0"/>
              </w:rPr>
              <w:t>Показатели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Pr>
                <w:b w:val="0"/>
              </w:rPr>
              <w:t>2012 г.</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sidRPr="00A36A69">
              <w:rPr>
                <w:b w:val="0"/>
              </w:rPr>
              <w:t>2013 г.</w:t>
            </w:r>
          </w:p>
        </w:tc>
        <w:tc>
          <w:tcPr>
            <w:tcW w:w="993"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2014 г.</w:t>
            </w:r>
          </w:p>
        </w:tc>
        <w:tc>
          <w:tcPr>
            <w:tcW w:w="992"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2015 г.</w:t>
            </w:r>
          </w:p>
        </w:tc>
        <w:tc>
          <w:tcPr>
            <w:tcW w:w="989"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Pr>
                <w:b w:val="0"/>
              </w:rPr>
              <w:t>2016</w:t>
            </w:r>
            <w:r w:rsidRPr="00A36A69">
              <w:rPr>
                <w:b w:val="0"/>
              </w:rPr>
              <w:t xml:space="preserve"> г.</w:t>
            </w:r>
          </w:p>
        </w:tc>
        <w:tc>
          <w:tcPr>
            <w:tcW w:w="995"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Pr>
                <w:b w:val="0"/>
              </w:rPr>
              <w:t>2016 г. в % к 2012</w:t>
            </w:r>
            <w:r w:rsidRPr="00A36A69">
              <w:rPr>
                <w:b w:val="0"/>
              </w:rPr>
              <w:t xml:space="preserve"> г.</w:t>
            </w:r>
          </w:p>
        </w:tc>
      </w:tr>
      <w:tr w:rsidR="00DD125C" w:rsidRPr="00A36A69" w:rsidTr="00DD125C">
        <w:trPr>
          <w:trHeight w:val="540"/>
        </w:trPr>
        <w:tc>
          <w:tcPr>
            <w:tcW w:w="3681"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rPr>
                <w:b w:val="0"/>
              </w:rPr>
            </w:pPr>
            <w:r w:rsidRPr="00A36A69">
              <w:rPr>
                <w:b w:val="0"/>
              </w:rPr>
              <w:t>1. Выручка от продажи проду</w:t>
            </w:r>
            <w:r w:rsidRPr="00A36A69">
              <w:rPr>
                <w:b w:val="0"/>
              </w:rPr>
              <w:t>к</w:t>
            </w:r>
            <w:r w:rsidRPr="00A36A69">
              <w:rPr>
                <w:b w:val="0"/>
              </w:rPr>
              <w:t>ции (работ, услуг), 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3763CF" w:rsidP="00B35D78">
            <w:pPr>
              <w:widowControl w:val="0"/>
              <w:jc w:val="center"/>
              <w:rPr>
                <w:b w:val="0"/>
              </w:rPr>
            </w:pPr>
            <w:r>
              <w:rPr>
                <w:b w:val="0"/>
              </w:rPr>
              <w:t>328797</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sidRPr="00A36A69">
              <w:rPr>
                <w:b w:val="0"/>
              </w:rPr>
              <w:t>359292</w:t>
            </w:r>
          </w:p>
        </w:tc>
        <w:tc>
          <w:tcPr>
            <w:tcW w:w="993"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492255</w:t>
            </w:r>
          </w:p>
        </w:tc>
        <w:tc>
          <w:tcPr>
            <w:tcW w:w="992"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551072</w:t>
            </w:r>
          </w:p>
        </w:tc>
        <w:tc>
          <w:tcPr>
            <w:tcW w:w="989"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564639</w:t>
            </w:r>
          </w:p>
        </w:tc>
        <w:tc>
          <w:tcPr>
            <w:tcW w:w="995"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171,73</w:t>
            </w:r>
          </w:p>
        </w:tc>
      </w:tr>
      <w:tr w:rsidR="00DD125C" w:rsidRPr="00A36A69" w:rsidTr="00DD125C">
        <w:trPr>
          <w:trHeight w:val="525"/>
        </w:trPr>
        <w:tc>
          <w:tcPr>
            <w:tcW w:w="3681"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rPr>
                <w:b w:val="0"/>
              </w:rPr>
            </w:pPr>
            <w:r w:rsidRPr="00A36A69">
              <w:rPr>
                <w:b w:val="0"/>
              </w:rPr>
              <w:t>2. Себестоимость продажи пр</w:t>
            </w:r>
            <w:r w:rsidRPr="00A36A69">
              <w:rPr>
                <w:b w:val="0"/>
              </w:rPr>
              <w:t>о</w:t>
            </w:r>
            <w:r w:rsidRPr="00A36A69">
              <w:rPr>
                <w:b w:val="0"/>
              </w:rPr>
              <w:t>дукции (работ, услуг), 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3763CF" w:rsidP="00B35D78">
            <w:pPr>
              <w:widowControl w:val="0"/>
              <w:jc w:val="center"/>
              <w:rPr>
                <w:b w:val="0"/>
              </w:rPr>
            </w:pPr>
            <w:r>
              <w:rPr>
                <w:b w:val="0"/>
              </w:rPr>
              <w:t>200768</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sidRPr="00A36A69">
              <w:rPr>
                <w:b w:val="0"/>
              </w:rPr>
              <w:t>224327</w:t>
            </w:r>
          </w:p>
        </w:tc>
        <w:tc>
          <w:tcPr>
            <w:tcW w:w="993"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328648</w:t>
            </w:r>
          </w:p>
        </w:tc>
        <w:tc>
          <w:tcPr>
            <w:tcW w:w="992"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363491</w:t>
            </w:r>
          </w:p>
        </w:tc>
        <w:tc>
          <w:tcPr>
            <w:tcW w:w="989"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387060</w:t>
            </w:r>
          </w:p>
        </w:tc>
        <w:tc>
          <w:tcPr>
            <w:tcW w:w="995"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192,79</w:t>
            </w:r>
          </w:p>
        </w:tc>
      </w:tr>
      <w:tr w:rsidR="00DD125C" w:rsidRPr="00A36A69" w:rsidTr="00DD125C">
        <w:trPr>
          <w:trHeight w:val="540"/>
        </w:trPr>
        <w:tc>
          <w:tcPr>
            <w:tcW w:w="3681"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rPr>
                <w:b w:val="0"/>
              </w:rPr>
            </w:pPr>
            <w:r w:rsidRPr="00A36A69">
              <w:rPr>
                <w:b w:val="0"/>
              </w:rPr>
              <w:t>3. Прибыль (убыток) от продажи</w:t>
            </w:r>
          </w:p>
          <w:p w:rsidR="00DD125C" w:rsidRPr="00A36A69" w:rsidRDefault="00DD125C" w:rsidP="00B35D78">
            <w:pPr>
              <w:widowControl w:val="0"/>
              <w:rPr>
                <w:b w:val="0"/>
              </w:rPr>
            </w:pPr>
            <w:r w:rsidRPr="00A36A69">
              <w:rPr>
                <w:b w:val="0"/>
              </w:rPr>
              <w:t>(+,-), 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3763CF" w:rsidP="00B35D78">
            <w:pPr>
              <w:widowControl w:val="0"/>
              <w:jc w:val="center"/>
              <w:rPr>
                <w:b w:val="0"/>
              </w:rPr>
            </w:pPr>
            <w:r>
              <w:rPr>
                <w:b w:val="0"/>
              </w:rPr>
              <w:t>24577</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sidRPr="00A36A69">
              <w:rPr>
                <w:b w:val="0"/>
              </w:rPr>
              <w:t>31774</w:t>
            </w:r>
          </w:p>
        </w:tc>
        <w:tc>
          <w:tcPr>
            <w:tcW w:w="993"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30658</w:t>
            </w:r>
          </w:p>
        </w:tc>
        <w:tc>
          <w:tcPr>
            <w:tcW w:w="992"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25120</w:t>
            </w:r>
          </w:p>
        </w:tc>
        <w:tc>
          <w:tcPr>
            <w:tcW w:w="989"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18726</w:t>
            </w:r>
          </w:p>
        </w:tc>
        <w:tc>
          <w:tcPr>
            <w:tcW w:w="995"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76,19</w:t>
            </w:r>
          </w:p>
        </w:tc>
      </w:tr>
      <w:tr w:rsidR="00DD125C" w:rsidRPr="00A36A69" w:rsidTr="00DD125C">
        <w:trPr>
          <w:trHeight w:val="525"/>
        </w:trPr>
        <w:tc>
          <w:tcPr>
            <w:tcW w:w="3681"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rPr>
                <w:b w:val="0"/>
              </w:rPr>
            </w:pPr>
            <w:r w:rsidRPr="00A36A69">
              <w:rPr>
                <w:b w:val="0"/>
              </w:rPr>
              <w:t>4. Прибыль (убыток) до налог</w:t>
            </w:r>
            <w:r w:rsidRPr="00A36A69">
              <w:rPr>
                <w:b w:val="0"/>
              </w:rPr>
              <w:t>о</w:t>
            </w:r>
            <w:r w:rsidRPr="00A36A69">
              <w:rPr>
                <w:b w:val="0"/>
              </w:rPr>
              <w:t>обложения (+,-), 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3763CF" w:rsidP="00B35D78">
            <w:pPr>
              <w:widowControl w:val="0"/>
              <w:jc w:val="center"/>
              <w:rPr>
                <w:b w:val="0"/>
              </w:rPr>
            </w:pPr>
            <w:r>
              <w:rPr>
                <w:b w:val="0"/>
              </w:rPr>
              <w:t>15358</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sidRPr="00A36A69">
              <w:rPr>
                <w:b w:val="0"/>
              </w:rPr>
              <w:t>8553</w:t>
            </w:r>
          </w:p>
        </w:tc>
        <w:tc>
          <w:tcPr>
            <w:tcW w:w="993"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23270</w:t>
            </w:r>
          </w:p>
        </w:tc>
        <w:tc>
          <w:tcPr>
            <w:tcW w:w="992"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14550</w:t>
            </w:r>
          </w:p>
        </w:tc>
        <w:tc>
          <w:tcPr>
            <w:tcW w:w="989"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2299</w:t>
            </w:r>
          </w:p>
        </w:tc>
        <w:tc>
          <w:tcPr>
            <w:tcW w:w="995"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14,97</w:t>
            </w:r>
          </w:p>
        </w:tc>
      </w:tr>
      <w:tr w:rsidR="00DD125C" w:rsidRPr="00A36A69" w:rsidTr="00DD125C">
        <w:trPr>
          <w:trHeight w:val="540"/>
        </w:trPr>
        <w:tc>
          <w:tcPr>
            <w:tcW w:w="3681"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rPr>
                <w:b w:val="0"/>
              </w:rPr>
            </w:pPr>
            <w:r w:rsidRPr="00A36A69">
              <w:rPr>
                <w:b w:val="0"/>
              </w:rPr>
              <w:t>5. Чистая прибыль (убыток) (+,-), 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3763CF" w:rsidP="00B35D78">
            <w:pPr>
              <w:widowControl w:val="0"/>
              <w:jc w:val="center"/>
              <w:rPr>
                <w:b w:val="0"/>
              </w:rPr>
            </w:pPr>
            <w:r>
              <w:rPr>
                <w:b w:val="0"/>
              </w:rPr>
              <w:t>12023</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sidRPr="00A36A69">
              <w:rPr>
                <w:b w:val="0"/>
              </w:rPr>
              <w:t>6561</w:t>
            </w:r>
          </w:p>
        </w:tc>
        <w:tc>
          <w:tcPr>
            <w:tcW w:w="993"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18272</w:t>
            </w:r>
          </w:p>
        </w:tc>
        <w:tc>
          <w:tcPr>
            <w:tcW w:w="992"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11445</w:t>
            </w:r>
          </w:p>
        </w:tc>
        <w:tc>
          <w:tcPr>
            <w:tcW w:w="989"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1396</w:t>
            </w:r>
          </w:p>
        </w:tc>
        <w:tc>
          <w:tcPr>
            <w:tcW w:w="995"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0766D5" w:rsidP="00B35D78">
            <w:pPr>
              <w:widowControl w:val="0"/>
              <w:jc w:val="center"/>
              <w:rPr>
                <w:b w:val="0"/>
              </w:rPr>
            </w:pPr>
            <w:r>
              <w:rPr>
                <w:b w:val="0"/>
              </w:rPr>
              <w:t>11,61</w:t>
            </w:r>
          </w:p>
        </w:tc>
      </w:tr>
      <w:tr w:rsidR="00DD125C" w:rsidRPr="00A36A69" w:rsidTr="00DD125C">
        <w:trPr>
          <w:trHeight w:val="525"/>
        </w:trPr>
        <w:tc>
          <w:tcPr>
            <w:tcW w:w="3681"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rPr>
                <w:b w:val="0"/>
              </w:rPr>
            </w:pPr>
            <w:r w:rsidRPr="00A36A69">
              <w:rPr>
                <w:b w:val="0"/>
              </w:rPr>
              <w:t>6. Среднесписочная численность персонала,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3763CF" w:rsidP="00B35D78">
            <w:pPr>
              <w:widowControl w:val="0"/>
              <w:jc w:val="center"/>
              <w:rPr>
                <w:b w:val="0"/>
              </w:rPr>
            </w:pPr>
            <w:r>
              <w:rPr>
                <w:b w:val="0"/>
              </w:rPr>
              <w:t>340</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sidRPr="00A36A69">
              <w:rPr>
                <w:b w:val="0"/>
              </w:rPr>
              <w:t>345</w:t>
            </w:r>
          </w:p>
        </w:tc>
        <w:tc>
          <w:tcPr>
            <w:tcW w:w="993"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330</w:t>
            </w:r>
          </w:p>
        </w:tc>
        <w:tc>
          <w:tcPr>
            <w:tcW w:w="992" w:type="dxa"/>
            <w:tcBorders>
              <w:top w:val="single" w:sz="4" w:space="0" w:color="auto"/>
              <w:left w:val="single" w:sz="4" w:space="0" w:color="auto"/>
              <w:bottom w:val="single" w:sz="4" w:space="0" w:color="auto"/>
              <w:right w:val="single" w:sz="4" w:space="0" w:color="auto"/>
            </w:tcBorders>
            <w:vAlign w:val="center"/>
          </w:tcPr>
          <w:p w:rsidR="00DD125C" w:rsidRPr="00A36A69" w:rsidRDefault="00DD125C" w:rsidP="00B35D78">
            <w:pPr>
              <w:widowControl w:val="0"/>
              <w:jc w:val="center"/>
              <w:rPr>
                <w:b w:val="0"/>
              </w:rPr>
            </w:pPr>
            <w:r w:rsidRPr="00A36A69">
              <w:rPr>
                <w:b w:val="0"/>
              </w:rPr>
              <w:t>352</w:t>
            </w:r>
          </w:p>
        </w:tc>
        <w:tc>
          <w:tcPr>
            <w:tcW w:w="989"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3A3E47" w:rsidP="00B35D78">
            <w:pPr>
              <w:widowControl w:val="0"/>
              <w:jc w:val="center"/>
              <w:rPr>
                <w:b w:val="0"/>
              </w:rPr>
            </w:pPr>
            <w:r>
              <w:rPr>
                <w:b w:val="0"/>
              </w:rPr>
              <w:t>350</w:t>
            </w:r>
          </w:p>
        </w:tc>
        <w:tc>
          <w:tcPr>
            <w:tcW w:w="995"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3A3E47" w:rsidP="00B35D78">
            <w:pPr>
              <w:widowControl w:val="0"/>
              <w:jc w:val="center"/>
              <w:rPr>
                <w:b w:val="0"/>
              </w:rPr>
            </w:pPr>
            <w:r>
              <w:rPr>
                <w:b w:val="0"/>
              </w:rPr>
              <w:t>102,94</w:t>
            </w:r>
          </w:p>
        </w:tc>
      </w:tr>
      <w:tr w:rsidR="00DD125C" w:rsidRPr="00A36A69" w:rsidTr="00DD125C">
        <w:trPr>
          <w:trHeight w:val="525"/>
        </w:trPr>
        <w:tc>
          <w:tcPr>
            <w:tcW w:w="3681"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rPr>
                <w:b w:val="0"/>
              </w:rPr>
            </w:pPr>
            <w:r w:rsidRPr="00A36A69">
              <w:rPr>
                <w:b w:val="0"/>
              </w:rPr>
              <w:t>7. Уровень рентабельности (уб</w:t>
            </w:r>
            <w:r w:rsidRPr="00A36A69">
              <w:rPr>
                <w:b w:val="0"/>
              </w:rPr>
              <w:t>ы</w:t>
            </w:r>
            <w:r w:rsidRPr="00A36A69">
              <w:rPr>
                <w:b w:val="0"/>
              </w:rPr>
              <w:t>точности) деятельности (+,-), %</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C20459" w:rsidP="00B35D78">
            <w:pPr>
              <w:widowControl w:val="0"/>
              <w:jc w:val="center"/>
              <w:rPr>
                <w:b w:val="0"/>
              </w:rPr>
            </w:pPr>
            <w:r>
              <w:rPr>
                <w:b w:val="0"/>
              </w:rPr>
              <w:t>12,24</w:t>
            </w:r>
          </w:p>
        </w:tc>
        <w:tc>
          <w:tcPr>
            <w:tcW w:w="992"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C20459" w:rsidP="00B35D78">
            <w:pPr>
              <w:widowControl w:val="0"/>
              <w:jc w:val="center"/>
              <w:rPr>
                <w:b w:val="0"/>
              </w:rPr>
            </w:pPr>
            <w:r>
              <w:rPr>
                <w:b w:val="0"/>
              </w:rPr>
              <w:t>14,16</w:t>
            </w:r>
          </w:p>
        </w:tc>
        <w:tc>
          <w:tcPr>
            <w:tcW w:w="993" w:type="dxa"/>
            <w:tcBorders>
              <w:top w:val="single" w:sz="4" w:space="0" w:color="auto"/>
              <w:left w:val="single" w:sz="4" w:space="0" w:color="auto"/>
              <w:bottom w:val="single" w:sz="4" w:space="0" w:color="auto"/>
              <w:right w:val="single" w:sz="4" w:space="0" w:color="auto"/>
            </w:tcBorders>
            <w:vAlign w:val="center"/>
          </w:tcPr>
          <w:p w:rsidR="00DD125C" w:rsidRPr="00A36A69" w:rsidRDefault="00C20459" w:rsidP="00B35D78">
            <w:pPr>
              <w:widowControl w:val="0"/>
              <w:jc w:val="center"/>
              <w:rPr>
                <w:b w:val="0"/>
              </w:rPr>
            </w:pPr>
            <w:r>
              <w:rPr>
                <w:b w:val="0"/>
              </w:rPr>
              <w:t>9,33</w:t>
            </w:r>
          </w:p>
        </w:tc>
        <w:tc>
          <w:tcPr>
            <w:tcW w:w="992" w:type="dxa"/>
            <w:tcBorders>
              <w:top w:val="single" w:sz="4" w:space="0" w:color="auto"/>
              <w:left w:val="single" w:sz="4" w:space="0" w:color="auto"/>
              <w:bottom w:val="single" w:sz="4" w:space="0" w:color="auto"/>
              <w:right w:val="single" w:sz="4" w:space="0" w:color="auto"/>
            </w:tcBorders>
            <w:vAlign w:val="center"/>
          </w:tcPr>
          <w:p w:rsidR="00DD125C" w:rsidRPr="00A36A69" w:rsidRDefault="00C20459" w:rsidP="00B35D78">
            <w:pPr>
              <w:widowControl w:val="0"/>
              <w:jc w:val="center"/>
              <w:rPr>
                <w:b w:val="0"/>
              </w:rPr>
            </w:pPr>
            <w:r>
              <w:rPr>
                <w:b w:val="0"/>
              </w:rPr>
              <w:t>6,91</w:t>
            </w:r>
          </w:p>
        </w:tc>
        <w:tc>
          <w:tcPr>
            <w:tcW w:w="989"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C20459" w:rsidP="00B35D78">
            <w:pPr>
              <w:widowControl w:val="0"/>
              <w:jc w:val="center"/>
              <w:rPr>
                <w:b w:val="0"/>
              </w:rPr>
            </w:pPr>
            <w:r>
              <w:rPr>
                <w:b w:val="0"/>
              </w:rPr>
              <w:t>4,84</w:t>
            </w:r>
          </w:p>
        </w:tc>
        <w:tc>
          <w:tcPr>
            <w:tcW w:w="995" w:type="dxa"/>
            <w:tcBorders>
              <w:top w:val="single" w:sz="4" w:space="0" w:color="auto"/>
              <w:left w:val="single" w:sz="4" w:space="0" w:color="auto"/>
              <w:bottom w:val="single" w:sz="4" w:space="0" w:color="auto"/>
              <w:right w:val="single" w:sz="4" w:space="0" w:color="auto"/>
            </w:tcBorders>
            <w:vAlign w:val="center"/>
            <w:hideMark/>
          </w:tcPr>
          <w:p w:rsidR="00DD125C" w:rsidRPr="00A36A69" w:rsidRDefault="00DD125C" w:rsidP="00B35D78">
            <w:pPr>
              <w:widowControl w:val="0"/>
              <w:jc w:val="center"/>
              <w:rPr>
                <w:b w:val="0"/>
              </w:rPr>
            </w:pPr>
            <w:r w:rsidRPr="00A36A69">
              <w:rPr>
                <w:b w:val="0"/>
              </w:rPr>
              <w:t>-</w:t>
            </w:r>
          </w:p>
        </w:tc>
      </w:tr>
    </w:tbl>
    <w:p w:rsidR="002F0051" w:rsidRDefault="00A36A69" w:rsidP="00B35D78">
      <w:pPr>
        <w:widowControl w:val="0"/>
        <w:spacing w:before="100" w:beforeAutospacing="1" w:line="360" w:lineRule="auto"/>
        <w:ind w:firstLine="709"/>
        <w:jc w:val="both"/>
        <w:rPr>
          <w:b w:val="0"/>
          <w:sz w:val="28"/>
          <w:szCs w:val="28"/>
        </w:rPr>
      </w:pPr>
      <w:r w:rsidRPr="00A36A69">
        <w:rPr>
          <w:b w:val="0"/>
          <w:sz w:val="28"/>
          <w:szCs w:val="28"/>
        </w:rPr>
        <w:t xml:space="preserve">Из таблицы 2.1 видно, что </w:t>
      </w:r>
      <w:r w:rsidR="00245BDE">
        <w:rPr>
          <w:b w:val="0"/>
          <w:sz w:val="28"/>
          <w:szCs w:val="28"/>
        </w:rPr>
        <w:t>п</w:t>
      </w:r>
      <w:r w:rsidRPr="00A36A69">
        <w:rPr>
          <w:b w:val="0"/>
          <w:sz w:val="28"/>
          <w:szCs w:val="28"/>
        </w:rPr>
        <w:t>оказатели выручки и себестоимос</w:t>
      </w:r>
      <w:r w:rsidR="00CC6630">
        <w:rPr>
          <w:b w:val="0"/>
          <w:sz w:val="28"/>
          <w:szCs w:val="28"/>
        </w:rPr>
        <w:t>ти с каждым готом р</w:t>
      </w:r>
      <w:r w:rsidR="003E5218">
        <w:rPr>
          <w:b w:val="0"/>
          <w:sz w:val="28"/>
          <w:szCs w:val="28"/>
        </w:rPr>
        <w:t xml:space="preserve">астут – </w:t>
      </w:r>
      <w:r w:rsidR="00CC6630">
        <w:rPr>
          <w:b w:val="0"/>
          <w:sz w:val="28"/>
          <w:szCs w:val="28"/>
        </w:rPr>
        <w:t>в 2016 г. по сравнению с 2012</w:t>
      </w:r>
      <w:r w:rsidRPr="00A36A69">
        <w:rPr>
          <w:b w:val="0"/>
          <w:sz w:val="28"/>
          <w:szCs w:val="28"/>
        </w:rPr>
        <w:t xml:space="preserve"> г. они увеличились на </w:t>
      </w:r>
      <w:r w:rsidR="00CC6630">
        <w:rPr>
          <w:b w:val="0"/>
          <w:sz w:val="28"/>
          <w:szCs w:val="28"/>
        </w:rPr>
        <w:t>71,73% и 92,79</w:t>
      </w:r>
      <w:r w:rsidRPr="00A36A69">
        <w:rPr>
          <w:b w:val="0"/>
          <w:sz w:val="28"/>
          <w:szCs w:val="28"/>
        </w:rPr>
        <w:t xml:space="preserve">% соответственно. </w:t>
      </w:r>
    </w:p>
    <w:p w:rsidR="00F45E11" w:rsidRDefault="00F45E11" w:rsidP="00B35D78">
      <w:pPr>
        <w:widowControl w:val="0"/>
        <w:spacing w:line="360" w:lineRule="auto"/>
        <w:ind w:firstLine="709"/>
        <w:contextualSpacing/>
        <w:jc w:val="both"/>
        <w:rPr>
          <w:b w:val="0"/>
          <w:sz w:val="28"/>
          <w:szCs w:val="28"/>
        </w:rPr>
      </w:pPr>
      <w:r>
        <w:rPr>
          <w:b w:val="0"/>
          <w:sz w:val="28"/>
          <w:szCs w:val="28"/>
        </w:rPr>
        <w:t>Можно</w:t>
      </w:r>
      <w:r w:rsidR="002F0051">
        <w:rPr>
          <w:b w:val="0"/>
          <w:sz w:val="28"/>
          <w:szCs w:val="28"/>
        </w:rPr>
        <w:t xml:space="preserve"> сделать вывод, что организация работает неэффективно, так как «прибыль от продаж</w:t>
      </w:r>
      <w:r w:rsidR="002F0051" w:rsidRPr="002F0051">
        <w:rPr>
          <w:b w:val="0"/>
          <w:sz w:val="28"/>
          <w:szCs w:val="28"/>
        </w:rPr>
        <w:t xml:space="preserve">» </w:t>
      </w:r>
      <w:r w:rsidR="002F0051">
        <w:rPr>
          <w:b w:val="0"/>
          <w:sz w:val="28"/>
          <w:szCs w:val="28"/>
        </w:rPr>
        <w:t xml:space="preserve">– </w:t>
      </w:r>
      <w:r w:rsidR="002F0051" w:rsidRPr="002F0051">
        <w:rPr>
          <w:b w:val="0"/>
          <w:sz w:val="28"/>
          <w:szCs w:val="28"/>
        </w:rPr>
        <w:t xml:space="preserve">основной показатель деятельности </w:t>
      </w:r>
      <w:r w:rsidR="002F0051">
        <w:rPr>
          <w:b w:val="0"/>
          <w:sz w:val="28"/>
          <w:szCs w:val="28"/>
        </w:rPr>
        <w:t xml:space="preserve">– с каждым годом, начиная с 2014 г., уменьшается </w:t>
      </w:r>
      <w:r w:rsidR="002F0051" w:rsidRPr="002F0051">
        <w:rPr>
          <w:b w:val="0"/>
          <w:sz w:val="28"/>
          <w:szCs w:val="28"/>
        </w:rPr>
        <w:t>(в 2013 г. по сравнению с 2012 г. произошло увеличение на 7197 тыс. руб.). В 2015 г. по сравнению с 2012 г. данный показ</w:t>
      </w:r>
      <w:r w:rsidR="002F0051" w:rsidRPr="002F0051">
        <w:rPr>
          <w:b w:val="0"/>
          <w:sz w:val="28"/>
          <w:szCs w:val="28"/>
        </w:rPr>
        <w:t>а</w:t>
      </w:r>
      <w:r w:rsidR="002F0051" w:rsidRPr="002F0051">
        <w:rPr>
          <w:b w:val="0"/>
          <w:sz w:val="28"/>
          <w:szCs w:val="28"/>
        </w:rPr>
        <w:t xml:space="preserve">тель уменьшился на 23,81%. </w:t>
      </w:r>
      <w:r w:rsidR="002F0051">
        <w:rPr>
          <w:b w:val="0"/>
          <w:sz w:val="28"/>
          <w:szCs w:val="28"/>
        </w:rPr>
        <w:t>Также ч</w:t>
      </w:r>
      <w:r w:rsidR="002F0051" w:rsidRPr="002F0051">
        <w:rPr>
          <w:b w:val="0"/>
          <w:sz w:val="28"/>
          <w:szCs w:val="28"/>
        </w:rPr>
        <w:t xml:space="preserve">истая прибыль в 2014 г. по сравнению с </w:t>
      </w:r>
      <w:r w:rsidR="002F0051" w:rsidRPr="002F0051">
        <w:rPr>
          <w:b w:val="0"/>
          <w:sz w:val="28"/>
          <w:szCs w:val="28"/>
        </w:rPr>
        <w:lastRenderedPageBreak/>
        <w:t>2012 г. выросла на 6249 тыс. руб., однако с 2015 г. наблюдается отрицательная динамика – по сравнению с 2012 г. данный показатель опустился к 2015 г. на 88,39% или на 10627 тыс. руб.</w:t>
      </w:r>
    </w:p>
    <w:p w:rsidR="002F0051" w:rsidRDefault="00F45E11" w:rsidP="00B35D78">
      <w:pPr>
        <w:widowControl w:val="0"/>
        <w:spacing w:line="360" w:lineRule="auto"/>
        <w:ind w:firstLine="709"/>
        <w:contextualSpacing/>
        <w:jc w:val="both"/>
        <w:rPr>
          <w:b w:val="0"/>
          <w:sz w:val="28"/>
          <w:szCs w:val="28"/>
        </w:rPr>
      </w:pPr>
      <w:r w:rsidRPr="00F45E11">
        <w:rPr>
          <w:b w:val="0"/>
          <w:sz w:val="28"/>
          <w:szCs w:val="28"/>
        </w:rPr>
        <w:t>Как следствие, уровень ре</w:t>
      </w:r>
      <w:r>
        <w:rPr>
          <w:b w:val="0"/>
          <w:sz w:val="28"/>
          <w:szCs w:val="28"/>
        </w:rPr>
        <w:t>нтабельности деятельности в 2016 г. по сравн</w:t>
      </w:r>
      <w:r>
        <w:rPr>
          <w:b w:val="0"/>
          <w:sz w:val="28"/>
          <w:szCs w:val="28"/>
        </w:rPr>
        <w:t>е</w:t>
      </w:r>
      <w:r>
        <w:rPr>
          <w:b w:val="0"/>
          <w:sz w:val="28"/>
          <w:szCs w:val="28"/>
        </w:rPr>
        <w:t>нию с 2012</w:t>
      </w:r>
      <w:r w:rsidR="006B13FC">
        <w:rPr>
          <w:b w:val="0"/>
          <w:sz w:val="28"/>
          <w:szCs w:val="28"/>
        </w:rPr>
        <w:t xml:space="preserve"> г. сократился на 7,4%.</w:t>
      </w:r>
    </w:p>
    <w:p w:rsidR="00212F0C" w:rsidRDefault="002A26BD" w:rsidP="00B35D78">
      <w:pPr>
        <w:widowControl w:val="0"/>
        <w:spacing w:line="360" w:lineRule="auto"/>
        <w:ind w:firstLine="709"/>
        <w:contextualSpacing/>
        <w:jc w:val="both"/>
        <w:rPr>
          <w:b w:val="0"/>
          <w:sz w:val="28"/>
          <w:szCs w:val="28"/>
        </w:rPr>
      </w:pPr>
      <w:r>
        <w:rPr>
          <w:b w:val="0"/>
          <w:sz w:val="28"/>
          <w:szCs w:val="28"/>
        </w:rPr>
        <w:t xml:space="preserve">Для начала производства продукции каждой организации необходимы ресурсы (материальные, трудовые, финансовые). Для </w:t>
      </w:r>
      <w:r w:rsidRPr="002A26BD">
        <w:rPr>
          <w:b w:val="0"/>
          <w:sz w:val="28"/>
          <w:szCs w:val="28"/>
        </w:rPr>
        <w:t>анализа экономической эффективности производства</w:t>
      </w:r>
      <w:r>
        <w:rPr>
          <w:b w:val="0"/>
          <w:sz w:val="28"/>
          <w:szCs w:val="28"/>
        </w:rPr>
        <w:t xml:space="preserve"> рассчитываются различные</w:t>
      </w:r>
      <w:r w:rsidR="00212F0C">
        <w:rPr>
          <w:b w:val="0"/>
          <w:sz w:val="28"/>
          <w:szCs w:val="28"/>
        </w:rPr>
        <w:t xml:space="preserve"> показатели, которые показывают, </w:t>
      </w:r>
      <w:r>
        <w:rPr>
          <w:b w:val="0"/>
          <w:sz w:val="28"/>
          <w:szCs w:val="28"/>
        </w:rPr>
        <w:t xml:space="preserve">насколько </w:t>
      </w:r>
      <w:r w:rsidR="00212F0C">
        <w:rPr>
          <w:b w:val="0"/>
          <w:sz w:val="28"/>
          <w:szCs w:val="28"/>
        </w:rPr>
        <w:t>рационально используются ресурсы (фондоотдача, м</w:t>
      </w:r>
      <w:r w:rsidR="00212F0C">
        <w:rPr>
          <w:b w:val="0"/>
          <w:sz w:val="28"/>
          <w:szCs w:val="28"/>
        </w:rPr>
        <w:t>а</w:t>
      </w:r>
      <w:r w:rsidR="00212F0C">
        <w:rPr>
          <w:b w:val="0"/>
          <w:sz w:val="28"/>
          <w:szCs w:val="28"/>
        </w:rPr>
        <w:t xml:space="preserve">териалоотдача, производительность труда и др.). </w:t>
      </w:r>
    </w:p>
    <w:p w:rsidR="002A26BD" w:rsidRPr="002A26BD" w:rsidRDefault="00212F0C" w:rsidP="00B35D78">
      <w:pPr>
        <w:widowControl w:val="0"/>
        <w:spacing w:line="360" w:lineRule="auto"/>
        <w:ind w:firstLine="709"/>
        <w:contextualSpacing/>
        <w:jc w:val="both"/>
        <w:rPr>
          <w:b w:val="0"/>
          <w:sz w:val="28"/>
          <w:szCs w:val="28"/>
        </w:rPr>
      </w:pPr>
      <w:r>
        <w:rPr>
          <w:b w:val="0"/>
          <w:sz w:val="28"/>
          <w:szCs w:val="28"/>
        </w:rPr>
        <w:t>Эффективность</w:t>
      </w:r>
      <w:r w:rsidR="002A26BD" w:rsidRPr="002A26BD">
        <w:rPr>
          <w:b w:val="0"/>
          <w:sz w:val="28"/>
          <w:szCs w:val="28"/>
        </w:rPr>
        <w:t xml:space="preserve"> использования капитала характеризуется </w:t>
      </w:r>
      <w:r w:rsidR="002A26BD">
        <w:rPr>
          <w:b w:val="0"/>
          <w:sz w:val="28"/>
          <w:szCs w:val="28"/>
        </w:rPr>
        <w:t>показателем рентабельности, то есть отношением суммы чистой прибыли к среднегодовой стоимости активов или собственного капитала. Данный показатель характер</w:t>
      </w:r>
      <w:r w:rsidR="002A26BD">
        <w:rPr>
          <w:b w:val="0"/>
          <w:sz w:val="28"/>
          <w:szCs w:val="28"/>
        </w:rPr>
        <w:t>и</w:t>
      </w:r>
      <w:r w:rsidR="002A26BD">
        <w:rPr>
          <w:b w:val="0"/>
          <w:sz w:val="28"/>
          <w:szCs w:val="28"/>
        </w:rPr>
        <w:t>зует эффективность деятельности.</w:t>
      </w:r>
    </w:p>
    <w:p w:rsidR="00A36A69" w:rsidRPr="00A36A69" w:rsidRDefault="00A36A69" w:rsidP="00B35D78">
      <w:pPr>
        <w:widowControl w:val="0"/>
        <w:spacing w:line="360" w:lineRule="auto"/>
        <w:contextualSpacing/>
        <w:rPr>
          <w:b w:val="0"/>
          <w:sz w:val="28"/>
          <w:szCs w:val="28"/>
        </w:rPr>
      </w:pPr>
      <w:r w:rsidRPr="00A36A69">
        <w:rPr>
          <w:b w:val="0"/>
          <w:sz w:val="28"/>
          <w:szCs w:val="28"/>
        </w:rPr>
        <w:t>Таблица 2.2 – Показатели эффективности использования ресурсов и капитала организации</w:t>
      </w:r>
    </w:p>
    <w:tbl>
      <w:tblPr>
        <w:tblStyle w:val="a4"/>
        <w:tblW w:w="9628" w:type="dxa"/>
        <w:tblLook w:val="01E0" w:firstRow="1" w:lastRow="1" w:firstColumn="1" w:lastColumn="1" w:noHBand="0" w:noVBand="0"/>
      </w:tblPr>
      <w:tblGrid>
        <w:gridCol w:w="3680"/>
        <w:gridCol w:w="996"/>
        <w:gridCol w:w="996"/>
        <w:gridCol w:w="996"/>
        <w:gridCol w:w="996"/>
        <w:gridCol w:w="996"/>
        <w:gridCol w:w="968"/>
      </w:tblGrid>
      <w:tr w:rsidR="006B13FC" w:rsidRPr="00A36A69" w:rsidTr="00F54BB5">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6B13FC" w:rsidP="00B35D78">
            <w:pPr>
              <w:widowControl w:val="0"/>
              <w:contextualSpacing/>
              <w:jc w:val="center"/>
              <w:rPr>
                <w:b w:val="0"/>
              </w:rPr>
            </w:pPr>
            <w:r w:rsidRPr="006B13FC">
              <w:rPr>
                <w:b w:val="0"/>
              </w:rPr>
              <w:t>Показатели</w:t>
            </w:r>
          </w:p>
        </w:tc>
        <w:tc>
          <w:tcPr>
            <w:tcW w:w="996"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6B13FC" w:rsidP="00B35D78">
            <w:pPr>
              <w:widowControl w:val="0"/>
              <w:contextualSpacing/>
              <w:jc w:val="center"/>
              <w:rPr>
                <w:b w:val="0"/>
              </w:rPr>
            </w:pPr>
            <w:r w:rsidRPr="006B13FC">
              <w:rPr>
                <w:b w:val="0"/>
              </w:rPr>
              <w:t>2012 г.</w:t>
            </w:r>
          </w:p>
        </w:tc>
        <w:tc>
          <w:tcPr>
            <w:tcW w:w="996"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6B13FC" w:rsidP="00B35D78">
            <w:pPr>
              <w:widowControl w:val="0"/>
              <w:contextualSpacing/>
              <w:jc w:val="center"/>
              <w:rPr>
                <w:b w:val="0"/>
              </w:rPr>
            </w:pPr>
            <w:r w:rsidRPr="006B13FC">
              <w:rPr>
                <w:b w:val="0"/>
              </w:rPr>
              <w:t>2013 г.</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2014 г.</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2015 г.</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2016 г.</w:t>
            </w:r>
          </w:p>
        </w:tc>
        <w:tc>
          <w:tcPr>
            <w:tcW w:w="968"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6B13FC" w:rsidP="00B35D78">
            <w:pPr>
              <w:widowControl w:val="0"/>
              <w:contextualSpacing/>
              <w:jc w:val="center"/>
              <w:rPr>
                <w:b w:val="0"/>
              </w:rPr>
            </w:pPr>
            <w:r w:rsidRPr="006B13FC">
              <w:rPr>
                <w:b w:val="0"/>
              </w:rPr>
              <w:t>2016 г. в % к 2012 г.</w:t>
            </w:r>
          </w:p>
        </w:tc>
      </w:tr>
      <w:tr w:rsidR="006B13FC" w:rsidRPr="00A36A69" w:rsidTr="00F54BB5">
        <w:tc>
          <w:tcPr>
            <w:tcW w:w="3680"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2</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3</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4</w:t>
            </w:r>
          </w:p>
        </w:tc>
        <w:tc>
          <w:tcPr>
            <w:tcW w:w="996" w:type="dxa"/>
            <w:tcBorders>
              <w:top w:val="single" w:sz="4" w:space="0" w:color="auto"/>
              <w:left w:val="single" w:sz="4" w:space="0" w:color="auto"/>
              <w:bottom w:val="single" w:sz="4" w:space="0" w:color="auto"/>
              <w:right w:val="single" w:sz="4" w:space="0" w:color="auto"/>
            </w:tcBorders>
          </w:tcPr>
          <w:p w:rsidR="006B13FC" w:rsidRPr="006B13FC" w:rsidRDefault="00BA3AFA" w:rsidP="00B35D78">
            <w:pPr>
              <w:widowControl w:val="0"/>
              <w:contextualSpacing/>
              <w:jc w:val="center"/>
              <w:rPr>
                <w:b w:val="0"/>
              </w:rPr>
            </w:pPr>
            <w:r>
              <w:rPr>
                <w:b w:val="0"/>
              </w:rPr>
              <w:t>5</w:t>
            </w:r>
          </w:p>
        </w:tc>
        <w:tc>
          <w:tcPr>
            <w:tcW w:w="996" w:type="dxa"/>
            <w:tcBorders>
              <w:top w:val="single" w:sz="4" w:space="0" w:color="auto"/>
              <w:left w:val="single" w:sz="4" w:space="0" w:color="auto"/>
              <w:bottom w:val="single" w:sz="4" w:space="0" w:color="auto"/>
              <w:right w:val="single" w:sz="4" w:space="0" w:color="auto"/>
            </w:tcBorders>
          </w:tcPr>
          <w:p w:rsidR="006B13FC" w:rsidRPr="006B13FC" w:rsidRDefault="00BA3AFA" w:rsidP="00B35D78">
            <w:pPr>
              <w:widowControl w:val="0"/>
              <w:contextualSpacing/>
              <w:jc w:val="center"/>
              <w:rPr>
                <w:b w:val="0"/>
              </w:rPr>
            </w:pPr>
            <w:r>
              <w:rPr>
                <w:b w:val="0"/>
              </w:rPr>
              <w:t>6</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BA3AFA" w:rsidP="00B35D78">
            <w:pPr>
              <w:widowControl w:val="0"/>
              <w:contextualSpacing/>
              <w:jc w:val="center"/>
              <w:rPr>
                <w:b w:val="0"/>
              </w:rPr>
            </w:pPr>
            <w:r>
              <w:rPr>
                <w:b w:val="0"/>
              </w:rPr>
              <w:t>7</w:t>
            </w:r>
          </w:p>
        </w:tc>
      </w:tr>
      <w:tr w:rsidR="006B13FC" w:rsidRPr="00A36A69" w:rsidTr="00286CF9">
        <w:trPr>
          <w:trHeight w:val="345"/>
        </w:trPr>
        <w:tc>
          <w:tcPr>
            <w:tcW w:w="9628" w:type="dxa"/>
            <w:gridSpan w:val="7"/>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А. Показатели обеспеченности и эффективности использования основных средств</w:t>
            </w:r>
          </w:p>
        </w:tc>
      </w:tr>
      <w:tr w:rsidR="006B13FC" w:rsidRPr="00A36A69" w:rsidTr="002E1B4E">
        <w:trPr>
          <w:trHeight w:val="596"/>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6B13FC" w:rsidP="00B35D78">
            <w:pPr>
              <w:widowControl w:val="0"/>
              <w:contextualSpacing/>
              <w:rPr>
                <w:b w:val="0"/>
              </w:rPr>
            </w:pPr>
            <w:r w:rsidRPr="006B13FC">
              <w:rPr>
                <w:b w:val="0"/>
              </w:rPr>
              <w:t>1. Среднегодовая стоимость о</w:t>
            </w:r>
            <w:r w:rsidRPr="006B13FC">
              <w:rPr>
                <w:b w:val="0"/>
              </w:rPr>
              <w:t>с</w:t>
            </w:r>
            <w:r w:rsidRPr="006B13FC">
              <w:rPr>
                <w:b w:val="0"/>
              </w:rPr>
              <w:t>новных средств, тыс. руб.</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A750F5" w:rsidP="00B35D78">
            <w:pPr>
              <w:widowControl w:val="0"/>
              <w:contextualSpacing/>
              <w:jc w:val="center"/>
              <w:rPr>
                <w:b w:val="0"/>
              </w:rPr>
            </w:pPr>
            <w:r>
              <w:rPr>
                <w:b w:val="0"/>
              </w:rPr>
              <w:t>379990</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A750F5" w:rsidP="00B35D78">
            <w:pPr>
              <w:widowControl w:val="0"/>
              <w:contextualSpacing/>
              <w:jc w:val="center"/>
              <w:rPr>
                <w:b w:val="0"/>
              </w:rPr>
            </w:pPr>
            <w:r>
              <w:rPr>
                <w:b w:val="0"/>
              </w:rPr>
              <w:t>353404</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328881</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309225</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A750F5" w:rsidP="00B35D78">
            <w:pPr>
              <w:widowControl w:val="0"/>
              <w:contextualSpacing/>
              <w:jc w:val="center"/>
              <w:rPr>
                <w:b w:val="0"/>
              </w:rPr>
            </w:pPr>
            <w:r>
              <w:rPr>
                <w:b w:val="0"/>
              </w:rPr>
              <w:t>290369</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9C08BE" w:rsidP="00B35D78">
            <w:pPr>
              <w:widowControl w:val="0"/>
              <w:contextualSpacing/>
              <w:jc w:val="center"/>
              <w:rPr>
                <w:b w:val="0"/>
              </w:rPr>
            </w:pPr>
            <w:r>
              <w:rPr>
                <w:b w:val="0"/>
              </w:rPr>
              <w:t>76,41</w:t>
            </w:r>
          </w:p>
        </w:tc>
      </w:tr>
      <w:tr w:rsidR="00825884" w:rsidRPr="00A36A69" w:rsidTr="002E1B4E">
        <w:trPr>
          <w:trHeight w:val="562"/>
        </w:trPr>
        <w:tc>
          <w:tcPr>
            <w:tcW w:w="3680" w:type="dxa"/>
            <w:tcBorders>
              <w:top w:val="single" w:sz="4" w:space="0" w:color="auto"/>
              <w:left w:val="single" w:sz="4" w:space="0" w:color="auto"/>
              <w:bottom w:val="single" w:sz="4" w:space="0" w:color="auto"/>
              <w:right w:val="single" w:sz="4" w:space="0" w:color="auto"/>
            </w:tcBorders>
            <w:vAlign w:val="center"/>
          </w:tcPr>
          <w:p w:rsidR="00825884" w:rsidRPr="006B13FC" w:rsidRDefault="00825884" w:rsidP="00B35D78">
            <w:pPr>
              <w:widowControl w:val="0"/>
              <w:contextualSpacing/>
              <w:rPr>
                <w:b w:val="0"/>
              </w:rPr>
            </w:pPr>
            <w:r>
              <w:rPr>
                <w:b w:val="0"/>
              </w:rPr>
              <w:t>2. Фондовооруженность, тыс. руб./чел.</w:t>
            </w:r>
          </w:p>
        </w:tc>
        <w:tc>
          <w:tcPr>
            <w:tcW w:w="996" w:type="dxa"/>
            <w:tcBorders>
              <w:top w:val="single" w:sz="4" w:space="0" w:color="auto"/>
              <w:left w:val="single" w:sz="4" w:space="0" w:color="auto"/>
              <w:bottom w:val="single" w:sz="4" w:space="0" w:color="auto"/>
              <w:right w:val="single" w:sz="4" w:space="0" w:color="auto"/>
            </w:tcBorders>
            <w:vAlign w:val="center"/>
          </w:tcPr>
          <w:p w:rsidR="00825884" w:rsidRDefault="00775BA1" w:rsidP="00B35D78">
            <w:pPr>
              <w:widowControl w:val="0"/>
              <w:contextualSpacing/>
              <w:jc w:val="center"/>
              <w:rPr>
                <w:b w:val="0"/>
              </w:rPr>
            </w:pPr>
            <w:r>
              <w:rPr>
                <w:b w:val="0"/>
              </w:rPr>
              <w:t>1117,62</w:t>
            </w:r>
          </w:p>
        </w:tc>
        <w:tc>
          <w:tcPr>
            <w:tcW w:w="996" w:type="dxa"/>
            <w:tcBorders>
              <w:top w:val="single" w:sz="4" w:space="0" w:color="auto"/>
              <w:left w:val="single" w:sz="4" w:space="0" w:color="auto"/>
              <w:bottom w:val="single" w:sz="4" w:space="0" w:color="auto"/>
              <w:right w:val="single" w:sz="4" w:space="0" w:color="auto"/>
            </w:tcBorders>
            <w:vAlign w:val="center"/>
          </w:tcPr>
          <w:p w:rsidR="00825884" w:rsidRDefault="00775BA1" w:rsidP="00B35D78">
            <w:pPr>
              <w:widowControl w:val="0"/>
              <w:contextualSpacing/>
              <w:jc w:val="center"/>
              <w:rPr>
                <w:b w:val="0"/>
              </w:rPr>
            </w:pPr>
            <w:r>
              <w:rPr>
                <w:b w:val="0"/>
              </w:rPr>
              <w:t>1024,36</w:t>
            </w:r>
          </w:p>
        </w:tc>
        <w:tc>
          <w:tcPr>
            <w:tcW w:w="996" w:type="dxa"/>
            <w:tcBorders>
              <w:top w:val="single" w:sz="4" w:space="0" w:color="auto"/>
              <w:left w:val="single" w:sz="4" w:space="0" w:color="auto"/>
              <w:bottom w:val="single" w:sz="4" w:space="0" w:color="auto"/>
              <w:right w:val="single" w:sz="4" w:space="0" w:color="auto"/>
            </w:tcBorders>
            <w:vAlign w:val="center"/>
          </w:tcPr>
          <w:p w:rsidR="00825884" w:rsidRPr="006B13FC" w:rsidRDefault="00775BA1" w:rsidP="00B35D78">
            <w:pPr>
              <w:widowControl w:val="0"/>
              <w:contextualSpacing/>
              <w:jc w:val="center"/>
              <w:rPr>
                <w:b w:val="0"/>
              </w:rPr>
            </w:pPr>
            <w:r>
              <w:rPr>
                <w:b w:val="0"/>
              </w:rPr>
              <w:t>996,61</w:t>
            </w:r>
          </w:p>
        </w:tc>
        <w:tc>
          <w:tcPr>
            <w:tcW w:w="996" w:type="dxa"/>
            <w:tcBorders>
              <w:top w:val="single" w:sz="4" w:space="0" w:color="auto"/>
              <w:left w:val="single" w:sz="4" w:space="0" w:color="auto"/>
              <w:bottom w:val="single" w:sz="4" w:space="0" w:color="auto"/>
              <w:right w:val="single" w:sz="4" w:space="0" w:color="auto"/>
            </w:tcBorders>
            <w:vAlign w:val="center"/>
          </w:tcPr>
          <w:p w:rsidR="00825884" w:rsidRPr="006B13FC" w:rsidRDefault="00775BA1" w:rsidP="00B35D78">
            <w:pPr>
              <w:widowControl w:val="0"/>
              <w:contextualSpacing/>
              <w:jc w:val="center"/>
              <w:rPr>
                <w:b w:val="0"/>
              </w:rPr>
            </w:pPr>
            <w:r>
              <w:rPr>
                <w:b w:val="0"/>
              </w:rPr>
              <w:t>878,48</w:t>
            </w:r>
          </w:p>
        </w:tc>
        <w:tc>
          <w:tcPr>
            <w:tcW w:w="996" w:type="dxa"/>
            <w:tcBorders>
              <w:top w:val="single" w:sz="4" w:space="0" w:color="auto"/>
              <w:left w:val="single" w:sz="4" w:space="0" w:color="auto"/>
              <w:bottom w:val="single" w:sz="4" w:space="0" w:color="auto"/>
              <w:right w:val="single" w:sz="4" w:space="0" w:color="auto"/>
            </w:tcBorders>
            <w:vAlign w:val="center"/>
          </w:tcPr>
          <w:p w:rsidR="00825884" w:rsidRDefault="00775BA1" w:rsidP="00B35D78">
            <w:pPr>
              <w:widowControl w:val="0"/>
              <w:contextualSpacing/>
              <w:jc w:val="center"/>
              <w:rPr>
                <w:b w:val="0"/>
              </w:rPr>
            </w:pPr>
            <w:r>
              <w:rPr>
                <w:b w:val="0"/>
              </w:rPr>
              <w:t>804,35</w:t>
            </w:r>
          </w:p>
        </w:tc>
        <w:tc>
          <w:tcPr>
            <w:tcW w:w="968" w:type="dxa"/>
            <w:tcBorders>
              <w:top w:val="single" w:sz="4" w:space="0" w:color="auto"/>
              <w:left w:val="single" w:sz="4" w:space="0" w:color="auto"/>
              <w:bottom w:val="single" w:sz="4" w:space="0" w:color="auto"/>
              <w:right w:val="single" w:sz="4" w:space="0" w:color="auto"/>
            </w:tcBorders>
            <w:vAlign w:val="center"/>
          </w:tcPr>
          <w:p w:rsidR="00825884" w:rsidRDefault="00775BA1" w:rsidP="00B35D78">
            <w:pPr>
              <w:widowControl w:val="0"/>
              <w:contextualSpacing/>
              <w:jc w:val="center"/>
              <w:rPr>
                <w:b w:val="0"/>
              </w:rPr>
            </w:pPr>
            <w:r>
              <w:rPr>
                <w:b w:val="0"/>
              </w:rPr>
              <w:t>71,97</w:t>
            </w:r>
          </w:p>
        </w:tc>
      </w:tr>
      <w:tr w:rsidR="006B13FC" w:rsidRPr="00A36A69" w:rsidTr="002E1B4E">
        <w:trPr>
          <w:trHeight w:val="273"/>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775BA1" w:rsidP="00B35D78">
            <w:pPr>
              <w:widowControl w:val="0"/>
              <w:contextualSpacing/>
              <w:rPr>
                <w:b w:val="0"/>
              </w:rPr>
            </w:pPr>
            <w:r>
              <w:rPr>
                <w:b w:val="0"/>
              </w:rPr>
              <w:t>3</w:t>
            </w:r>
            <w:r w:rsidR="006B13FC" w:rsidRPr="006B13FC">
              <w:rPr>
                <w:b w:val="0"/>
              </w:rPr>
              <w:t>. Фондоемкость, руб.</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775BA1" w:rsidP="00B35D78">
            <w:pPr>
              <w:widowControl w:val="0"/>
              <w:contextualSpacing/>
              <w:jc w:val="center"/>
              <w:rPr>
                <w:b w:val="0"/>
              </w:rPr>
            </w:pPr>
            <w:r>
              <w:rPr>
                <w:b w:val="0"/>
              </w:rPr>
              <w:t>1,16</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775BA1" w:rsidP="00B35D78">
            <w:pPr>
              <w:widowControl w:val="0"/>
              <w:contextualSpacing/>
              <w:jc w:val="center"/>
              <w:rPr>
                <w:b w:val="0"/>
              </w:rPr>
            </w:pPr>
            <w:r>
              <w:rPr>
                <w:b w:val="0"/>
              </w:rPr>
              <w:t>0,98</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0,67</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0,56</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775BA1" w:rsidP="00B35D78">
            <w:pPr>
              <w:widowControl w:val="0"/>
              <w:contextualSpacing/>
              <w:jc w:val="center"/>
              <w:rPr>
                <w:b w:val="0"/>
              </w:rPr>
            </w:pPr>
            <w:r>
              <w:rPr>
                <w:b w:val="0"/>
              </w:rPr>
              <w:t>0,51</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775BA1" w:rsidP="00B35D78">
            <w:pPr>
              <w:widowControl w:val="0"/>
              <w:contextualSpacing/>
              <w:jc w:val="center"/>
              <w:rPr>
                <w:b w:val="0"/>
              </w:rPr>
            </w:pPr>
            <w:r>
              <w:rPr>
                <w:b w:val="0"/>
              </w:rPr>
              <w:t>44,50</w:t>
            </w:r>
          </w:p>
        </w:tc>
      </w:tr>
      <w:tr w:rsidR="006B13FC" w:rsidRPr="00A36A69" w:rsidTr="002E1B4E">
        <w:trPr>
          <w:trHeight w:val="277"/>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775BA1" w:rsidP="00B35D78">
            <w:pPr>
              <w:widowControl w:val="0"/>
              <w:contextualSpacing/>
              <w:rPr>
                <w:b w:val="0"/>
              </w:rPr>
            </w:pPr>
            <w:r>
              <w:rPr>
                <w:b w:val="0"/>
              </w:rPr>
              <w:t>4</w:t>
            </w:r>
            <w:r w:rsidR="006B13FC" w:rsidRPr="006B13FC">
              <w:rPr>
                <w:b w:val="0"/>
              </w:rPr>
              <w:t>. Фондоотдача, руб.</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775BA1" w:rsidP="00B35D78">
            <w:pPr>
              <w:widowControl w:val="0"/>
              <w:contextualSpacing/>
              <w:jc w:val="center"/>
              <w:rPr>
                <w:b w:val="0"/>
              </w:rPr>
            </w:pPr>
            <w:r>
              <w:rPr>
                <w:b w:val="0"/>
              </w:rPr>
              <w:t>0,87</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775BA1" w:rsidP="00B35D78">
            <w:pPr>
              <w:widowControl w:val="0"/>
              <w:contextualSpacing/>
              <w:jc w:val="center"/>
              <w:rPr>
                <w:b w:val="0"/>
              </w:rPr>
            </w:pPr>
            <w:r>
              <w:rPr>
                <w:b w:val="0"/>
              </w:rPr>
              <w:t>1,02</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1,50</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1,78</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775BA1" w:rsidP="00B35D78">
            <w:pPr>
              <w:widowControl w:val="0"/>
              <w:contextualSpacing/>
              <w:jc w:val="center"/>
              <w:rPr>
                <w:b w:val="0"/>
              </w:rPr>
            </w:pPr>
            <w:r>
              <w:rPr>
                <w:b w:val="0"/>
              </w:rPr>
              <w:t>1,94</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775BA1" w:rsidP="00B35D78">
            <w:pPr>
              <w:widowControl w:val="0"/>
              <w:contextualSpacing/>
              <w:jc w:val="center"/>
              <w:rPr>
                <w:b w:val="0"/>
              </w:rPr>
            </w:pPr>
            <w:r>
              <w:rPr>
                <w:b w:val="0"/>
              </w:rPr>
              <w:t>224,73</w:t>
            </w:r>
          </w:p>
        </w:tc>
      </w:tr>
      <w:tr w:rsidR="006B13FC" w:rsidRPr="00A36A69" w:rsidTr="00F54BB5">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775BA1" w:rsidP="00B35D78">
            <w:pPr>
              <w:widowControl w:val="0"/>
              <w:contextualSpacing/>
              <w:rPr>
                <w:b w:val="0"/>
              </w:rPr>
            </w:pPr>
            <w:r>
              <w:rPr>
                <w:b w:val="0"/>
              </w:rPr>
              <w:t>5</w:t>
            </w:r>
            <w:r w:rsidR="006B13FC" w:rsidRPr="006B13FC">
              <w:rPr>
                <w:b w:val="0"/>
              </w:rPr>
              <w:t>. Рентабельность использования основных средств, %</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160E1" w:rsidP="00B35D78">
            <w:pPr>
              <w:widowControl w:val="0"/>
              <w:contextualSpacing/>
              <w:jc w:val="center"/>
              <w:rPr>
                <w:b w:val="0"/>
              </w:rPr>
            </w:pPr>
            <w:r>
              <w:rPr>
                <w:b w:val="0"/>
              </w:rPr>
              <w:t>3,16</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160E1" w:rsidP="00B35D78">
            <w:pPr>
              <w:widowControl w:val="0"/>
              <w:contextualSpacing/>
              <w:jc w:val="center"/>
              <w:rPr>
                <w:b w:val="0"/>
              </w:rPr>
            </w:pPr>
            <w:r>
              <w:rPr>
                <w:b w:val="0"/>
              </w:rPr>
              <w:t>1,86</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5,56</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3,70</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160E1" w:rsidP="00B35D78">
            <w:pPr>
              <w:widowControl w:val="0"/>
              <w:contextualSpacing/>
              <w:jc w:val="center"/>
              <w:rPr>
                <w:b w:val="0"/>
              </w:rPr>
            </w:pPr>
            <w:r>
              <w:rPr>
                <w:b w:val="0"/>
              </w:rPr>
              <w:t>0,48</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D160E1" w:rsidP="00B35D78">
            <w:pPr>
              <w:widowControl w:val="0"/>
              <w:contextualSpacing/>
              <w:jc w:val="center"/>
              <w:rPr>
                <w:b w:val="0"/>
              </w:rPr>
            </w:pPr>
            <w:r>
              <w:rPr>
                <w:b w:val="0"/>
              </w:rPr>
              <w:t>-</w:t>
            </w:r>
          </w:p>
        </w:tc>
      </w:tr>
      <w:tr w:rsidR="006B13FC" w:rsidRPr="00A36A69" w:rsidTr="00763126">
        <w:trPr>
          <w:trHeight w:val="331"/>
        </w:trPr>
        <w:tc>
          <w:tcPr>
            <w:tcW w:w="9628" w:type="dxa"/>
            <w:gridSpan w:val="7"/>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Б. Показатели эффективности использования трудовых ресурсов</w:t>
            </w:r>
          </w:p>
        </w:tc>
      </w:tr>
      <w:tr w:rsidR="006B13FC" w:rsidRPr="00A36A69" w:rsidTr="00F54BB5">
        <w:trPr>
          <w:trHeight w:val="237"/>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6</w:t>
            </w:r>
            <w:r w:rsidR="006B13FC" w:rsidRPr="006B13FC">
              <w:rPr>
                <w:b w:val="0"/>
              </w:rPr>
              <w:t>. Фонд оплаты труда, тыс. руб.</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59492</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51576</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54195</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71490</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84285</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141,67</w:t>
            </w:r>
          </w:p>
        </w:tc>
      </w:tr>
      <w:tr w:rsidR="006B13FC" w:rsidRPr="00A36A69" w:rsidTr="002E1B4E">
        <w:trPr>
          <w:trHeight w:val="639"/>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7</w:t>
            </w:r>
            <w:r w:rsidR="006B13FC" w:rsidRPr="006B13FC">
              <w:rPr>
                <w:b w:val="0"/>
              </w:rPr>
              <w:t>. Выручка на 1 руб. оплаты тр</w:t>
            </w:r>
            <w:r w:rsidR="006B13FC" w:rsidRPr="006B13FC">
              <w:rPr>
                <w:b w:val="0"/>
              </w:rPr>
              <w:t>у</w:t>
            </w:r>
            <w:r w:rsidR="006B13FC" w:rsidRPr="006B13FC">
              <w:rPr>
                <w:b w:val="0"/>
              </w:rPr>
              <w:t>да, руб.</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5,53</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6,97</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9,08</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7,71</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6,70</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121,21</w:t>
            </w:r>
          </w:p>
        </w:tc>
      </w:tr>
      <w:tr w:rsidR="006B13FC" w:rsidRPr="00A36A69" w:rsidTr="002E1B4E">
        <w:trPr>
          <w:trHeight w:val="705"/>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8</w:t>
            </w:r>
            <w:r w:rsidR="002E1B4E">
              <w:rPr>
                <w:b w:val="0"/>
              </w:rPr>
              <w:t xml:space="preserve">. Производительность труда, </w:t>
            </w:r>
            <w:r w:rsidR="006B13FC" w:rsidRPr="006B13FC">
              <w:rPr>
                <w:b w:val="0"/>
              </w:rPr>
              <w:t>тыс. руб.</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DF17B3" w:rsidP="00B35D78">
            <w:pPr>
              <w:widowControl w:val="0"/>
              <w:contextualSpacing/>
              <w:jc w:val="center"/>
              <w:rPr>
                <w:b w:val="0"/>
              </w:rPr>
            </w:pPr>
            <w:r>
              <w:rPr>
                <w:b w:val="0"/>
              </w:rPr>
              <w:t>967,05</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1041,43</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1491,68</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1565,55</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5A54C0" w:rsidP="00B35D78">
            <w:pPr>
              <w:widowControl w:val="0"/>
              <w:contextualSpacing/>
              <w:jc w:val="center"/>
              <w:rPr>
                <w:b w:val="0"/>
              </w:rPr>
            </w:pPr>
            <w:r>
              <w:rPr>
                <w:b w:val="0"/>
              </w:rPr>
              <w:t>1613,25</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5A54C0" w:rsidP="00B35D78">
            <w:pPr>
              <w:widowControl w:val="0"/>
              <w:contextualSpacing/>
              <w:jc w:val="center"/>
              <w:rPr>
                <w:b w:val="0"/>
              </w:rPr>
            </w:pPr>
            <w:r>
              <w:rPr>
                <w:b w:val="0"/>
              </w:rPr>
              <w:t>166,82</w:t>
            </w:r>
          </w:p>
        </w:tc>
      </w:tr>
      <w:tr w:rsidR="006B13FC" w:rsidRPr="00A36A69" w:rsidTr="00F54BB5">
        <w:trPr>
          <w:trHeight w:val="237"/>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9</w:t>
            </w:r>
            <w:r w:rsidR="003A3E47">
              <w:rPr>
                <w:b w:val="0"/>
              </w:rPr>
              <w:t xml:space="preserve">. Затраты труда, тыс. чел.- </w:t>
            </w:r>
            <w:r w:rsidR="006B13FC" w:rsidRPr="006B13FC">
              <w:rPr>
                <w:b w:val="0"/>
              </w:rPr>
              <w:t>час.</w:t>
            </w:r>
          </w:p>
        </w:tc>
        <w:tc>
          <w:tcPr>
            <w:tcW w:w="996" w:type="dxa"/>
            <w:tcBorders>
              <w:top w:val="single" w:sz="4" w:space="0" w:color="auto"/>
              <w:left w:val="single" w:sz="4" w:space="0" w:color="auto"/>
              <w:bottom w:val="single" w:sz="4" w:space="0" w:color="auto"/>
              <w:right w:val="single" w:sz="4" w:space="0" w:color="auto"/>
            </w:tcBorders>
          </w:tcPr>
          <w:p w:rsidR="006B13FC" w:rsidRPr="006B13FC" w:rsidRDefault="003A3E47" w:rsidP="00B35D78">
            <w:pPr>
              <w:widowControl w:val="0"/>
              <w:contextualSpacing/>
              <w:jc w:val="center"/>
              <w:rPr>
                <w:b w:val="0"/>
              </w:rPr>
            </w:pPr>
            <w:r>
              <w:rPr>
                <w:b w:val="0"/>
              </w:rPr>
              <w:t>646</w:t>
            </w:r>
          </w:p>
        </w:tc>
        <w:tc>
          <w:tcPr>
            <w:tcW w:w="996" w:type="dxa"/>
            <w:tcBorders>
              <w:top w:val="single" w:sz="4" w:space="0" w:color="auto"/>
              <w:left w:val="single" w:sz="4" w:space="0" w:color="auto"/>
              <w:bottom w:val="single" w:sz="4" w:space="0" w:color="auto"/>
              <w:right w:val="single" w:sz="4" w:space="0" w:color="auto"/>
            </w:tcBorders>
          </w:tcPr>
          <w:p w:rsidR="006B13FC" w:rsidRPr="006B13FC" w:rsidRDefault="006B13FC" w:rsidP="00B35D78">
            <w:pPr>
              <w:widowControl w:val="0"/>
              <w:contextualSpacing/>
              <w:jc w:val="center"/>
              <w:rPr>
                <w:b w:val="0"/>
              </w:rPr>
            </w:pPr>
            <w:r w:rsidRPr="006B13FC">
              <w:rPr>
                <w:b w:val="0"/>
              </w:rPr>
              <w:t>6</w:t>
            </w:r>
            <w:r w:rsidR="003A3E47">
              <w:rPr>
                <w:b w:val="0"/>
              </w:rPr>
              <w:t>56</w:t>
            </w:r>
          </w:p>
        </w:tc>
        <w:tc>
          <w:tcPr>
            <w:tcW w:w="996" w:type="dxa"/>
            <w:tcBorders>
              <w:top w:val="single" w:sz="4" w:space="0" w:color="auto"/>
              <w:left w:val="single" w:sz="4" w:space="0" w:color="auto"/>
              <w:bottom w:val="single" w:sz="4" w:space="0" w:color="auto"/>
              <w:right w:val="single" w:sz="4" w:space="0" w:color="auto"/>
            </w:tcBorders>
          </w:tcPr>
          <w:p w:rsidR="006B13FC" w:rsidRPr="006B13FC" w:rsidRDefault="006B13FC" w:rsidP="00B35D78">
            <w:pPr>
              <w:widowControl w:val="0"/>
              <w:contextualSpacing/>
              <w:jc w:val="center"/>
              <w:rPr>
                <w:b w:val="0"/>
              </w:rPr>
            </w:pPr>
            <w:r w:rsidRPr="006B13FC">
              <w:rPr>
                <w:b w:val="0"/>
              </w:rPr>
              <w:t>6</w:t>
            </w:r>
            <w:r w:rsidR="005D013F">
              <w:rPr>
                <w:b w:val="0"/>
              </w:rPr>
              <w:t>27</w:t>
            </w:r>
          </w:p>
        </w:tc>
        <w:tc>
          <w:tcPr>
            <w:tcW w:w="996" w:type="dxa"/>
            <w:tcBorders>
              <w:top w:val="single" w:sz="4" w:space="0" w:color="auto"/>
              <w:left w:val="single" w:sz="4" w:space="0" w:color="auto"/>
              <w:bottom w:val="single" w:sz="4" w:space="0" w:color="auto"/>
              <w:right w:val="single" w:sz="4" w:space="0" w:color="auto"/>
            </w:tcBorders>
          </w:tcPr>
          <w:p w:rsidR="006B13FC" w:rsidRPr="006B13FC" w:rsidRDefault="005D013F" w:rsidP="00B35D78">
            <w:pPr>
              <w:widowControl w:val="0"/>
              <w:contextualSpacing/>
              <w:jc w:val="center"/>
              <w:rPr>
                <w:b w:val="0"/>
              </w:rPr>
            </w:pPr>
            <w:r>
              <w:rPr>
                <w:b w:val="0"/>
              </w:rPr>
              <w:t>669</w:t>
            </w:r>
          </w:p>
        </w:tc>
        <w:tc>
          <w:tcPr>
            <w:tcW w:w="996" w:type="dxa"/>
            <w:tcBorders>
              <w:top w:val="single" w:sz="4" w:space="0" w:color="auto"/>
              <w:left w:val="single" w:sz="4" w:space="0" w:color="auto"/>
              <w:bottom w:val="single" w:sz="4" w:space="0" w:color="auto"/>
              <w:right w:val="single" w:sz="4" w:space="0" w:color="auto"/>
            </w:tcBorders>
          </w:tcPr>
          <w:p w:rsidR="006B13FC" w:rsidRPr="006B13FC" w:rsidRDefault="005D013F" w:rsidP="00B35D78">
            <w:pPr>
              <w:widowControl w:val="0"/>
              <w:contextualSpacing/>
              <w:jc w:val="center"/>
              <w:rPr>
                <w:b w:val="0"/>
              </w:rPr>
            </w:pPr>
            <w:r>
              <w:rPr>
                <w:b w:val="0"/>
              </w:rPr>
              <w:t>665</w:t>
            </w:r>
          </w:p>
        </w:tc>
        <w:tc>
          <w:tcPr>
            <w:tcW w:w="968" w:type="dxa"/>
            <w:tcBorders>
              <w:top w:val="single" w:sz="4" w:space="0" w:color="auto"/>
              <w:left w:val="single" w:sz="4" w:space="0" w:color="auto"/>
              <w:bottom w:val="single" w:sz="4" w:space="0" w:color="auto"/>
              <w:right w:val="single" w:sz="4" w:space="0" w:color="auto"/>
            </w:tcBorders>
          </w:tcPr>
          <w:p w:rsidR="006B13FC" w:rsidRPr="003A3E47" w:rsidRDefault="005D013F" w:rsidP="00B35D78">
            <w:pPr>
              <w:widowControl w:val="0"/>
              <w:contextualSpacing/>
              <w:jc w:val="center"/>
              <w:rPr>
                <w:b w:val="0"/>
              </w:rPr>
            </w:pPr>
            <w:r>
              <w:rPr>
                <w:b w:val="0"/>
              </w:rPr>
              <w:t>102,94</w:t>
            </w:r>
          </w:p>
        </w:tc>
      </w:tr>
      <w:tr w:rsidR="006B13FC" w:rsidRPr="00A36A69" w:rsidTr="00763126">
        <w:trPr>
          <w:trHeight w:val="317"/>
        </w:trPr>
        <w:tc>
          <w:tcPr>
            <w:tcW w:w="9628" w:type="dxa"/>
            <w:gridSpan w:val="7"/>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В. Показатели эффективности использования материальных ресурсов</w:t>
            </w:r>
          </w:p>
        </w:tc>
      </w:tr>
      <w:tr w:rsidR="006B13FC" w:rsidRPr="00A36A69" w:rsidTr="002E1B4E">
        <w:trPr>
          <w:trHeight w:val="227"/>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10</w:t>
            </w:r>
            <w:r w:rsidR="006B13FC" w:rsidRPr="006B13FC">
              <w:rPr>
                <w:b w:val="0"/>
              </w:rPr>
              <w:t>. Материалоотдача, руб.</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1,86</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1,87</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1,63</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1,69</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1,64</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88,19</w:t>
            </w:r>
          </w:p>
        </w:tc>
      </w:tr>
      <w:tr w:rsidR="006B13FC" w:rsidRPr="00A36A69" w:rsidTr="002E1B4E">
        <w:trPr>
          <w:trHeight w:val="276"/>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lastRenderedPageBreak/>
              <w:t>11</w:t>
            </w:r>
            <w:r w:rsidR="006B13FC" w:rsidRPr="006B13FC">
              <w:rPr>
                <w:b w:val="0"/>
              </w:rPr>
              <w:t>. Материалоемкость, руб.</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0,54</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0,54</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0,61</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0,59</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0,61</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113,39</w:t>
            </w:r>
          </w:p>
        </w:tc>
      </w:tr>
      <w:tr w:rsidR="006B13FC" w:rsidRPr="00A36A69" w:rsidTr="002E1B4E">
        <w:trPr>
          <w:trHeight w:val="617"/>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12</w:t>
            </w:r>
            <w:r w:rsidR="006B13FC" w:rsidRPr="006B13FC">
              <w:rPr>
                <w:b w:val="0"/>
              </w:rPr>
              <w:t>. Прибыль на 1 руб. матер</w:t>
            </w:r>
            <w:r w:rsidR="006B13FC" w:rsidRPr="006B13FC">
              <w:rPr>
                <w:b w:val="0"/>
              </w:rPr>
              <w:t>и</w:t>
            </w:r>
            <w:r w:rsidR="006B13FC" w:rsidRPr="006B13FC">
              <w:rPr>
                <w:b w:val="0"/>
              </w:rPr>
              <w:t>альных затрат, руб.</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0,14</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0,17</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0,10</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0,08</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0,05</w:t>
            </w:r>
          </w:p>
        </w:tc>
        <w:tc>
          <w:tcPr>
            <w:tcW w:w="968" w:type="dxa"/>
            <w:tcBorders>
              <w:top w:val="single" w:sz="4" w:space="0" w:color="auto"/>
              <w:left w:val="single" w:sz="4" w:space="0" w:color="auto"/>
              <w:bottom w:val="single" w:sz="4" w:space="0" w:color="auto"/>
              <w:right w:val="single" w:sz="4" w:space="0" w:color="auto"/>
            </w:tcBorders>
            <w:vAlign w:val="center"/>
          </w:tcPr>
          <w:p w:rsidR="006B13FC" w:rsidRPr="006B13FC" w:rsidRDefault="003A7EB5" w:rsidP="00B35D78">
            <w:pPr>
              <w:widowControl w:val="0"/>
              <w:contextualSpacing/>
              <w:jc w:val="center"/>
              <w:rPr>
                <w:b w:val="0"/>
              </w:rPr>
            </w:pPr>
            <w:r>
              <w:rPr>
                <w:b w:val="0"/>
              </w:rPr>
              <w:t>39,13</w:t>
            </w:r>
          </w:p>
        </w:tc>
      </w:tr>
      <w:tr w:rsidR="00280A45" w:rsidRPr="00A36A69" w:rsidTr="002E1B4E">
        <w:trPr>
          <w:trHeight w:val="617"/>
        </w:trPr>
        <w:tc>
          <w:tcPr>
            <w:tcW w:w="3680" w:type="dxa"/>
            <w:tcBorders>
              <w:top w:val="single" w:sz="4" w:space="0" w:color="auto"/>
              <w:left w:val="single" w:sz="4" w:space="0" w:color="auto"/>
              <w:bottom w:val="single" w:sz="4" w:space="0" w:color="auto"/>
              <w:right w:val="single" w:sz="4" w:space="0" w:color="auto"/>
            </w:tcBorders>
            <w:vAlign w:val="center"/>
          </w:tcPr>
          <w:p w:rsidR="00280A45" w:rsidRPr="006B13FC" w:rsidRDefault="00280A45" w:rsidP="00280A45">
            <w:pPr>
              <w:widowControl w:val="0"/>
              <w:contextualSpacing/>
              <w:rPr>
                <w:b w:val="0"/>
              </w:rPr>
            </w:pPr>
            <w:r>
              <w:rPr>
                <w:b w:val="0"/>
              </w:rPr>
              <w:t>13</w:t>
            </w:r>
            <w:r w:rsidRPr="006B13FC">
              <w:rPr>
                <w:b w:val="0"/>
              </w:rPr>
              <w:t>. Затраты на 1 руб. выручки от продажи продукции (работ, услуг), руб.</w:t>
            </w:r>
          </w:p>
        </w:tc>
        <w:tc>
          <w:tcPr>
            <w:tcW w:w="996" w:type="dxa"/>
            <w:tcBorders>
              <w:top w:val="single" w:sz="4" w:space="0" w:color="auto"/>
              <w:left w:val="single" w:sz="4" w:space="0" w:color="auto"/>
              <w:bottom w:val="single" w:sz="4" w:space="0" w:color="auto"/>
              <w:right w:val="single" w:sz="4" w:space="0" w:color="auto"/>
            </w:tcBorders>
            <w:vAlign w:val="center"/>
          </w:tcPr>
          <w:p w:rsidR="00280A45" w:rsidRPr="006B13FC" w:rsidRDefault="00280A45" w:rsidP="00280A45">
            <w:pPr>
              <w:widowControl w:val="0"/>
              <w:contextualSpacing/>
              <w:jc w:val="center"/>
              <w:rPr>
                <w:b w:val="0"/>
              </w:rPr>
            </w:pPr>
            <w:r>
              <w:rPr>
                <w:b w:val="0"/>
              </w:rPr>
              <w:t>0,53</w:t>
            </w:r>
          </w:p>
        </w:tc>
        <w:tc>
          <w:tcPr>
            <w:tcW w:w="996" w:type="dxa"/>
            <w:tcBorders>
              <w:top w:val="single" w:sz="4" w:space="0" w:color="auto"/>
              <w:left w:val="single" w:sz="4" w:space="0" w:color="auto"/>
              <w:bottom w:val="single" w:sz="4" w:space="0" w:color="auto"/>
              <w:right w:val="single" w:sz="4" w:space="0" w:color="auto"/>
            </w:tcBorders>
            <w:vAlign w:val="center"/>
          </w:tcPr>
          <w:p w:rsidR="00280A45" w:rsidRPr="006B13FC" w:rsidRDefault="00280A45" w:rsidP="00280A45">
            <w:pPr>
              <w:widowControl w:val="0"/>
              <w:contextualSpacing/>
              <w:jc w:val="center"/>
              <w:rPr>
                <w:b w:val="0"/>
              </w:rPr>
            </w:pPr>
            <w:r>
              <w:rPr>
                <w:b w:val="0"/>
              </w:rPr>
              <w:t>0,53</w:t>
            </w:r>
          </w:p>
        </w:tc>
        <w:tc>
          <w:tcPr>
            <w:tcW w:w="996" w:type="dxa"/>
            <w:tcBorders>
              <w:top w:val="single" w:sz="4" w:space="0" w:color="auto"/>
              <w:left w:val="single" w:sz="4" w:space="0" w:color="auto"/>
              <w:bottom w:val="single" w:sz="4" w:space="0" w:color="auto"/>
              <w:right w:val="single" w:sz="4" w:space="0" w:color="auto"/>
            </w:tcBorders>
            <w:vAlign w:val="center"/>
          </w:tcPr>
          <w:p w:rsidR="00280A45" w:rsidRPr="006B13FC" w:rsidRDefault="00280A45" w:rsidP="00280A45">
            <w:pPr>
              <w:widowControl w:val="0"/>
              <w:contextualSpacing/>
              <w:jc w:val="center"/>
              <w:rPr>
                <w:b w:val="0"/>
              </w:rPr>
            </w:pPr>
            <w:r w:rsidRPr="006B13FC">
              <w:rPr>
                <w:b w:val="0"/>
              </w:rPr>
              <w:t>0,</w:t>
            </w:r>
            <w:r>
              <w:rPr>
                <w:b w:val="0"/>
              </w:rPr>
              <w:t>61</w:t>
            </w:r>
          </w:p>
        </w:tc>
        <w:tc>
          <w:tcPr>
            <w:tcW w:w="996" w:type="dxa"/>
            <w:tcBorders>
              <w:top w:val="single" w:sz="4" w:space="0" w:color="auto"/>
              <w:left w:val="single" w:sz="4" w:space="0" w:color="auto"/>
              <w:bottom w:val="single" w:sz="4" w:space="0" w:color="auto"/>
              <w:right w:val="single" w:sz="4" w:space="0" w:color="auto"/>
            </w:tcBorders>
            <w:vAlign w:val="center"/>
          </w:tcPr>
          <w:p w:rsidR="00280A45" w:rsidRPr="006B13FC" w:rsidRDefault="00280A45" w:rsidP="00280A45">
            <w:pPr>
              <w:widowControl w:val="0"/>
              <w:contextualSpacing/>
              <w:jc w:val="center"/>
              <w:rPr>
                <w:b w:val="0"/>
              </w:rPr>
            </w:pPr>
            <w:r>
              <w:rPr>
                <w:b w:val="0"/>
              </w:rPr>
              <w:t>0,59</w:t>
            </w:r>
          </w:p>
        </w:tc>
        <w:tc>
          <w:tcPr>
            <w:tcW w:w="996" w:type="dxa"/>
            <w:tcBorders>
              <w:top w:val="single" w:sz="4" w:space="0" w:color="auto"/>
              <w:left w:val="single" w:sz="4" w:space="0" w:color="auto"/>
              <w:bottom w:val="single" w:sz="4" w:space="0" w:color="auto"/>
              <w:right w:val="single" w:sz="4" w:space="0" w:color="auto"/>
            </w:tcBorders>
            <w:vAlign w:val="center"/>
          </w:tcPr>
          <w:p w:rsidR="00280A45" w:rsidRPr="006B13FC" w:rsidRDefault="00280A45" w:rsidP="00280A45">
            <w:pPr>
              <w:widowControl w:val="0"/>
              <w:contextualSpacing/>
              <w:jc w:val="center"/>
              <w:rPr>
                <w:b w:val="0"/>
              </w:rPr>
            </w:pPr>
            <w:r>
              <w:rPr>
                <w:b w:val="0"/>
              </w:rPr>
              <w:t>0,61</w:t>
            </w:r>
          </w:p>
        </w:tc>
        <w:tc>
          <w:tcPr>
            <w:tcW w:w="968" w:type="dxa"/>
            <w:tcBorders>
              <w:top w:val="single" w:sz="4" w:space="0" w:color="auto"/>
              <w:left w:val="single" w:sz="4" w:space="0" w:color="auto"/>
              <w:bottom w:val="single" w:sz="4" w:space="0" w:color="auto"/>
              <w:right w:val="single" w:sz="4" w:space="0" w:color="auto"/>
            </w:tcBorders>
            <w:vAlign w:val="center"/>
          </w:tcPr>
          <w:p w:rsidR="00280A45" w:rsidRPr="006B13FC" w:rsidRDefault="00280A45" w:rsidP="00280A45">
            <w:pPr>
              <w:widowControl w:val="0"/>
              <w:contextualSpacing/>
              <w:jc w:val="center"/>
              <w:rPr>
                <w:b w:val="0"/>
              </w:rPr>
            </w:pPr>
            <w:r>
              <w:rPr>
                <w:b w:val="0"/>
              </w:rPr>
              <w:t>113,39</w:t>
            </w:r>
          </w:p>
        </w:tc>
      </w:tr>
    </w:tbl>
    <w:p w:rsidR="00F54BB5" w:rsidRDefault="00F54BB5" w:rsidP="00B35D78">
      <w:pPr>
        <w:widowControl w:val="0"/>
      </w:pPr>
    </w:p>
    <w:p w:rsidR="00F54BB5" w:rsidRDefault="00F54BB5" w:rsidP="00B35D78">
      <w:pPr>
        <w:widowControl w:val="0"/>
      </w:pPr>
    </w:p>
    <w:p w:rsidR="00F54BB5" w:rsidRPr="00F54BB5" w:rsidRDefault="00535E12" w:rsidP="00B35D78">
      <w:pPr>
        <w:widowControl w:val="0"/>
        <w:spacing w:line="360" w:lineRule="auto"/>
        <w:ind w:firstLine="709"/>
        <w:contextualSpacing/>
        <w:jc w:val="right"/>
        <w:rPr>
          <w:b w:val="0"/>
          <w:sz w:val="28"/>
          <w:szCs w:val="28"/>
        </w:rPr>
      </w:pPr>
      <w:r>
        <w:rPr>
          <w:b w:val="0"/>
          <w:sz w:val="28"/>
          <w:szCs w:val="28"/>
        </w:rPr>
        <w:t>Продолжение таблицы 2.2</w:t>
      </w:r>
    </w:p>
    <w:tbl>
      <w:tblPr>
        <w:tblStyle w:val="a4"/>
        <w:tblW w:w="9628" w:type="dxa"/>
        <w:tblLook w:val="01E0" w:firstRow="1" w:lastRow="1" w:firstColumn="1" w:lastColumn="1" w:noHBand="0" w:noVBand="0"/>
      </w:tblPr>
      <w:tblGrid>
        <w:gridCol w:w="3680"/>
        <w:gridCol w:w="996"/>
        <w:gridCol w:w="996"/>
        <w:gridCol w:w="996"/>
        <w:gridCol w:w="996"/>
        <w:gridCol w:w="996"/>
        <w:gridCol w:w="968"/>
      </w:tblGrid>
      <w:tr w:rsidR="00F54BB5" w:rsidRPr="00A36A69" w:rsidTr="00F54BB5">
        <w:trPr>
          <w:trHeight w:val="364"/>
        </w:trPr>
        <w:tc>
          <w:tcPr>
            <w:tcW w:w="3680" w:type="dxa"/>
            <w:tcBorders>
              <w:top w:val="single" w:sz="4" w:space="0" w:color="auto"/>
              <w:left w:val="single" w:sz="4" w:space="0" w:color="auto"/>
              <w:bottom w:val="single" w:sz="4" w:space="0" w:color="auto"/>
              <w:right w:val="single" w:sz="4" w:space="0" w:color="auto"/>
            </w:tcBorders>
            <w:vAlign w:val="center"/>
          </w:tcPr>
          <w:p w:rsidR="00F54BB5" w:rsidRDefault="00F54BB5" w:rsidP="00B35D78">
            <w:pPr>
              <w:widowControl w:val="0"/>
              <w:contextualSpacing/>
              <w:jc w:val="center"/>
              <w:rPr>
                <w:b w:val="0"/>
              </w:rPr>
            </w:pPr>
            <w:r>
              <w:rPr>
                <w:b w:val="0"/>
              </w:rPr>
              <w:t>1</w:t>
            </w:r>
          </w:p>
        </w:tc>
        <w:tc>
          <w:tcPr>
            <w:tcW w:w="996" w:type="dxa"/>
            <w:tcBorders>
              <w:top w:val="single" w:sz="4" w:space="0" w:color="auto"/>
              <w:left w:val="single" w:sz="4" w:space="0" w:color="auto"/>
              <w:bottom w:val="single" w:sz="4" w:space="0" w:color="auto"/>
              <w:right w:val="single" w:sz="4" w:space="0" w:color="auto"/>
            </w:tcBorders>
            <w:vAlign w:val="center"/>
          </w:tcPr>
          <w:p w:rsidR="00F54BB5" w:rsidRDefault="00F54BB5" w:rsidP="00B35D78">
            <w:pPr>
              <w:widowControl w:val="0"/>
              <w:contextualSpacing/>
              <w:jc w:val="center"/>
              <w:rPr>
                <w:b w:val="0"/>
              </w:rPr>
            </w:pPr>
            <w:r>
              <w:rPr>
                <w:b w:val="0"/>
              </w:rPr>
              <w:t>2</w:t>
            </w:r>
          </w:p>
        </w:tc>
        <w:tc>
          <w:tcPr>
            <w:tcW w:w="996" w:type="dxa"/>
            <w:tcBorders>
              <w:top w:val="single" w:sz="4" w:space="0" w:color="auto"/>
              <w:left w:val="single" w:sz="4" w:space="0" w:color="auto"/>
              <w:bottom w:val="single" w:sz="4" w:space="0" w:color="auto"/>
              <w:right w:val="single" w:sz="4" w:space="0" w:color="auto"/>
            </w:tcBorders>
            <w:vAlign w:val="center"/>
          </w:tcPr>
          <w:p w:rsidR="00F54BB5" w:rsidRPr="006B13FC" w:rsidRDefault="00F54BB5" w:rsidP="00B35D78">
            <w:pPr>
              <w:widowControl w:val="0"/>
              <w:contextualSpacing/>
              <w:jc w:val="center"/>
              <w:rPr>
                <w:b w:val="0"/>
              </w:rPr>
            </w:pPr>
            <w:r>
              <w:rPr>
                <w:b w:val="0"/>
              </w:rPr>
              <w:t>3</w:t>
            </w:r>
          </w:p>
        </w:tc>
        <w:tc>
          <w:tcPr>
            <w:tcW w:w="996" w:type="dxa"/>
            <w:tcBorders>
              <w:top w:val="single" w:sz="4" w:space="0" w:color="auto"/>
              <w:left w:val="single" w:sz="4" w:space="0" w:color="auto"/>
              <w:bottom w:val="single" w:sz="4" w:space="0" w:color="auto"/>
              <w:right w:val="single" w:sz="4" w:space="0" w:color="auto"/>
            </w:tcBorders>
            <w:vAlign w:val="center"/>
          </w:tcPr>
          <w:p w:rsidR="00F54BB5" w:rsidRPr="006B13FC" w:rsidRDefault="00F54BB5" w:rsidP="00B35D78">
            <w:pPr>
              <w:widowControl w:val="0"/>
              <w:contextualSpacing/>
              <w:jc w:val="center"/>
              <w:rPr>
                <w:b w:val="0"/>
              </w:rPr>
            </w:pPr>
            <w:r>
              <w:rPr>
                <w:b w:val="0"/>
              </w:rPr>
              <w:t>4</w:t>
            </w:r>
          </w:p>
        </w:tc>
        <w:tc>
          <w:tcPr>
            <w:tcW w:w="996" w:type="dxa"/>
            <w:tcBorders>
              <w:top w:val="single" w:sz="4" w:space="0" w:color="auto"/>
              <w:left w:val="single" w:sz="4" w:space="0" w:color="auto"/>
              <w:bottom w:val="single" w:sz="4" w:space="0" w:color="auto"/>
              <w:right w:val="single" w:sz="4" w:space="0" w:color="auto"/>
            </w:tcBorders>
            <w:vAlign w:val="center"/>
          </w:tcPr>
          <w:p w:rsidR="00F54BB5" w:rsidRDefault="00F54BB5" w:rsidP="00B35D78">
            <w:pPr>
              <w:widowControl w:val="0"/>
              <w:contextualSpacing/>
              <w:jc w:val="center"/>
              <w:rPr>
                <w:b w:val="0"/>
              </w:rPr>
            </w:pPr>
            <w:r>
              <w:rPr>
                <w:b w:val="0"/>
              </w:rPr>
              <w:t>5</w:t>
            </w:r>
          </w:p>
        </w:tc>
        <w:tc>
          <w:tcPr>
            <w:tcW w:w="996" w:type="dxa"/>
            <w:tcBorders>
              <w:top w:val="single" w:sz="4" w:space="0" w:color="auto"/>
              <w:left w:val="single" w:sz="4" w:space="0" w:color="auto"/>
              <w:bottom w:val="single" w:sz="4" w:space="0" w:color="auto"/>
              <w:right w:val="single" w:sz="4" w:space="0" w:color="auto"/>
            </w:tcBorders>
            <w:vAlign w:val="center"/>
          </w:tcPr>
          <w:p w:rsidR="00F54BB5" w:rsidRDefault="00F54BB5" w:rsidP="00B35D78">
            <w:pPr>
              <w:widowControl w:val="0"/>
              <w:contextualSpacing/>
              <w:jc w:val="center"/>
              <w:rPr>
                <w:b w:val="0"/>
              </w:rPr>
            </w:pPr>
            <w:r>
              <w:rPr>
                <w:b w:val="0"/>
              </w:rPr>
              <w:t>6</w:t>
            </w:r>
          </w:p>
        </w:tc>
        <w:tc>
          <w:tcPr>
            <w:tcW w:w="968" w:type="dxa"/>
            <w:tcBorders>
              <w:top w:val="single" w:sz="4" w:space="0" w:color="auto"/>
              <w:left w:val="single" w:sz="4" w:space="0" w:color="auto"/>
              <w:bottom w:val="single" w:sz="4" w:space="0" w:color="auto"/>
              <w:right w:val="single" w:sz="4" w:space="0" w:color="auto"/>
            </w:tcBorders>
            <w:vAlign w:val="center"/>
          </w:tcPr>
          <w:p w:rsidR="00F54BB5" w:rsidRDefault="00F54BB5" w:rsidP="00B35D78">
            <w:pPr>
              <w:widowControl w:val="0"/>
              <w:contextualSpacing/>
              <w:jc w:val="center"/>
              <w:rPr>
                <w:b w:val="0"/>
              </w:rPr>
            </w:pPr>
            <w:r>
              <w:rPr>
                <w:b w:val="0"/>
              </w:rPr>
              <w:t>7</w:t>
            </w:r>
          </w:p>
        </w:tc>
      </w:tr>
      <w:tr w:rsidR="006B13FC" w:rsidRPr="00A36A69" w:rsidTr="00286CF9">
        <w:trPr>
          <w:trHeight w:val="248"/>
        </w:trPr>
        <w:tc>
          <w:tcPr>
            <w:tcW w:w="9628" w:type="dxa"/>
            <w:gridSpan w:val="7"/>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Г. Показатели эффективности использования капитала</w:t>
            </w:r>
          </w:p>
        </w:tc>
      </w:tr>
      <w:tr w:rsidR="006B13FC" w:rsidRPr="00A36A69" w:rsidTr="00F54BB5">
        <w:trPr>
          <w:trHeight w:val="364"/>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14</w:t>
            </w:r>
            <w:r w:rsidR="006B13FC" w:rsidRPr="006B13FC">
              <w:rPr>
                <w:b w:val="0"/>
              </w:rPr>
              <w:t>. Рентабельность совокупного капитала (активов), %</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7F0878" w:rsidP="00B35D78">
            <w:pPr>
              <w:widowControl w:val="0"/>
              <w:contextualSpacing/>
              <w:jc w:val="center"/>
              <w:rPr>
                <w:b w:val="0"/>
              </w:rPr>
            </w:pPr>
            <w:r>
              <w:rPr>
                <w:b w:val="0"/>
              </w:rPr>
              <w:t>1,76</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0,96</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2,79</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1,84</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7F0878" w:rsidP="00B35D78">
            <w:pPr>
              <w:widowControl w:val="0"/>
              <w:contextualSpacing/>
              <w:jc w:val="center"/>
              <w:rPr>
                <w:b w:val="0"/>
              </w:rPr>
            </w:pPr>
            <w:r>
              <w:rPr>
                <w:b w:val="0"/>
              </w:rPr>
              <w:t>0,24</w:t>
            </w:r>
          </w:p>
        </w:tc>
        <w:tc>
          <w:tcPr>
            <w:tcW w:w="968"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6B13FC" w:rsidP="00B35D78">
            <w:pPr>
              <w:widowControl w:val="0"/>
              <w:contextualSpacing/>
              <w:jc w:val="center"/>
              <w:rPr>
                <w:b w:val="0"/>
              </w:rPr>
            </w:pPr>
            <w:r w:rsidRPr="006B13FC">
              <w:rPr>
                <w:b w:val="0"/>
              </w:rPr>
              <w:t>-</w:t>
            </w:r>
          </w:p>
        </w:tc>
      </w:tr>
      <w:tr w:rsidR="006B13FC" w:rsidRPr="00A36A69" w:rsidTr="00F54BB5">
        <w:trPr>
          <w:trHeight w:val="364"/>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15</w:t>
            </w:r>
            <w:r w:rsidR="006B13FC" w:rsidRPr="006B13FC">
              <w:rPr>
                <w:b w:val="0"/>
              </w:rPr>
              <w:t>. Рентабельность собственного капитала, %</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A50F11" w:rsidP="00B35D78">
            <w:pPr>
              <w:widowControl w:val="0"/>
              <w:contextualSpacing/>
              <w:jc w:val="center"/>
              <w:rPr>
                <w:b w:val="0"/>
              </w:rPr>
            </w:pPr>
            <w:r>
              <w:rPr>
                <w:b w:val="0"/>
              </w:rPr>
              <w:t>15,09</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A50F11" w:rsidP="00B35D78">
            <w:pPr>
              <w:widowControl w:val="0"/>
              <w:contextualSpacing/>
              <w:jc w:val="center"/>
              <w:rPr>
                <w:b w:val="0"/>
              </w:rPr>
            </w:pPr>
            <w:r>
              <w:rPr>
                <w:b w:val="0"/>
              </w:rPr>
              <w:t>7,38</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18,03</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9,85</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A50F11" w:rsidP="00B35D78">
            <w:pPr>
              <w:widowControl w:val="0"/>
              <w:contextualSpacing/>
              <w:jc w:val="center"/>
              <w:rPr>
                <w:b w:val="0"/>
              </w:rPr>
            </w:pPr>
            <w:r>
              <w:rPr>
                <w:b w:val="0"/>
              </w:rPr>
              <w:t>1,14</w:t>
            </w:r>
          </w:p>
        </w:tc>
        <w:tc>
          <w:tcPr>
            <w:tcW w:w="968"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6B13FC" w:rsidP="00B35D78">
            <w:pPr>
              <w:widowControl w:val="0"/>
              <w:contextualSpacing/>
              <w:jc w:val="center"/>
              <w:rPr>
                <w:b w:val="0"/>
              </w:rPr>
            </w:pPr>
            <w:r w:rsidRPr="006B13FC">
              <w:rPr>
                <w:b w:val="0"/>
              </w:rPr>
              <w:t>-</w:t>
            </w:r>
          </w:p>
        </w:tc>
      </w:tr>
      <w:tr w:rsidR="006B13FC" w:rsidRPr="00A36A69" w:rsidTr="00F54BB5">
        <w:trPr>
          <w:trHeight w:val="364"/>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16</w:t>
            </w:r>
            <w:r w:rsidR="006B13FC" w:rsidRPr="006B13FC">
              <w:rPr>
                <w:b w:val="0"/>
              </w:rPr>
              <w:t>. Рентабельность внеоборо</w:t>
            </w:r>
            <w:r w:rsidR="006B13FC" w:rsidRPr="006B13FC">
              <w:rPr>
                <w:b w:val="0"/>
              </w:rPr>
              <w:t>т</w:t>
            </w:r>
            <w:r w:rsidR="006B13FC" w:rsidRPr="006B13FC">
              <w:rPr>
                <w:b w:val="0"/>
              </w:rPr>
              <w:t>ных активов, %</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A50F11" w:rsidP="00B35D78">
            <w:pPr>
              <w:widowControl w:val="0"/>
              <w:contextualSpacing/>
              <w:jc w:val="center"/>
              <w:rPr>
                <w:b w:val="0"/>
              </w:rPr>
            </w:pPr>
            <w:r>
              <w:rPr>
                <w:b w:val="0"/>
              </w:rPr>
              <w:t>2,91</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1,68</w:t>
            </w:r>
          </w:p>
        </w:tc>
        <w:tc>
          <w:tcPr>
            <w:tcW w:w="996" w:type="dxa"/>
            <w:tcBorders>
              <w:top w:val="single" w:sz="4" w:space="0" w:color="auto"/>
              <w:left w:val="single" w:sz="4" w:space="0" w:color="auto"/>
              <w:bottom w:val="single" w:sz="4" w:space="0" w:color="auto"/>
              <w:right w:val="single" w:sz="4" w:space="0" w:color="auto"/>
            </w:tcBorders>
            <w:vAlign w:val="center"/>
          </w:tcPr>
          <w:p w:rsidR="00A50F11" w:rsidRPr="006B13FC" w:rsidRDefault="006B13FC" w:rsidP="00B35D78">
            <w:pPr>
              <w:widowControl w:val="0"/>
              <w:contextualSpacing/>
              <w:jc w:val="center"/>
              <w:rPr>
                <w:b w:val="0"/>
              </w:rPr>
            </w:pPr>
            <w:r w:rsidRPr="006B13FC">
              <w:rPr>
                <w:b w:val="0"/>
              </w:rPr>
              <w:t>5,15</w:t>
            </w:r>
          </w:p>
        </w:tc>
        <w:tc>
          <w:tcPr>
            <w:tcW w:w="996" w:type="dxa"/>
            <w:tcBorders>
              <w:top w:val="single" w:sz="4" w:space="0" w:color="auto"/>
              <w:left w:val="single" w:sz="4" w:space="0" w:color="auto"/>
              <w:bottom w:val="single" w:sz="4" w:space="0" w:color="auto"/>
              <w:right w:val="single" w:sz="4" w:space="0" w:color="auto"/>
            </w:tcBorders>
            <w:vAlign w:val="center"/>
          </w:tcPr>
          <w:p w:rsidR="00A50F11" w:rsidRPr="006B13FC" w:rsidRDefault="006B13FC" w:rsidP="00B35D78">
            <w:pPr>
              <w:widowControl w:val="0"/>
              <w:contextualSpacing/>
              <w:jc w:val="center"/>
              <w:rPr>
                <w:b w:val="0"/>
              </w:rPr>
            </w:pPr>
            <w:r w:rsidRPr="006B13FC">
              <w:rPr>
                <w:b w:val="0"/>
              </w:rPr>
              <w:t>3,48</w:t>
            </w:r>
          </w:p>
        </w:tc>
        <w:tc>
          <w:tcPr>
            <w:tcW w:w="996" w:type="dxa"/>
            <w:tcBorders>
              <w:top w:val="single" w:sz="4" w:space="0" w:color="auto"/>
              <w:left w:val="single" w:sz="4" w:space="0" w:color="auto"/>
              <w:bottom w:val="single" w:sz="4" w:space="0" w:color="auto"/>
              <w:right w:val="single" w:sz="4" w:space="0" w:color="auto"/>
            </w:tcBorders>
            <w:vAlign w:val="center"/>
          </w:tcPr>
          <w:p w:rsidR="00A50F11" w:rsidRPr="006B13FC" w:rsidRDefault="00A50F11" w:rsidP="00B35D78">
            <w:pPr>
              <w:widowControl w:val="0"/>
              <w:contextualSpacing/>
              <w:jc w:val="center"/>
              <w:rPr>
                <w:b w:val="0"/>
              </w:rPr>
            </w:pPr>
            <w:r>
              <w:rPr>
                <w:b w:val="0"/>
              </w:rPr>
              <w:t>0,45</w:t>
            </w:r>
          </w:p>
        </w:tc>
        <w:tc>
          <w:tcPr>
            <w:tcW w:w="968"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6B13FC" w:rsidP="00B35D78">
            <w:pPr>
              <w:widowControl w:val="0"/>
              <w:contextualSpacing/>
              <w:jc w:val="center"/>
              <w:rPr>
                <w:b w:val="0"/>
              </w:rPr>
            </w:pPr>
            <w:r w:rsidRPr="006B13FC">
              <w:rPr>
                <w:b w:val="0"/>
              </w:rPr>
              <w:t>-</w:t>
            </w:r>
          </w:p>
        </w:tc>
      </w:tr>
      <w:tr w:rsidR="006B13FC" w:rsidRPr="00A36A69" w:rsidTr="00F54BB5">
        <w:trPr>
          <w:trHeight w:val="364"/>
        </w:trPr>
        <w:tc>
          <w:tcPr>
            <w:tcW w:w="3680"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EE64CC" w:rsidP="00B35D78">
            <w:pPr>
              <w:widowControl w:val="0"/>
              <w:contextualSpacing/>
              <w:rPr>
                <w:b w:val="0"/>
              </w:rPr>
            </w:pPr>
            <w:r>
              <w:rPr>
                <w:b w:val="0"/>
              </w:rPr>
              <w:t>17</w:t>
            </w:r>
            <w:r w:rsidR="006B13FC" w:rsidRPr="006B13FC">
              <w:rPr>
                <w:b w:val="0"/>
              </w:rPr>
              <w:t>. Рентабельность оборотных активов, %</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8B567A" w:rsidP="00B35D78">
            <w:pPr>
              <w:widowControl w:val="0"/>
              <w:contextualSpacing/>
              <w:jc w:val="center"/>
              <w:rPr>
                <w:b w:val="0"/>
              </w:rPr>
            </w:pPr>
            <w:r>
              <w:rPr>
                <w:b w:val="0"/>
              </w:rPr>
              <w:t>4,44</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8B567A" w:rsidP="00B35D78">
            <w:pPr>
              <w:widowControl w:val="0"/>
              <w:contextualSpacing/>
              <w:jc w:val="center"/>
              <w:rPr>
                <w:b w:val="0"/>
              </w:rPr>
            </w:pPr>
            <w:r>
              <w:rPr>
                <w:b w:val="0"/>
              </w:rPr>
              <w:t>2,22</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6,10</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6B13FC" w:rsidP="00B35D78">
            <w:pPr>
              <w:widowControl w:val="0"/>
              <w:contextualSpacing/>
              <w:jc w:val="center"/>
              <w:rPr>
                <w:b w:val="0"/>
              </w:rPr>
            </w:pPr>
            <w:r w:rsidRPr="006B13FC">
              <w:rPr>
                <w:b w:val="0"/>
              </w:rPr>
              <w:t>3,9</w:t>
            </w:r>
            <w:r w:rsidR="008B567A">
              <w:rPr>
                <w:b w:val="0"/>
              </w:rPr>
              <w:t>0</w:t>
            </w:r>
          </w:p>
        </w:tc>
        <w:tc>
          <w:tcPr>
            <w:tcW w:w="996" w:type="dxa"/>
            <w:tcBorders>
              <w:top w:val="single" w:sz="4" w:space="0" w:color="auto"/>
              <w:left w:val="single" w:sz="4" w:space="0" w:color="auto"/>
              <w:bottom w:val="single" w:sz="4" w:space="0" w:color="auto"/>
              <w:right w:val="single" w:sz="4" w:space="0" w:color="auto"/>
            </w:tcBorders>
            <w:vAlign w:val="center"/>
          </w:tcPr>
          <w:p w:rsidR="006B13FC" w:rsidRPr="006B13FC" w:rsidRDefault="008B567A" w:rsidP="00B35D78">
            <w:pPr>
              <w:widowControl w:val="0"/>
              <w:contextualSpacing/>
              <w:jc w:val="center"/>
              <w:rPr>
                <w:b w:val="0"/>
              </w:rPr>
            </w:pPr>
            <w:r>
              <w:rPr>
                <w:b w:val="0"/>
              </w:rPr>
              <w:t>0,49</w:t>
            </w:r>
          </w:p>
        </w:tc>
        <w:tc>
          <w:tcPr>
            <w:tcW w:w="968" w:type="dxa"/>
            <w:tcBorders>
              <w:top w:val="single" w:sz="4" w:space="0" w:color="auto"/>
              <w:left w:val="single" w:sz="4" w:space="0" w:color="auto"/>
              <w:bottom w:val="single" w:sz="4" w:space="0" w:color="auto"/>
              <w:right w:val="single" w:sz="4" w:space="0" w:color="auto"/>
            </w:tcBorders>
            <w:vAlign w:val="center"/>
            <w:hideMark/>
          </w:tcPr>
          <w:p w:rsidR="006B13FC" w:rsidRPr="006B13FC" w:rsidRDefault="006B13FC" w:rsidP="00B35D78">
            <w:pPr>
              <w:widowControl w:val="0"/>
              <w:contextualSpacing/>
              <w:jc w:val="center"/>
              <w:rPr>
                <w:b w:val="0"/>
              </w:rPr>
            </w:pPr>
            <w:r w:rsidRPr="006B13FC">
              <w:rPr>
                <w:b w:val="0"/>
              </w:rPr>
              <w:t>-</w:t>
            </w:r>
          </w:p>
        </w:tc>
      </w:tr>
    </w:tbl>
    <w:p w:rsidR="00A36A69" w:rsidRPr="00A36A69" w:rsidRDefault="00A36A69" w:rsidP="00B35D78">
      <w:pPr>
        <w:widowControl w:val="0"/>
        <w:spacing w:before="100" w:beforeAutospacing="1" w:line="360" w:lineRule="auto"/>
        <w:ind w:firstLine="709"/>
        <w:jc w:val="both"/>
        <w:rPr>
          <w:b w:val="0"/>
          <w:sz w:val="28"/>
          <w:szCs w:val="28"/>
        </w:rPr>
      </w:pPr>
      <w:r w:rsidRPr="00A36A69">
        <w:rPr>
          <w:b w:val="0"/>
          <w:sz w:val="28"/>
          <w:szCs w:val="28"/>
        </w:rPr>
        <w:t xml:space="preserve">По </w:t>
      </w:r>
      <w:r w:rsidR="00B10E69">
        <w:rPr>
          <w:b w:val="0"/>
          <w:sz w:val="28"/>
          <w:szCs w:val="28"/>
        </w:rPr>
        <w:t xml:space="preserve">данным таблицы </w:t>
      </w:r>
      <w:r w:rsidR="00D30B93">
        <w:rPr>
          <w:b w:val="0"/>
          <w:sz w:val="28"/>
          <w:szCs w:val="28"/>
        </w:rPr>
        <w:t xml:space="preserve">2.2 </w:t>
      </w:r>
      <w:r w:rsidRPr="00A36A69">
        <w:rPr>
          <w:b w:val="0"/>
          <w:sz w:val="28"/>
          <w:szCs w:val="28"/>
        </w:rPr>
        <w:t>видно, что среднегодовая с</w:t>
      </w:r>
      <w:r w:rsidR="00D30B93">
        <w:rPr>
          <w:b w:val="0"/>
          <w:sz w:val="28"/>
          <w:szCs w:val="28"/>
        </w:rPr>
        <w:t>тоимость основных средств к 2016</w:t>
      </w:r>
      <w:r w:rsidRPr="00A36A69">
        <w:rPr>
          <w:b w:val="0"/>
          <w:sz w:val="28"/>
          <w:szCs w:val="28"/>
        </w:rPr>
        <w:t xml:space="preserve"> г. уменьшилась на </w:t>
      </w:r>
      <w:r w:rsidR="00D30B93">
        <w:rPr>
          <w:b w:val="0"/>
          <w:sz w:val="28"/>
          <w:szCs w:val="28"/>
        </w:rPr>
        <w:t>23,59</w:t>
      </w:r>
      <w:r w:rsidRPr="00A36A69">
        <w:rPr>
          <w:b w:val="0"/>
          <w:sz w:val="28"/>
          <w:szCs w:val="28"/>
        </w:rPr>
        <w:t xml:space="preserve">%. </w:t>
      </w:r>
      <w:r w:rsidR="00545236" w:rsidRPr="00545236">
        <w:rPr>
          <w:b w:val="0"/>
          <w:sz w:val="28"/>
          <w:szCs w:val="28"/>
        </w:rPr>
        <w:t xml:space="preserve">Показатель фондовооруженности </w:t>
      </w:r>
      <w:r w:rsidR="009A1EFB">
        <w:rPr>
          <w:b w:val="0"/>
          <w:sz w:val="28"/>
          <w:szCs w:val="28"/>
        </w:rPr>
        <w:t>п</w:t>
      </w:r>
      <w:r w:rsidR="009A1EFB">
        <w:rPr>
          <w:b w:val="0"/>
          <w:sz w:val="28"/>
          <w:szCs w:val="28"/>
        </w:rPr>
        <w:t>о</w:t>
      </w:r>
      <w:r w:rsidR="009A1EFB">
        <w:rPr>
          <w:b w:val="0"/>
          <w:sz w:val="28"/>
          <w:szCs w:val="28"/>
        </w:rPr>
        <w:t>казывает</w:t>
      </w:r>
      <w:r w:rsidR="00545236" w:rsidRPr="00545236">
        <w:rPr>
          <w:b w:val="0"/>
          <w:sz w:val="28"/>
          <w:szCs w:val="28"/>
        </w:rPr>
        <w:t xml:space="preserve">, что </w:t>
      </w:r>
      <w:r w:rsidR="009A1EFB">
        <w:rPr>
          <w:b w:val="0"/>
          <w:sz w:val="28"/>
          <w:szCs w:val="28"/>
        </w:rPr>
        <w:t>величина</w:t>
      </w:r>
      <w:r w:rsidR="009A1EFB" w:rsidRPr="009A1EFB">
        <w:rPr>
          <w:b w:val="0"/>
          <w:sz w:val="28"/>
          <w:szCs w:val="28"/>
        </w:rPr>
        <w:t xml:space="preserve"> стоимости основных средств</w:t>
      </w:r>
      <w:r w:rsidR="009A1EFB">
        <w:rPr>
          <w:b w:val="0"/>
          <w:sz w:val="28"/>
          <w:szCs w:val="28"/>
        </w:rPr>
        <w:t>, которыми</w:t>
      </w:r>
      <w:r w:rsidR="009A1EFB" w:rsidRPr="009A1EFB">
        <w:rPr>
          <w:b w:val="0"/>
          <w:sz w:val="28"/>
          <w:szCs w:val="28"/>
        </w:rPr>
        <w:t xml:space="preserve"> располагает </w:t>
      </w:r>
      <w:r w:rsidR="009A1EFB">
        <w:rPr>
          <w:b w:val="0"/>
          <w:sz w:val="28"/>
          <w:szCs w:val="28"/>
        </w:rPr>
        <w:t>р</w:t>
      </w:r>
      <w:r w:rsidR="009A1EFB">
        <w:rPr>
          <w:b w:val="0"/>
          <w:sz w:val="28"/>
          <w:szCs w:val="28"/>
        </w:rPr>
        <w:t>а</w:t>
      </w:r>
      <w:r w:rsidR="009A1EFB">
        <w:rPr>
          <w:b w:val="0"/>
          <w:sz w:val="28"/>
          <w:szCs w:val="28"/>
        </w:rPr>
        <w:t xml:space="preserve">ботник </w:t>
      </w:r>
      <w:r w:rsidR="009A1EFB" w:rsidRPr="009A1EFB">
        <w:rPr>
          <w:b w:val="0"/>
          <w:sz w:val="28"/>
          <w:szCs w:val="28"/>
        </w:rPr>
        <w:t xml:space="preserve">в процессе </w:t>
      </w:r>
      <w:r w:rsidR="009A1EFB">
        <w:rPr>
          <w:b w:val="0"/>
          <w:sz w:val="28"/>
          <w:szCs w:val="28"/>
        </w:rPr>
        <w:t xml:space="preserve">производства, </w:t>
      </w:r>
      <w:r w:rsidR="00545236">
        <w:rPr>
          <w:b w:val="0"/>
          <w:sz w:val="28"/>
          <w:szCs w:val="28"/>
        </w:rPr>
        <w:t xml:space="preserve">в 2016 г. по сравнению с 2012 г. уменьшилась на 28,03%. </w:t>
      </w:r>
      <w:r w:rsidRPr="00A36A69">
        <w:rPr>
          <w:b w:val="0"/>
          <w:sz w:val="28"/>
          <w:szCs w:val="28"/>
        </w:rPr>
        <w:t xml:space="preserve">Несмотря на это, фондоотдача увеличивается на </w:t>
      </w:r>
      <w:r w:rsidR="00D30B93">
        <w:rPr>
          <w:b w:val="0"/>
          <w:sz w:val="28"/>
          <w:szCs w:val="28"/>
        </w:rPr>
        <w:t>124,73</w:t>
      </w:r>
      <w:r w:rsidRPr="00A36A69">
        <w:rPr>
          <w:b w:val="0"/>
          <w:sz w:val="28"/>
          <w:szCs w:val="28"/>
        </w:rPr>
        <w:t>%, а фонд</w:t>
      </w:r>
      <w:r w:rsidRPr="00A36A69">
        <w:rPr>
          <w:b w:val="0"/>
          <w:sz w:val="28"/>
          <w:szCs w:val="28"/>
        </w:rPr>
        <w:t>о</w:t>
      </w:r>
      <w:r w:rsidRPr="00A36A69">
        <w:rPr>
          <w:b w:val="0"/>
          <w:sz w:val="28"/>
          <w:szCs w:val="28"/>
        </w:rPr>
        <w:t xml:space="preserve">емкость, следовательно, уменьшается на </w:t>
      </w:r>
      <w:r w:rsidR="00D30B93">
        <w:rPr>
          <w:b w:val="0"/>
          <w:sz w:val="28"/>
          <w:szCs w:val="28"/>
        </w:rPr>
        <w:t>55,5</w:t>
      </w:r>
      <w:r w:rsidRPr="00A36A69">
        <w:rPr>
          <w:b w:val="0"/>
          <w:sz w:val="28"/>
          <w:szCs w:val="28"/>
        </w:rPr>
        <w:t>%. Это проис</w:t>
      </w:r>
      <w:r w:rsidR="00E85F57">
        <w:rPr>
          <w:b w:val="0"/>
          <w:sz w:val="28"/>
          <w:szCs w:val="28"/>
        </w:rPr>
        <w:t>ходит из-за роста в</w:t>
      </w:r>
      <w:r w:rsidR="00E85F57">
        <w:rPr>
          <w:b w:val="0"/>
          <w:sz w:val="28"/>
          <w:szCs w:val="28"/>
        </w:rPr>
        <w:t>ы</w:t>
      </w:r>
      <w:r w:rsidR="00E85F57">
        <w:rPr>
          <w:b w:val="0"/>
          <w:sz w:val="28"/>
          <w:szCs w:val="28"/>
        </w:rPr>
        <w:t>ручки в 2016 г. по сравнению с 2012</w:t>
      </w:r>
      <w:r w:rsidRPr="00A36A69">
        <w:rPr>
          <w:b w:val="0"/>
          <w:sz w:val="28"/>
          <w:szCs w:val="28"/>
        </w:rPr>
        <w:t xml:space="preserve"> г. Увеличение показателя фондоотдачи свидетельствует об эффективности использования основных </w:t>
      </w:r>
      <w:r w:rsidR="00E85F57">
        <w:rPr>
          <w:b w:val="0"/>
          <w:sz w:val="28"/>
          <w:szCs w:val="28"/>
        </w:rPr>
        <w:t>средств.</w:t>
      </w:r>
    </w:p>
    <w:p w:rsidR="00A36A69" w:rsidRPr="00A36A69" w:rsidRDefault="00290C14" w:rsidP="00B35D78">
      <w:pPr>
        <w:widowControl w:val="0"/>
        <w:spacing w:line="360" w:lineRule="auto"/>
        <w:ind w:firstLine="709"/>
        <w:contextualSpacing/>
        <w:jc w:val="both"/>
        <w:rPr>
          <w:b w:val="0"/>
          <w:sz w:val="28"/>
          <w:szCs w:val="28"/>
        </w:rPr>
      </w:pPr>
      <w:r>
        <w:rPr>
          <w:b w:val="0"/>
          <w:sz w:val="28"/>
          <w:szCs w:val="28"/>
        </w:rPr>
        <w:t>Фонд заработной платы в 2016 г.</w:t>
      </w:r>
      <w:r w:rsidR="00A36A69" w:rsidRPr="00A36A69">
        <w:rPr>
          <w:b w:val="0"/>
          <w:sz w:val="28"/>
          <w:szCs w:val="28"/>
        </w:rPr>
        <w:t xml:space="preserve"> по ср</w:t>
      </w:r>
      <w:r>
        <w:rPr>
          <w:b w:val="0"/>
          <w:sz w:val="28"/>
          <w:szCs w:val="28"/>
        </w:rPr>
        <w:t>авнению с 2012 г.</w:t>
      </w:r>
      <w:r w:rsidR="00A36A69" w:rsidRPr="00A36A69">
        <w:rPr>
          <w:b w:val="0"/>
          <w:sz w:val="28"/>
          <w:szCs w:val="28"/>
        </w:rPr>
        <w:t xml:space="preserve"> увеличивается</w:t>
      </w:r>
      <w:r>
        <w:rPr>
          <w:b w:val="0"/>
          <w:sz w:val="28"/>
          <w:szCs w:val="28"/>
        </w:rPr>
        <w:t xml:space="preserve"> на 41,67%</w:t>
      </w:r>
      <w:r w:rsidR="00A36A69" w:rsidRPr="00A36A69">
        <w:rPr>
          <w:b w:val="0"/>
          <w:sz w:val="28"/>
          <w:szCs w:val="28"/>
        </w:rPr>
        <w:t xml:space="preserve">. Выручка на 1 руб. заработной платы также увеличивается на </w:t>
      </w:r>
      <w:r>
        <w:rPr>
          <w:b w:val="0"/>
          <w:sz w:val="28"/>
          <w:szCs w:val="28"/>
        </w:rPr>
        <w:t>21,21% или 1,17 руб</w:t>
      </w:r>
      <w:r w:rsidR="00A36A69" w:rsidRPr="00A36A69">
        <w:rPr>
          <w:b w:val="0"/>
          <w:sz w:val="28"/>
          <w:szCs w:val="28"/>
        </w:rPr>
        <w:t xml:space="preserve">. Производительность труда на протяжении трех лет имеет только положительную динамику. </w:t>
      </w:r>
      <w:r w:rsidR="00002319">
        <w:rPr>
          <w:b w:val="0"/>
          <w:sz w:val="28"/>
          <w:szCs w:val="28"/>
        </w:rPr>
        <w:t xml:space="preserve">Это свидетельствует об </w:t>
      </w:r>
      <w:r w:rsidR="00A36A69" w:rsidRPr="00A36A69">
        <w:rPr>
          <w:b w:val="0"/>
          <w:sz w:val="28"/>
          <w:szCs w:val="28"/>
        </w:rPr>
        <w:t>эффективном использов</w:t>
      </w:r>
      <w:r w:rsidR="00A36A69" w:rsidRPr="00A36A69">
        <w:rPr>
          <w:b w:val="0"/>
          <w:sz w:val="28"/>
          <w:szCs w:val="28"/>
        </w:rPr>
        <w:t>а</w:t>
      </w:r>
      <w:r w:rsidR="00A36A69" w:rsidRPr="00A36A69">
        <w:rPr>
          <w:b w:val="0"/>
          <w:sz w:val="28"/>
          <w:szCs w:val="28"/>
        </w:rPr>
        <w:t>нии трудовых ресурсов.</w:t>
      </w:r>
    </w:p>
    <w:p w:rsidR="00A36A69" w:rsidRPr="00A36A69" w:rsidRDefault="00A36A69" w:rsidP="00B35D78">
      <w:pPr>
        <w:widowControl w:val="0"/>
        <w:spacing w:line="360" w:lineRule="auto"/>
        <w:ind w:firstLine="709"/>
        <w:contextualSpacing/>
        <w:jc w:val="both"/>
        <w:rPr>
          <w:b w:val="0"/>
          <w:sz w:val="28"/>
          <w:szCs w:val="28"/>
        </w:rPr>
      </w:pPr>
      <w:r w:rsidRPr="00A36A69">
        <w:rPr>
          <w:b w:val="0"/>
          <w:sz w:val="28"/>
          <w:szCs w:val="28"/>
        </w:rPr>
        <w:t xml:space="preserve">Материалоотдача уменьшается на </w:t>
      </w:r>
      <w:r w:rsidR="0074619E">
        <w:rPr>
          <w:b w:val="0"/>
          <w:sz w:val="28"/>
          <w:szCs w:val="28"/>
        </w:rPr>
        <w:t>11,81</w:t>
      </w:r>
      <w:r w:rsidRPr="00A36A69">
        <w:rPr>
          <w:b w:val="0"/>
          <w:sz w:val="28"/>
          <w:szCs w:val="28"/>
        </w:rPr>
        <w:t>%, а материалоемкость увелич</w:t>
      </w:r>
      <w:r w:rsidRPr="00A36A69">
        <w:rPr>
          <w:b w:val="0"/>
          <w:sz w:val="28"/>
          <w:szCs w:val="28"/>
        </w:rPr>
        <w:t>и</w:t>
      </w:r>
      <w:r w:rsidRPr="00A36A69">
        <w:rPr>
          <w:b w:val="0"/>
          <w:sz w:val="28"/>
          <w:szCs w:val="28"/>
        </w:rPr>
        <w:t xml:space="preserve">вается на </w:t>
      </w:r>
      <w:r w:rsidR="0074619E">
        <w:rPr>
          <w:b w:val="0"/>
          <w:sz w:val="28"/>
          <w:szCs w:val="28"/>
        </w:rPr>
        <w:t>13,39</w:t>
      </w:r>
      <w:r w:rsidRPr="00A36A69">
        <w:rPr>
          <w:b w:val="0"/>
          <w:sz w:val="28"/>
          <w:szCs w:val="28"/>
        </w:rPr>
        <w:t xml:space="preserve">%. </w:t>
      </w:r>
      <w:r w:rsidR="00002319">
        <w:rPr>
          <w:b w:val="0"/>
          <w:sz w:val="28"/>
          <w:szCs w:val="28"/>
        </w:rPr>
        <w:t>Таким образом, материальные ресурсы используются эффе</w:t>
      </w:r>
      <w:r w:rsidR="00002319">
        <w:rPr>
          <w:b w:val="0"/>
          <w:sz w:val="28"/>
          <w:szCs w:val="28"/>
        </w:rPr>
        <w:t>к</w:t>
      </w:r>
      <w:r w:rsidR="00002319">
        <w:rPr>
          <w:b w:val="0"/>
          <w:sz w:val="28"/>
          <w:szCs w:val="28"/>
        </w:rPr>
        <w:t>тивно</w:t>
      </w:r>
      <w:r w:rsidRPr="00A36A69">
        <w:rPr>
          <w:b w:val="0"/>
          <w:sz w:val="28"/>
          <w:szCs w:val="28"/>
        </w:rPr>
        <w:t>; происходит экономия материалов и увеличение выпуска продукции.</w:t>
      </w:r>
    </w:p>
    <w:p w:rsidR="000F6EB4" w:rsidRDefault="009A1EFB" w:rsidP="00B35D78">
      <w:pPr>
        <w:widowControl w:val="0"/>
        <w:spacing w:line="360" w:lineRule="auto"/>
        <w:ind w:firstLine="709"/>
        <w:contextualSpacing/>
        <w:jc w:val="both"/>
        <w:rPr>
          <w:b w:val="0"/>
          <w:sz w:val="28"/>
          <w:szCs w:val="28"/>
        </w:rPr>
      </w:pPr>
      <w:r>
        <w:rPr>
          <w:b w:val="0"/>
          <w:sz w:val="28"/>
          <w:szCs w:val="28"/>
        </w:rPr>
        <w:t xml:space="preserve">Показатели эффективности использования капитала показывают, </w:t>
      </w:r>
      <w:r w:rsidR="00A36A69" w:rsidRPr="00A36A69">
        <w:rPr>
          <w:b w:val="0"/>
          <w:sz w:val="28"/>
          <w:szCs w:val="28"/>
        </w:rPr>
        <w:t xml:space="preserve">что </w:t>
      </w:r>
      <w:r w:rsidR="009771E4">
        <w:rPr>
          <w:b w:val="0"/>
          <w:sz w:val="28"/>
          <w:szCs w:val="28"/>
        </w:rPr>
        <w:t>о</w:t>
      </w:r>
      <w:r w:rsidR="009771E4" w:rsidRPr="009771E4">
        <w:rPr>
          <w:b w:val="0"/>
          <w:sz w:val="28"/>
          <w:szCs w:val="28"/>
        </w:rPr>
        <w:t>р</w:t>
      </w:r>
      <w:r w:rsidR="009771E4" w:rsidRPr="009771E4">
        <w:rPr>
          <w:b w:val="0"/>
          <w:sz w:val="28"/>
          <w:szCs w:val="28"/>
        </w:rPr>
        <w:lastRenderedPageBreak/>
        <w:t>ганизацией наиболее эффективно используется собственный капитал (</w:t>
      </w:r>
      <w:r w:rsidR="009771E4">
        <w:rPr>
          <w:b w:val="0"/>
          <w:sz w:val="28"/>
          <w:szCs w:val="28"/>
        </w:rPr>
        <w:t>1,14</w:t>
      </w:r>
      <w:r w:rsidR="009771E4" w:rsidRPr="009771E4">
        <w:rPr>
          <w:b w:val="0"/>
          <w:sz w:val="28"/>
          <w:szCs w:val="28"/>
        </w:rPr>
        <w:t>%), а наимен</w:t>
      </w:r>
      <w:r w:rsidR="009771E4">
        <w:rPr>
          <w:b w:val="0"/>
          <w:sz w:val="28"/>
          <w:szCs w:val="28"/>
        </w:rPr>
        <w:t>ее эффективно – совокупный (0,24</w:t>
      </w:r>
      <w:r w:rsidR="009771E4" w:rsidRPr="009771E4">
        <w:rPr>
          <w:b w:val="0"/>
          <w:sz w:val="28"/>
          <w:szCs w:val="28"/>
        </w:rPr>
        <w:t>%).</w:t>
      </w:r>
      <w:r w:rsidR="009771E4">
        <w:rPr>
          <w:b w:val="0"/>
          <w:sz w:val="28"/>
          <w:szCs w:val="28"/>
        </w:rPr>
        <w:t xml:space="preserve"> В 2014</w:t>
      </w:r>
      <w:r w:rsidR="00A36A69" w:rsidRPr="00A36A69">
        <w:rPr>
          <w:b w:val="0"/>
          <w:sz w:val="28"/>
          <w:szCs w:val="28"/>
        </w:rPr>
        <w:t xml:space="preserve"> г. </w:t>
      </w:r>
      <w:r w:rsidR="009771E4">
        <w:rPr>
          <w:b w:val="0"/>
          <w:sz w:val="28"/>
          <w:szCs w:val="28"/>
        </w:rPr>
        <w:t xml:space="preserve">по сравнению с 2012 г. происходит увеличение по всем показателям, </w:t>
      </w:r>
      <w:r w:rsidR="00A36A69" w:rsidRPr="00A36A69">
        <w:rPr>
          <w:b w:val="0"/>
          <w:sz w:val="28"/>
          <w:szCs w:val="28"/>
        </w:rPr>
        <w:t xml:space="preserve">но </w:t>
      </w:r>
      <w:r w:rsidR="009771E4">
        <w:rPr>
          <w:b w:val="0"/>
          <w:sz w:val="28"/>
          <w:szCs w:val="28"/>
        </w:rPr>
        <w:t>к 2016 г. рентабельность снова снижается ниже уровня 2012 г</w:t>
      </w:r>
      <w:r w:rsidR="00A36A69" w:rsidRPr="00A36A69">
        <w:rPr>
          <w:b w:val="0"/>
          <w:sz w:val="28"/>
          <w:szCs w:val="28"/>
        </w:rPr>
        <w:t>.</w:t>
      </w:r>
      <w:r w:rsidR="009771E4">
        <w:rPr>
          <w:b w:val="0"/>
          <w:sz w:val="28"/>
          <w:szCs w:val="28"/>
        </w:rPr>
        <w:t xml:space="preserve"> – это происходит из-за уменьшения показателя чистой прибыли. </w:t>
      </w:r>
      <w:r>
        <w:rPr>
          <w:b w:val="0"/>
          <w:sz w:val="28"/>
          <w:szCs w:val="28"/>
        </w:rPr>
        <w:t>Следовательно, общество</w:t>
      </w:r>
      <w:r w:rsidR="009771E4">
        <w:rPr>
          <w:b w:val="0"/>
          <w:sz w:val="28"/>
          <w:szCs w:val="28"/>
        </w:rPr>
        <w:t xml:space="preserve"> неэффективно использует свои а</w:t>
      </w:r>
      <w:r w:rsidR="009771E4">
        <w:rPr>
          <w:b w:val="0"/>
          <w:sz w:val="28"/>
          <w:szCs w:val="28"/>
        </w:rPr>
        <w:t>к</w:t>
      </w:r>
      <w:r w:rsidR="009771E4">
        <w:rPr>
          <w:b w:val="0"/>
          <w:sz w:val="28"/>
          <w:szCs w:val="28"/>
        </w:rPr>
        <w:t>тивы и собственный капитал.</w:t>
      </w:r>
    </w:p>
    <w:p w:rsidR="007F02D5" w:rsidRDefault="00D863EA" w:rsidP="00B35D78">
      <w:pPr>
        <w:widowControl w:val="0"/>
        <w:spacing w:line="360" w:lineRule="auto"/>
        <w:ind w:firstLine="709"/>
        <w:contextualSpacing/>
        <w:jc w:val="both"/>
        <w:rPr>
          <w:b w:val="0"/>
          <w:sz w:val="28"/>
          <w:szCs w:val="28"/>
        </w:rPr>
      </w:pPr>
      <w:r>
        <w:rPr>
          <w:b w:val="0"/>
          <w:sz w:val="28"/>
          <w:szCs w:val="28"/>
        </w:rPr>
        <w:t>Также необходимо проанализировать движение денежных средств в</w:t>
      </w:r>
      <w:r w:rsidR="007F02D5">
        <w:rPr>
          <w:b w:val="0"/>
          <w:sz w:val="28"/>
          <w:szCs w:val="28"/>
        </w:rPr>
        <w:t xml:space="preserve"> о</w:t>
      </w:r>
      <w:r w:rsidR="007F02D5">
        <w:rPr>
          <w:b w:val="0"/>
          <w:sz w:val="28"/>
          <w:szCs w:val="28"/>
        </w:rPr>
        <w:t>р</w:t>
      </w:r>
      <w:r w:rsidR="007F02D5">
        <w:rPr>
          <w:b w:val="0"/>
          <w:sz w:val="28"/>
          <w:szCs w:val="28"/>
        </w:rPr>
        <w:t>ганизации</w:t>
      </w:r>
      <w:r>
        <w:rPr>
          <w:b w:val="0"/>
          <w:sz w:val="28"/>
          <w:szCs w:val="28"/>
        </w:rPr>
        <w:t xml:space="preserve">. </w:t>
      </w:r>
      <w:r w:rsidR="007F02D5">
        <w:rPr>
          <w:b w:val="0"/>
          <w:sz w:val="28"/>
          <w:szCs w:val="28"/>
        </w:rPr>
        <w:t xml:space="preserve">Источник для анализа данной информации </w:t>
      </w:r>
      <w:r>
        <w:rPr>
          <w:b w:val="0"/>
          <w:sz w:val="28"/>
          <w:szCs w:val="28"/>
        </w:rPr>
        <w:t>–</w:t>
      </w:r>
      <w:r w:rsidR="007F02D5">
        <w:rPr>
          <w:b w:val="0"/>
          <w:sz w:val="28"/>
          <w:szCs w:val="28"/>
        </w:rPr>
        <w:t xml:space="preserve"> </w:t>
      </w:r>
      <w:r>
        <w:rPr>
          <w:b w:val="0"/>
          <w:sz w:val="28"/>
          <w:szCs w:val="28"/>
        </w:rPr>
        <w:t>Отчет о движении д</w:t>
      </w:r>
      <w:r>
        <w:rPr>
          <w:b w:val="0"/>
          <w:sz w:val="28"/>
          <w:szCs w:val="28"/>
        </w:rPr>
        <w:t>е</w:t>
      </w:r>
      <w:r>
        <w:rPr>
          <w:b w:val="0"/>
          <w:sz w:val="28"/>
          <w:szCs w:val="28"/>
        </w:rPr>
        <w:t>нежных средств. Данный отчет необходим как внутренним</w:t>
      </w:r>
      <w:r w:rsidR="007F02D5">
        <w:rPr>
          <w:b w:val="0"/>
          <w:sz w:val="28"/>
          <w:szCs w:val="28"/>
        </w:rPr>
        <w:t>, так</w:t>
      </w:r>
      <w:r>
        <w:rPr>
          <w:b w:val="0"/>
          <w:sz w:val="28"/>
          <w:szCs w:val="28"/>
        </w:rPr>
        <w:t xml:space="preserve"> и внешним пользователям отчетности</w:t>
      </w:r>
      <w:r w:rsidR="007F02D5">
        <w:rPr>
          <w:b w:val="0"/>
          <w:sz w:val="28"/>
          <w:szCs w:val="28"/>
        </w:rPr>
        <w:t>. О</w:t>
      </w:r>
      <w:r>
        <w:rPr>
          <w:b w:val="0"/>
          <w:sz w:val="28"/>
          <w:szCs w:val="28"/>
        </w:rPr>
        <w:t>н показывает реальное поступление и расходов</w:t>
      </w:r>
      <w:r>
        <w:rPr>
          <w:b w:val="0"/>
          <w:sz w:val="28"/>
          <w:szCs w:val="28"/>
        </w:rPr>
        <w:t>а</w:t>
      </w:r>
      <w:r>
        <w:rPr>
          <w:b w:val="0"/>
          <w:sz w:val="28"/>
          <w:szCs w:val="28"/>
        </w:rPr>
        <w:t>ние денежных средств от операционной, инвестиционной и финансовой де</w:t>
      </w:r>
      <w:r>
        <w:rPr>
          <w:b w:val="0"/>
          <w:sz w:val="28"/>
          <w:szCs w:val="28"/>
        </w:rPr>
        <w:t>я</w:t>
      </w:r>
      <w:r>
        <w:rPr>
          <w:b w:val="0"/>
          <w:sz w:val="28"/>
          <w:szCs w:val="28"/>
        </w:rPr>
        <w:t xml:space="preserve">тельности, помогает оценить возможность организации генерировать денежные средства и </w:t>
      </w:r>
      <w:r w:rsidR="007F02D5">
        <w:rPr>
          <w:b w:val="0"/>
          <w:sz w:val="28"/>
          <w:szCs w:val="28"/>
        </w:rPr>
        <w:t>потребность</w:t>
      </w:r>
      <w:r>
        <w:rPr>
          <w:b w:val="0"/>
          <w:sz w:val="28"/>
          <w:szCs w:val="28"/>
        </w:rPr>
        <w:t xml:space="preserve"> организации в денежных средствах</w:t>
      </w:r>
      <w:r w:rsidR="007F02D5">
        <w:rPr>
          <w:b w:val="0"/>
          <w:sz w:val="28"/>
          <w:szCs w:val="28"/>
        </w:rPr>
        <w:t>.</w:t>
      </w:r>
    </w:p>
    <w:p w:rsidR="00A36A69" w:rsidRPr="00A36A69" w:rsidRDefault="00A36A69" w:rsidP="00B35D78">
      <w:pPr>
        <w:widowControl w:val="0"/>
        <w:spacing w:line="360" w:lineRule="auto"/>
        <w:contextualSpacing/>
        <w:jc w:val="both"/>
        <w:rPr>
          <w:b w:val="0"/>
          <w:sz w:val="28"/>
          <w:szCs w:val="28"/>
        </w:rPr>
      </w:pPr>
      <w:r w:rsidRPr="00A36A69">
        <w:rPr>
          <w:b w:val="0"/>
          <w:sz w:val="28"/>
          <w:szCs w:val="28"/>
        </w:rPr>
        <w:t>Таблица 2.3 – Движение денежных средств организации, тыс. руб.</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000"/>
        <w:gridCol w:w="1163"/>
        <w:gridCol w:w="1055"/>
        <w:gridCol w:w="972"/>
        <w:gridCol w:w="1162"/>
        <w:gridCol w:w="1449"/>
      </w:tblGrid>
      <w:tr w:rsidR="001C164F" w:rsidRPr="00A36A69" w:rsidTr="00E4372B">
        <w:tc>
          <w:tcPr>
            <w:tcW w:w="1551" w:type="pct"/>
            <w:tcBorders>
              <w:top w:val="single" w:sz="4" w:space="0" w:color="auto"/>
              <w:left w:val="single" w:sz="4" w:space="0" w:color="auto"/>
              <w:bottom w:val="single" w:sz="4" w:space="0" w:color="auto"/>
              <w:right w:val="single" w:sz="4" w:space="0" w:color="auto"/>
            </w:tcBorders>
            <w:vAlign w:val="center"/>
            <w:hideMark/>
          </w:tcPr>
          <w:p w:rsidR="005F668E" w:rsidRPr="00A36A69" w:rsidRDefault="005F668E" w:rsidP="00B35D78">
            <w:pPr>
              <w:widowControl w:val="0"/>
              <w:contextualSpacing/>
              <w:jc w:val="center"/>
              <w:rPr>
                <w:b w:val="0"/>
              </w:rPr>
            </w:pPr>
            <w:r w:rsidRPr="00A36A69">
              <w:rPr>
                <w:b w:val="0"/>
              </w:rPr>
              <w:t>Показатели</w:t>
            </w:r>
          </w:p>
        </w:tc>
        <w:tc>
          <w:tcPr>
            <w:tcW w:w="507" w:type="pct"/>
            <w:tcBorders>
              <w:top w:val="single" w:sz="4" w:space="0" w:color="auto"/>
              <w:left w:val="single" w:sz="4" w:space="0" w:color="auto"/>
              <w:bottom w:val="single" w:sz="4" w:space="0" w:color="auto"/>
              <w:right w:val="single" w:sz="4" w:space="0" w:color="auto"/>
            </w:tcBorders>
            <w:vAlign w:val="center"/>
          </w:tcPr>
          <w:p w:rsidR="005F668E" w:rsidRPr="00A36A69" w:rsidRDefault="00D12626" w:rsidP="00B35D78">
            <w:pPr>
              <w:widowControl w:val="0"/>
              <w:contextualSpacing/>
              <w:jc w:val="center"/>
              <w:rPr>
                <w:b w:val="0"/>
              </w:rPr>
            </w:pPr>
            <w:r>
              <w:rPr>
                <w:b w:val="0"/>
              </w:rPr>
              <w:t>2012 г.</w:t>
            </w:r>
          </w:p>
        </w:tc>
        <w:tc>
          <w:tcPr>
            <w:tcW w:w="590" w:type="pct"/>
            <w:tcBorders>
              <w:top w:val="single" w:sz="4" w:space="0" w:color="auto"/>
              <w:left w:val="single" w:sz="4" w:space="0" w:color="auto"/>
              <w:bottom w:val="single" w:sz="4" w:space="0" w:color="auto"/>
              <w:right w:val="single" w:sz="4" w:space="0" w:color="auto"/>
            </w:tcBorders>
            <w:vAlign w:val="center"/>
          </w:tcPr>
          <w:p w:rsidR="005F668E" w:rsidRPr="00A36A69" w:rsidRDefault="005F668E" w:rsidP="00B35D78">
            <w:pPr>
              <w:widowControl w:val="0"/>
              <w:contextualSpacing/>
              <w:jc w:val="center"/>
              <w:rPr>
                <w:b w:val="0"/>
              </w:rPr>
            </w:pPr>
            <w:r w:rsidRPr="00A36A69">
              <w:rPr>
                <w:b w:val="0"/>
              </w:rPr>
              <w:t>2013 г.</w:t>
            </w:r>
          </w:p>
        </w:tc>
        <w:tc>
          <w:tcPr>
            <w:tcW w:w="535" w:type="pct"/>
            <w:tcBorders>
              <w:top w:val="single" w:sz="4" w:space="0" w:color="auto"/>
              <w:left w:val="single" w:sz="4" w:space="0" w:color="auto"/>
              <w:bottom w:val="single" w:sz="4" w:space="0" w:color="auto"/>
              <w:right w:val="single" w:sz="4" w:space="0" w:color="auto"/>
            </w:tcBorders>
            <w:vAlign w:val="center"/>
          </w:tcPr>
          <w:p w:rsidR="005F668E" w:rsidRPr="00A36A69" w:rsidRDefault="005F668E" w:rsidP="00B35D78">
            <w:pPr>
              <w:widowControl w:val="0"/>
              <w:contextualSpacing/>
              <w:jc w:val="center"/>
              <w:rPr>
                <w:b w:val="0"/>
              </w:rPr>
            </w:pPr>
            <w:r w:rsidRPr="00A36A69">
              <w:rPr>
                <w:b w:val="0"/>
              </w:rPr>
              <w:t>2014 г.</w:t>
            </w:r>
          </w:p>
        </w:tc>
        <w:tc>
          <w:tcPr>
            <w:tcW w:w="493" w:type="pct"/>
            <w:tcBorders>
              <w:top w:val="single" w:sz="4" w:space="0" w:color="auto"/>
              <w:left w:val="single" w:sz="4" w:space="0" w:color="auto"/>
              <w:bottom w:val="single" w:sz="4" w:space="0" w:color="auto"/>
              <w:right w:val="single" w:sz="4" w:space="0" w:color="auto"/>
            </w:tcBorders>
            <w:vAlign w:val="center"/>
          </w:tcPr>
          <w:p w:rsidR="005F668E" w:rsidRPr="00A36A69" w:rsidRDefault="005F668E" w:rsidP="00B35D78">
            <w:pPr>
              <w:widowControl w:val="0"/>
              <w:contextualSpacing/>
              <w:jc w:val="center"/>
              <w:rPr>
                <w:b w:val="0"/>
              </w:rPr>
            </w:pPr>
            <w:r w:rsidRPr="00A36A69">
              <w:rPr>
                <w:b w:val="0"/>
              </w:rPr>
              <w:t>2015 г.</w:t>
            </w:r>
          </w:p>
        </w:tc>
        <w:tc>
          <w:tcPr>
            <w:tcW w:w="589" w:type="pct"/>
            <w:tcBorders>
              <w:top w:val="single" w:sz="4" w:space="0" w:color="auto"/>
              <w:left w:val="single" w:sz="4" w:space="0" w:color="auto"/>
              <w:bottom w:val="single" w:sz="4" w:space="0" w:color="auto"/>
              <w:right w:val="single" w:sz="4" w:space="0" w:color="auto"/>
            </w:tcBorders>
            <w:vAlign w:val="center"/>
          </w:tcPr>
          <w:p w:rsidR="005F668E" w:rsidRPr="00A36A69" w:rsidRDefault="00D12626" w:rsidP="00B35D78">
            <w:pPr>
              <w:widowControl w:val="0"/>
              <w:contextualSpacing/>
              <w:jc w:val="center"/>
              <w:rPr>
                <w:b w:val="0"/>
              </w:rPr>
            </w:pPr>
            <w:r>
              <w:rPr>
                <w:b w:val="0"/>
              </w:rPr>
              <w:t>2016 г.</w:t>
            </w:r>
          </w:p>
        </w:tc>
        <w:tc>
          <w:tcPr>
            <w:tcW w:w="735" w:type="pct"/>
            <w:tcBorders>
              <w:top w:val="single" w:sz="4" w:space="0" w:color="auto"/>
              <w:left w:val="single" w:sz="4" w:space="0" w:color="auto"/>
              <w:bottom w:val="single" w:sz="4" w:space="0" w:color="auto"/>
              <w:right w:val="single" w:sz="4" w:space="0" w:color="auto"/>
            </w:tcBorders>
            <w:vAlign w:val="center"/>
            <w:hideMark/>
          </w:tcPr>
          <w:p w:rsidR="005F668E" w:rsidRPr="00A36A69" w:rsidRDefault="002D572F" w:rsidP="00B35D78">
            <w:pPr>
              <w:widowControl w:val="0"/>
              <w:contextualSpacing/>
              <w:jc w:val="center"/>
              <w:rPr>
                <w:b w:val="0"/>
              </w:rPr>
            </w:pPr>
            <w:r>
              <w:rPr>
                <w:b w:val="0"/>
              </w:rPr>
              <w:t xml:space="preserve">2016 г. в % к 2012 </w:t>
            </w:r>
            <w:r w:rsidR="005F668E" w:rsidRPr="00A36A69">
              <w:rPr>
                <w:b w:val="0"/>
              </w:rPr>
              <w:t>г.</w:t>
            </w:r>
          </w:p>
        </w:tc>
      </w:tr>
      <w:tr w:rsidR="001C164F" w:rsidRPr="00A36A69" w:rsidTr="0086752B">
        <w:trPr>
          <w:trHeight w:val="577"/>
        </w:trPr>
        <w:tc>
          <w:tcPr>
            <w:tcW w:w="1551" w:type="pct"/>
            <w:tcBorders>
              <w:top w:val="single" w:sz="4" w:space="0" w:color="auto"/>
              <w:left w:val="single" w:sz="4" w:space="0" w:color="auto"/>
              <w:bottom w:val="single" w:sz="4" w:space="0" w:color="auto"/>
              <w:right w:val="single" w:sz="4" w:space="0" w:color="auto"/>
            </w:tcBorders>
            <w:hideMark/>
          </w:tcPr>
          <w:p w:rsidR="005F668E" w:rsidRPr="00A36A69" w:rsidRDefault="005F668E" w:rsidP="00B35D78">
            <w:pPr>
              <w:widowControl w:val="0"/>
              <w:contextualSpacing/>
              <w:rPr>
                <w:b w:val="0"/>
              </w:rPr>
            </w:pPr>
            <w:r w:rsidRPr="00A36A69">
              <w:rPr>
                <w:b w:val="0"/>
              </w:rPr>
              <w:t xml:space="preserve">1. Поступление денежных средств - всего </w:t>
            </w:r>
          </w:p>
        </w:tc>
        <w:tc>
          <w:tcPr>
            <w:tcW w:w="507" w:type="pct"/>
            <w:tcBorders>
              <w:top w:val="single" w:sz="4" w:space="0" w:color="auto"/>
              <w:left w:val="single" w:sz="4" w:space="0" w:color="auto"/>
              <w:bottom w:val="single" w:sz="4" w:space="0" w:color="auto"/>
              <w:right w:val="single" w:sz="4" w:space="0" w:color="auto"/>
            </w:tcBorders>
            <w:vAlign w:val="center"/>
          </w:tcPr>
          <w:p w:rsidR="005F668E" w:rsidRPr="00A36A69" w:rsidRDefault="00AC4777" w:rsidP="00B35D78">
            <w:pPr>
              <w:widowControl w:val="0"/>
              <w:contextualSpacing/>
              <w:jc w:val="center"/>
              <w:rPr>
                <w:b w:val="0"/>
              </w:rPr>
            </w:pPr>
            <w:r>
              <w:rPr>
                <w:b w:val="0"/>
              </w:rPr>
              <w:t>322772</w:t>
            </w:r>
          </w:p>
        </w:tc>
        <w:tc>
          <w:tcPr>
            <w:tcW w:w="590" w:type="pct"/>
            <w:tcBorders>
              <w:top w:val="single" w:sz="4" w:space="0" w:color="auto"/>
              <w:left w:val="single" w:sz="4" w:space="0" w:color="auto"/>
              <w:bottom w:val="single" w:sz="4" w:space="0" w:color="auto"/>
              <w:right w:val="single" w:sz="4" w:space="0" w:color="auto"/>
            </w:tcBorders>
            <w:vAlign w:val="center"/>
          </w:tcPr>
          <w:p w:rsidR="005F668E" w:rsidRPr="00A36A69" w:rsidRDefault="005F668E" w:rsidP="00B35D78">
            <w:pPr>
              <w:widowControl w:val="0"/>
              <w:contextualSpacing/>
              <w:jc w:val="center"/>
              <w:rPr>
                <w:b w:val="0"/>
              </w:rPr>
            </w:pPr>
            <w:r w:rsidRPr="00A36A69">
              <w:rPr>
                <w:b w:val="0"/>
              </w:rPr>
              <w:t>469850</w:t>
            </w:r>
          </w:p>
        </w:tc>
        <w:tc>
          <w:tcPr>
            <w:tcW w:w="535" w:type="pct"/>
            <w:tcBorders>
              <w:top w:val="single" w:sz="4" w:space="0" w:color="auto"/>
              <w:left w:val="single" w:sz="4" w:space="0" w:color="auto"/>
              <w:bottom w:val="single" w:sz="4" w:space="0" w:color="auto"/>
              <w:right w:val="single" w:sz="4" w:space="0" w:color="auto"/>
            </w:tcBorders>
            <w:vAlign w:val="center"/>
          </w:tcPr>
          <w:p w:rsidR="005F668E" w:rsidRPr="00A36A69" w:rsidRDefault="005F668E" w:rsidP="00B35D78">
            <w:pPr>
              <w:widowControl w:val="0"/>
              <w:contextualSpacing/>
              <w:jc w:val="center"/>
              <w:rPr>
                <w:b w:val="0"/>
              </w:rPr>
            </w:pPr>
            <w:r w:rsidRPr="00A36A69">
              <w:rPr>
                <w:b w:val="0"/>
              </w:rPr>
              <w:t>413050</w:t>
            </w:r>
          </w:p>
        </w:tc>
        <w:tc>
          <w:tcPr>
            <w:tcW w:w="493" w:type="pct"/>
            <w:tcBorders>
              <w:top w:val="single" w:sz="4" w:space="0" w:color="auto"/>
              <w:left w:val="single" w:sz="4" w:space="0" w:color="auto"/>
              <w:bottom w:val="single" w:sz="4" w:space="0" w:color="auto"/>
              <w:right w:val="single" w:sz="4" w:space="0" w:color="auto"/>
            </w:tcBorders>
            <w:vAlign w:val="center"/>
          </w:tcPr>
          <w:p w:rsidR="005F668E" w:rsidRPr="00A36A69" w:rsidRDefault="005F668E" w:rsidP="00B35D78">
            <w:pPr>
              <w:widowControl w:val="0"/>
              <w:contextualSpacing/>
              <w:jc w:val="center"/>
              <w:rPr>
                <w:b w:val="0"/>
              </w:rPr>
            </w:pPr>
            <w:r w:rsidRPr="00A36A69">
              <w:rPr>
                <w:b w:val="0"/>
              </w:rPr>
              <w:t>458258</w:t>
            </w:r>
          </w:p>
        </w:tc>
        <w:tc>
          <w:tcPr>
            <w:tcW w:w="589" w:type="pct"/>
            <w:tcBorders>
              <w:top w:val="single" w:sz="4" w:space="0" w:color="auto"/>
              <w:left w:val="single" w:sz="4" w:space="0" w:color="auto"/>
              <w:bottom w:val="single" w:sz="4" w:space="0" w:color="auto"/>
              <w:right w:val="single" w:sz="4" w:space="0" w:color="auto"/>
            </w:tcBorders>
            <w:vAlign w:val="center"/>
          </w:tcPr>
          <w:p w:rsidR="005F668E" w:rsidRPr="00A36A69" w:rsidRDefault="00AC4777" w:rsidP="00B35D78">
            <w:pPr>
              <w:widowControl w:val="0"/>
              <w:contextualSpacing/>
              <w:jc w:val="center"/>
              <w:rPr>
                <w:b w:val="0"/>
              </w:rPr>
            </w:pPr>
            <w:r>
              <w:rPr>
                <w:b w:val="0"/>
              </w:rPr>
              <w:t>566052</w:t>
            </w:r>
          </w:p>
        </w:tc>
        <w:tc>
          <w:tcPr>
            <w:tcW w:w="735" w:type="pct"/>
            <w:tcBorders>
              <w:top w:val="single" w:sz="4" w:space="0" w:color="auto"/>
              <w:left w:val="single" w:sz="4" w:space="0" w:color="auto"/>
              <w:bottom w:val="single" w:sz="4" w:space="0" w:color="auto"/>
              <w:right w:val="single" w:sz="4" w:space="0" w:color="auto"/>
            </w:tcBorders>
            <w:vAlign w:val="center"/>
            <w:hideMark/>
          </w:tcPr>
          <w:p w:rsidR="005F668E" w:rsidRPr="00A36A69" w:rsidRDefault="00AC4777" w:rsidP="00B35D78">
            <w:pPr>
              <w:widowControl w:val="0"/>
              <w:contextualSpacing/>
              <w:jc w:val="center"/>
              <w:rPr>
                <w:b w:val="0"/>
              </w:rPr>
            </w:pPr>
            <w:r>
              <w:rPr>
                <w:b w:val="0"/>
              </w:rPr>
              <w:t>175,37</w:t>
            </w:r>
          </w:p>
        </w:tc>
      </w:tr>
      <w:tr w:rsidR="001C164F" w:rsidRPr="00A36A69" w:rsidTr="0086752B">
        <w:trPr>
          <w:trHeight w:val="1960"/>
        </w:trPr>
        <w:tc>
          <w:tcPr>
            <w:tcW w:w="1551" w:type="pct"/>
            <w:tcBorders>
              <w:top w:val="single" w:sz="4" w:space="0" w:color="auto"/>
              <w:left w:val="single" w:sz="4" w:space="0" w:color="auto"/>
              <w:bottom w:val="single" w:sz="4" w:space="0" w:color="auto"/>
              <w:right w:val="single" w:sz="4" w:space="0" w:color="auto"/>
            </w:tcBorders>
            <w:hideMark/>
          </w:tcPr>
          <w:p w:rsidR="005F668E" w:rsidRPr="00A36A69" w:rsidRDefault="005F668E" w:rsidP="00B35D78">
            <w:pPr>
              <w:widowControl w:val="0"/>
              <w:contextualSpacing/>
              <w:rPr>
                <w:b w:val="0"/>
              </w:rPr>
            </w:pPr>
            <w:r w:rsidRPr="00A36A69">
              <w:rPr>
                <w:b w:val="0"/>
              </w:rPr>
              <w:t>в том числе:</w:t>
            </w:r>
          </w:p>
          <w:p w:rsidR="005F668E" w:rsidRPr="00A36A69" w:rsidRDefault="005F668E" w:rsidP="00B35D78">
            <w:pPr>
              <w:widowControl w:val="0"/>
              <w:contextualSpacing/>
              <w:rPr>
                <w:b w:val="0"/>
              </w:rPr>
            </w:pPr>
            <w:r w:rsidRPr="00A36A69">
              <w:rPr>
                <w:b w:val="0"/>
              </w:rPr>
              <w:t>а) от текущей деятельности</w:t>
            </w:r>
          </w:p>
          <w:p w:rsidR="005F668E" w:rsidRPr="00A36A69" w:rsidRDefault="00767F80" w:rsidP="00B35D78">
            <w:pPr>
              <w:widowControl w:val="0"/>
              <w:contextualSpacing/>
              <w:rPr>
                <w:b w:val="0"/>
              </w:rPr>
            </w:pPr>
            <w:r>
              <w:rPr>
                <w:b w:val="0"/>
              </w:rPr>
              <w:t xml:space="preserve">б) </w:t>
            </w:r>
            <w:r w:rsidR="005F668E" w:rsidRPr="00A36A69">
              <w:rPr>
                <w:b w:val="0"/>
              </w:rPr>
              <w:t>от инвестиционной де</w:t>
            </w:r>
            <w:r w:rsidR="005F668E" w:rsidRPr="00A36A69">
              <w:rPr>
                <w:b w:val="0"/>
              </w:rPr>
              <w:t>я</w:t>
            </w:r>
            <w:r w:rsidR="005F668E" w:rsidRPr="00A36A69">
              <w:rPr>
                <w:b w:val="0"/>
              </w:rPr>
              <w:t>тельности</w:t>
            </w:r>
          </w:p>
          <w:p w:rsidR="005F668E" w:rsidRPr="00A36A69" w:rsidRDefault="005F668E" w:rsidP="00B35D78">
            <w:pPr>
              <w:widowControl w:val="0"/>
              <w:contextualSpacing/>
              <w:rPr>
                <w:b w:val="0"/>
              </w:rPr>
            </w:pPr>
            <w:r w:rsidRPr="00A36A69">
              <w:rPr>
                <w:b w:val="0"/>
              </w:rPr>
              <w:t>в) от финансовой деятел</w:t>
            </w:r>
            <w:r w:rsidRPr="00A36A69">
              <w:rPr>
                <w:b w:val="0"/>
              </w:rPr>
              <w:t>ь</w:t>
            </w:r>
            <w:r w:rsidRPr="00A36A69">
              <w:rPr>
                <w:b w:val="0"/>
              </w:rPr>
              <w:t>ности</w:t>
            </w:r>
          </w:p>
        </w:tc>
        <w:tc>
          <w:tcPr>
            <w:tcW w:w="507" w:type="pct"/>
            <w:tcBorders>
              <w:top w:val="single" w:sz="4" w:space="0" w:color="auto"/>
              <w:left w:val="single" w:sz="4" w:space="0" w:color="auto"/>
              <w:bottom w:val="single" w:sz="4" w:space="0" w:color="auto"/>
              <w:right w:val="single" w:sz="4" w:space="0" w:color="auto"/>
            </w:tcBorders>
            <w:vAlign w:val="center"/>
          </w:tcPr>
          <w:p w:rsidR="001C164F" w:rsidRDefault="001C2C38" w:rsidP="00B35D78">
            <w:pPr>
              <w:widowControl w:val="0"/>
              <w:contextualSpacing/>
              <w:jc w:val="center"/>
              <w:rPr>
                <w:b w:val="0"/>
              </w:rPr>
            </w:pPr>
            <w:r>
              <w:rPr>
                <w:b w:val="0"/>
              </w:rPr>
              <w:t>307301</w:t>
            </w:r>
          </w:p>
          <w:p w:rsidR="001C164F" w:rsidRDefault="001C164F" w:rsidP="00B35D78">
            <w:pPr>
              <w:widowControl w:val="0"/>
              <w:contextualSpacing/>
              <w:jc w:val="center"/>
              <w:rPr>
                <w:b w:val="0"/>
              </w:rPr>
            </w:pPr>
          </w:p>
          <w:p w:rsidR="001C2C38" w:rsidRDefault="00AC4777" w:rsidP="00B35D78">
            <w:pPr>
              <w:widowControl w:val="0"/>
              <w:contextualSpacing/>
              <w:jc w:val="center"/>
              <w:rPr>
                <w:b w:val="0"/>
              </w:rPr>
            </w:pPr>
            <w:r>
              <w:rPr>
                <w:b w:val="0"/>
              </w:rPr>
              <w:t>15471</w:t>
            </w:r>
          </w:p>
          <w:p w:rsidR="001C2C38" w:rsidRDefault="001C2C38" w:rsidP="00B35D78">
            <w:pPr>
              <w:widowControl w:val="0"/>
              <w:contextualSpacing/>
              <w:jc w:val="center"/>
              <w:rPr>
                <w:b w:val="0"/>
              </w:rPr>
            </w:pPr>
          </w:p>
          <w:p w:rsidR="001C2C38" w:rsidRPr="00A36A69" w:rsidRDefault="001C2C38" w:rsidP="00B35D78">
            <w:pPr>
              <w:widowControl w:val="0"/>
              <w:contextualSpacing/>
              <w:jc w:val="center"/>
              <w:rPr>
                <w:b w:val="0"/>
              </w:rPr>
            </w:pPr>
            <w:r>
              <w:rPr>
                <w:b w:val="0"/>
              </w:rPr>
              <w:t>-</w:t>
            </w:r>
          </w:p>
        </w:tc>
        <w:tc>
          <w:tcPr>
            <w:tcW w:w="590" w:type="pct"/>
            <w:tcBorders>
              <w:top w:val="single" w:sz="4" w:space="0" w:color="auto"/>
              <w:left w:val="single" w:sz="4" w:space="0" w:color="auto"/>
              <w:bottom w:val="single" w:sz="4" w:space="0" w:color="auto"/>
              <w:right w:val="single" w:sz="4" w:space="0" w:color="auto"/>
            </w:tcBorders>
            <w:vAlign w:val="center"/>
          </w:tcPr>
          <w:p w:rsidR="005F668E" w:rsidRDefault="005F668E" w:rsidP="00B35D78">
            <w:pPr>
              <w:widowControl w:val="0"/>
              <w:contextualSpacing/>
              <w:jc w:val="center"/>
              <w:rPr>
                <w:b w:val="0"/>
              </w:rPr>
            </w:pPr>
            <w:r w:rsidRPr="00A36A69">
              <w:rPr>
                <w:b w:val="0"/>
              </w:rPr>
              <w:t>308050</w:t>
            </w:r>
          </w:p>
          <w:p w:rsidR="001C164F" w:rsidRPr="00A36A69" w:rsidRDefault="001C164F" w:rsidP="00B35D78">
            <w:pPr>
              <w:widowControl w:val="0"/>
              <w:contextualSpacing/>
              <w:jc w:val="center"/>
              <w:rPr>
                <w:b w:val="0"/>
              </w:rPr>
            </w:pPr>
          </w:p>
          <w:p w:rsidR="005F668E" w:rsidRPr="00A36A69" w:rsidRDefault="005F668E" w:rsidP="00B35D78">
            <w:pPr>
              <w:widowControl w:val="0"/>
              <w:contextualSpacing/>
              <w:jc w:val="center"/>
              <w:rPr>
                <w:b w:val="0"/>
              </w:rPr>
            </w:pPr>
            <w:r w:rsidRPr="00A36A69">
              <w:rPr>
                <w:b w:val="0"/>
              </w:rPr>
              <w:t>-</w:t>
            </w:r>
          </w:p>
          <w:p w:rsidR="00700DB5" w:rsidRDefault="00700DB5" w:rsidP="00B35D78">
            <w:pPr>
              <w:widowControl w:val="0"/>
              <w:contextualSpacing/>
              <w:jc w:val="center"/>
              <w:rPr>
                <w:b w:val="0"/>
              </w:rPr>
            </w:pPr>
          </w:p>
          <w:p w:rsidR="005F668E" w:rsidRPr="00A36A69" w:rsidRDefault="005F668E" w:rsidP="00B35D78">
            <w:pPr>
              <w:widowControl w:val="0"/>
              <w:contextualSpacing/>
              <w:jc w:val="center"/>
              <w:rPr>
                <w:b w:val="0"/>
              </w:rPr>
            </w:pPr>
            <w:r w:rsidRPr="00A36A69">
              <w:rPr>
                <w:b w:val="0"/>
              </w:rPr>
              <w:t>161800</w:t>
            </w:r>
          </w:p>
        </w:tc>
        <w:tc>
          <w:tcPr>
            <w:tcW w:w="535" w:type="pct"/>
            <w:tcBorders>
              <w:top w:val="single" w:sz="4" w:space="0" w:color="auto"/>
              <w:left w:val="single" w:sz="4" w:space="0" w:color="auto"/>
              <w:bottom w:val="single" w:sz="4" w:space="0" w:color="auto"/>
              <w:right w:val="single" w:sz="4" w:space="0" w:color="auto"/>
            </w:tcBorders>
            <w:vAlign w:val="center"/>
          </w:tcPr>
          <w:p w:rsidR="005F668E" w:rsidRDefault="005F668E" w:rsidP="00B35D78">
            <w:pPr>
              <w:widowControl w:val="0"/>
              <w:contextualSpacing/>
              <w:jc w:val="center"/>
              <w:rPr>
                <w:b w:val="0"/>
              </w:rPr>
            </w:pPr>
            <w:r w:rsidRPr="00A36A69">
              <w:rPr>
                <w:b w:val="0"/>
              </w:rPr>
              <w:t>412869</w:t>
            </w:r>
          </w:p>
          <w:p w:rsidR="001C164F" w:rsidRPr="00A36A69" w:rsidRDefault="001C164F" w:rsidP="00B35D78">
            <w:pPr>
              <w:widowControl w:val="0"/>
              <w:contextualSpacing/>
              <w:jc w:val="center"/>
              <w:rPr>
                <w:b w:val="0"/>
              </w:rPr>
            </w:pPr>
          </w:p>
          <w:p w:rsidR="005F668E" w:rsidRPr="00A36A69" w:rsidRDefault="005F668E" w:rsidP="00B35D78">
            <w:pPr>
              <w:widowControl w:val="0"/>
              <w:contextualSpacing/>
              <w:jc w:val="center"/>
              <w:rPr>
                <w:b w:val="0"/>
              </w:rPr>
            </w:pPr>
            <w:r w:rsidRPr="00A36A69">
              <w:rPr>
                <w:b w:val="0"/>
              </w:rPr>
              <w:t>181</w:t>
            </w:r>
          </w:p>
          <w:p w:rsidR="00700DB5" w:rsidRDefault="00700DB5" w:rsidP="00B35D78">
            <w:pPr>
              <w:widowControl w:val="0"/>
              <w:contextualSpacing/>
              <w:jc w:val="center"/>
              <w:rPr>
                <w:b w:val="0"/>
              </w:rPr>
            </w:pPr>
          </w:p>
          <w:p w:rsidR="005F668E" w:rsidRPr="00A36A69" w:rsidRDefault="005F668E" w:rsidP="00B35D78">
            <w:pPr>
              <w:widowControl w:val="0"/>
              <w:contextualSpacing/>
              <w:jc w:val="center"/>
              <w:rPr>
                <w:b w:val="0"/>
              </w:rPr>
            </w:pPr>
            <w:r w:rsidRPr="00A36A69">
              <w:rPr>
                <w:b w:val="0"/>
              </w:rPr>
              <w:t>-</w:t>
            </w:r>
          </w:p>
        </w:tc>
        <w:tc>
          <w:tcPr>
            <w:tcW w:w="493" w:type="pct"/>
            <w:tcBorders>
              <w:top w:val="single" w:sz="4" w:space="0" w:color="auto"/>
              <w:left w:val="single" w:sz="4" w:space="0" w:color="auto"/>
              <w:bottom w:val="single" w:sz="4" w:space="0" w:color="auto"/>
              <w:right w:val="single" w:sz="4" w:space="0" w:color="auto"/>
            </w:tcBorders>
            <w:vAlign w:val="center"/>
          </w:tcPr>
          <w:p w:rsidR="005F668E" w:rsidRDefault="005F668E" w:rsidP="00B35D78">
            <w:pPr>
              <w:widowControl w:val="0"/>
              <w:contextualSpacing/>
              <w:jc w:val="center"/>
              <w:rPr>
                <w:b w:val="0"/>
              </w:rPr>
            </w:pPr>
            <w:r w:rsidRPr="00A36A69">
              <w:rPr>
                <w:b w:val="0"/>
              </w:rPr>
              <w:t>457008</w:t>
            </w:r>
          </w:p>
          <w:p w:rsidR="001C164F" w:rsidRPr="00A36A69" w:rsidRDefault="001C164F" w:rsidP="00B35D78">
            <w:pPr>
              <w:widowControl w:val="0"/>
              <w:contextualSpacing/>
              <w:jc w:val="center"/>
              <w:rPr>
                <w:b w:val="0"/>
              </w:rPr>
            </w:pPr>
          </w:p>
          <w:p w:rsidR="005F668E" w:rsidRDefault="005F668E" w:rsidP="00B35D78">
            <w:pPr>
              <w:widowControl w:val="0"/>
              <w:contextualSpacing/>
              <w:jc w:val="center"/>
              <w:rPr>
                <w:b w:val="0"/>
              </w:rPr>
            </w:pPr>
            <w:r w:rsidRPr="00A36A69">
              <w:rPr>
                <w:b w:val="0"/>
              </w:rPr>
              <w:t>-</w:t>
            </w:r>
          </w:p>
          <w:p w:rsidR="00700DB5" w:rsidRPr="00A36A69" w:rsidRDefault="00700DB5" w:rsidP="00B35D78">
            <w:pPr>
              <w:widowControl w:val="0"/>
              <w:contextualSpacing/>
              <w:jc w:val="center"/>
              <w:rPr>
                <w:b w:val="0"/>
              </w:rPr>
            </w:pPr>
          </w:p>
          <w:p w:rsidR="005F668E" w:rsidRPr="00A36A69" w:rsidRDefault="005F668E" w:rsidP="00B35D78">
            <w:pPr>
              <w:widowControl w:val="0"/>
              <w:contextualSpacing/>
              <w:jc w:val="center"/>
              <w:rPr>
                <w:b w:val="0"/>
              </w:rPr>
            </w:pPr>
            <w:r w:rsidRPr="00A36A69">
              <w:rPr>
                <w:b w:val="0"/>
              </w:rPr>
              <w:t>1250</w:t>
            </w:r>
          </w:p>
        </w:tc>
        <w:tc>
          <w:tcPr>
            <w:tcW w:w="589" w:type="pct"/>
            <w:tcBorders>
              <w:top w:val="single" w:sz="4" w:space="0" w:color="auto"/>
              <w:left w:val="single" w:sz="4" w:space="0" w:color="auto"/>
              <w:bottom w:val="single" w:sz="4" w:space="0" w:color="auto"/>
              <w:right w:val="single" w:sz="4" w:space="0" w:color="auto"/>
            </w:tcBorders>
            <w:vAlign w:val="center"/>
          </w:tcPr>
          <w:p w:rsidR="005F668E" w:rsidRDefault="0036448E" w:rsidP="00B35D78">
            <w:pPr>
              <w:widowControl w:val="0"/>
              <w:contextualSpacing/>
              <w:jc w:val="center"/>
              <w:rPr>
                <w:b w:val="0"/>
              </w:rPr>
            </w:pPr>
            <w:r>
              <w:rPr>
                <w:b w:val="0"/>
              </w:rPr>
              <w:t>473552</w:t>
            </w:r>
          </w:p>
          <w:p w:rsidR="001C164F" w:rsidRDefault="001C164F" w:rsidP="00B35D78">
            <w:pPr>
              <w:widowControl w:val="0"/>
              <w:contextualSpacing/>
              <w:jc w:val="center"/>
              <w:rPr>
                <w:b w:val="0"/>
              </w:rPr>
            </w:pPr>
          </w:p>
          <w:p w:rsidR="0036448E" w:rsidRDefault="0036448E" w:rsidP="00B35D78">
            <w:pPr>
              <w:widowControl w:val="0"/>
              <w:contextualSpacing/>
              <w:jc w:val="center"/>
              <w:rPr>
                <w:b w:val="0"/>
              </w:rPr>
            </w:pPr>
            <w:r>
              <w:rPr>
                <w:b w:val="0"/>
              </w:rPr>
              <w:t>-</w:t>
            </w:r>
          </w:p>
          <w:p w:rsidR="0036448E" w:rsidRDefault="0036448E" w:rsidP="00B35D78">
            <w:pPr>
              <w:widowControl w:val="0"/>
              <w:jc w:val="center"/>
            </w:pPr>
          </w:p>
          <w:p w:rsidR="0036448E" w:rsidRPr="0036448E" w:rsidRDefault="0036448E" w:rsidP="00B35D78">
            <w:pPr>
              <w:widowControl w:val="0"/>
              <w:jc w:val="center"/>
              <w:rPr>
                <w:b w:val="0"/>
              </w:rPr>
            </w:pPr>
            <w:r w:rsidRPr="0036448E">
              <w:rPr>
                <w:b w:val="0"/>
              </w:rPr>
              <w:t>92500</w:t>
            </w:r>
          </w:p>
        </w:tc>
        <w:tc>
          <w:tcPr>
            <w:tcW w:w="735" w:type="pct"/>
            <w:tcBorders>
              <w:top w:val="single" w:sz="4" w:space="0" w:color="auto"/>
              <w:left w:val="single" w:sz="4" w:space="0" w:color="auto"/>
              <w:bottom w:val="single" w:sz="4" w:space="0" w:color="auto"/>
              <w:right w:val="single" w:sz="4" w:space="0" w:color="auto"/>
            </w:tcBorders>
            <w:vAlign w:val="center"/>
          </w:tcPr>
          <w:p w:rsidR="005F668E" w:rsidRDefault="00AC4777" w:rsidP="00B35D78">
            <w:pPr>
              <w:widowControl w:val="0"/>
              <w:contextualSpacing/>
              <w:jc w:val="center"/>
              <w:rPr>
                <w:b w:val="0"/>
              </w:rPr>
            </w:pPr>
            <w:r>
              <w:rPr>
                <w:b w:val="0"/>
              </w:rPr>
              <w:t>154,10</w:t>
            </w:r>
          </w:p>
          <w:p w:rsidR="001C164F" w:rsidRDefault="001C164F" w:rsidP="00B35D78">
            <w:pPr>
              <w:widowControl w:val="0"/>
              <w:contextualSpacing/>
              <w:jc w:val="center"/>
              <w:rPr>
                <w:b w:val="0"/>
              </w:rPr>
            </w:pPr>
          </w:p>
          <w:p w:rsidR="00F211DF" w:rsidRDefault="00F211DF" w:rsidP="00B35D78">
            <w:pPr>
              <w:widowControl w:val="0"/>
              <w:contextualSpacing/>
              <w:jc w:val="center"/>
              <w:rPr>
                <w:b w:val="0"/>
              </w:rPr>
            </w:pPr>
            <w:r>
              <w:rPr>
                <w:b w:val="0"/>
              </w:rPr>
              <w:t>-</w:t>
            </w:r>
          </w:p>
          <w:p w:rsidR="001C164F" w:rsidRDefault="001C164F" w:rsidP="00B35D78">
            <w:pPr>
              <w:widowControl w:val="0"/>
              <w:contextualSpacing/>
              <w:jc w:val="center"/>
              <w:rPr>
                <w:b w:val="0"/>
              </w:rPr>
            </w:pPr>
          </w:p>
          <w:p w:rsidR="00F211DF" w:rsidRPr="00A36A69" w:rsidRDefault="0059766C" w:rsidP="00B35D78">
            <w:pPr>
              <w:widowControl w:val="0"/>
              <w:contextualSpacing/>
              <w:jc w:val="center"/>
              <w:rPr>
                <w:b w:val="0"/>
              </w:rPr>
            </w:pPr>
            <w:r>
              <w:rPr>
                <w:b w:val="0"/>
              </w:rPr>
              <w:t>-</w:t>
            </w:r>
          </w:p>
        </w:tc>
      </w:tr>
      <w:tr w:rsidR="001C164F" w:rsidRPr="00A36A69" w:rsidTr="0086752B">
        <w:trPr>
          <w:trHeight w:val="557"/>
        </w:trPr>
        <w:tc>
          <w:tcPr>
            <w:tcW w:w="1551" w:type="pct"/>
            <w:tcBorders>
              <w:top w:val="single" w:sz="4" w:space="0" w:color="auto"/>
              <w:left w:val="single" w:sz="4" w:space="0" w:color="auto"/>
              <w:bottom w:val="single" w:sz="4" w:space="0" w:color="auto"/>
              <w:right w:val="single" w:sz="4" w:space="0" w:color="auto"/>
            </w:tcBorders>
          </w:tcPr>
          <w:p w:rsidR="007F02D5" w:rsidRPr="00A36A69" w:rsidRDefault="007F02D5" w:rsidP="00B35D78">
            <w:pPr>
              <w:widowControl w:val="0"/>
              <w:contextualSpacing/>
              <w:rPr>
                <w:b w:val="0"/>
              </w:rPr>
            </w:pPr>
            <w:r w:rsidRPr="00A36A69">
              <w:rPr>
                <w:b w:val="0"/>
              </w:rPr>
              <w:t>2. Расходование</w:t>
            </w:r>
          </w:p>
          <w:p w:rsidR="007F02D5" w:rsidRPr="00A36A69" w:rsidRDefault="007F02D5" w:rsidP="00B35D78">
            <w:pPr>
              <w:widowControl w:val="0"/>
              <w:contextualSpacing/>
              <w:rPr>
                <w:b w:val="0"/>
              </w:rPr>
            </w:pPr>
            <w:r w:rsidRPr="00A36A69">
              <w:rPr>
                <w:b w:val="0"/>
              </w:rPr>
              <w:t>денежных средств – всего</w:t>
            </w:r>
          </w:p>
        </w:tc>
        <w:tc>
          <w:tcPr>
            <w:tcW w:w="507"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Pr>
                <w:b w:val="0"/>
              </w:rPr>
              <w:t>321462</w:t>
            </w:r>
          </w:p>
        </w:tc>
        <w:tc>
          <w:tcPr>
            <w:tcW w:w="590"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sidRPr="00A36A69">
              <w:rPr>
                <w:b w:val="0"/>
              </w:rPr>
              <w:t>466452</w:t>
            </w:r>
          </w:p>
        </w:tc>
        <w:tc>
          <w:tcPr>
            <w:tcW w:w="535"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sidRPr="00A36A69">
              <w:rPr>
                <w:b w:val="0"/>
              </w:rPr>
              <w:t>411833</w:t>
            </w:r>
          </w:p>
        </w:tc>
        <w:tc>
          <w:tcPr>
            <w:tcW w:w="493"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sidRPr="00A36A69">
              <w:rPr>
                <w:b w:val="0"/>
              </w:rPr>
              <w:t>458681</w:t>
            </w:r>
          </w:p>
        </w:tc>
        <w:tc>
          <w:tcPr>
            <w:tcW w:w="589"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Pr>
                <w:b w:val="0"/>
              </w:rPr>
              <w:t>567792</w:t>
            </w:r>
          </w:p>
        </w:tc>
        <w:tc>
          <w:tcPr>
            <w:tcW w:w="735"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Pr>
                <w:b w:val="0"/>
              </w:rPr>
              <w:t>176,63</w:t>
            </w:r>
          </w:p>
        </w:tc>
      </w:tr>
      <w:tr w:rsidR="001C164F" w:rsidRPr="00A36A69" w:rsidTr="00E4372B">
        <w:tc>
          <w:tcPr>
            <w:tcW w:w="1551" w:type="pct"/>
            <w:tcBorders>
              <w:top w:val="single" w:sz="4" w:space="0" w:color="auto"/>
              <w:left w:val="single" w:sz="4" w:space="0" w:color="auto"/>
              <w:bottom w:val="single" w:sz="4" w:space="0" w:color="auto"/>
              <w:right w:val="single" w:sz="4" w:space="0" w:color="auto"/>
            </w:tcBorders>
          </w:tcPr>
          <w:p w:rsidR="007F02D5" w:rsidRPr="00A36A69" w:rsidRDefault="007F02D5" w:rsidP="00B35D78">
            <w:pPr>
              <w:widowControl w:val="0"/>
              <w:contextualSpacing/>
              <w:rPr>
                <w:b w:val="0"/>
              </w:rPr>
            </w:pPr>
            <w:r w:rsidRPr="00A36A69">
              <w:rPr>
                <w:b w:val="0"/>
              </w:rPr>
              <w:t>в том числе:</w:t>
            </w:r>
          </w:p>
          <w:p w:rsidR="007F02D5" w:rsidRPr="00A36A69" w:rsidRDefault="007F02D5" w:rsidP="00B35D78">
            <w:pPr>
              <w:widowControl w:val="0"/>
              <w:contextualSpacing/>
              <w:rPr>
                <w:b w:val="0"/>
              </w:rPr>
            </w:pPr>
            <w:r w:rsidRPr="00A36A69">
              <w:rPr>
                <w:b w:val="0"/>
              </w:rPr>
              <w:t>а) в текущей деятельности</w:t>
            </w:r>
          </w:p>
          <w:p w:rsidR="007F02D5" w:rsidRPr="00A36A69" w:rsidRDefault="007F02D5" w:rsidP="00B35D78">
            <w:pPr>
              <w:widowControl w:val="0"/>
              <w:contextualSpacing/>
              <w:rPr>
                <w:b w:val="0"/>
              </w:rPr>
            </w:pPr>
            <w:r w:rsidRPr="00A36A69">
              <w:rPr>
                <w:b w:val="0"/>
              </w:rPr>
              <w:t>б) в инвестиционной де</w:t>
            </w:r>
            <w:r w:rsidRPr="00A36A69">
              <w:rPr>
                <w:b w:val="0"/>
              </w:rPr>
              <w:t>я</w:t>
            </w:r>
            <w:r w:rsidRPr="00A36A69">
              <w:rPr>
                <w:b w:val="0"/>
              </w:rPr>
              <w:t>тельности</w:t>
            </w:r>
          </w:p>
          <w:p w:rsidR="007F02D5" w:rsidRPr="00A36A69" w:rsidRDefault="007F02D5" w:rsidP="00B35D78">
            <w:pPr>
              <w:widowControl w:val="0"/>
              <w:contextualSpacing/>
              <w:rPr>
                <w:b w:val="0"/>
              </w:rPr>
            </w:pPr>
            <w:r w:rsidRPr="00A36A69">
              <w:rPr>
                <w:b w:val="0"/>
              </w:rPr>
              <w:t>в) в финансовой деятел</w:t>
            </w:r>
            <w:r w:rsidRPr="00A36A69">
              <w:rPr>
                <w:b w:val="0"/>
              </w:rPr>
              <w:t>ь</w:t>
            </w:r>
            <w:r w:rsidRPr="00A36A69">
              <w:rPr>
                <w:b w:val="0"/>
              </w:rPr>
              <w:t>ности</w:t>
            </w:r>
          </w:p>
        </w:tc>
        <w:tc>
          <w:tcPr>
            <w:tcW w:w="507" w:type="pct"/>
            <w:tcBorders>
              <w:top w:val="single" w:sz="4" w:space="0" w:color="auto"/>
              <w:left w:val="single" w:sz="4" w:space="0" w:color="auto"/>
              <w:bottom w:val="single" w:sz="4" w:space="0" w:color="auto"/>
              <w:right w:val="single" w:sz="4" w:space="0" w:color="auto"/>
            </w:tcBorders>
            <w:vAlign w:val="center"/>
          </w:tcPr>
          <w:p w:rsidR="007F02D5" w:rsidRDefault="007F02D5" w:rsidP="00B35D78">
            <w:pPr>
              <w:widowControl w:val="0"/>
              <w:contextualSpacing/>
              <w:jc w:val="center"/>
              <w:rPr>
                <w:b w:val="0"/>
              </w:rPr>
            </w:pPr>
            <w:r>
              <w:rPr>
                <w:b w:val="0"/>
              </w:rPr>
              <w:t>284190</w:t>
            </w:r>
          </w:p>
          <w:p w:rsidR="007F02D5" w:rsidRDefault="007F02D5" w:rsidP="00B35D78">
            <w:pPr>
              <w:widowControl w:val="0"/>
              <w:contextualSpacing/>
              <w:jc w:val="center"/>
              <w:rPr>
                <w:b w:val="0"/>
              </w:rPr>
            </w:pPr>
            <w:r>
              <w:rPr>
                <w:b w:val="0"/>
              </w:rPr>
              <w:t>2508</w:t>
            </w:r>
          </w:p>
          <w:p w:rsidR="007F02D5"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Pr>
                <w:b w:val="0"/>
              </w:rPr>
              <w:t>34764</w:t>
            </w:r>
          </w:p>
        </w:tc>
        <w:tc>
          <w:tcPr>
            <w:tcW w:w="590"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sidRPr="00A36A69">
              <w:rPr>
                <w:b w:val="0"/>
              </w:rPr>
              <w:t>245748</w:t>
            </w:r>
          </w:p>
          <w:p w:rsidR="007F02D5" w:rsidRDefault="007F02D5" w:rsidP="00B35D78">
            <w:pPr>
              <w:widowControl w:val="0"/>
              <w:contextualSpacing/>
              <w:jc w:val="center"/>
              <w:rPr>
                <w:b w:val="0"/>
              </w:rPr>
            </w:pPr>
            <w:r w:rsidRPr="00A36A69">
              <w:rPr>
                <w:b w:val="0"/>
              </w:rPr>
              <w:t>1347</w:t>
            </w:r>
          </w:p>
          <w:p w:rsidR="007F02D5" w:rsidRPr="00A36A69"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sidRPr="00A36A69">
              <w:rPr>
                <w:b w:val="0"/>
              </w:rPr>
              <w:t>219357</w:t>
            </w:r>
          </w:p>
        </w:tc>
        <w:tc>
          <w:tcPr>
            <w:tcW w:w="535"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sidRPr="00A36A69">
              <w:rPr>
                <w:b w:val="0"/>
              </w:rPr>
              <w:t>383664</w:t>
            </w:r>
          </w:p>
          <w:p w:rsidR="007F02D5" w:rsidRDefault="007F02D5" w:rsidP="00B35D78">
            <w:pPr>
              <w:widowControl w:val="0"/>
              <w:contextualSpacing/>
              <w:jc w:val="center"/>
              <w:rPr>
                <w:b w:val="0"/>
              </w:rPr>
            </w:pPr>
            <w:r w:rsidRPr="00A36A69">
              <w:rPr>
                <w:b w:val="0"/>
              </w:rPr>
              <w:t>3947</w:t>
            </w:r>
          </w:p>
          <w:p w:rsidR="007F02D5" w:rsidRPr="00A36A69"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sidRPr="00A36A69">
              <w:rPr>
                <w:b w:val="0"/>
              </w:rPr>
              <w:t>27222</w:t>
            </w:r>
          </w:p>
        </w:tc>
        <w:tc>
          <w:tcPr>
            <w:tcW w:w="493"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sidRPr="00A36A69">
              <w:rPr>
                <w:b w:val="0"/>
              </w:rPr>
              <w:t>412885</w:t>
            </w:r>
          </w:p>
          <w:p w:rsidR="007F02D5" w:rsidRDefault="007F02D5" w:rsidP="00B35D78">
            <w:pPr>
              <w:widowControl w:val="0"/>
              <w:contextualSpacing/>
              <w:jc w:val="center"/>
              <w:rPr>
                <w:b w:val="0"/>
              </w:rPr>
            </w:pPr>
            <w:r w:rsidRPr="00A36A69">
              <w:rPr>
                <w:b w:val="0"/>
              </w:rPr>
              <w:t>11624</w:t>
            </w:r>
          </w:p>
          <w:p w:rsidR="007F02D5" w:rsidRPr="00A36A69"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sidRPr="00A36A69">
              <w:rPr>
                <w:b w:val="0"/>
              </w:rPr>
              <w:t>34172</w:t>
            </w:r>
          </w:p>
        </w:tc>
        <w:tc>
          <w:tcPr>
            <w:tcW w:w="589" w:type="pct"/>
            <w:tcBorders>
              <w:top w:val="single" w:sz="4" w:space="0" w:color="auto"/>
              <w:left w:val="single" w:sz="4" w:space="0" w:color="auto"/>
              <w:bottom w:val="single" w:sz="4" w:space="0" w:color="auto"/>
              <w:right w:val="single" w:sz="4" w:space="0" w:color="auto"/>
            </w:tcBorders>
            <w:vAlign w:val="center"/>
          </w:tcPr>
          <w:p w:rsidR="007F02D5" w:rsidRDefault="007F02D5" w:rsidP="00B35D78">
            <w:pPr>
              <w:widowControl w:val="0"/>
              <w:contextualSpacing/>
              <w:jc w:val="center"/>
              <w:rPr>
                <w:b w:val="0"/>
              </w:rPr>
            </w:pPr>
            <w:r>
              <w:rPr>
                <w:b w:val="0"/>
              </w:rPr>
              <w:t>322418</w:t>
            </w:r>
          </w:p>
          <w:p w:rsidR="007F02D5" w:rsidRDefault="007F02D5" w:rsidP="00B35D78">
            <w:pPr>
              <w:widowControl w:val="0"/>
              <w:contextualSpacing/>
              <w:jc w:val="center"/>
              <w:rPr>
                <w:b w:val="0"/>
              </w:rPr>
            </w:pPr>
            <w:r>
              <w:rPr>
                <w:b w:val="0"/>
              </w:rPr>
              <w:t>50717</w:t>
            </w:r>
          </w:p>
          <w:p w:rsidR="007F02D5"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Pr>
                <w:b w:val="0"/>
              </w:rPr>
              <w:t>194657</w:t>
            </w:r>
          </w:p>
        </w:tc>
        <w:tc>
          <w:tcPr>
            <w:tcW w:w="735" w:type="pct"/>
            <w:tcBorders>
              <w:top w:val="single" w:sz="4" w:space="0" w:color="auto"/>
              <w:left w:val="single" w:sz="4" w:space="0" w:color="auto"/>
              <w:bottom w:val="single" w:sz="4" w:space="0" w:color="auto"/>
              <w:right w:val="single" w:sz="4" w:space="0" w:color="auto"/>
            </w:tcBorders>
            <w:vAlign w:val="center"/>
          </w:tcPr>
          <w:p w:rsidR="007F02D5" w:rsidRDefault="007F02D5" w:rsidP="00B35D78">
            <w:pPr>
              <w:widowControl w:val="0"/>
              <w:contextualSpacing/>
              <w:jc w:val="center"/>
              <w:rPr>
                <w:b w:val="0"/>
              </w:rPr>
            </w:pPr>
            <w:r>
              <w:rPr>
                <w:b w:val="0"/>
              </w:rPr>
              <w:t>113,45</w:t>
            </w:r>
          </w:p>
          <w:p w:rsidR="007F02D5" w:rsidRPr="00A36A69" w:rsidRDefault="0059766C" w:rsidP="00B35D78">
            <w:pPr>
              <w:widowControl w:val="0"/>
              <w:contextualSpacing/>
              <w:jc w:val="center"/>
              <w:rPr>
                <w:b w:val="0"/>
              </w:rPr>
            </w:pPr>
            <w:r>
              <w:rPr>
                <w:b w:val="0"/>
              </w:rPr>
              <w:t>в 20 раз</w:t>
            </w:r>
          </w:p>
          <w:p w:rsidR="007F02D5" w:rsidRDefault="007F02D5" w:rsidP="00B35D78">
            <w:pPr>
              <w:widowControl w:val="0"/>
              <w:contextualSpacing/>
              <w:jc w:val="center"/>
              <w:rPr>
                <w:b w:val="0"/>
              </w:rPr>
            </w:pPr>
          </w:p>
          <w:p w:rsidR="007F02D5" w:rsidRPr="00A36A69" w:rsidRDefault="001C164F" w:rsidP="00B35D78">
            <w:pPr>
              <w:widowControl w:val="0"/>
              <w:contextualSpacing/>
              <w:jc w:val="center"/>
              <w:rPr>
                <w:b w:val="0"/>
              </w:rPr>
            </w:pPr>
            <w:r>
              <w:rPr>
                <w:b w:val="0"/>
              </w:rPr>
              <w:t>в 5,5 раз</w:t>
            </w:r>
          </w:p>
        </w:tc>
      </w:tr>
      <w:tr w:rsidR="001C164F" w:rsidRPr="00A36A69" w:rsidTr="00E4372B">
        <w:tc>
          <w:tcPr>
            <w:tcW w:w="1551" w:type="pct"/>
            <w:tcBorders>
              <w:top w:val="single" w:sz="4" w:space="0" w:color="auto"/>
              <w:left w:val="single" w:sz="4" w:space="0" w:color="auto"/>
              <w:bottom w:val="single" w:sz="4" w:space="0" w:color="auto"/>
              <w:right w:val="single" w:sz="4" w:space="0" w:color="auto"/>
            </w:tcBorders>
          </w:tcPr>
          <w:p w:rsidR="007F02D5" w:rsidRPr="00A36A69" w:rsidRDefault="007F02D5" w:rsidP="00B35D78">
            <w:pPr>
              <w:widowControl w:val="0"/>
              <w:contextualSpacing/>
              <w:rPr>
                <w:b w:val="0"/>
              </w:rPr>
            </w:pPr>
            <w:r w:rsidRPr="00A36A69">
              <w:rPr>
                <w:b w:val="0"/>
              </w:rPr>
              <w:t>3. Чистые денежные сре</w:t>
            </w:r>
            <w:r w:rsidRPr="00A36A69">
              <w:rPr>
                <w:b w:val="0"/>
              </w:rPr>
              <w:t>д</w:t>
            </w:r>
            <w:r w:rsidRPr="00A36A69">
              <w:rPr>
                <w:b w:val="0"/>
              </w:rPr>
              <w:t xml:space="preserve">ства </w:t>
            </w:r>
            <w:r>
              <w:rPr>
                <w:b w:val="0"/>
              </w:rPr>
              <w:t>–</w:t>
            </w:r>
            <w:r w:rsidRPr="00A36A69">
              <w:rPr>
                <w:b w:val="0"/>
              </w:rPr>
              <w:t xml:space="preserve"> всего</w:t>
            </w:r>
          </w:p>
        </w:tc>
        <w:tc>
          <w:tcPr>
            <w:tcW w:w="507"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bCs/>
              </w:rPr>
            </w:pPr>
            <w:r>
              <w:rPr>
                <w:b w:val="0"/>
                <w:bCs/>
              </w:rPr>
              <w:t>1310</w:t>
            </w:r>
          </w:p>
        </w:tc>
        <w:tc>
          <w:tcPr>
            <w:tcW w:w="590"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bCs/>
              </w:rPr>
            </w:pPr>
            <w:r w:rsidRPr="00A36A69">
              <w:rPr>
                <w:b w:val="0"/>
                <w:bCs/>
              </w:rPr>
              <w:t>3398</w:t>
            </w:r>
          </w:p>
        </w:tc>
        <w:tc>
          <w:tcPr>
            <w:tcW w:w="535"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sidRPr="00A36A69">
              <w:rPr>
                <w:b w:val="0"/>
              </w:rPr>
              <w:t>-1783</w:t>
            </w:r>
          </w:p>
        </w:tc>
        <w:tc>
          <w:tcPr>
            <w:tcW w:w="493"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sidRPr="00A36A69">
              <w:rPr>
                <w:b w:val="0"/>
              </w:rPr>
              <w:t>-423</w:t>
            </w:r>
          </w:p>
        </w:tc>
        <w:tc>
          <w:tcPr>
            <w:tcW w:w="589"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Pr>
                <w:b w:val="0"/>
              </w:rPr>
              <w:t>-1740</w:t>
            </w:r>
          </w:p>
        </w:tc>
        <w:tc>
          <w:tcPr>
            <w:tcW w:w="735"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Pr>
                <w:b w:val="0"/>
              </w:rPr>
              <w:t>-</w:t>
            </w:r>
          </w:p>
        </w:tc>
      </w:tr>
      <w:tr w:rsidR="001C164F" w:rsidRPr="00A36A69" w:rsidTr="00E4372B">
        <w:tc>
          <w:tcPr>
            <w:tcW w:w="1551" w:type="pct"/>
            <w:tcBorders>
              <w:top w:val="single" w:sz="4" w:space="0" w:color="auto"/>
              <w:left w:val="single" w:sz="4" w:space="0" w:color="auto"/>
              <w:bottom w:val="single" w:sz="4" w:space="0" w:color="auto"/>
              <w:right w:val="single" w:sz="4" w:space="0" w:color="auto"/>
            </w:tcBorders>
          </w:tcPr>
          <w:p w:rsidR="007F02D5" w:rsidRPr="00A36A69" w:rsidRDefault="007F02D5" w:rsidP="00B35D78">
            <w:pPr>
              <w:widowControl w:val="0"/>
              <w:contextualSpacing/>
              <w:rPr>
                <w:b w:val="0"/>
              </w:rPr>
            </w:pPr>
            <w:r w:rsidRPr="00A36A69">
              <w:rPr>
                <w:b w:val="0"/>
              </w:rPr>
              <w:t>в том числе:</w:t>
            </w:r>
          </w:p>
          <w:p w:rsidR="007F02D5" w:rsidRPr="00A36A69" w:rsidRDefault="007F02D5" w:rsidP="00B35D78">
            <w:pPr>
              <w:widowControl w:val="0"/>
              <w:contextualSpacing/>
              <w:rPr>
                <w:b w:val="0"/>
              </w:rPr>
            </w:pPr>
            <w:r w:rsidRPr="00A36A69">
              <w:rPr>
                <w:b w:val="0"/>
              </w:rPr>
              <w:t>а) от текущей деятельности</w:t>
            </w:r>
          </w:p>
          <w:p w:rsidR="007F02D5" w:rsidRPr="00A36A69" w:rsidRDefault="007F02D5" w:rsidP="00B35D78">
            <w:pPr>
              <w:widowControl w:val="0"/>
              <w:contextualSpacing/>
              <w:rPr>
                <w:b w:val="0"/>
              </w:rPr>
            </w:pPr>
            <w:r w:rsidRPr="00A36A69">
              <w:rPr>
                <w:b w:val="0"/>
              </w:rPr>
              <w:t>б) от инвестиционной де</w:t>
            </w:r>
            <w:r w:rsidRPr="00A36A69">
              <w:rPr>
                <w:b w:val="0"/>
              </w:rPr>
              <w:t>я</w:t>
            </w:r>
            <w:r w:rsidRPr="00A36A69">
              <w:rPr>
                <w:b w:val="0"/>
              </w:rPr>
              <w:t>тельности</w:t>
            </w:r>
          </w:p>
          <w:p w:rsidR="007F02D5" w:rsidRPr="00A36A69" w:rsidRDefault="007F02D5" w:rsidP="00B35D78">
            <w:pPr>
              <w:widowControl w:val="0"/>
              <w:contextualSpacing/>
              <w:rPr>
                <w:b w:val="0"/>
              </w:rPr>
            </w:pPr>
            <w:r w:rsidRPr="00A36A69">
              <w:rPr>
                <w:b w:val="0"/>
              </w:rPr>
              <w:t>в) от финансовой деятел</w:t>
            </w:r>
            <w:r w:rsidRPr="00A36A69">
              <w:rPr>
                <w:b w:val="0"/>
              </w:rPr>
              <w:t>ь</w:t>
            </w:r>
            <w:r w:rsidRPr="00A36A69">
              <w:rPr>
                <w:b w:val="0"/>
              </w:rPr>
              <w:t>ности</w:t>
            </w:r>
          </w:p>
        </w:tc>
        <w:tc>
          <w:tcPr>
            <w:tcW w:w="507" w:type="pct"/>
            <w:tcBorders>
              <w:top w:val="single" w:sz="4" w:space="0" w:color="auto"/>
              <w:left w:val="single" w:sz="4" w:space="0" w:color="auto"/>
              <w:bottom w:val="single" w:sz="4" w:space="0" w:color="auto"/>
              <w:right w:val="single" w:sz="4" w:space="0" w:color="auto"/>
            </w:tcBorders>
            <w:vAlign w:val="center"/>
          </w:tcPr>
          <w:p w:rsidR="007F02D5" w:rsidRDefault="007F02D5" w:rsidP="00B35D78">
            <w:pPr>
              <w:widowControl w:val="0"/>
              <w:contextualSpacing/>
              <w:jc w:val="center"/>
              <w:rPr>
                <w:b w:val="0"/>
              </w:rPr>
            </w:pPr>
            <w:r>
              <w:rPr>
                <w:b w:val="0"/>
              </w:rPr>
              <w:t>23111</w:t>
            </w:r>
          </w:p>
          <w:p w:rsidR="001C164F" w:rsidRDefault="001C164F" w:rsidP="00B35D78">
            <w:pPr>
              <w:widowControl w:val="0"/>
              <w:contextualSpacing/>
              <w:jc w:val="center"/>
              <w:rPr>
                <w:b w:val="0"/>
              </w:rPr>
            </w:pPr>
          </w:p>
          <w:p w:rsidR="007F02D5" w:rsidRDefault="007F02D5" w:rsidP="00B35D78">
            <w:pPr>
              <w:widowControl w:val="0"/>
              <w:contextualSpacing/>
              <w:jc w:val="center"/>
              <w:rPr>
                <w:b w:val="0"/>
              </w:rPr>
            </w:pPr>
            <w:r>
              <w:rPr>
                <w:b w:val="0"/>
              </w:rPr>
              <w:t>12963</w:t>
            </w:r>
          </w:p>
          <w:p w:rsidR="007F02D5"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Pr>
                <w:b w:val="0"/>
              </w:rPr>
              <w:t>-34764</w:t>
            </w:r>
          </w:p>
        </w:tc>
        <w:tc>
          <w:tcPr>
            <w:tcW w:w="590" w:type="pct"/>
            <w:tcBorders>
              <w:top w:val="single" w:sz="4" w:space="0" w:color="auto"/>
              <w:left w:val="single" w:sz="4" w:space="0" w:color="auto"/>
              <w:bottom w:val="single" w:sz="4" w:space="0" w:color="auto"/>
              <w:right w:val="single" w:sz="4" w:space="0" w:color="auto"/>
            </w:tcBorders>
            <w:vAlign w:val="center"/>
          </w:tcPr>
          <w:p w:rsidR="007F02D5" w:rsidRDefault="007F02D5" w:rsidP="00B35D78">
            <w:pPr>
              <w:widowControl w:val="0"/>
              <w:contextualSpacing/>
              <w:jc w:val="center"/>
              <w:rPr>
                <w:b w:val="0"/>
              </w:rPr>
            </w:pPr>
            <w:r w:rsidRPr="00A36A69">
              <w:rPr>
                <w:b w:val="0"/>
              </w:rPr>
              <w:t>62302</w:t>
            </w:r>
          </w:p>
          <w:p w:rsidR="001C164F" w:rsidRPr="00A36A69" w:rsidRDefault="001C164F" w:rsidP="00B35D78">
            <w:pPr>
              <w:widowControl w:val="0"/>
              <w:contextualSpacing/>
              <w:jc w:val="center"/>
              <w:rPr>
                <w:b w:val="0"/>
              </w:rPr>
            </w:pPr>
          </w:p>
          <w:p w:rsidR="007F02D5" w:rsidRDefault="007F02D5" w:rsidP="00B35D78">
            <w:pPr>
              <w:widowControl w:val="0"/>
              <w:contextualSpacing/>
              <w:jc w:val="center"/>
              <w:rPr>
                <w:b w:val="0"/>
              </w:rPr>
            </w:pPr>
            <w:r w:rsidRPr="00A36A69">
              <w:rPr>
                <w:b w:val="0"/>
              </w:rPr>
              <w:t>-1347</w:t>
            </w:r>
          </w:p>
          <w:p w:rsidR="007F02D5" w:rsidRPr="00A36A69"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sidRPr="00A36A69">
              <w:rPr>
                <w:b w:val="0"/>
              </w:rPr>
              <w:t>-57557</w:t>
            </w:r>
          </w:p>
        </w:tc>
        <w:tc>
          <w:tcPr>
            <w:tcW w:w="535" w:type="pct"/>
            <w:tcBorders>
              <w:top w:val="single" w:sz="4" w:space="0" w:color="auto"/>
              <w:left w:val="single" w:sz="4" w:space="0" w:color="auto"/>
              <w:bottom w:val="single" w:sz="4" w:space="0" w:color="auto"/>
              <w:right w:val="single" w:sz="4" w:space="0" w:color="auto"/>
            </w:tcBorders>
            <w:vAlign w:val="center"/>
          </w:tcPr>
          <w:p w:rsidR="007F02D5" w:rsidRDefault="007F02D5" w:rsidP="00B35D78">
            <w:pPr>
              <w:widowControl w:val="0"/>
              <w:contextualSpacing/>
              <w:jc w:val="center"/>
              <w:rPr>
                <w:b w:val="0"/>
              </w:rPr>
            </w:pPr>
            <w:r w:rsidRPr="00A36A69">
              <w:rPr>
                <w:b w:val="0"/>
              </w:rPr>
              <w:t>29205</w:t>
            </w:r>
          </w:p>
          <w:p w:rsidR="001C164F" w:rsidRPr="00A36A69" w:rsidRDefault="001C164F" w:rsidP="00B35D78">
            <w:pPr>
              <w:widowControl w:val="0"/>
              <w:contextualSpacing/>
              <w:jc w:val="center"/>
              <w:rPr>
                <w:b w:val="0"/>
              </w:rPr>
            </w:pPr>
          </w:p>
          <w:p w:rsidR="007F02D5" w:rsidRDefault="007F02D5" w:rsidP="00B35D78">
            <w:pPr>
              <w:widowControl w:val="0"/>
              <w:contextualSpacing/>
              <w:jc w:val="center"/>
              <w:rPr>
                <w:b w:val="0"/>
              </w:rPr>
            </w:pPr>
            <w:r w:rsidRPr="00A36A69">
              <w:rPr>
                <w:b w:val="0"/>
              </w:rPr>
              <w:t>-3766</w:t>
            </w:r>
          </w:p>
          <w:p w:rsidR="007F02D5" w:rsidRPr="00A36A69"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sidRPr="00A36A69">
              <w:rPr>
                <w:b w:val="0"/>
              </w:rPr>
              <w:t>-27222</w:t>
            </w:r>
          </w:p>
        </w:tc>
        <w:tc>
          <w:tcPr>
            <w:tcW w:w="493" w:type="pct"/>
            <w:tcBorders>
              <w:top w:val="single" w:sz="4" w:space="0" w:color="auto"/>
              <w:left w:val="single" w:sz="4" w:space="0" w:color="auto"/>
              <w:bottom w:val="single" w:sz="4" w:space="0" w:color="auto"/>
              <w:right w:val="single" w:sz="4" w:space="0" w:color="auto"/>
            </w:tcBorders>
            <w:vAlign w:val="center"/>
          </w:tcPr>
          <w:p w:rsidR="007F02D5" w:rsidRDefault="007F02D5" w:rsidP="00B35D78">
            <w:pPr>
              <w:widowControl w:val="0"/>
              <w:contextualSpacing/>
              <w:jc w:val="center"/>
              <w:rPr>
                <w:b w:val="0"/>
              </w:rPr>
            </w:pPr>
            <w:r w:rsidRPr="00A36A69">
              <w:rPr>
                <w:b w:val="0"/>
              </w:rPr>
              <w:t>44123</w:t>
            </w:r>
          </w:p>
          <w:p w:rsidR="001C164F" w:rsidRPr="00A36A69" w:rsidRDefault="001C164F" w:rsidP="00B35D78">
            <w:pPr>
              <w:widowControl w:val="0"/>
              <w:contextualSpacing/>
              <w:jc w:val="center"/>
              <w:rPr>
                <w:b w:val="0"/>
              </w:rPr>
            </w:pPr>
          </w:p>
          <w:p w:rsidR="007F02D5" w:rsidRDefault="007F02D5" w:rsidP="00B35D78">
            <w:pPr>
              <w:widowControl w:val="0"/>
              <w:contextualSpacing/>
              <w:jc w:val="center"/>
              <w:rPr>
                <w:b w:val="0"/>
              </w:rPr>
            </w:pPr>
            <w:r w:rsidRPr="00A36A69">
              <w:rPr>
                <w:b w:val="0"/>
              </w:rPr>
              <w:t>-11624</w:t>
            </w:r>
          </w:p>
          <w:p w:rsidR="007F02D5" w:rsidRPr="00A36A69"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sidRPr="00A36A69">
              <w:rPr>
                <w:b w:val="0"/>
              </w:rPr>
              <w:t>-32922</w:t>
            </w:r>
          </w:p>
        </w:tc>
        <w:tc>
          <w:tcPr>
            <w:tcW w:w="589" w:type="pct"/>
            <w:tcBorders>
              <w:top w:val="single" w:sz="4" w:space="0" w:color="auto"/>
              <w:left w:val="single" w:sz="4" w:space="0" w:color="auto"/>
              <w:bottom w:val="single" w:sz="4" w:space="0" w:color="auto"/>
              <w:right w:val="single" w:sz="4" w:space="0" w:color="auto"/>
            </w:tcBorders>
            <w:vAlign w:val="center"/>
          </w:tcPr>
          <w:p w:rsidR="007F02D5" w:rsidRDefault="007F02D5" w:rsidP="00B35D78">
            <w:pPr>
              <w:widowControl w:val="0"/>
              <w:contextualSpacing/>
              <w:jc w:val="center"/>
              <w:rPr>
                <w:b w:val="0"/>
              </w:rPr>
            </w:pPr>
            <w:r>
              <w:rPr>
                <w:b w:val="0"/>
              </w:rPr>
              <w:t>151134</w:t>
            </w:r>
          </w:p>
          <w:p w:rsidR="001C164F" w:rsidRDefault="001C164F" w:rsidP="00B35D78">
            <w:pPr>
              <w:widowControl w:val="0"/>
              <w:contextualSpacing/>
              <w:jc w:val="center"/>
              <w:rPr>
                <w:b w:val="0"/>
              </w:rPr>
            </w:pPr>
          </w:p>
          <w:p w:rsidR="007F02D5" w:rsidRDefault="007F02D5" w:rsidP="00B35D78">
            <w:pPr>
              <w:widowControl w:val="0"/>
              <w:contextualSpacing/>
              <w:jc w:val="center"/>
              <w:rPr>
                <w:b w:val="0"/>
              </w:rPr>
            </w:pPr>
            <w:r>
              <w:rPr>
                <w:b w:val="0"/>
              </w:rPr>
              <w:t>-50717</w:t>
            </w:r>
          </w:p>
          <w:p w:rsidR="007F02D5" w:rsidRDefault="007F02D5" w:rsidP="00B35D78">
            <w:pPr>
              <w:widowControl w:val="0"/>
              <w:contextualSpacing/>
              <w:jc w:val="center"/>
              <w:rPr>
                <w:b w:val="0"/>
              </w:rPr>
            </w:pPr>
          </w:p>
          <w:p w:rsidR="007F02D5" w:rsidRPr="00A36A69" w:rsidRDefault="007F02D5" w:rsidP="00B35D78">
            <w:pPr>
              <w:widowControl w:val="0"/>
              <w:contextualSpacing/>
              <w:jc w:val="center"/>
              <w:rPr>
                <w:b w:val="0"/>
              </w:rPr>
            </w:pPr>
            <w:r>
              <w:rPr>
                <w:b w:val="0"/>
              </w:rPr>
              <w:t>-102157</w:t>
            </w:r>
          </w:p>
        </w:tc>
        <w:tc>
          <w:tcPr>
            <w:tcW w:w="735" w:type="pct"/>
            <w:tcBorders>
              <w:top w:val="single" w:sz="4" w:space="0" w:color="auto"/>
              <w:left w:val="single" w:sz="4" w:space="0" w:color="auto"/>
              <w:bottom w:val="single" w:sz="4" w:space="0" w:color="auto"/>
              <w:right w:val="single" w:sz="4" w:space="0" w:color="auto"/>
            </w:tcBorders>
            <w:vAlign w:val="center"/>
          </w:tcPr>
          <w:p w:rsidR="007F02D5" w:rsidRDefault="001C164F" w:rsidP="00B35D78">
            <w:pPr>
              <w:widowControl w:val="0"/>
              <w:contextualSpacing/>
              <w:jc w:val="center"/>
              <w:rPr>
                <w:b w:val="0"/>
              </w:rPr>
            </w:pPr>
            <w:r>
              <w:rPr>
                <w:b w:val="0"/>
              </w:rPr>
              <w:t>в 6,5 раз</w:t>
            </w:r>
          </w:p>
          <w:p w:rsidR="001C164F" w:rsidRDefault="001C164F" w:rsidP="00B35D78">
            <w:pPr>
              <w:widowControl w:val="0"/>
              <w:contextualSpacing/>
              <w:jc w:val="center"/>
              <w:rPr>
                <w:b w:val="0"/>
              </w:rPr>
            </w:pPr>
          </w:p>
          <w:p w:rsidR="007F02D5" w:rsidRPr="00A36A69" w:rsidRDefault="007F02D5" w:rsidP="00B35D78">
            <w:pPr>
              <w:widowControl w:val="0"/>
              <w:contextualSpacing/>
              <w:jc w:val="center"/>
              <w:rPr>
                <w:b w:val="0"/>
              </w:rPr>
            </w:pPr>
            <w:r>
              <w:rPr>
                <w:b w:val="0"/>
              </w:rPr>
              <w:t>-</w:t>
            </w:r>
          </w:p>
          <w:p w:rsidR="007F02D5" w:rsidRDefault="007F02D5" w:rsidP="00B35D78">
            <w:pPr>
              <w:widowControl w:val="0"/>
              <w:contextualSpacing/>
              <w:jc w:val="center"/>
              <w:rPr>
                <w:b w:val="0"/>
              </w:rPr>
            </w:pPr>
          </w:p>
          <w:p w:rsidR="007F02D5" w:rsidRPr="00A36A69" w:rsidRDefault="001C164F" w:rsidP="00B35D78">
            <w:pPr>
              <w:widowControl w:val="0"/>
              <w:contextualSpacing/>
              <w:jc w:val="center"/>
              <w:rPr>
                <w:b w:val="0"/>
              </w:rPr>
            </w:pPr>
            <w:r>
              <w:rPr>
                <w:b w:val="0"/>
              </w:rPr>
              <w:t>в 3 раза</w:t>
            </w:r>
          </w:p>
        </w:tc>
      </w:tr>
      <w:tr w:rsidR="001C164F" w:rsidRPr="00A36A69" w:rsidTr="00E4372B">
        <w:tc>
          <w:tcPr>
            <w:tcW w:w="1551" w:type="pct"/>
            <w:tcBorders>
              <w:top w:val="single" w:sz="4" w:space="0" w:color="auto"/>
              <w:left w:val="single" w:sz="4" w:space="0" w:color="auto"/>
              <w:bottom w:val="single" w:sz="4" w:space="0" w:color="auto"/>
              <w:right w:val="single" w:sz="4" w:space="0" w:color="auto"/>
            </w:tcBorders>
          </w:tcPr>
          <w:p w:rsidR="007F02D5" w:rsidRPr="00A36A69" w:rsidRDefault="007F02D5" w:rsidP="00B35D78">
            <w:pPr>
              <w:widowControl w:val="0"/>
              <w:contextualSpacing/>
              <w:rPr>
                <w:b w:val="0"/>
              </w:rPr>
            </w:pPr>
            <w:r w:rsidRPr="00A36A69">
              <w:rPr>
                <w:b w:val="0"/>
              </w:rPr>
              <w:lastRenderedPageBreak/>
              <w:t>4. Остаток денежных средств на конец отчетного периода</w:t>
            </w:r>
          </w:p>
        </w:tc>
        <w:tc>
          <w:tcPr>
            <w:tcW w:w="507"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bCs/>
              </w:rPr>
            </w:pPr>
            <w:r>
              <w:rPr>
                <w:b w:val="0"/>
                <w:bCs/>
              </w:rPr>
              <w:t>1487</w:t>
            </w:r>
          </w:p>
        </w:tc>
        <w:tc>
          <w:tcPr>
            <w:tcW w:w="590"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bCs/>
              </w:rPr>
            </w:pPr>
            <w:r w:rsidRPr="00A36A69">
              <w:rPr>
                <w:b w:val="0"/>
                <w:bCs/>
              </w:rPr>
              <w:t>4885</w:t>
            </w:r>
          </w:p>
        </w:tc>
        <w:tc>
          <w:tcPr>
            <w:tcW w:w="535"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bCs/>
              </w:rPr>
            </w:pPr>
            <w:r w:rsidRPr="00A36A69">
              <w:rPr>
                <w:b w:val="0"/>
                <w:bCs/>
              </w:rPr>
              <w:t>3102</w:t>
            </w:r>
          </w:p>
        </w:tc>
        <w:tc>
          <w:tcPr>
            <w:tcW w:w="493"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bCs/>
              </w:rPr>
            </w:pPr>
            <w:r w:rsidRPr="00A36A69">
              <w:rPr>
                <w:b w:val="0"/>
                <w:bCs/>
              </w:rPr>
              <w:t>2679</w:t>
            </w:r>
          </w:p>
        </w:tc>
        <w:tc>
          <w:tcPr>
            <w:tcW w:w="589"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Pr>
                <w:b w:val="0"/>
              </w:rPr>
              <w:t>939</w:t>
            </w:r>
          </w:p>
        </w:tc>
        <w:tc>
          <w:tcPr>
            <w:tcW w:w="735" w:type="pct"/>
            <w:tcBorders>
              <w:top w:val="single" w:sz="4" w:space="0" w:color="auto"/>
              <w:left w:val="single" w:sz="4" w:space="0" w:color="auto"/>
              <w:bottom w:val="single" w:sz="4" w:space="0" w:color="auto"/>
              <w:right w:val="single" w:sz="4" w:space="0" w:color="auto"/>
            </w:tcBorders>
            <w:vAlign w:val="center"/>
          </w:tcPr>
          <w:p w:rsidR="007F02D5" w:rsidRPr="00A36A69" w:rsidRDefault="007F02D5" w:rsidP="00B35D78">
            <w:pPr>
              <w:widowControl w:val="0"/>
              <w:contextualSpacing/>
              <w:jc w:val="center"/>
              <w:rPr>
                <w:b w:val="0"/>
              </w:rPr>
            </w:pPr>
            <w:r>
              <w:rPr>
                <w:b w:val="0"/>
              </w:rPr>
              <w:t>63,15</w:t>
            </w:r>
          </w:p>
        </w:tc>
      </w:tr>
    </w:tbl>
    <w:p w:rsidR="00A36A69" w:rsidRPr="00A36A69" w:rsidRDefault="00080D1D" w:rsidP="00B35D78">
      <w:pPr>
        <w:widowControl w:val="0"/>
        <w:spacing w:before="100" w:beforeAutospacing="1" w:line="360" w:lineRule="auto"/>
        <w:ind w:firstLine="709"/>
        <w:jc w:val="both"/>
        <w:rPr>
          <w:b w:val="0"/>
          <w:sz w:val="28"/>
          <w:szCs w:val="28"/>
        </w:rPr>
      </w:pPr>
      <w:r>
        <w:rPr>
          <w:b w:val="0"/>
          <w:sz w:val="28"/>
          <w:szCs w:val="28"/>
        </w:rPr>
        <w:t>Проанализировав данную таблицу, можно сделать вывод</w:t>
      </w:r>
      <w:r w:rsidR="00A36A69" w:rsidRPr="00A36A69">
        <w:rPr>
          <w:b w:val="0"/>
          <w:sz w:val="28"/>
          <w:szCs w:val="28"/>
        </w:rPr>
        <w:t>, что пос</w:t>
      </w:r>
      <w:r w:rsidR="001208D6">
        <w:rPr>
          <w:b w:val="0"/>
          <w:sz w:val="28"/>
          <w:szCs w:val="28"/>
        </w:rPr>
        <w:t>тупл</w:t>
      </w:r>
      <w:r w:rsidR="001208D6">
        <w:rPr>
          <w:b w:val="0"/>
          <w:sz w:val="28"/>
          <w:szCs w:val="28"/>
        </w:rPr>
        <w:t>е</w:t>
      </w:r>
      <w:r w:rsidR="001208D6">
        <w:rPr>
          <w:b w:val="0"/>
          <w:sz w:val="28"/>
          <w:szCs w:val="28"/>
        </w:rPr>
        <w:t>ние денежных средств в 2012 году по сравнению с 2016</w:t>
      </w:r>
      <w:r w:rsidR="00A36A69" w:rsidRPr="00A36A69">
        <w:rPr>
          <w:b w:val="0"/>
          <w:sz w:val="28"/>
          <w:szCs w:val="28"/>
        </w:rPr>
        <w:t xml:space="preserve"> годом </w:t>
      </w:r>
      <w:r w:rsidR="001208D6">
        <w:rPr>
          <w:b w:val="0"/>
          <w:sz w:val="28"/>
          <w:szCs w:val="28"/>
        </w:rPr>
        <w:t>значительно ув</w:t>
      </w:r>
      <w:r w:rsidR="001208D6">
        <w:rPr>
          <w:b w:val="0"/>
          <w:sz w:val="28"/>
          <w:szCs w:val="28"/>
        </w:rPr>
        <w:t>е</w:t>
      </w:r>
      <w:r w:rsidR="001208D6">
        <w:rPr>
          <w:b w:val="0"/>
          <w:sz w:val="28"/>
          <w:szCs w:val="28"/>
        </w:rPr>
        <w:t>личилось (</w:t>
      </w:r>
      <w:r w:rsidR="00A36A69" w:rsidRPr="00A36A69">
        <w:rPr>
          <w:b w:val="0"/>
          <w:sz w:val="28"/>
          <w:szCs w:val="28"/>
        </w:rPr>
        <w:t xml:space="preserve">на </w:t>
      </w:r>
      <w:r w:rsidR="001208D6">
        <w:rPr>
          <w:b w:val="0"/>
          <w:sz w:val="28"/>
          <w:szCs w:val="28"/>
        </w:rPr>
        <w:t>75,37</w:t>
      </w:r>
      <w:r w:rsidR="00A36A69" w:rsidRPr="00A36A69">
        <w:rPr>
          <w:b w:val="0"/>
          <w:sz w:val="28"/>
          <w:szCs w:val="28"/>
        </w:rPr>
        <w:t>%</w:t>
      </w:r>
      <w:r w:rsidR="001208D6">
        <w:rPr>
          <w:b w:val="0"/>
          <w:sz w:val="28"/>
          <w:szCs w:val="28"/>
        </w:rPr>
        <w:t>)</w:t>
      </w:r>
      <w:r w:rsidR="00FC04E5">
        <w:rPr>
          <w:b w:val="0"/>
          <w:sz w:val="28"/>
          <w:szCs w:val="28"/>
        </w:rPr>
        <w:t>.</w:t>
      </w:r>
      <w:r w:rsidR="00A36A69" w:rsidRPr="00A36A69">
        <w:rPr>
          <w:b w:val="0"/>
          <w:sz w:val="28"/>
          <w:szCs w:val="28"/>
        </w:rPr>
        <w:t xml:space="preserve"> С расходован</w:t>
      </w:r>
      <w:r w:rsidR="001208D6">
        <w:rPr>
          <w:b w:val="0"/>
          <w:sz w:val="28"/>
          <w:szCs w:val="28"/>
        </w:rPr>
        <w:t>ием наблюдается та же динамика (увелич</w:t>
      </w:r>
      <w:r w:rsidR="001208D6">
        <w:rPr>
          <w:b w:val="0"/>
          <w:sz w:val="28"/>
          <w:szCs w:val="28"/>
        </w:rPr>
        <w:t>е</w:t>
      </w:r>
      <w:r w:rsidR="001208D6">
        <w:rPr>
          <w:b w:val="0"/>
          <w:sz w:val="28"/>
          <w:szCs w:val="28"/>
        </w:rPr>
        <w:t>ние на 76,63%).</w:t>
      </w:r>
    </w:p>
    <w:p w:rsidR="00A36A69" w:rsidRPr="00A36A69" w:rsidRDefault="00A36A69" w:rsidP="00B35D78">
      <w:pPr>
        <w:widowControl w:val="0"/>
        <w:spacing w:line="360" w:lineRule="auto"/>
        <w:ind w:firstLine="709"/>
        <w:contextualSpacing/>
        <w:jc w:val="both"/>
        <w:rPr>
          <w:b w:val="0"/>
          <w:sz w:val="28"/>
          <w:szCs w:val="28"/>
        </w:rPr>
      </w:pPr>
      <w:r w:rsidRPr="00A36A69">
        <w:rPr>
          <w:b w:val="0"/>
          <w:sz w:val="28"/>
          <w:szCs w:val="28"/>
        </w:rPr>
        <w:t xml:space="preserve">Больший удельный вес </w:t>
      </w:r>
      <w:r w:rsidR="001208D6">
        <w:rPr>
          <w:b w:val="0"/>
          <w:sz w:val="28"/>
          <w:szCs w:val="28"/>
        </w:rPr>
        <w:t xml:space="preserve">как </w:t>
      </w:r>
      <w:r w:rsidRPr="00A36A69">
        <w:rPr>
          <w:b w:val="0"/>
          <w:sz w:val="28"/>
          <w:szCs w:val="28"/>
        </w:rPr>
        <w:t xml:space="preserve">в поступлениях, </w:t>
      </w:r>
      <w:r w:rsidR="001208D6">
        <w:rPr>
          <w:b w:val="0"/>
          <w:sz w:val="28"/>
          <w:szCs w:val="28"/>
        </w:rPr>
        <w:t>так</w:t>
      </w:r>
      <w:r w:rsidRPr="00A36A69">
        <w:rPr>
          <w:b w:val="0"/>
          <w:sz w:val="28"/>
          <w:szCs w:val="28"/>
        </w:rPr>
        <w:t xml:space="preserve"> и в расходованиях, зан</w:t>
      </w:r>
      <w:r w:rsidRPr="00A36A69">
        <w:rPr>
          <w:b w:val="0"/>
          <w:sz w:val="28"/>
          <w:szCs w:val="28"/>
        </w:rPr>
        <w:t>и</w:t>
      </w:r>
      <w:r w:rsidRPr="00A36A69">
        <w:rPr>
          <w:b w:val="0"/>
          <w:sz w:val="28"/>
          <w:szCs w:val="28"/>
        </w:rPr>
        <w:t xml:space="preserve">мает текущая деятельность. </w:t>
      </w:r>
    </w:p>
    <w:p w:rsidR="00A36A69" w:rsidRPr="00A36A69" w:rsidRDefault="001208D6" w:rsidP="00B35D78">
      <w:pPr>
        <w:widowControl w:val="0"/>
        <w:spacing w:line="360" w:lineRule="auto"/>
        <w:ind w:firstLine="709"/>
        <w:contextualSpacing/>
        <w:jc w:val="both"/>
        <w:rPr>
          <w:b w:val="0"/>
          <w:sz w:val="28"/>
          <w:szCs w:val="28"/>
        </w:rPr>
      </w:pPr>
      <w:r>
        <w:rPr>
          <w:b w:val="0"/>
          <w:sz w:val="28"/>
          <w:szCs w:val="28"/>
        </w:rPr>
        <w:t>Показатель «ч</w:t>
      </w:r>
      <w:r w:rsidR="00A36A69" w:rsidRPr="00A36A69">
        <w:rPr>
          <w:b w:val="0"/>
          <w:sz w:val="28"/>
          <w:szCs w:val="28"/>
        </w:rPr>
        <w:t>истые денежные средства</w:t>
      </w:r>
      <w:r>
        <w:rPr>
          <w:b w:val="0"/>
          <w:sz w:val="28"/>
          <w:szCs w:val="28"/>
        </w:rPr>
        <w:t>»</w:t>
      </w:r>
      <w:r w:rsidR="00A36A69" w:rsidRPr="00A36A69">
        <w:rPr>
          <w:b w:val="0"/>
          <w:sz w:val="28"/>
          <w:szCs w:val="28"/>
        </w:rPr>
        <w:t xml:space="preserve"> только в 201</w:t>
      </w:r>
      <w:r>
        <w:rPr>
          <w:b w:val="0"/>
          <w:sz w:val="28"/>
          <w:szCs w:val="28"/>
        </w:rPr>
        <w:t>2 г. и 2013 г. году положительное значение</w:t>
      </w:r>
      <w:r w:rsidR="00903B58">
        <w:rPr>
          <w:b w:val="0"/>
          <w:sz w:val="28"/>
          <w:szCs w:val="28"/>
        </w:rPr>
        <w:t>, то есть произошло наращение</w:t>
      </w:r>
      <w:r w:rsidR="00DB6D2E">
        <w:rPr>
          <w:b w:val="0"/>
          <w:sz w:val="28"/>
          <w:szCs w:val="28"/>
        </w:rPr>
        <w:t xml:space="preserve"> денежных средств</w:t>
      </w:r>
      <w:r>
        <w:rPr>
          <w:b w:val="0"/>
          <w:sz w:val="28"/>
          <w:szCs w:val="28"/>
        </w:rPr>
        <w:t>; в 2016 г. по сравнению с 2012 г. данный показатель уменьшился на 3050 тыс. руб.</w:t>
      </w:r>
      <w:r w:rsidRPr="001208D6">
        <w:rPr>
          <w:b w:val="0"/>
          <w:sz w:val="28"/>
          <w:szCs w:val="28"/>
        </w:rPr>
        <w:t xml:space="preserve">– </w:t>
      </w:r>
      <w:r w:rsidR="00903B58">
        <w:rPr>
          <w:b w:val="0"/>
          <w:sz w:val="28"/>
          <w:szCs w:val="28"/>
        </w:rPr>
        <w:t>произошел отток</w:t>
      </w:r>
      <w:r w:rsidRPr="001208D6">
        <w:rPr>
          <w:b w:val="0"/>
          <w:sz w:val="28"/>
          <w:szCs w:val="28"/>
        </w:rPr>
        <w:t xml:space="preserve"> денежных средств. </w:t>
      </w:r>
      <w:r w:rsidR="00A36A69" w:rsidRPr="00A36A69">
        <w:rPr>
          <w:b w:val="0"/>
          <w:sz w:val="28"/>
          <w:szCs w:val="28"/>
        </w:rPr>
        <w:t>Такж</w:t>
      </w:r>
      <w:r>
        <w:rPr>
          <w:b w:val="0"/>
          <w:sz w:val="28"/>
          <w:szCs w:val="28"/>
        </w:rPr>
        <w:t>е</w:t>
      </w:r>
      <w:r w:rsidR="00903B58">
        <w:rPr>
          <w:b w:val="0"/>
          <w:sz w:val="28"/>
          <w:szCs w:val="28"/>
        </w:rPr>
        <w:t xml:space="preserve"> </w:t>
      </w:r>
      <w:r>
        <w:rPr>
          <w:b w:val="0"/>
          <w:sz w:val="28"/>
          <w:szCs w:val="28"/>
        </w:rPr>
        <w:t xml:space="preserve">начиная с 2013 г., </w:t>
      </w:r>
      <w:r w:rsidR="00A36A69" w:rsidRPr="00A36A69">
        <w:rPr>
          <w:b w:val="0"/>
          <w:sz w:val="28"/>
          <w:szCs w:val="28"/>
        </w:rPr>
        <w:t>только ч</w:t>
      </w:r>
      <w:r w:rsidR="00A36A69" w:rsidRPr="00A36A69">
        <w:rPr>
          <w:b w:val="0"/>
          <w:sz w:val="28"/>
          <w:szCs w:val="28"/>
        </w:rPr>
        <w:t>и</w:t>
      </w:r>
      <w:r w:rsidR="00A36A69" w:rsidRPr="00A36A69">
        <w:rPr>
          <w:b w:val="0"/>
          <w:sz w:val="28"/>
          <w:szCs w:val="28"/>
        </w:rPr>
        <w:t>стые денежные средства от текущей деятельности имеют положительное зн</w:t>
      </w:r>
      <w:r w:rsidR="00A36A69" w:rsidRPr="00A36A69">
        <w:rPr>
          <w:b w:val="0"/>
          <w:sz w:val="28"/>
          <w:szCs w:val="28"/>
        </w:rPr>
        <w:t>а</w:t>
      </w:r>
      <w:r w:rsidR="00A36A69" w:rsidRPr="00A36A69">
        <w:rPr>
          <w:b w:val="0"/>
          <w:sz w:val="28"/>
          <w:szCs w:val="28"/>
        </w:rPr>
        <w:t>чение</w:t>
      </w:r>
      <w:r>
        <w:rPr>
          <w:b w:val="0"/>
          <w:sz w:val="28"/>
          <w:szCs w:val="28"/>
        </w:rPr>
        <w:t>.</w:t>
      </w:r>
    </w:p>
    <w:p w:rsidR="00A36A69" w:rsidRPr="00A36A69" w:rsidRDefault="00A36A69" w:rsidP="00B35D78">
      <w:pPr>
        <w:widowControl w:val="0"/>
        <w:spacing w:line="360" w:lineRule="auto"/>
        <w:ind w:firstLine="709"/>
        <w:contextualSpacing/>
        <w:jc w:val="both"/>
        <w:rPr>
          <w:b w:val="0"/>
          <w:sz w:val="28"/>
          <w:szCs w:val="28"/>
        </w:rPr>
      </w:pPr>
      <w:r w:rsidRPr="00A36A69">
        <w:rPr>
          <w:b w:val="0"/>
          <w:sz w:val="28"/>
          <w:szCs w:val="28"/>
        </w:rPr>
        <w:t>Остаток денежных средс</w:t>
      </w:r>
      <w:r w:rsidR="001208D6">
        <w:rPr>
          <w:b w:val="0"/>
          <w:sz w:val="28"/>
          <w:szCs w:val="28"/>
        </w:rPr>
        <w:t>тв с 2013 г. имеет отрицательную динамику – в 2016 г. по сравнению с 2012 г. показатель уменьшился на 548 тыс. руб. или 36,82%.</w:t>
      </w:r>
    </w:p>
    <w:p w:rsidR="00FC04E5" w:rsidRDefault="00A36A69" w:rsidP="00B35D78">
      <w:pPr>
        <w:widowControl w:val="0"/>
        <w:spacing w:line="360" w:lineRule="auto"/>
        <w:ind w:firstLine="709"/>
        <w:contextualSpacing/>
        <w:jc w:val="both"/>
        <w:rPr>
          <w:b w:val="0"/>
          <w:sz w:val="28"/>
          <w:szCs w:val="28"/>
        </w:rPr>
      </w:pPr>
      <w:r w:rsidRPr="00A36A69">
        <w:rPr>
          <w:b w:val="0"/>
          <w:sz w:val="28"/>
          <w:szCs w:val="28"/>
        </w:rPr>
        <w:t>Также необходимо изучить показатели ликвидности и платежеспособн</w:t>
      </w:r>
      <w:r w:rsidRPr="00A36A69">
        <w:rPr>
          <w:b w:val="0"/>
          <w:sz w:val="28"/>
          <w:szCs w:val="28"/>
        </w:rPr>
        <w:t>о</w:t>
      </w:r>
      <w:r w:rsidRPr="00A36A69">
        <w:rPr>
          <w:b w:val="0"/>
          <w:sz w:val="28"/>
          <w:szCs w:val="28"/>
        </w:rPr>
        <w:t>сти</w:t>
      </w:r>
      <w:r w:rsidR="008C6FAF">
        <w:rPr>
          <w:b w:val="0"/>
          <w:sz w:val="28"/>
          <w:szCs w:val="28"/>
        </w:rPr>
        <w:t xml:space="preserve"> ООО «Ижевский Хлебозавод №3»</w:t>
      </w:r>
      <w:r w:rsidRPr="00A36A69">
        <w:rPr>
          <w:b w:val="0"/>
          <w:sz w:val="28"/>
          <w:szCs w:val="28"/>
        </w:rPr>
        <w:t xml:space="preserve">. </w:t>
      </w:r>
      <w:r w:rsidR="00FC04E5">
        <w:rPr>
          <w:b w:val="0"/>
          <w:sz w:val="28"/>
          <w:szCs w:val="28"/>
        </w:rPr>
        <w:t>Ликвидность – это способность актива обращаться в деньги, а платежеспособность – способность организации сво</w:t>
      </w:r>
      <w:r w:rsidR="00FC04E5">
        <w:rPr>
          <w:b w:val="0"/>
          <w:sz w:val="28"/>
          <w:szCs w:val="28"/>
        </w:rPr>
        <w:t>е</w:t>
      </w:r>
      <w:r w:rsidR="00FC04E5">
        <w:rPr>
          <w:b w:val="0"/>
          <w:sz w:val="28"/>
          <w:szCs w:val="28"/>
        </w:rPr>
        <w:t>временно погашать свои обязательства.</w:t>
      </w:r>
      <w:r w:rsidR="008C6FAF">
        <w:rPr>
          <w:b w:val="0"/>
          <w:sz w:val="28"/>
          <w:szCs w:val="28"/>
        </w:rPr>
        <w:t xml:space="preserve"> К данным показателям относят коэ</w:t>
      </w:r>
      <w:r w:rsidR="008C6FAF">
        <w:rPr>
          <w:b w:val="0"/>
          <w:sz w:val="28"/>
          <w:szCs w:val="28"/>
        </w:rPr>
        <w:t>ф</w:t>
      </w:r>
      <w:r w:rsidR="008C6FAF">
        <w:rPr>
          <w:b w:val="0"/>
          <w:sz w:val="28"/>
          <w:szCs w:val="28"/>
        </w:rPr>
        <w:t>фициенты текущей, абсолютной и быстрой ликвидности, коэффициенты мане</w:t>
      </w:r>
      <w:r w:rsidR="008C6FAF">
        <w:rPr>
          <w:b w:val="0"/>
          <w:sz w:val="28"/>
          <w:szCs w:val="28"/>
        </w:rPr>
        <w:t>в</w:t>
      </w:r>
      <w:r w:rsidR="008C6FAF">
        <w:rPr>
          <w:b w:val="0"/>
          <w:sz w:val="28"/>
          <w:szCs w:val="28"/>
        </w:rPr>
        <w:t>ренности, автономии и др. Они являются главным критерием состоятельности организации и помогают определить, насколько изучаемая организация близка к банкротству.</w:t>
      </w:r>
      <w:r w:rsidR="00CB5D01">
        <w:rPr>
          <w:b w:val="0"/>
          <w:sz w:val="28"/>
          <w:szCs w:val="28"/>
        </w:rPr>
        <w:t xml:space="preserve"> </w:t>
      </w:r>
      <w:r w:rsidR="00CB5D01" w:rsidRPr="00CB5D01">
        <w:rPr>
          <w:b w:val="0"/>
          <w:sz w:val="28"/>
          <w:szCs w:val="28"/>
        </w:rPr>
        <w:t xml:space="preserve">Анализ этих показателей дает представление о </w:t>
      </w:r>
      <w:r w:rsidR="00CB5D01">
        <w:rPr>
          <w:b w:val="0"/>
          <w:sz w:val="28"/>
          <w:szCs w:val="28"/>
        </w:rPr>
        <w:t>финансовом с</w:t>
      </w:r>
      <w:r w:rsidR="00CB5D01">
        <w:rPr>
          <w:b w:val="0"/>
          <w:sz w:val="28"/>
          <w:szCs w:val="28"/>
        </w:rPr>
        <w:t>о</w:t>
      </w:r>
      <w:r w:rsidR="00CB5D01">
        <w:rPr>
          <w:b w:val="0"/>
          <w:sz w:val="28"/>
          <w:szCs w:val="28"/>
        </w:rPr>
        <w:t>стоянии организации, а это необходимо как внешним, так и внутренним пол</w:t>
      </w:r>
      <w:r w:rsidR="00CB5D01">
        <w:rPr>
          <w:b w:val="0"/>
          <w:sz w:val="28"/>
          <w:szCs w:val="28"/>
        </w:rPr>
        <w:t>ь</w:t>
      </w:r>
      <w:r w:rsidR="00CB5D01">
        <w:rPr>
          <w:b w:val="0"/>
          <w:sz w:val="28"/>
          <w:szCs w:val="28"/>
        </w:rPr>
        <w:t>зователям данной информации.</w:t>
      </w:r>
    </w:p>
    <w:p w:rsidR="00A36A69" w:rsidRPr="00A36A69" w:rsidRDefault="00A36A69" w:rsidP="00B35D78">
      <w:pPr>
        <w:widowControl w:val="0"/>
        <w:spacing w:line="360" w:lineRule="auto"/>
        <w:contextualSpacing/>
        <w:jc w:val="both"/>
        <w:rPr>
          <w:b w:val="0"/>
          <w:sz w:val="28"/>
          <w:szCs w:val="28"/>
        </w:rPr>
      </w:pPr>
      <w:r w:rsidRPr="00A36A69">
        <w:rPr>
          <w:b w:val="0"/>
          <w:sz w:val="28"/>
          <w:szCs w:val="28"/>
        </w:rPr>
        <w:t>Таблица 2.4 – Показатели ликвидности, платежеспособности и финансовой устойчивости организации</w:t>
      </w:r>
    </w:p>
    <w:tbl>
      <w:tblPr>
        <w:tblStyle w:val="a4"/>
        <w:tblW w:w="9634" w:type="dxa"/>
        <w:tblLayout w:type="fixed"/>
        <w:tblLook w:val="01E0" w:firstRow="1" w:lastRow="1" w:firstColumn="1" w:lastColumn="1" w:noHBand="0" w:noVBand="0"/>
      </w:tblPr>
      <w:tblGrid>
        <w:gridCol w:w="1696"/>
        <w:gridCol w:w="1276"/>
        <w:gridCol w:w="1134"/>
        <w:gridCol w:w="1134"/>
        <w:gridCol w:w="1134"/>
        <w:gridCol w:w="1134"/>
        <w:gridCol w:w="1134"/>
        <w:gridCol w:w="992"/>
      </w:tblGrid>
      <w:tr w:rsidR="002F7B58" w:rsidRPr="00A36A69" w:rsidTr="00113144">
        <w:trPr>
          <w:trHeight w:val="268"/>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2F7B58" w:rsidRPr="00A36A69" w:rsidRDefault="002F7B58" w:rsidP="00B35D78">
            <w:pPr>
              <w:widowControl w:val="0"/>
              <w:contextualSpacing/>
              <w:jc w:val="center"/>
              <w:rPr>
                <w:b w:val="0"/>
              </w:rPr>
            </w:pPr>
            <w:r w:rsidRPr="00A36A69">
              <w:rPr>
                <w:b w:val="0"/>
              </w:rPr>
              <w:lastRenderedPageBreak/>
              <w:t>Показатели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2F7B58" w:rsidRPr="00A36A69" w:rsidRDefault="002F7B58" w:rsidP="00B35D78">
            <w:pPr>
              <w:widowControl w:val="0"/>
              <w:contextualSpacing/>
              <w:jc w:val="center"/>
              <w:rPr>
                <w:b w:val="0"/>
              </w:rPr>
            </w:pPr>
            <w:r w:rsidRPr="00A36A69">
              <w:rPr>
                <w:b w:val="0"/>
              </w:rPr>
              <w:t>Нормал</w:t>
            </w:r>
            <w:r w:rsidRPr="00A36A69">
              <w:rPr>
                <w:b w:val="0"/>
              </w:rPr>
              <w:t>ь</w:t>
            </w:r>
            <w:r w:rsidRPr="00A36A69">
              <w:rPr>
                <w:b w:val="0"/>
              </w:rPr>
              <w:t>ное огр</w:t>
            </w:r>
            <w:r w:rsidRPr="00A36A69">
              <w:rPr>
                <w:b w:val="0"/>
              </w:rPr>
              <w:t>а</w:t>
            </w:r>
            <w:r w:rsidRPr="00A36A69">
              <w:rPr>
                <w:b w:val="0"/>
              </w:rPr>
              <w:t>ничение</w:t>
            </w:r>
          </w:p>
        </w:tc>
        <w:tc>
          <w:tcPr>
            <w:tcW w:w="5670" w:type="dxa"/>
            <w:gridSpan w:val="5"/>
            <w:tcBorders>
              <w:top w:val="single" w:sz="4" w:space="0" w:color="auto"/>
              <w:left w:val="single" w:sz="4" w:space="0" w:color="auto"/>
              <w:bottom w:val="single" w:sz="4" w:space="0" w:color="auto"/>
              <w:right w:val="single" w:sz="4" w:space="0" w:color="auto"/>
            </w:tcBorders>
          </w:tcPr>
          <w:p w:rsidR="002F7B58" w:rsidRPr="00A36A69" w:rsidRDefault="002F7B58" w:rsidP="00B35D78">
            <w:pPr>
              <w:widowControl w:val="0"/>
              <w:contextualSpacing/>
              <w:jc w:val="center"/>
              <w:rPr>
                <w:b w:val="0"/>
              </w:rPr>
            </w:pPr>
            <w:r w:rsidRPr="00A36A69">
              <w:rPr>
                <w:b w:val="0"/>
              </w:rPr>
              <w:t>На конец года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F7B58" w:rsidRPr="00A36A69" w:rsidRDefault="00B030F6" w:rsidP="00B35D78">
            <w:pPr>
              <w:widowControl w:val="0"/>
              <w:contextualSpacing/>
              <w:jc w:val="center"/>
              <w:rPr>
                <w:b w:val="0"/>
              </w:rPr>
            </w:pPr>
            <w:r>
              <w:rPr>
                <w:b w:val="0"/>
              </w:rPr>
              <w:t>2016 г. в % к 2012</w:t>
            </w:r>
            <w:r w:rsidR="002F7B58" w:rsidRPr="00A36A69">
              <w:rPr>
                <w:b w:val="0"/>
              </w:rPr>
              <w:t xml:space="preserve"> г.</w:t>
            </w:r>
          </w:p>
        </w:tc>
      </w:tr>
      <w:tr w:rsidR="00781618" w:rsidRPr="00A36A69" w:rsidTr="00113144">
        <w:trPr>
          <w:trHeight w:val="285"/>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rPr>
                <w:b w:val="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rPr>
                <w:b w:val="0"/>
              </w:rPr>
            </w:pP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FB1FC7" w:rsidP="00B35D78">
            <w:pPr>
              <w:widowControl w:val="0"/>
              <w:contextualSpacing/>
              <w:jc w:val="center"/>
              <w:rPr>
                <w:b w:val="0"/>
              </w:rPr>
            </w:pPr>
            <w:r>
              <w:rPr>
                <w:b w:val="0"/>
              </w:rPr>
              <w:t>2012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2013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2014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2015 г.</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2F7B58" w:rsidP="00B35D78">
            <w:pPr>
              <w:widowControl w:val="0"/>
              <w:jc w:val="center"/>
              <w:rPr>
                <w:b w:val="0"/>
              </w:rPr>
            </w:pPr>
            <w:r>
              <w:rPr>
                <w:b w:val="0"/>
              </w:rPr>
              <w:t xml:space="preserve">2016 г.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rPr>
                <w:b w:val="0"/>
              </w:rPr>
            </w:pPr>
          </w:p>
        </w:tc>
      </w:tr>
      <w:tr w:rsidR="002F7B58" w:rsidRPr="00A36A69" w:rsidTr="00113144">
        <w:trPr>
          <w:trHeight w:val="214"/>
        </w:trPr>
        <w:tc>
          <w:tcPr>
            <w:tcW w:w="1696" w:type="dxa"/>
            <w:tcBorders>
              <w:top w:val="single" w:sz="4" w:space="0" w:color="auto"/>
              <w:left w:val="single" w:sz="4" w:space="0" w:color="auto"/>
              <w:bottom w:val="single" w:sz="4" w:space="0" w:color="auto"/>
              <w:right w:val="single" w:sz="4" w:space="0" w:color="auto"/>
            </w:tcBorders>
            <w:vAlign w:val="center"/>
          </w:tcPr>
          <w:p w:rsidR="002F7B58" w:rsidRPr="00A36A69" w:rsidRDefault="002F7B58" w:rsidP="00B35D78">
            <w:pPr>
              <w:widowControl w:val="0"/>
              <w:contextualSpacing/>
              <w:jc w:val="center"/>
              <w:rPr>
                <w:b w:val="0"/>
              </w:rPr>
            </w:pPr>
            <w:r>
              <w:rPr>
                <w:b w:val="0"/>
              </w:rPr>
              <w:t>1</w:t>
            </w:r>
          </w:p>
        </w:tc>
        <w:tc>
          <w:tcPr>
            <w:tcW w:w="1276" w:type="dxa"/>
            <w:tcBorders>
              <w:top w:val="single" w:sz="4" w:space="0" w:color="auto"/>
              <w:left w:val="single" w:sz="4" w:space="0" w:color="auto"/>
              <w:bottom w:val="single" w:sz="4" w:space="0" w:color="auto"/>
              <w:right w:val="single" w:sz="4" w:space="0" w:color="auto"/>
            </w:tcBorders>
            <w:vAlign w:val="center"/>
          </w:tcPr>
          <w:p w:rsidR="002F7B58" w:rsidRPr="00A36A69" w:rsidRDefault="002F7B58" w:rsidP="00B35D78">
            <w:pPr>
              <w:widowControl w:val="0"/>
              <w:contextualSpacing/>
              <w:jc w:val="center"/>
              <w:rPr>
                <w:b w:val="0"/>
              </w:rPr>
            </w:pPr>
            <w:r>
              <w:rPr>
                <w:b w:val="0"/>
              </w:rPr>
              <w:t>2</w:t>
            </w:r>
          </w:p>
        </w:tc>
        <w:tc>
          <w:tcPr>
            <w:tcW w:w="1134" w:type="dxa"/>
            <w:tcBorders>
              <w:top w:val="single" w:sz="4" w:space="0" w:color="auto"/>
              <w:left w:val="single" w:sz="4" w:space="0" w:color="auto"/>
              <w:bottom w:val="single" w:sz="4" w:space="0" w:color="auto"/>
              <w:right w:val="single" w:sz="4" w:space="0" w:color="auto"/>
            </w:tcBorders>
            <w:vAlign w:val="center"/>
          </w:tcPr>
          <w:p w:rsidR="002F7B58" w:rsidRPr="00A36A69" w:rsidRDefault="002F7B58" w:rsidP="00B35D78">
            <w:pPr>
              <w:widowControl w:val="0"/>
              <w:contextualSpacing/>
              <w:jc w:val="center"/>
              <w:rPr>
                <w:b w:val="0"/>
              </w:rPr>
            </w:pPr>
            <w:r>
              <w:rPr>
                <w:b w:val="0"/>
              </w:rPr>
              <w:t>3</w:t>
            </w:r>
          </w:p>
        </w:tc>
        <w:tc>
          <w:tcPr>
            <w:tcW w:w="1134" w:type="dxa"/>
            <w:tcBorders>
              <w:top w:val="single" w:sz="4" w:space="0" w:color="auto"/>
              <w:left w:val="single" w:sz="4" w:space="0" w:color="auto"/>
              <w:bottom w:val="single" w:sz="4" w:space="0" w:color="auto"/>
              <w:right w:val="single" w:sz="4" w:space="0" w:color="auto"/>
            </w:tcBorders>
            <w:vAlign w:val="center"/>
          </w:tcPr>
          <w:p w:rsidR="002F7B58" w:rsidRPr="00A36A69" w:rsidRDefault="002F7B58" w:rsidP="00B35D78">
            <w:pPr>
              <w:widowControl w:val="0"/>
              <w:contextualSpacing/>
              <w:jc w:val="center"/>
              <w:rPr>
                <w:b w:val="0"/>
              </w:rPr>
            </w:pPr>
            <w:r>
              <w:rPr>
                <w:b w:val="0"/>
              </w:rPr>
              <w:t>4</w:t>
            </w:r>
          </w:p>
        </w:tc>
        <w:tc>
          <w:tcPr>
            <w:tcW w:w="1134" w:type="dxa"/>
            <w:tcBorders>
              <w:top w:val="single" w:sz="4" w:space="0" w:color="auto"/>
              <w:left w:val="single" w:sz="4" w:space="0" w:color="auto"/>
              <w:bottom w:val="single" w:sz="4" w:space="0" w:color="auto"/>
              <w:right w:val="single" w:sz="4" w:space="0" w:color="auto"/>
            </w:tcBorders>
            <w:vAlign w:val="center"/>
          </w:tcPr>
          <w:p w:rsidR="002F7B58" w:rsidRPr="00A36A69" w:rsidRDefault="002F7B58" w:rsidP="00B35D78">
            <w:pPr>
              <w:widowControl w:val="0"/>
              <w:contextualSpacing/>
              <w:jc w:val="center"/>
              <w:rPr>
                <w:b w:val="0"/>
              </w:rPr>
            </w:pPr>
            <w:r>
              <w:rPr>
                <w:b w:val="0"/>
              </w:rPr>
              <w:t>5</w:t>
            </w:r>
          </w:p>
        </w:tc>
        <w:tc>
          <w:tcPr>
            <w:tcW w:w="1134" w:type="dxa"/>
            <w:tcBorders>
              <w:top w:val="single" w:sz="4" w:space="0" w:color="auto"/>
              <w:left w:val="single" w:sz="4" w:space="0" w:color="auto"/>
              <w:bottom w:val="single" w:sz="4" w:space="0" w:color="auto"/>
              <w:right w:val="single" w:sz="4" w:space="0" w:color="auto"/>
            </w:tcBorders>
            <w:vAlign w:val="center"/>
          </w:tcPr>
          <w:p w:rsidR="002F7B58" w:rsidRPr="00A36A69" w:rsidRDefault="002F7B58" w:rsidP="00B35D78">
            <w:pPr>
              <w:widowControl w:val="0"/>
              <w:contextualSpacing/>
              <w:jc w:val="center"/>
              <w:rPr>
                <w:b w:val="0"/>
              </w:rPr>
            </w:pPr>
            <w:r>
              <w:rPr>
                <w:b w:val="0"/>
              </w:rPr>
              <w:t>6</w:t>
            </w:r>
          </w:p>
        </w:tc>
        <w:tc>
          <w:tcPr>
            <w:tcW w:w="1134" w:type="dxa"/>
            <w:tcBorders>
              <w:top w:val="single" w:sz="4" w:space="0" w:color="auto"/>
              <w:left w:val="single" w:sz="4" w:space="0" w:color="auto"/>
              <w:bottom w:val="single" w:sz="4" w:space="0" w:color="auto"/>
              <w:right w:val="single" w:sz="4" w:space="0" w:color="auto"/>
            </w:tcBorders>
            <w:vAlign w:val="center"/>
          </w:tcPr>
          <w:p w:rsidR="002F7B58" w:rsidRPr="00A36A69" w:rsidRDefault="002F7B58" w:rsidP="00B35D78">
            <w:pPr>
              <w:widowControl w:val="0"/>
              <w:contextualSpacing/>
              <w:jc w:val="center"/>
              <w:rPr>
                <w:b w:val="0"/>
              </w:rPr>
            </w:pPr>
            <w:r>
              <w:rPr>
                <w:b w:val="0"/>
              </w:rPr>
              <w:t>7</w:t>
            </w:r>
          </w:p>
        </w:tc>
        <w:tc>
          <w:tcPr>
            <w:tcW w:w="992" w:type="dxa"/>
            <w:tcBorders>
              <w:top w:val="single" w:sz="4" w:space="0" w:color="auto"/>
              <w:left w:val="single" w:sz="4" w:space="0" w:color="auto"/>
              <w:bottom w:val="single" w:sz="4" w:space="0" w:color="auto"/>
              <w:right w:val="single" w:sz="4" w:space="0" w:color="auto"/>
            </w:tcBorders>
            <w:vAlign w:val="center"/>
          </w:tcPr>
          <w:p w:rsidR="002F7B58" w:rsidRPr="00A36A69" w:rsidRDefault="002F7B58" w:rsidP="00B35D78">
            <w:pPr>
              <w:widowControl w:val="0"/>
              <w:contextualSpacing/>
              <w:jc w:val="center"/>
              <w:rPr>
                <w:b w:val="0"/>
              </w:rPr>
            </w:pPr>
            <w:r>
              <w:rPr>
                <w:b w:val="0"/>
              </w:rPr>
              <w:t>8</w:t>
            </w:r>
          </w:p>
        </w:tc>
      </w:tr>
      <w:tr w:rsidR="00592551" w:rsidRPr="00A36A69" w:rsidTr="00113144">
        <w:trPr>
          <w:trHeight w:val="1108"/>
        </w:trPr>
        <w:tc>
          <w:tcPr>
            <w:tcW w:w="1696" w:type="dxa"/>
            <w:tcBorders>
              <w:top w:val="single" w:sz="4" w:space="0" w:color="auto"/>
              <w:left w:val="single" w:sz="4" w:space="0" w:color="auto"/>
              <w:bottom w:val="single" w:sz="4" w:space="0" w:color="auto"/>
              <w:right w:val="single" w:sz="4" w:space="0" w:color="auto"/>
            </w:tcBorders>
            <w:hideMark/>
          </w:tcPr>
          <w:p w:rsidR="00FB1FC7" w:rsidRPr="00A36A69" w:rsidRDefault="00FB1FC7" w:rsidP="00B35D78">
            <w:pPr>
              <w:widowControl w:val="0"/>
              <w:contextualSpacing/>
              <w:rPr>
                <w:b w:val="0"/>
              </w:rPr>
            </w:pPr>
            <w:r w:rsidRPr="00A36A69">
              <w:rPr>
                <w:b w:val="0"/>
              </w:rPr>
              <w:t>1. Коэффиц</w:t>
            </w:r>
            <w:r w:rsidRPr="00A36A69">
              <w:rPr>
                <w:b w:val="0"/>
              </w:rPr>
              <w:t>и</w:t>
            </w:r>
            <w:r w:rsidRPr="00A36A69">
              <w:rPr>
                <w:b w:val="0"/>
              </w:rPr>
              <w:t>ент покрытия (текущей ликвидности)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4210B3" w:rsidP="00B35D78">
            <w:pPr>
              <w:widowControl w:val="0"/>
              <w:contextualSpacing/>
              <w:jc w:val="center"/>
              <w:rPr>
                <w:b w:val="0"/>
              </w:rPr>
            </w:pPr>
            <w:r>
              <w:rPr>
                <w:b w:val="0"/>
              </w:rPr>
              <w:t>≥</w:t>
            </w:r>
            <w:r w:rsidR="00FB1FC7" w:rsidRPr="00A36A69">
              <w:rPr>
                <w:b w:val="0"/>
              </w:rPr>
              <w:t>(0,2÷0,5)</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FE5E15" w:rsidP="00B35D78">
            <w:pPr>
              <w:widowControl w:val="0"/>
              <w:contextualSpacing/>
              <w:jc w:val="center"/>
              <w:rPr>
                <w:b w:val="0"/>
              </w:rPr>
            </w:pPr>
            <w:r>
              <w:rPr>
                <w:b w:val="0"/>
              </w:rPr>
              <w:t>2,074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1,692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1,884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1,913</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FE5E15" w:rsidP="00B35D78">
            <w:pPr>
              <w:widowControl w:val="0"/>
              <w:contextualSpacing/>
              <w:jc w:val="center"/>
              <w:rPr>
                <w:b w:val="0"/>
              </w:rPr>
            </w:pPr>
            <w:r>
              <w:rPr>
                <w:b w:val="0"/>
              </w:rPr>
              <w:t>0,895</w:t>
            </w:r>
          </w:p>
        </w:tc>
        <w:tc>
          <w:tcPr>
            <w:tcW w:w="992"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43,17</w:t>
            </w:r>
          </w:p>
        </w:tc>
      </w:tr>
    </w:tbl>
    <w:p w:rsidR="00DA153F" w:rsidRPr="00DA153F" w:rsidRDefault="00DA153F" w:rsidP="00CB5D01">
      <w:pPr>
        <w:widowControl w:val="0"/>
        <w:spacing w:line="360" w:lineRule="auto"/>
        <w:contextualSpacing/>
        <w:jc w:val="right"/>
        <w:rPr>
          <w:b w:val="0"/>
          <w:sz w:val="28"/>
          <w:szCs w:val="28"/>
        </w:rPr>
      </w:pPr>
      <w:r w:rsidRPr="00DA153F">
        <w:rPr>
          <w:b w:val="0"/>
          <w:sz w:val="28"/>
          <w:szCs w:val="28"/>
        </w:rPr>
        <w:t>Продолжение таблицы 2.4</w:t>
      </w:r>
    </w:p>
    <w:tbl>
      <w:tblPr>
        <w:tblStyle w:val="a4"/>
        <w:tblW w:w="9634" w:type="dxa"/>
        <w:tblLayout w:type="fixed"/>
        <w:tblLook w:val="01E0" w:firstRow="1" w:lastRow="1" w:firstColumn="1" w:lastColumn="1" w:noHBand="0" w:noVBand="0"/>
      </w:tblPr>
      <w:tblGrid>
        <w:gridCol w:w="1696"/>
        <w:gridCol w:w="1276"/>
        <w:gridCol w:w="1134"/>
        <w:gridCol w:w="1134"/>
        <w:gridCol w:w="1134"/>
        <w:gridCol w:w="1134"/>
        <w:gridCol w:w="1134"/>
        <w:gridCol w:w="992"/>
      </w:tblGrid>
      <w:tr w:rsidR="00DA153F" w:rsidRPr="00A36A69" w:rsidTr="00DA153F">
        <w:trPr>
          <w:trHeight w:val="164"/>
        </w:trPr>
        <w:tc>
          <w:tcPr>
            <w:tcW w:w="1696"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1</w:t>
            </w:r>
          </w:p>
        </w:tc>
        <w:tc>
          <w:tcPr>
            <w:tcW w:w="1276"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2</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Default="00DA153F" w:rsidP="00B35D78">
            <w:pPr>
              <w:widowControl w:val="0"/>
              <w:contextualSpacing/>
              <w:jc w:val="center"/>
              <w:rPr>
                <w:b w:val="0"/>
              </w:rPr>
            </w:pPr>
            <w:r>
              <w:rPr>
                <w:b w:val="0"/>
              </w:rPr>
              <w:t>3</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Default="00DA153F" w:rsidP="00B35D78">
            <w:pPr>
              <w:widowControl w:val="0"/>
              <w:contextualSpacing/>
              <w:jc w:val="center"/>
              <w:rPr>
                <w:b w:val="0"/>
              </w:rPr>
            </w:pPr>
            <w:r>
              <w:rPr>
                <w:b w:val="0"/>
              </w:rPr>
              <w:t>4</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Default="00DA153F" w:rsidP="00B35D78">
            <w:pPr>
              <w:widowControl w:val="0"/>
              <w:contextualSpacing/>
              <w:jc w:val="center"/>
              <w:rPr>
                <w:b w:val="0"/>
              </w:rPr>
            </w:pPr>
            <w:r>
              <w:rPr>
                <w:b w:val="0"/>
              </w:rPr>
              <w:t>5</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Default="00DA153F" w:rsidP="00B35D78">
            <w:pPr>
              <w:widowControl w:val="0"/>
              <w:contextualSpacing/>
              <w:jc w:val="center"/>
              <w:rPr>
                <w:b w:val="0"/>
              </w:rPr>
            </w:pPr>
            <w:r>
              <w:rPr>
                <w:b w:val="0"/>
              </w:rPr>
              <w:t>6</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Default="00DA153F" w:rsidP="00B35D78">
            <w:pPr>
              <w:widowControl w:val="0"/>
              <w:contextualSpacing/>
              <w:jc w:val="center"/>
              <w:rPr>
                <w:b w:val="0"/>
              </w:rPr>
            </w:pPr>
            <w:r>
              <w:rPr>
                <w:b w:val="0"/>
              </w:rPr>
              <w:t>7</w:t>
            </w:r>
          </w:p>
        </w:tc>
        <w:tc>
          <w:tcPr>
            <w:tcW w:w="992" w:type="dxa"/>
            <w:tcBorders>
              <w:top w:val="single" w:sz="4" w:space="0" w:color="auto"/>
              <w:left w:val="single" w:sz="4" w:space="0" w:color="auto"/>
              <w:bottom w:val="single" w:sz="4" w:space="0" w:color="auto"/>
              <w:right w:val="single" w:sz="4" w:space="0" w:color="auto"/>
            </w:tcBorders>
            <w:vAlign w:val="center"/>
          </w:tcPr>
          <w:p w:rsidR="00DA153F" w:rsidRDefault="00DA153F" w:rsidP="00B35D78">
            <w:pPr>
              <w:widowControl w:val="0"/>
              <w:contextualSpacing/>
              <w:jc w:val="center"/>
              <w:rPr>
                <w:b w:val="0"/>
              </w:rPr>
            </w:pPr>
            <w:r>
              <w:rPr>
                <w:b w:val="0"/>
              </w:rPr>
              <w:t>8</w:t>
            </w:r>
          </w:p>
        </w:tc>
      </w:tr>
      <w:tr w:rsidR="00592551" w:rsidRPr="00A36A69" w:rsidTr="00DA153F">
        <w:trPr>
          <w:trHeight w:val="822"/>
        </w:trPr>
        <w:tc>
          <w:tcPr>
            <w:tcW w:w="1696" w:type="dxa"/>
            <w:tcBorders>
              <w:top w:val="single" w:sz="4" w:space="0" w:color="auto"/>
              <w:left w:val="single" w:sz="4" w:space="0" w:color="auto"/>
              <w:bottom w:val="single" w:sz="4" w:space="0" w:color="auto"/>
              <w:right w:val="single" w:sz="4" w:space="0" w:color="auto"/>
            </w:tcBorders>
            <w:hideMark/>
          </w:tcPr>
          <w:p w:rsidR="00FB1FC7" w:rsidRPr="00A36A69" w:rsidRDefault="00FB1FC7" w:rsidP="00B35D78">
            <w:pPr>
              <w:widowControl w:val="0"/>
              <w:contextualSpacing/>
              <w:rPr>
                <w:b w:val="0"/>
              </w:rPr>
            </w:pPr>
            <w:r w:rsidRPr="00A36A69">
              <w:rPr>
                <w:b w:val="0"/>
              </w:rPr>
              <w:t>2. Коэффиц</w:t>
            </w:r>
            <w:r w:rsidRPr="00A36A69">
              <w:rPr>
                <w:b w:val="0"/>
              </w:rPr>
              <w:t>и</w:t>
            </w:r>
            <w:r w:rsidRPr="00A36A69">
              <w:rPr>
                <w:b w:val="0"/>
              </w:rPr>
              <w:t>ент абсолю</w:t>
            </w:r>
            <w:r w:rsidRPr="00A36A69">
              <w:rPr>
                <w:b w:val="0"/>
              </w:rPr>
              <w:t>т</w:t>
            </w:r>
            <w:r w:rsidRPr="00A36A69">
              <w:rPr>
                <w:b w:val="0"/>
              </w:rPr>
              <w:t>ной ликви</w:t>
            </w:r>
            <w:r w:rsidRPr="00A36A69">
              <w:rPr>
                <w:b w:val="0"/>
              </w:rPr>
              <w:t>д</w:t>
            </w:r>
            <w:r w:rsidRPr="00A36A69">
              <w:rPr>
                <w:b w:val="0"/>
              </w:rPr>
              <w:t>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 2</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FE5E15" w:rsidP="00B35D78">
            <w:pPr>
              <w:widowControl w:val="0"/>
              <w:contextualSpacing/>
              <w:jc w:val="center"/>
              <w:rPr>
                <w:b w:val="0"/>
              </w:rPr>
            </w:pPr>
            <w:r>
              <w:rPr>
                <w:b w:val="0"/>
              </w:rPr>
              <w:t>0,011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0,028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0,019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0,018</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FE5E15" w:rsidP="00B35D78">
            <w:pPr>
              <w:widowControl w:val="0"/>
              <w:contextualSpacing/>
              <w:jc w:val="center"/>
              <w:rPr>
                <w:b w:val="0"/>
              </w:rPr>
            </w:pPr>
            <w:r>
              <w:rPr>
                <w:b w:val="0"/>
              </w:rPr>
              <w:t>0,003</w:t>
            </w:r>
          </w:p>
        </w:tc>
        <w:tc>
          <w:tcPr>
            <w:tcW w:w="992"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27,64</w:t>
            </w:r>
          </w:p>
        </w:tc>
      </w:tr>
      <w:tr w:rsidR="00592551" w:rsidRPr="00A36A69" w:rsidTr="00DF2F4B">
        <w:trPr>
          <w:trHeight w:val="825"/>
        </w:trPr>
        <w:tc>
          <w:tcPr>
            <w:tcW w:w="1696" w:type="dxa"/>
            <w:tcBorders>
              <w:top w:val="single" w:sz="4" w:space="0" w:color="auto"/>
              <w:left w:val="single" w:sz="4" w:space="0" w:color="auto"/>
              <w:bottom w:val="single" w:sz="4" w:space="0" w:color="auto"/>
              <w:right w:val="single" w:sz="4" w:space="0" w:color="auto"/>
            </w:tcBorders>
            <w:hideMark/>
          </w:tcPr>
          <w:p w:rsidR="00FB1FC7" w:rsidRPr="00A36A69" w:rsidRDefault="00FB1FC7" w:rsidP="00B35D78">
            <w:pPr>
              <w:widowControl w:val="0"/>
              <w:contextualSpacing/>
              <w:rPr>
                <w:b w:val="0"/>
              </w:rPr>
            </w:pPr>
            <w:r w:rsidRPr="00A36A69">
              <w:rPr>
                <w:b w:val="0"/>
              </w:rPr>
              <w:t>3. Коэффиц</w:t>
            </w:r>
            <w:r w:rsidRPr="00A36A69">
              <w:rPr>
                <w:b w:val="0"/>
              </w:rPr>
              <w:t>и</w:t>
            </w:r>
            <w:r w:rsidRPr="00A36A69">
              <w:rPr>
                <w:b w:val="0"/>
              </w:rPr>
              <w:t xml:space="preserve">ент быстрой ликвидности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 1</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FE5E15" w:rsidP="00B35D78">
            <w:pPr>
              <w:widowControl w:val="0"/>
              <w:contextualSpacing/>
              <w:jc w:val="center"/>
              <w:rPr>
                <w:b w:val="0"/>
              </w:rPr>
            </w:pPr>
            <w:r>
              <w:rPr>
                <w:b w:val="0"/>
              </w:rPr>
              <w:t>0,505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0,487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0,634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0,577</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FE5E15" w:rsidP="00B35D78">
            <w:pPr>
              <w:widowControl w:val="0"/>
              <w:contextualSpacing/>
              <w:jc w:val="center"/>
              <w:rPr>
                <w:b w:val="0"/>
              </w:rPr>
            </w:pPr>
            <w:r>
              <w:rPr>
                <w:b w:val="0"/>
              </w:rPr>
              <w:t>0,266</w:t>
            </w:r>
          </w:p>
        </w:tc>
        <w:tc>
          <w:tcPr>
            <w:tcW w:w="992"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E5E15" w:rsidP="00B35D78">
            <w:pPr>
              <w:widowControl w:val="0"/>
              <w:contextualSpacing/>
              <w:jc w:val="center"/>
              <w:rPr>
                <w:b w:val="0"/>
              </w:rPr>
            </w:pPr>
            <w:r>
              <w:rPr>
                <w:b w:val="0"/>
              </w:rPr>
              <w:t>52,74</w:t>
            </w:r>
          </w:p>
        </w:tc>
      </w:tr>
      <w:tr w:rsidR="00592551" w:rsidRPr="00A36A69" w:rsidTr="00DA153F">
        <w:trPr>
          <w:trHeight w:val="1091"/>
        </w:trPr>
        <w:tc>
          <w:tcPr>
            <w:tcW w:w="1696" w:type="dxa"/>
            <w:tcBorders>
              <w:top w:val="single" w:sz="4" w:space="0" w:color="auto"/>
              <w:left w:val="single" w:sz="4" w:space="0" w:color="auto"/>
              <w:bottom w:val="single" w:sz="4" w:space="0" w:color="auto"/>
              <w:right w:val="single" w:sz="4" w:space="0" w:color="auto"/>
            </w:tcBorders>
            <w:hideMark/>
          </w:tcPr>
          <w:p w:rsidR="00FB1FC7" w:rsidRPr="00A36A69" w:rsidRDefault="00FB1FC7" w:rsidP="00B35D78">
            <w:pPr>
              <w:widowControl w:val="0"/>
              <w:contextualSpacing/>
              <w:rPr>
                <w:b w:val="0"/>
              </w:rPr>
            </w:pPr>
            <w:r w:rsidRPr="00A36A69">
              <w:rPr>
                <w:b w:val="0"/>
              </w:rPr>
              <w:t>4. Наличие собственных оборотных средств,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softHyphen/>
            </w:r>
            <w:r w:rsidRPr="00A36A69">
              <w:rPr>
                <w:b w:val="0"/>
              </w:rPr>
              <w:softHyphen/>
            </w:r>
            <w:r w:rsidRPr="00A36A69">
              <w:rPr>
                <w:b w:val="0"/>
              </w:rPr>
              <w:softHyphen/>
              <w:t>______</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210A67" w:rsidP="00B35D78">
            <w:pPr>
              <w:widowControl w:val="0"/>
              <w:contextualSpacing/>
              <w:jc w:val="center"/>
              <w:rPr>
                <w:b w:val="0"/>
              </w:rPr>
            </w:pPr>
            <w:r>
              <w:rPr>
                <w:b w:val="0"/>
              </w:rPr>
              <w:t>-314758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-279013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-227653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-197243</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3853FF" w:rsidP="00B35D78">
            <w:pPr>
              <w:widowControl w:val="0"/>
              <w:contextualSpacing/>
              <w:jc w:val="center"/>
              <w:rPr>
                <w:b w:val="0"/>
              </w:rPr>
            </w:pPr>
            <w:r>
              <w:rPr>
                <w:b w:val="0"/>
              </w:rPr>
              <w:t>-171132</w:t>
            </w:r>
          </w:p>
        </w:tc>
        <w:tc>
          <w:tcPr>
            <w:tcW w:w="992" w:type="dxa"/>
            <w:tcBorders>
              <w:top w:val="single" w:sz="4" w:space="0" w:color="auto"/>
              <w:left w:val="single" w:sz="4" w:space="0" w:color="auto"/>
              <w:bottom w:val="single" w:sz="4" w:space="0" w:color="auto"/>
              <w:right w:val="single" w:sz="4" w:space="0" w:color="auto"/>
            </w:tcBorders>
            <w:vAlign w:val="center"/>
          </w:tcPr>
          <w:p w:rsidR="00FB1FC7" w:rsidRPr="00A36A69" w:rsidRDefault="007267FD" w:rsidP="00B35D78">
            <w:pPr>
              <w:widowControl w:val="0"/>
              <w:contextualSpacing/>
              <w:jc w:val="center"/>
              <w:rPr>
                <w:b w:val="0"/>
              </w:rPr>
            </w:pPr>
            <w:r>
              <w:rPr>
                <w:b w:val="0"/>
              </w:rPr>
              <w:t>54,37</w:t>
            </w:r>
          </w:p>
        </w:tc>
      </w:tr>
      <w:tr w:rsidR="00592551" w:rsidRPr="00A36A69" w:rsidTr="00DA153F">
        <w:trPr>
          <w:trHeight w:val="1663"/>
        </w:trPr>
        <w:tc>
          <w:tcPr>
            <w:tcW w:w="1696" w:type="dxa"/>
            <w:tcBorders>
              <w:top w:val="single" w:sz="4" w:space="0" w:color="auto"/>
              <w:left w:val="single" w:sz="4" w:space="0" w:color="auto"/>
              <w:bottom w:val="single" w:sz="4" w:space="0" w:color="auto"/>
              <w:right w:val="single" w:sz="4" w:space="0" w:color="auto"/>
            </w:tcBorders>
            <w:hideMark/>
          </w:tcPr>
          <w:p w:rsidR="00FB1FC7" w:rsidRPr="00A36A69" w:rsidRDefault="00FB1FC7" w:rsidP="00B35D78">
            <w:pPr>
              <w:widowControl w:val="0"/>
              <w:contextualSpacing/>
              <w:rPr>
                <w:b w:val="0"/>
              </w:rPr>
            </w:pPr>
            <w:r w:rsidRPr="00A36A69">
              <w:rPr>
                <w:b w:val="0"/>
              </w:rPr>
              <w:t>5. Общая в</w:t>
            </w:r>
            <w:r w:rsidRPr="00A36A69">
              <w:rPr>
                <w:b w:val="0"/>
              </w:rPr>
              <w:t>е</w:t>
            </w:r>
            <w:r w:rsidRPr="00A36A69">
              <w:rPr>
                <w:b w:val="0"/>
              </w:rPr>
              <w:t>личина о</w:t>
            </w:r>
            <w:r w:rsidRPr="00A36A69">
              <w:rPr>
                <w:b w:val="0"/>
              </w:rPr>
              <w:t>с</w:t>
            </w:r>
            <w:r w:rsidRPr="00A36A69">
              <w:rPr>
                <w:b w:val="0"/>
              </w:rPr>
              <w:t>новных и</w:t>
            </w:r>
            <w:r w:rsidRPr="00A36A69">
              <w:rPr>
                <w:b w:val="0"/>
              </w:rPr>
              <w:t>с</w:t>
            </w:r>
            <w:r w:rsidRPr="00A36A69">
              <w:rPr>
                <w:b w:val="0"/>
              </w:rPr>
              <w:t>точников формиров</w:t>
            </w:r>
            <w:r w:rsidRPr="00A36A69">
              <w:rPr>
                <w:b w:val="0"/>
              </w:rPr>
              <w:t>а</w:t>
            </w:r>
            <w:r w:rsidRPr="00A36A69">
              <w:rPr>
                <w:b w:val="0"/>
              </w:rPr>
              <w:t>ния запасов и затрат,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______</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D60CF8" w:rsidP="00B35D78">
            <w:pPr>
              <w:widowControl w:val="0"/>
              <w:contextualSpacing/>
              <w:jc w:val="center"/>
              <w:rPr>
                <w:b w:val="0"/>
              </w:rPr>
            </w:pPr>
            <w:r>
              <w:rPr>
                <w:b w:val="0"/>
              </w:rPr>
              <w:t>151925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D60CF8" w:rsidP="00B35D78">
            <w:pPr>
              <w:widowControl w:val="0"/>
              <w:contextualSpacing/>
              <w:jc w:val="center"/>
              <w:rPr>
                <w:b w:val="0"/>
              </w:rPr>
            </w:pPr>
            <w:r>
              <w:rPr>
                <w:b w:val="0"/>
              </w:rPr>
              <w:t>121993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D60CF8" w:rsidP="00B35D78">
            <w:pPr>
              <w:widowControl w:val="0"/>
              <w:contextualSpacing/>
              <w:jc w:val="center"/>
              <w:rPr>
                <w:b w:val="0"/>
              </w:rPr>
            </w:pPr>
            <w:r>
              <w:rPr>
                <w:b w:val="0"/>
              </w:rPr>
              <w:t>141477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D60CF8" w:rsidP="00B35D78">
            <w:pPr>
              <w:widowControl w:val="0"/>
              <w:contextualSpacing/>
              <w:jc w:val="center"/>
              <w:rPr>
                <w:b w:val="0"/>
              </w:rPr>
            </w:pPr>
            <w:r>
              <w:rPr>
                <w:b w:val="0"/>
              </w:rPr>
              <w:t>136450</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D60CF8" w:rsidP="00B35D78">
            <w:pPr>
              <w:widowControl w:val="0"/>
              <w:contextualSpacing/>
              <w:jc w:val="center"/>
              <w:rPr>
                <w:b w:val="0"/>
              </w:rPr>
            </w:pPr>
            <w:r>
              <w:rPr>
                <w:b w:val="0"/>
              </w:rPr>
              <w:t>-33186</w:t>
            </w:r>
          </w:p>
        </w:tc>
        <w:tc>
          <w:tcPr>
            <w:tcW w:w="992"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7267FD" w:rsidP="00B35D78">
            <w:pPr>
              <w:widowControl w:val="0"/>
              <w:contextualSpacing/>
              <w:jc w:val="center"/>
              <w:rPr>
                <w:b w:val="0"/>
              </w:rPr>
            </w:pPr>
            <w:r>
              <w:rPr>
                <w:b w:val="0"/>
              </w:rPr>
              <w:t>-</w:t>
            </w:r>
          </w:p>
        </w:tc>
      </w:tr>
      <w:tr w:rsidR="00592551" w:rsidRPr="00A36A69" w:rsidTr="00DA153F">
        <w:trPr>
          <w:trHeight w:val="1646"/>
        </w:trPr>
        <w:tc>
          <w:tcPr>
            <w:tcW w:w="1696" w:type="dxa"/>
            <w:tcBorders>
              <w:top w:val="single" w:sz="4" w:space="0" w:color="auto"/>
              <w:left w:val="single" w:sz="4" w:space="0" w:color="auto"/>
              <w:bottom w:val="single" w:sz="4" w:space="0" w:color="auto"/>
              <w:right w:val="single" w:sz="4" w:space="0" w:color="auto"/>
            </w:tcBorders>
            <w:hideMark/>
          </w:tcPr>
          <w:p w:rsidR="00FB1FC7" w:rsidRPr="00A36A69" w:rsidRDefault="00FB1FC7" w:rsidP="00B35D78">
            <w:pPr>
              <w:widowControl w:val="0"/>
              <w:contextualSpacing/>
              <w:rPr>
                <w:b w:val="0"/>
              </w:rPr>
            </w:pPr>
            <w:r w:rsidRPr="00A36A69">
              <w:rPr>
                <w:b w:val="0"/>
              </w:rPr>
              <w:t>6. Излишек (+) или нед</w:t>
            </w:r>
            <w:r w:rsidRPr="00A36A69">
              <w:rPr>
                <w:b w:val="0"/>
              </w:rPr>
              <w:t>о</w:t>
            </w:r>
            <w:r w:rsidRPr="00A36A69">
              <w:rPr>
                <w:b w:val="0"/>
              </w:rPr>
              <w:t>статок (-), тыс. руб.:</w:t>
            </w:r>
          </w:p>
          <w:p w:rsidR="00FB1FC7" w:rsidRPr="00A36A69" w:rsidRDefault="00FB1FC7" w:rsidP="00B35D78">
            <w:pPr>
              <w:widowControl w:val="0"/>
              <w:contextualSpacing/>
              <w:rPr>
                <w:b w:val="0"/>
              </w:rPr>
            </w:pPr>
            <w:r w:rsidRPr="00A36A69">
              <w:rPr>
                <w:b w:val="0"/>
              </w:rPr>
              <w:t>а) собстве</w:t>
            </w:r>
            <w:r w:rsidRPr="00A36A69">
              <w:rPr>
                <w:b w:val="0"/>
              </w:rPr>
              <w:t>н</w:t>
            </w:r>
            <w:r w:rsidRPr="00A36A69">
              <w:rPr>
                <w:b w:val="0"/>
              </w:rPr>
              <w:t>ных оборо</w:t>
            </w:r>
            <w:r w:rsidRPr="00A36A69">
              <w:rPr>
                <w:b w:val="0"/>
              </w:rPr>
              <w:t>т</w:t>
            </w:r>
            <w:r w:rsidRPr="00A36A69">
              <w:rPr>
                <w:b w:val="0"/>
              </w:rPr>
              <w:t>ных средств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_______</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D60CF8" w:rsidP="00B35D78">
            <w:pPr>
              <w:widowControl w:val="0"/>
              <w:contextualSpacing/>
              <w:jc w:val="center"/>
              <w:rPr>
                <w:b w:val="0"/>
              </w:rPr>
            </w:pPr>
            <w:r>
              <w:rPr>
                <w:b w:val="0"/>
              </w:rPr>
              <w:t>-535400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w:t>
            </w:r>
            <w:r w:rsidR="00D60CF8">
              <w:rPr>
                <w:b w:val="0"/>
              </w:rPr>
              <w:t>490688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-427127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FB1FC7" w:rsidP="00B35D78">
            <w:pPr>
              <w:widowControl w:val="0"/>
              <w:contextualSpacing/>
              <w:jc w:val="center"/>
              <w:rPr>
                <w:b w:val="0"/>
              </w:rPr>
            </w:pPr>
            <w:r w:rsidRPr="00A36A69">
              <w:rPr>
                <w:b w:val="0"/>
              </w:rPr>
              <w:t>-396165</w:t>
            </w:r>
          </w:p>
        </w:tc>
        <w:tc>
          <w:tcPr>
            <w:tcW w:w="1134" w:type="dxa"/>
            <w:tcBorders>
              <w:top w:val="single" w:sz="4" w:space="0" w:color="auto"/>
              <w:left w:val="single" w:sz="4" w:space="0" w:color="auto"/>
              <w:bottom w:val="single" w:sz="4" w:space="0" w:color="auto"/>
              <w:right w:val="single" w:sz="4" w:space="0" w:color="auto"/>
            </w:tcBorders>
            <w:vAlign w:val="center"/>
          </w:tcPr>
          <w:p w:rsidR="00FB1FC7" w:rsidRPr="00A36A69" w:rsidRDefault="00D60CF8" w:rsidP="00B35D78">
            <w:pPr>
              <w:widowControl w:val="0"/>
              <w:contextualSpacing/>
              <w:jc w:val="center"/>
              <w:rPr>
                <w:b w:val="0"/>
              </w:rPr>
            </w:pPr>
            <w:r>
              <w:rPr>
                <w:b w:val="0"/>
              </w:rPr>
              <w:t>-370400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B1FC7" w:rsidRPr="00A36A69" w:rsidRDefault="007267FD" w:rsidP="00B35D78">
            <w:pPr>
              <w:widowControl w:val="0"/>
              <w:contextualSpacing/>
              <w:jc w:val="center"/>
              <w:rPr>
                <w:b w:val="0"/>
              </w:rPr>
            </w:pPr>
            <w:r>
              <w:rPr>
                <w:b w:val="0"/>
              </w:rPr>
              <w:t>69,18</w:t>
            </w:r>
          </w:p>
        </w:tc>
      </w:tr>
      <w:tr w:rsidR="00DA153F" w:rsidRPr="00A36A69" w:rsidTr="00DA153F">
        <w:trPr>
          <w:trHeight w:val="1646"/>
        </w:trPr>
        <w:tc>
          <w:tcPr>
            <w:tcW w:w="1696" w:type="dxa"/>
            <w:tcBorders>
              <w:top w:val="single" w:sz="4" w:space="0" w:color="auto"/>
              <w:left w:val="single" w:sz="4" w:space="0" w:color="auto"/>
              <w:bottom w:val="single" w:sz="4" w:space="0" w:color="auto"/>
              <w:right w:val="single" w:sz="4" w:space="0" w:color="auto"/>
            </w:tcBorders>
          </w:tcPr>
          <w:p w:rsidR="00DA153F" w:rsidRPr="00A36A69" w:rsidRDefault="00DA153F" w:rsidP="00B35D78">
            <w:pPr>
              <w:widowControl w:val="0"/>
              <w:contextualSpacing/>
              <w:rPr>
                <w:b w:val="0"/>
              </w:rPr>
            </w:pPr>
            <w:r w:rsidRPr="00A36A69">
              <w:rPr>
                <w:b w:val="0"/>
              </w:rPr>
              <w:t>б) общей в</w:t>
            </w:r>
            <w:r w:rsidRPr="00A36A69">
              <w:rPr>
                <w:b w:val="0"/>
              </w:rPr>
              <w:t>е</w:t>
            </w:r>
            <w:r w:rsidRPr="00A36A69">
              <w:rPr>
                <w:b w:val="0"/>
              </w:rPr>
              <w:t>личины о</w:t>
            </w:r>
            <w:r w:rsidRPr="00A36A69">
              <w:rPr>
                <w:b w:val="0"/>
              </w:rPr>
              <w:t>с</w:t>
            </w:r>
            <w:r w:rsidRPr="00A36A69">
              <w:rPr>
                <w:b w:val="0"/>
              </w:rPr>
              <w:t>новных и</w:t>
            </w:r>
            <w:r w:rsidRPr="00A36A69">
              <w:rPr>
                <w:b w:val="0"/>
              </w:rPr>
              <w:t>с</w:t>
            </w:r>
            <w:r w:rsidRPr="00A36A69">
              <w:rPr>
                <w:b w:val="0"/>
              </w:rPr>
              <w:t>точников для формиров</w:t>
            </w:r>
            <w:r w:rsidRPr="00A36A69">
              <w:rPr>
                <w:b w:val="0"/>
              </w:rPr>
              <w:t>а</w:t>
            </w:r>
            <w:r w:rsidRPr="00A36A69">
              <w:rPr>
                <w:b w:val="0"/>
              </w:rPr>
              <w:t>ния запасов и затрат</w:t>
            </w:r>
          </w:p>
        </w:tc>
        <w:tc>
          <w:tcPr>
            <w:tcW w:w="1276"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______</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-68717</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-89682</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-57997</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-62472</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-232454</w:t>
            </w:r>
          </w:p>
        </w:tc>
        <w:tc>
          <w:tcPr>
            <w:tcW w:w="992" w:type="dxa"/>
            <w:tcBorders>
              <w:top w:val="single" w:sz="4" w:space="0" w:color="auto"/>
              <w:left w:val="single" w:sz="4" w:space="0" w:color="auto"/>
              <w:bottom w:val="single" w:sz="4" w:space="0" w:color="auto"/>
              <w:right w:val="single" w:sz="4" w:space="0" w:color="auto"/>
            </w:tcBorders>
            <w:vAlign w:val="center"/>
          </w:tcPr>
          <w:p w:rsidR="00DA153F" w:rsidRPr="00A36A69" w:rsidRDefault="007267FD" w:rsidP="00B35D78">
            <w:pPr>
              <w:widowControl w:val="0"/>
              <w:contextualSpacing/>
              <w:jc w:val="center"/>
              <w:rPr>
                <w:b w:val="0"/>
              </w:rPr>
            </w:pPr>
            <w:r>
              <w:rPr>
                <w:b w:val="0"/>
              </w:rPr>
              <w:t>в 3 р</w:t>
            </w:r>
            <w:r>
              <w:rPr>
                <w:b w:val="0"/>
              </w:rPr>
              <w:t>а</w:t>
            </w:r>
            <w:r>
              <w:rPr>
                <w:b w:val="0"/>
              </w:rPr>
              <w:t>за</w:t>
            </w:r>
          </w:p>
        </w:tc>
      </w:tr>
      <w:tr w:rsidR="00DA153F" w:rsidRPr="00A36A69" w:rsidTr="00DF2F4B">
        <w:trPr>
          <w:trHeight w:val="1138"/>
        </w:trPr>
        <w:tc>
          <w:tcPr>
            <w:tcW w:w="1696" w:type="dxa"/>
            <w:tcBorders>
              <w:top w:val="single" w:sz="4" w:space="0" w:color="auto"/>
              <w:left w:val="single" w:sz="4" w:space="0" w:color="auto"/>
              <w:bottom w:val="single" w:sz="4" w:space="0" w:color="auto"/>
              <w:right w:val="single" w:sz="4" w:space="0" w:color="auto"/>
            </w:tcBorders>
          </w:tcPr>
          <w:p w:rsidR="00DA153F" w:rsidRPr="00A36A69" w:rsidRDefault="00DA153F" w:rsidP="00B35D78">
            <w:pPr>
              <w:widowControl w:val="0"/>
              <w:contextualSpacing/>
              <w:rPr>
                <w:b w:val="0"/>
              </w:rPr>
            </w:pPr>
            <w:r w:rsidRPr="00A36A69">
              <w:rPr>
                <w:b w:val="0"/>
              </w:rPr>
              <w:t>7. Коэффиц</w:t>
            </w:r>
            <w:r w:rsidRPr="00A36A69">
              <w:rPr>
                <w:b w:val="0"/>
              </w:rPr>
              <w:t>и</w:t>
            </w:r>
            <w:r w:rsidRPr="00A36A69">
              <w:rPr>
                <w:b w:val="0"/>
              </w:rPr>
              <w:t>ент автон</w:t>
            </w:r>
            <w:r w:rsidRPr="00A36A69">
              <w:rPr>
                <w:b w:val="0"/>
              </w:rPr>
              <w:t>о</w:t>
            </w:r>
            <w:r w:rsidRPr="00A36A69">
              <w:rPr>
                <w:b w:val="0"/>
              </w:rPr>
              <w:t>мии (незав</w:t>
            </w:r>
            <w:r w:rsidRPr="00A36A69">
              <w:rPr>
                <w:b w:val="0"/>
              </w:rPr>
              <w:t>и</w:t>
            </w:r>
            <w:r w:rsidRPr="00A36A69">
              <w:rPr>
                <w:b w:val="0"/>
              </w:rPr>
              <w:t>симости)</w:t>
            </w:r>
          </w:p>
        </w:tc>
        <w:tc>
          <w:tcPr>
            <w:tcW w:w="1276"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 0,5</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0,12</w:t>
            </w:r>
            <w:r w:rsidR="003A3F98">
              <w:rPr>
                <w:b w:val="0"/>
              </w:rPr>
              <w:t>4</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0</w:t>
            </w:r>
            <w:r w:rsidR="003A3F98">
              <w:rPr>
                <w:b w:val="0"/>
              </w:rPr>
              <w:t>,138</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0,17</w:t>
            </w:r>
            <w:r w:rsidR="003A3F98">
              <w:rPr>
                <w:b w:val="0"/>
              </w:rPr>
              <w:t>3</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0,20</w:t>
            </w:r>
            <w:r w:rsidR="003A3F98">
              <w:rPr>
                <w:b w:val="0"/>
              </w:rPr>
              <w:t>2</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0,21</w:t>
            </w:r>
            <w:r w:rsidR="003A3F98">
              <w:rPr>
                <w:b w:val="0"/>
              </w:rPr>
              <w:t>3</w:t>
            </w:r>
          </w:p>
        </w:tc>
        <w:tc>
          <w:tcPr>
            <w:tcW w:w="992"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142,86</w:t>
            </w:r>
          </w:p>
        </w:tc>
      </w:tr>
      <w:tr w:rsidR="00DA153F" w:rsidRPr="00A36A69" w:rsidTr="00DF2F4B">
        <w:trPr>
          <w:trHeight w:val="1395"/>
        </w:trPr>
        <w:tc>
          <w:tcPr>
            <w:tcW w:w="1696" w:type="dxa"/>
            <w:tcBorders>
              <w:top w:val="single" w:sz="4" w:space="0" w:color="auto"/>
              <w:left w:val="single" w:sz="4" w:space="0" w:color="auto"/>
              <w:bottom w:val="single" w:sz="4" w:space="0" w:color="auto"/>
              <w:right w:val="single" w:sz="4" w:space="0" w:color="auto"/>
            </w:tcBorders>
          </w:tcPr>
          <w:p w:rsidR="00DA153F" w:rsidRPr="00A36A69" w:rsidRDefault="00DA153F" w:rsidP="00B35D78">
            <w:pPr>
              <w:widowControl w:val="0"/>
              <w:contextualSpacing/>
              <w:rPr>
                <w:b w:val="0"/>
              </w:rPr>
            </w:pPr>
            <w:r w:rsidRPr="00A36A69">
              <w:rPr>
                <w:b w:val="0"/>
              </w:rPr>
              <w:lastRenderedPageBreak/>
              <w:t>8. Коэффиц</w:t>
            </w:r>
            <w:r w:rsidRPr="00A36A69">
              <w:rPr>
                <w:b w:val="0"/>
              </w:rPr>
              <w:t>и</w:t>
            </w:r>
            <w:r w:rsidRPr="00A36A69">
              <w:rPr>
                <w:b w:val="0"/>
              </w:rPr>
              <w:t>ент соотн</w:t>
            </w:r>
            <w:r w:rsidRPr="00A36A69">
              <w:rPr>
                <w:b w:val="0"/>
              </w:rPr>
              <w:t>о</w:t>
            </w:r>
            <w:r w:rsidRPr="00A36A69">
              <w:rPr>
                <w:b w:val="0"/>
              </w:rPr>
              <w:t>шения зае</w:t>
            </w:r>
            <w:r w:rsidRPr="00A36A69">
              <w:rPr>
                <w:b w:val="0"/>
              </w:rPr>
              <w:t>м</w:t>
            </w:r>
            <w:r w:rsidRPr="00A36A69">
              <w:rPr>
                <w:b w:val="0"/>
              </w:rPr>
              <w:t>ных и со</w:t>
            </w:r>
            <w:r w:rsidRPr="00A36A69">
              <w:rPr>
                <w:b w:val="0"/>
              </w:rPr>
              <w:t>б</w:t>
            </w:r>
            <w:r w:rsidRPr="00A36A69">
              <w:rPr>
                <w:b w:val="0"/>
              </w:rPr>
              <w:t>ственных средств</w:t>
            </w:r>
          </w:p>
        </w:tc>
        <w:tc>
          <w:tcPr>
            <w:tcW w:w="1276"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 1</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7,08</w:t>
            </w:r>
            <w:r w:rsidR="009436C3">
              <w:rPr>
                <w:b w:val="0"/>
              </w:rPr>
              <w:t>0</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6,25</w:t>
            </w:r>
            <w:r w:rsidR="009436C3">
              <w:rPr>
                <w:b w:val="0"/>
              </w:rPr>
              <w:t>0</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4,78</w:t>
            </w:r>
            <w:r w:rsidR="009436C3">
              <w:rPr>
                <w:b w:val="0"/>
              </w:rPr>
              <w:t>3</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9436C3" w:rsidP="00B35D78">
            <w:pPr>
              <w:widowControl w:val="0"/>
              <w:contextualSpacing/>
              <w:jc w:val="center"/>
              <w:rPr>
                <w:b w:val="0"/>
              </w:rPr>
            </w:pPr>
            <w:r>
              <w:rPr>
                <w:b w:val="0"/>
              </w:rPr>
              <w:t>3,956</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9436C3" w:rsidP="00B35D78">
            <w:pPr>
              <w:widowControl w:val="0"/>
              <w:contextualSpacing/>
              <w:jc w:val="center"/>
              <w:rPr>
                <w:b w:val="0"/>
              </w:rPr>
            </w:pPr>
            <w:r>
              <w:rPr>
                <w:b w:val="0"/>
              </w:rPr>
              <w:t>3,697</w:t>
            </w:r>
          </w:p>
        </w:tc>
        <w:tc>
          <w:tcPr>
            <w:tcW w:w="992"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52,22</w:t>
            </w:r>
          </w:p>
        </w:tc>
      </w:tr>
      <w:tr w:rsidR="00DA153F" w:rsidRPr="00A36A69" w:rsidTr="00DF2F4B">
        <w:trPr>
          <w:trHeight w:val="856"/>
        </w:trPr>
        <w:tc>
          <w:tcPr>
            <w:tcW w:w="1696" w:type="dxa"/>
            <w:tcBorders>
              <w:top w:val="single" w:sz="4" w:space="0" w:color="auto"/>
              <w:left w:val="single" w:sz="4" w:space="0" w:color="auto"/>
              <w:bottom w:val="single" w:sz="4" w:space="0" w:color="auto"/>
              <w:right w:val="single" w:sz="4" w:space="0" w:color="auto"/>
            </w:tcBorders>
          </w:tcPr>
          <w:p w:rsidR="00DA153F" w:rsidRPr="00A36A69" w:rsidRDefault="00DA153F" w:rsidP="00B35D78">
            <w:pPr>
              <w:widowControl w:val="0"/>
              <w:contextualSpacing/>
              <w:rPr>
                <w:b w:val="0"/>
              </w:rPr>
            </w:pPr>
            <w:r w:rsidRPr="00A36A69">
              <w:rPr>
                <w:b w:val="0"/>
              </w:rPr>
              <w:t>9. Коэффиц</w:t>
            </w:r>
            <w:r w:rsidRPr="00A36A69">
              <w:rPr>
                <w:b w:val="0"/>
              </w:rPr>
              <w:t>и</w:t>
            </w:r>
            <w:r w:rsidRPr="00A36A69">
              <w:rPr>
                <w:b w:val="0"/>
              </w:rPr>
              <w:t>ент мане</w:t>
            </w:r>
            <w:r w:rsidRPr="00A36A69">
              <w:rPr>
                <w:b w:val="0"/>
              </w:rPr>
              <w:t>в</w:t>
            </w:r>
            <w:r w:rsidRPr="00A36A69">
              <w:rPr>
                <w:b w:val="0"/>
              </w:rPr>
              <w:t>ренности</w:t>
            </w:r>
          </w:p>
        </w:tc>
        <w:tc>
          <w:tcPr>
            <w:tcW w:w="1276"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 0,5</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-3,67</w:t>
            </w:r>
            <w:r w:rsidR="007A234D">
              <w:rPr>
                <w:b w:val="0"/>
              </w:rPr>
              <w:t>4</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7A234D" w:rsidP="00B35D78">
            <w:pPr>
              <w:widowControl w:val="0"/>
              <w:contextualSpacing/>
              <w:jc w:val="center"/>
              <w:rPr>
                <w:b w:val="0"/>
              </w:rPr>
            </w:pPr>
            <w:r>
              <w:rPr>
                <w:b w:val="0"/>
              </w:rPr>
              <w:t>-3,025</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-2,06</w:t>
            </w:r>
            <w:r w:rsidR="007A234D">
              <w:rPr>
                <w:b w:val="0"/>
              </w:rPr>
              <w:t>0</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7A234D" w:rsidP="00B35D78">
            <w:pPr>
              <w:widowControl w:val="0"/>
              <w:contextualSpacing/>
              <w:jc w:val="center"/>
              <w:rPr>
                <w:b w:val="0"/>
              </w:rPr>
            </w:pPr>
            <w:r>
              <w:rPr>
                <w:b w:val="0"/>
              </w:rPr>
              <w:t>-1,617</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7A234D" w:rsidP="00B35D78">
            <w:pPr>
              <w:widowControl w:val="0"/>
              <w:contextualSpacing/>
              <w:jc w:val="center"/>
              <w:rPr>
                <w:b w:val="0"/>
              </w:rPr>
            </w:pPr>
            <w:r>
              <w:rPr>
                <w:b w:val="0"/>
              </w:rPr>
              <w:t>-1,387</w:t>
            </w:r>
          </w:p>
        </w:tc>
        <w:tc>
          <w:tcPr>
            <w:tcW w:w="992" w:type="dxa"/>
            <w:tcBorders>
              <w:top w:val="single" w:sz="4" w:space="0" w:color="auto"/>
              <w:left w:val="single" w:sz="4" w:space="0" w:color="auto"/>
              <w:bottom w:val="single" w:sz="4" w:space="0" w:color="auto"/>
              <w:right w:val="single" w:sz="4" w:space="0" w:color="auto"/>
            </w:tcBorders>
            <w:vAlign w:val="center"/>
          </w:tcPr>
          <w:p w:rsidR="00DA153F" w:rsidRPr="00A36A69" w:rsidRDefault="00FB31E0" w:rsidP="00B35D78">
            <w:pPr>
              <w:widowControl w:val="0"/>
              <w:contextualSpacing/>
              <w:jc w:val="center"/>
              <w:rPr>
                <w:b w:val="0"/>
              </w:rPr>
            </w:pPr>
            <w:r>
              <w:rPr>
                <w:b w:val="0"/>
              </w:rPr>
              <w:t>37,76</w:t>
            </w:r>
          </w:p>
        </w:tc>
      </w:tr>
    </w:tbl>
    <w:p w:rsidR="00113144" w:rsidRDefault="00113144" w:rsidP="00B35D78">
      <w:pPr>
        <w:widowControl w:val="0"/>
      </w:pPr>
    </w:p>
    <w:p w:rsidR="00113144" w:rsidRDefault="00113144" w:rsidP="00B35D78">
      <w:pPr>
        <w:widowControl w:val="0"/>
      </w:pPr>
    </w:p>
    <w:p w:rsidR="00113144" w:rsidRDefault="00113144" w:rsidP="00B35D78">
      <w:pPr>
        <w:widowControl w:val="0"/>
      </w:pPr>
    </w:p>
    <w:p w:rsidR="00113144" w:rsidRPr="00113144" w:rsidRDefault="00113144" w:rsidP="00B35D78">
      <w:pPr>
        <w:widowControl w:val="0"/>
        <w:spacing w:line="360" w:lineRule="auto"/>
        <w:contextualSpacing/>
        <w:jc w:val="right"/>
        <w:rPr>
          <w:b w:val="0"/>
          <w:sz w:val="28"/>
          <w:szCs w:val="28"/>
        </w:rPr>
      </w:pPr>
      <w:r w:rsidRPr="00113144">
        <w:rPr>
          <w:b w:val="0"/>
          <w:sz w:val="28"/>
          <w:szCs w:val="28"/>
        </w:rPr>
        <w:t>Продолжение таблицы 2.4</w:t>
      </w:r>
    </w:p>
    <w:tbl>
      <w:tblPr>
        <w:tblStyle w:val="a4"/>
        <w:tblW w:w="9634" w:type="dxa"/>
        <w:tblLayout w:type="fixed"/>
        <w:tblLook w:val="01E0" w:firstRow="1" w:lastRow="1" w:firstColumn="1" w:lastColumn="1" w:noHBand="0" w:noVBand="0"/>
      </w:tblPr>
      <w:tblGrid>
        <w:gridCol w:w="1696"/>
        <w:gridCol w:w="1276"/>
        <w:gridCol w:w="1134"/>
        <w:gridCol w:w="1134"/>
        <w:gridCol w:w="1134"/>
        <w:gridCol w:w="1134"/>
        <w:gridCol w:w="1134"/>
        <w:gridCol w:w="992"/>
      </w:tblGrid>
      <w:tr w:rsidR="00DA153F" w:rsidRPr="00A36A69" w:rsidTr="00DA153F">
        <w:trPr>
          <w:trHeight w:val="1646"/>
        </w:trPr>
        <w:tc>
          <w:tcPr>
            <w:tcW w:w="1696" w:type="dxa"/>
            <w:tcBorders>
              <w:top w:val="single" w:sz="4" w:space="0" w:color="auto"/>
              <w:left w:val="single" w:sz="4" w:space="0" w:color="auto"/>
              <w:bottom w:val="single" w:sz="4" w:space="0" w:color="auto"/>
              <w:right w:val="single" w:sz="4" w:space="0" w:color="auto"/>
            </w:tcBorders>
          </w:tcPr>
          <w:p w:rsidR="00DA153F" w:rsidRPr="00A36A69" w:rsidRDefault="00DA153F" w:rsidP="00B35D78">
            <w:pPr>
              <w:widowControl w:val="0"/>
              <w:contextualSpacing/>
              <w:rPr>
                <w:b w:val="0"/>
              </w:rPr>
            </w:pPr>
            <w:r w:rsidRPr="00A36A69">
              <w:rPr>
                <w:b w:val="0"/>
              </w:rPr>
              <w:t>10. Коэфф</w:t>
            </w:r>
            <w:r w:rsidRPr="00A36A69">
              <w:rPr>
                <w:b w:val="0"/>
              </w:rPr>
              <w:t>и</w:t>
            </w:r>
            <w:r w:rsidRPr="00A36A69">
              <w:rPr>
                <w:b w:val="0"/>
              </w:rPr>
              <w:t>циент обесп</w:t>
            </w:r>
            <w:r w:rsidRPr="00A36A69">
              <w:rPr>
                <w:b w:val="0"/>
              </w:rPr>
              <w:t>е</w:t>
            </w:r>
            <w:r w:rsidRPr="00A36A69">
              <w:rPr>
                <w:b w:val="0"/>
              </w:rPr>
              <w:t>ченности со</w:t>
            </w:r>
            <w:r w:rsidRPr="00A36A69">
              <w:rPr>
                <w:b w:val="0"/>
              </w:rPr>
              <w:t>б</w:t>
            </w:r>
            <w:r w:rsidRPr="00A36A69">
              <w:rPr>
                <w:b w:val="0"/>
              </w:rPr>
              <w:t>ственными источниками финансиров</w:t>
            </w:r>
            <w:r w:rsidRPr="00A36A69">
              <w:rPr>
                <w:b w:val="0"/>
              </w:rPr>
              <w:t>а</w:t>
            </w:r>
            <w:r w:rsidRPr="00A36A69">
              <w:rPr>
                <w:b w:val="0"/>
              </w:rPr>
              <w:t>ния</w:t>
            </w:r>
          </w:p>
        </w:tc>
        <w:tc>
          <w:tcPr>
            <w:tcW w:w="1276"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 0,1</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7A234D" w:rsidP="00B35D78">
            <w:pPr>
              <w:widowControl w:val="0"/>
              <w:contextualSpacing/>
              <w:jc w:val="center"/>
              <w:rPr>
                <w:b w:val="0"/>
              </w:rPr>
            </w:pPr>
            <w:r>
              <w:rPr>
                <w:b w:val="0"/>
              </w:rPr>
              <w:t>-1,077</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7A234D" w:rsidP="00B35D78">
            <w:pPr>
              <w:widowControl w:val="0"/>
              <w:contextualSpacing/>
              <w:jc w:val="center"/>
              <w:rPr>
                <w:b w:val="0"/>
              </w:rPr>
            </w:pPr>
            <w:r>
              <w:rPr>
                <w:b w:val="0"/>
              </w:rPr>
              <w:t>-0,937</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7A234D" w:rsidP="00B35D78">
            <w:pPr>
              <w:widowControl w:val="0"/>
              <w:contextualSpacing/>
              <w:jc w:val="center"/>
              <w:rPr>
                <w:b w:val="0"/>
              </w:rPr>
            </w:pPr>
            <w:r>
              <w:rPr>
                <w:b w:val="0"/>
              </w:rPr>
              <w:t>-0,756</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-0,69</w:t>
            </w:r>
            <w:r w:rsidR="007A234D">
              <w:rPr>
                <w:b w:val="0"/>
              </w:rPr>
              <w:t>1</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-0,60</w:t>
            </w:r>
            <w:r w:rsidR="00FB31E0">
              <w:rPr>
                <w:b w:val="0"/>
              </w:rPr>
              <w:t>0</w:t>
            </w:r>
          </w:p>
        </w:tc>
        <w:tc>
          <w:tcPr>
            <w:tcW w:w="992" w:type="dxa"/>
            <w:tcBorders>
              <w:top w:val="single" w:sz="4" w:space="0" w:color="auto"/>
              <w:left w:val="single" w:sz="4" w:space="0" w:color="auto"/>
              <w:bottom w:val="single" w:sz="4" w:space="0" w:color="auto"/>
              <w:right w:val="single" w:sz="4" w:space="0" w:color="auto"/>
            </w:tcBorders>
            <w:vAlign w:val="center"/>
          </w:tcPr>
          <w:p w:rsidR="00DA153F" w:rsidRPr="00A36A69" w:rsidRDefault="00FB31E0" w:rsidP="00B35D78">
            <w:pPr>
              <w:widowControl w:val="0"/>
              <w:contextualSpacing/>
              <w:jc w:val="center"/>
              <w:rPr>
                <w:b w:val="0"/>
              </w:rPr>
            </w:pPr>
            <w:r>
              <w:rPr>
                <w:b w:val="0"/>
              </w:rPr>
              <w:t>55,68</w:t>
            </w:r>
          </w:p>
        </w:tc>
      </w:tr>
      <w:tr w:rsidR="00DA153F" w:rsidRPr="00A36A69" w:rsidTr="00DA153F">
        <w:trPr>
          <w:trHeight w:val="1646"/>
        </w:trPr>
        <w:tc>
          <w:tcPr>
            <w:tcW w:w="1696" w:type="dxa"/>
            <w:tcBorders>
              <w:top w:val="single" w:sz="4" w:space="0" w:color="auto"/>
              <w:left w:val="single" w:sz="4" w:space="0" w:color="auto"/>
              <w:bottom w:val="single" w:sz="4" w:space="0" w:color="auto"/>
              <w:right w:val="single" w:sz="4" w:space="0" w:color="auto"/>
            </w:tcBorders>
          </w:tcPr>
          <w:p w:rsidR="00DA153F" w:rsidRPr="00A36A69" w:rsidRDefault="00DA153F" w:rsidP="00B35D78">
            <w:pPr>
              <w:widowControl w:val="0"/>
              <w:contextualSpacing/>
              <w:rPr>
                <w:b w:val="0"/>
              </w:rPr>
            </w:pPr>
            <w:r w:rsidRPr="00A36A69">
              <w:rPr>
                <w:b w:val="0"/>
              </w:rPr>
              <w:t>11. Коэфф</w:t>
            </w:r>
            <w:r w:rsidRPr="00A36A69">
              <w:rPr>
                <w:b w:val="0"/>
              </w:rPr>
              <w:t>и</w:t>
            </w:r>
            <w:r w:rsidRPr="00A36A69">
              <w:rPr>
                <w:b w:val="0"/>
              </w:rPr>
              <w:t>циент соо</w:t>
            </w:r>
            <w:r w:rsidRPr="00A36A69">
              <w:rPr>
                <w:b w:val="0"/>
              </w:rPr>
              <w:t>т</w:t>
            </w:r>
            <w:r w:rsidRPr="00A36A69">
              <w:rPr>
                <w:b w:val="0"/>
              </w:rPr>
              <w:t>ношения со</w:t>
            </w:r>
            <w:r w:rsidRPr="00A36A69">
              <w:rPr>
                <w:b w:val="0"/>
              </w:rPr>
              <w:t>б</w:t>
            </w:r>
            <w:r w:rsidRPr="00A36A69">
              <w:rPr>
                <w:b w:val="0"/>
              </w:rPr>
              <w:t>ственных и привлече</w:t>
            </w:r>
            <w:r w:rsidRPr="00A36A69">
              <w:rPr>
                <w:b w:val="0"/>
              </w:rPr>
              <w:t>н</w:t>
            </w:r>
            <w:r w:rsidRPr="00A36A69">
              <w:rPr>
                <w:b w:val="0"/>
              </w:rPr>
              <w:t>ных средств</w:t>
            </w:r>
          </w:p>
        </w:tc>
        <w:tc>
          <w:tcPr>
            <w:tcW w:w="1276"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 1</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0,14</w:t>
            </w:r>
            <w:r w:rsidR="009436C3">
              <w:rPr>
                <w:b w:val="0"/>
              </w:rPr>
              <w:t>1</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0,16</w:t>
            </w:r>
            <w:r w:rsidR="009436C3">
              <w:rPr>
                <w:b w:val="0"/>
              </w:rPr>
              <w:t>0</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9436C3" w:rsidP="00B35D78">
            <w:pPr>
              <w:widowControl w:val="0"/>
              <w:contextualSpacing/>
              <w:jc w:val="center"/>
              <w:rPr>
                <w:b w:val="0"/>
              </w:rPr>
            </w:pPr>
            <w:r>
              <w:rPr>
                <w:b w:val="0"/>
              </w:rPr>
              <w:t>0,209</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0,25</w:t>
            </w:r>
            <w:r w:rsidR="009436C3">
              <w:rPr>
                <w:b w:val="0"/>
              </w:rPr>
              <w:t>3</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0,27</w:t>
            </w:r>
            <w:r w:rsidR="009436C3">
              <w:rPr>
                <w:b w:val="0"/>
              </w:rPr>
              <w:t>0</w:t>
            </w:r>
          </w:p>
        </w:tc>
        <w:tc>
          <w:tcPr>
            <w:tcW w:w="992"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191,50</w:t>
            </w:r>
          </w:p>
        </w:tc>
      </w:tr>
      <w:tr w:rsidR="00DA153F" w:rsidRPr="00A36A69" w:rsidTr="00C762ED">
        <w:trPr>
          <w:trHeight w:val="1114"/>
        </w:trPr>
        <w:tc>
          <w:tcPr>
            <w:tcW w:w="1696" w:type="dxa"/>
            <w:tcBorders>
              <w:top w:val="single" w:sz="4" w:space="0" w:color="auto"/>
              <w:left w:val="single" w:sz="4" w:space="0" w:color="auto"/>
              <w:bottom w:val="single" w:sz="4" w:space="0" w:color="auto"/>
              <w:right w:val="single" w:sz="4" w:space="0" w:color="auto"/>
            </w:tcBorders>
          </w:tcPr>
          <w:p w:rsidR="00DA153F" w:rsidRPr="00A36A69" w:rsidRDefault="00DA153F" w:rsidP="00B35D78">
            <w:pPr>
              <w:widowControl w:val="0"/>
              <w:contextualSpacing/>
              <w:rPr>
                <w:b w:val="0"/>
              </w:rPr>
            </w:pPr>
            <w:r w:rsidRPr="00A36A69">
              <w:rPr>
                <w:b w:val="0"/>
              </w:rPr>
              <w:t>12. Коэфф</w:t>
            </w:r>
            <w:r w:rsidRPr="00A36A69">
              <w:rPr>
                <w:b w:val="0"/>
              </w:rPr>
              <w:t>и</w:t>
            </w:r>
            <w:r w:rsidRPr="00A36A69">
              <w:rPr>
                <w:b w:val="0"/>
              </w:rPr>
              <w:t>циент фина</w:t>
            </w:r>
            <w:r w:rsidRPr="00A36A69">
              <w:rPr>
                <w:b w:val="0"/>
              </w:rPr>
              <w:t>н</w:t>
            </w:r>
            <w:r w:rsidRPr="00A36A69">
              <w:rPr>
                <w:b w:val="0"/>
              </w:rPr>
              <w:t>совой завис</w:t>
            </w:r>
            <w:r w:rsidRPr="00A36A69">
              <w:rPr>
                <w:b w:val="0"/>
              </w:rPr>
              <w:t>и</w:t>
            </w:r>
            <w:r w:rsidRPr="00A36A69">
              <w:rPr>
                <w:b w:val="0"/>
              </w:rPr>
              <w:t>мости</w:t>
            </w:r>
          </w:p>
        </w:tc>
        <w:tc>
          <w:tcPr>
            <w:tcW w:w="1276"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 1,25</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33102F" w:rsidP="00B35D78">
            <w:pPr>
              <w:widowControl w:val="0"/>
              <w:contextualSpacing/>
              <w:jc w:val="center"/>
              <w:rPr>
                <w:b w:val="0"/>
              </w:rPr>
            </w:pPr>
            <w:r>
              <w:rPr>
                <w:b w:val="0"/>
              </w:rPr>
              <w:t>0,876</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sidRPr="00A36A69">
              <w:rPr>
                <w:b w:val="0"/>
              </w:rPr>
              <w:t>0,86</w:t>
            </w:r>
            <w:r w:rsidR="0033102F">
              <w:rPr>
                <w:b w:val="0"/>
              </w:rPr>
              <w:t>2</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33102F" w:rsidP="00B35D78">
            <w:pPr>
              <w:widowControl w:val="0"/>
              <w:contextualSpacing/>
              <w:jc w:val="center"/>
              <w:rPr>
                <w:b w:val="0"/>
              </w:rPr>
            </w:pPr>
            <w:r>
              <w:rPr>
                <w:b w:val="0"/>
              </w:rPr>
              <w:t>0,827</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33102F" w:rsidP="00B35D78">
            <w:pPr>
              <w:widowControl w:val="0"/>
              <w:contextualSpacing/>
              <w:jc w:val="center"/>
              <w:rPr>
                <w:b w:val="0"/>
              </w:rPr>
            </w:pPr>
            <w:r>
              <w:rPr>
                <w:b w:val="0"/>
              </w:rPr>
              <w:t>0,798</w:t>
            </w:r>
          </w:p>
        </w:tc>
        <w:tc>
          <w:tcPr>
            <w:tcW w:w="1134" w:type="dxa"/>
            <w:tcBorders>
              <w:top w:val="single" w:sz="4" w:space="0" w:color="auto"/>
              <w:left w:val="single" w:sz="4" w:space="0" w:color="auto"/>
              <w:bottom w:val="single" w:sz="4" w:space="0" w:color="auto"/>
              <w:right w:val="single" w:sz="4" w:space="0" w:color="auto"/>
            </w:tcBorders>
            <w:vAlign w:val="center"/>
          </w:tcPr>
          <w:p w:rsidR="00DA153F" w:rsidRPr="00A36A69" w:rsidRDefault="0033102F" w:rsidP="00B35D78">
            <w:pPr>
              <w:widowControl w:val="0"/>
              <w:contextualSpacing/>
              <w:jc w:val="center"/>
              <w:rPr>
                <w:b w:val="0"/>
              </w:rPr>
            </w:pPr>
            <w:r>
              <w:rPr>
                <w:b w:val="0"/>
              </w:rPr>
              <w:t>0,787</w:t>
            </w:r>
          </w:p>
        </w:tc>
        <w:tc>
          <w:tcPr>
            <w:tcW w:w="992" w:type="dxa"/>
            <w:tcBorders>
              <w:top w:val="single" w:sz="4" w:space="0" w:color="auto"/>
              <w:left w:val="single" w:sz="4" w:space="0" w:color="auto"/>
              <w:bottom w:val="single" w:sz="4" w:space="0" w:color="auto"/>
              <w:right w:val="single" w:sz="4" w:space="0" w:color="auto"/>
            </w:tcBorders>
            <w:vAlign w:val="center"/>
          </w:tcPr>
          <w:p w:rsidR="00DA153F" w:rsidRPr="00A36A69" w:rsidRDefault="00DA153F" w:rsidP="00B35D78">
            <w:pPr>
              <w:widowControl w:val="0"/>
              <w:contextualSpacing/>
              <w:jc w:val="center"/>
              <w:rPr>
                <w:b w:val="0"/>
              </w:rPr>
            </w:pPr>
            <w:r>
              <w:rPr>
                <w:b w:val="0"/>
              </w:rPr>
              <w:t>89,77</w:t>
            </w:r>
          </w:p>
        </w:tc>
      </w:tr>
    </w:tbl>
    <w:p w:rsidR="00071553" w:rsidRDefault="00C10252" w:rsidP="00B35D78">
      <w:pPr>
        <w:widowControl w:val="0"/>
        <w:spacing w:before="100" w:beforeAutospacing="1" w:line="360" w:lineRule="auto"/>
        <w:ind w:firstLine="709"/>
        <w:jc w:val="both"/>
        <w:rPr>
          <w:b w:val="0"/>
          <w:sz w:val="28"/>
          <w:szCs w:val="28"/>
        </w:rPr>
      </w:pPr>
      <w:r>
        <w:rPr>
          <w:b w:val="0"/>
          <w:sz w:val="28"/>
          <w:szCs w:val="28"/>
        </w:rPr>
        <w:t>Из данных таблицы 2.4 следует</w:t>
      </w:r>
      <w:r w:rsidR="00C75E24">
        <w:rPr>
          <w:b w:val="0"/>
          <w:sz w:val="28"/>
          <w:szCs w:val="28"/>
        </w:rPr>
        <w:t xml:space="preserve">, что </w:t>
      </w:r>
      <w:r w:rsidR="00A36A69" w:rsidRPr="00A36A69">
        <w:rPr>
          <w:b w:val="0"/>
          <w:sz w:val="28"/>
          <w:szCs w:val="28"/>
        </w:rPr>
        <w:t xml:space="preserve">ООО «Ижевский Хлебозавод №3» </w:t>
      </w:r>
      <w:r w:rsidR="00343C96">
        <w:rPr>
          <w:b w:val="0"/>
          <w:sz w:val="28"/>
          <w:szCs w:val="28"/>
        </w:rPr>
        <w:t xml:space="preserve">в период с 2012 г. по 2015 г. </w:t>
      </w:r>
      <w:r>
        <w:rPr>
          <w:b w:val="0"/>
          <w:sz w:val="28"/>
          <w:szCs w:val="28"/>
        </w:rPr>
        <w:t>может погашать свои</w:t>
      </w:r>
      <w:r w:rsidR="00A36A69" w:rsidRPr="00A36A69">
        <w:rPr>
          <w:b w:val="0"/>
          <w:sz w:val="28"/>
          <w:szCs w:val="28"/>
        </w:rPr>
        <w:t xml:space="preserve"> текущие обяз</w:t>
      </w:r>
      <w:r>
        <w:rPr>
          <w:b w:val="0"/>
          <w:sz w:val="28"/>
          <w:szCs w:val="28"/>
        </w:rPr>
        <w:t>ательства по кр</w:t>
      </w:r>
      <w:r>
        <w:rPr>
          <w:b w:val="0"/>
          <w:sz w:val="28"/>
          <w:szCs w:val="28"/>
        </w:rPr>
        <w:t>е</w:t>
      </w:r>
      <w:r>
        <w:rPr>
          <w:b w:val="0"/>
          <w:sz w:val="28"/>
          <w:szCs w:val="28"/>
        </w:rPr>
        <w:t xml:space="preserve">дитам и займам – это показывает коэффициент текущей ликвидности. </w:t>
      </w:r>
      <w:r w:rsidR="00071553">
        <w:rPr>
          <w:b w:val="0"/>
          <w:sz w:val="28"/>
          <w:szCs w:val="28"/>
        </w:rPr>
        <w:t>Но в 2016 г. по</w:t>
      </w:r>
      <w:r w:rsidR="00343C96">
        <w:rPr>
          <w:b w:val="0"/>
          <w:sz w:val="28"/>
          <w:szCs w:val="28"/>
        </w:rPr>
        <w:t xml:space="preserve">казатель опустился ниже оптимального значения (1,5), а по </w:t>
      </w:r>
      <w:r w:rsidR="00071553">
        <w:rPr>
          <w:b w:val="0"/>
          <w:sz w:val="28"/>
          <w:szCs w:val="28"/>
        </w:rPr>
        <w:t>сравнению</w:t>
      </w:r>
      <w:r>
        <w:rPr>
          <w:b w:val="0"/>
          <w:sz w:val="28"/>
          <w:szCs w:val="28"/>
        </w:rPr>
        <w:t xml:space="preserve"> с 2012 г. снизился на 56,83%, следовательно,</w:t>
      </w:r>
      <w:r w:rsidR="00343C96">
        <w:rPr>
          <w:b w:val="0"/>
          <w:sz w:val="28"/>
          <w:szCs w:val="28"/>
        </w:rPr>
        <w:t xml:space="preserve"> у организации имеются трудности в погашении текущих обязательств.</w:t>
      </w:r>
    </w:p>
    <w:p w:rsidR="00A36A69" w:rsidRDefault="00270C24" w:rsidP="00B35D78">
      <w:pPr>
        <w:widowControl w:val="0"/>
        <w:spacing w:line="360" w:lineRule="auto"/>
        <w:ind w:firstLine="709"/>
        <w:contextualSpacing/>
        <w:jc w:val="both"/>
        <w:rPr>
          <w:b w:val="0"/>
          <w:sz w:val="28"/>
          <w:szCs w:val="28"/>
        </w:rPr>
      </w:pPr>
      <w:r>
        <w:rPr>
          <w:b w:val="0"/>
          <w:sz w:val="28"/>
          <w:szCs w:val="28"/>
        </w:rPr>
        <w:t>Коэффициент</w:t>
      </w:r>
      <w:r w:rsidR="00A36A69" w:rsidRPr="00A36A69">
        <w:rPr>
          <w:b w:val="0"/>
          <w:sz w:val="28"/>
          <w:szCs w:val="28"/>
        </w:rPr>
        <w:t xml:space="preserve"> абсолютной ликвидности</w:t>
      </w:r>
      <w:r>
        <w:rPr>
          <w:b w:val="0"/>
          <w:sz w:val="28"/>
          <w:szCs w:val="28"/>
        </w:rPr>
        <w:t xml:space="preserve"> </w:t>
      </w:r>
      <w:r w:rsidR="00A36A69" w:rsidRPr="00A36A69">
        <w:rPr>
          <w:b w:val="0"/>
          <w:sz w:val="28"/>
          <w:szCs w:val="28"/>
        </w:rPr>
        <w:t>не достигает порогов</w:t>
      </w:r>
      <w:r>
        <w:rPr>
          <w:b w:val="0"/>
          <w:sz w:val="28"/>
          <w:szCs w:val="28"/>
        </w:rPr>
        <w:t>ого знач</w:t>
      </w:r>
      <w:r>
        <w:rPr>
          <w:b w:val="0"/>
          <w:sz w:val="28"/>
          <w:szCs w:val="28"/>
        </w:rPr>
        <w:t>е</w:t>
      </w:r>
      <w:r>
        <w:rPr>
          <w:b w:val="0"/>
          <w:sz w:val="28"/>
          <w:szCs w:val="28"/>
        </w:rPr>
        <w:t>ния, следовательно, о</w:t>
      </w:r>
      <w:r w:rsidR="004E4CD0">
        <w:rPr>
          <w:b w:val="0"/>
          <w:sz w:val="28"/>
          <w:szCs w:val="28"/>
        </w:rPr>
        <w:t xml:space="preserve">бщество </w:t>
      </w:r>
      <w:r w:rsidR="00A36A69" w:rsidRPr="00A36A69">
        <w:rPr>
          <w:b w:val="0"/>
          <w:sz w:val="28"/>
          <w:szCs w:val="28"/>
        </w:rPr>
        <w:t>не имеет достаточное количество высоколикви</w:t>
      </w:r>
      <w:r w:rsidR="00A36A69" w:rsidRPr="00A36A69">
        <w:rPr>
          <w:b w:val="0"/>
          <w:sz w:val="28"/>
          <w:szCs w:val="28"/>
        </w:rPr>
        <w:t>д</w:t>
      </w:r>
      <w:r w:rsidR="00A36A69" w:rsidRPr="00A36A69">
        <w:rPr>
          <w:b w:val="0"/>
          <w:sz w:val="28"/>
          <w:szCs w:val="28"/>
        </w:rPr>
        <w:t xml:space="preserve">ных </w:t>
      </w:r>
      <w:r w:rsidR="00D01EE7">
        <w:rPr>
          <w:b w:val="0"/>
          <w:sz w:val="28"/>
          <w:szCs w:val="28"/>
        </w:rPr>
        <w:t>активов</w:t>
      </w:r>
      <w:r w:rsidR="00A36A69" w:rsidRPr="00A36A69">
        <w:rPr>
          <w:b w:val="0"/>
          <w:sz w:val="28"/>
          <w:szCs w:val="28"/>
        </w:rPr>
        <w:t xml:space="preserve"> для погашен</w:t>
      </w:r>
      <w:r w:rsidR="00D01EE7">
        <w:rPr>
          <w:b w:val="0"/>
          <w:sz w:val="28"/>
          <w:szCs w:val="28"/>
        </w:rPr>
        <w:t>ия краткосрочных обязательств за счет денежных средств и краткосрочных финансовых вложений</w:t>
      </w:r>
      <w:r w:rsidR="00A36A69" w:rsidRPr="00A36A69">
        <w:rPr>
          <w:b w:val="0"/>
          <w:sz w:val="28"/>
          <w:szCs w:val="28"/>
        </w:rPr>
        <w:t xml:space="preserve">. </w:t>
      </w:r>
      <w:r w:rsidR="00D01EE7">
        <w:rPr>
          <w:b w:val="0"/>
          <w:sz w:val="28"/>
          <w:szCs w:val="28"/>
        </w:rPr>
        <w:t>Также в 2016 г. по сравнению с 2012 г. данный коэффициент снизился на 72,36%.</w:t>
      </w:r>
    </w:p>
    <w:p w:rsidR="005A7745" w:rsidRDefault="004E4CD0" w:rsidP="00B35D78">
      <w:pPr>
        <w:widowControl w:val="0"/>
        <w:spacing w:line="360" w:lineRule="auto"/>
        <w:ind w:firstLine="709"/>
        <w:contextualSpacing/>
        <w:jc w:val="both"/>
        <w:rPr>
          <w:b w:val="0"/>
          <w:sz w:val="28"/>
          <w:szCs w:val="28"/>
        </w:rPr>
      </w:pPr>
      <w:r>
        <w:rPr>
          <w:b w:val="0"/>
          <w:sz w:val="28"/>
          <w:szCs w:val="28"/>
        </w:rPr>
        <w:lastRenderedPageBreak/>
        <w:t>На протяжении пяти лет</w:t>
      </w:r>
      <w:r w:rsidR="005A7745" w:rsidRPr="00A36A69">
        <w:rPr>
          <w:b w:val="0"/>
          <w:sz w:val="28"/>
          <w:szCs w:val="28"/>
        </w:rPr>
        <w:t xml:space="preserve"> наблюдается недостаток собственных оборотных средств. Но общая величина основных источников для формиров</w:t>
      </w:r>
      <w:r w:rsidR="005A7745">
        <w:rPr>
          <w:b w:val="0"/>
          <w:sz w:val="28"/>
          <w:szCs w:val="28"/>
        </w:rPr>
        <w:t>ания запасов и затрат в излишке на протяжении всего периода, за исключением 2016 г.</w:t>
      </w:r>
    </w:p>
    <w:p w:rsidR="005A7745" w:rsidRDefault="004E4CD0" w:rsidP="00B35D78">
      <w:pPr>
        <w:widowControl w:val="0"/>
        <w:spacing w:line="360" w:lineRule="auto"/>
        <w:ind w:firstLine="709"/>
        <w:contextualSpacing/>
        <w:jc w:val="both"/>
        <w:rPr>
          <w:b w:val="0"/>
          <w:sz w:val="28"/>
          <w:szCs w:val="28"/>
        </w:rPr>
      </w:pPr>
      <w:r>
        <w:rPr>
          <w:b w:val="0"/>
          <w:sz w:val="28"/>
          <w:szCs w:val="28"/>
        </w:rPr>
        <w:t>Коэффициент автономии увеличивается</w:t>
      </w:r>
      <w:r w:rsidR="005A7745" w:rsidRPr="005A7745">
        <w:rPr>
          <w:b w:val="0"/>
          <w:sz w:val="28"/>
          <w:szCs w:val="28"/>
        </w:rPr>
        <w:t xml:space="preserve"> (темп роста 2016 г. по ср</w:t>
      </w:r>
      <w:r>
        <w:rPr>
          <w:b w:val="0"/>
          <w:sz w:val="28"/>
          <w:szCs w:val="28"/>
        </w:rPr>
        <w:t>авнению с 2012 г. – 42,86%), то есть финансовая прочность</w:t>
      </w:r>
      <w:r w:rsidR="005A7745" w:rsidRPr="005A7745">
        <w:rPr>
          <w:b w:val="0"/>
          <w:sz w:val="28"/>
          <w:szCs w:val="28"/>
        </w:rPr>
        <w:t xml:space="preserve"> организации</w:t>
      </w:r>
      <w:r>
        <w:rPr>
          <w:b w:val="0"/>
          <w:sz w:val="28"/>
          <w:szCs w:val="28"/>
        </w:rPr>
        <w:t xml:space="preserve"> увеличивается</w:t>
      </w:r>
      <w:r w:rsidR="005A7745" w:rsidRPr="005A7745">
        <w:rPr>
          <w:b w:val="0"/>
          <w:sz w:val="28"/>
          <w:szCs w:val="28"/>
        </w:rPr>
        <w:t>.</w:t>
      </w:r>
      <w:r w:rsidR="005A7745">
        <w:rPr>
          <w:b w:val="0"/>
          <w:sz w:val="28"/>
          <w:szCs w:val="28"/>
        </w:rPr>
        <w:t xml:space="preserve"> Но данный показатель не достигает порогового значения, поэтому можно сд</w:t>
      </w:r>
      <w:r w:rsidR="005A7745">
        <w:rPr>
          <w:b w:val="0"/>
          <w:sz w:val="28"/>
          <w:szCs w:val="28"/>
        </w:rPr>
        <w:t>е</w:t>
      </w:r>
      <w:r w:rsidR="005A7745">
        <w:rPr>
          <w:b w:val="0"/>
          <w:sz w:val="28"/>
          <w:szCs w:val="28"/>
        </w:rPr>
        <w:t>лать вывод, что организация сильно зависима от кредиторов.</w:t>
      </w:r>
    </w:p>
    <w:p w:rsidR="005A7745" w:rsidRPr="00A36A69" w:rsidRDefault="005A7745" w:rsidP="00B35D78">
      <w:pPr>
        <w:widowControl w:val="0"/>
        <w:spacing w:line="360" w:lineRule="auto"/>
        <w:ind w:firstLine="709"/>
        <w:contextualSpacing/>
        <w:jc w:val="both"/>
        <w:rPr>
          <w:b w:val="0"/>
          <w:sz w:val="28"/>
          <w:szCs w:val="28"/>
        </w:rPr>
      </w:pPr>
      <w:r w:rsidRPr="005A7745">
        <w:rPr>
          <w:b w:val="0"/>
          <w:sz w:val="28"/>
          <w:szCs w:val="28"/>
        </w:rPr>
        <w:t xml:space="preserve">Коэффициент маневренности имеет положительную динамику, но на протяжении изучаемого периода </w:t>
      </w:r>
      <w:r>
        <w:rPr>
          <w:b w:val="0"/>
          <w:sz w:val="28"/>
          <w:szCs w:val="28"/>
        </w:rPr>
        <w:t xml:space="preserve">является отрицательным и </w:t>
      </w:r>
      <w:r w:rsidRPr="005A7745">
        <w:rPr>
          <w:b w:val="0"/>
          <w:sz w:val="28"/>
          <w:szCs w:val="28"/>
        </w:rPr>
        <w:t>не достигает пор</w:t>
      </w:r>
      <w:r w:rsidRPr="005A7745">
        <w:rPr>
          <w:b w:val="0"/>
          <w:sz w:val="28"/>
          <w:szCs w:val="28"/>
        </w:rPr>
        <w:t>о</w:t>
      </w:r>
      <w:r w:rsidRPr="005A7745">
        <w:rPr>
          <w:b w:val="0"/>
          <w:sz w:val="28"/>
          <w:szCs w:val="28"/>
        </w:rPr>
        <w:t xml:space="preserve">гового значения. </w:t>
      </w:r>
      <w:r w:rsidR="004E4CD0">
        <w:rPr>
          <w:b w:val="0"/>
          <w:sz w:val="28"/>
          <w:szCs w:val="28"/>
        </w:rPr>
        <w:t>Следовательно,</w:t>
      </w:r>
      <w:r w:rsidRPr="005A7745">
        <w:rPr>
          <w:b w:val="0"/>
          <w:sz w:val="28"/>
          <w:szCs w:val="28"/>
        </w:rPr>
        <w:t xml:space="preserve"> </w:t>
      </w:r>
      <w:r w:rsidR="004E4CD0">
        <w:rPr>
          <w:b w:val="0"/>
          <w:sz w:val="28"/>
          <w:szCs w:val="28"/>
        </w:rPr>
        <w:t>средства вложены в медленно реализуемые активы (основные средства)</w:t>
      </w:r>
      <w:r w:rsidR="003C387C">
        <w:rPr>
          <w:b w:val="0"/>
          <w:sz w:val="28"/>
          <w:szCs w:val="28"/>
        </w:rPr>
        <w:t>, а оборотный капитал сформирован за счет зае</w:t>
      </w:r>
      <w:r w:rsidR="003C387C">
        <w:rPr>
          <w:b w:val="0"/>
          <w:sz w:val="28"/>
          <w:szCs w:val="28"/>
        </w:rPr>
        <w:t>м</w:t>
      </w:r>
      <w:r w:rsidR="003C387C">
        <w:rPr>
          <w:b w:val="0"/>
          <w:sz w:val="28"/>
          <w:szCs w:val="28"/>
        </w:rPr>
        <w:t>ных средств.</w:t>
      </w:r>
    </w:p>
    <w:p w:rsidR="00A36A69" w:rsidRDefault="00A36A69" w:rsidP="00B35D78">
      <w:pPr>
        <w:widowControl w:val="0"/>
        <w:spacing w:line="360" w:lineRule="auto"/>
        <w:ind w:firstLine="709"/>
        <w:contextualSpacing/>
        <w:jc w:val="both"/>
        <w:rPr>
          <w:b w:val="0"/>
          <w:sz w:val="28"/>
          <w:szCs w:val="28"/>
        </w:rPr>
      </w:pPr>
      <w:r w:rsidRPr="00A36A69">
        <w:rPr>
          <w:b w:val="0"/>
          <w:sz w:val="28"/>
          <w:szCs w:val="28"/>
        </w:rPr>
        <w:t>На 1 руб. как краткосрочных, так и долгосрочных обязательств</w:t>
      </w:r>
      <w:r w:rsidR="00A53D95">
        <w:rPr>
          <w:b w:val="0"/>
          <w:sz w:val="28"/>
          <w:szCs w:val="28"/>
        </w:rPr>
        <w:t xml:space="preserve"> в 2016 г.</w:t>
      </w:r>
      <w:r w:rsidRPr="00A36A69">
        <w:rPr>
          <w:b w:val="0"/>
          <w:sz w:val="28"/>
          <w:szCs w:val="28"/>
        </w:rPr>
        <w:t xml:space="preserve"> </w:t>
      </w:r>
      <w:r w:rsidR="00A53D95">
        <w:rPr>
          <w:b w:val="0"/>
          <w:sz w:val="28"/>
          <w:szCs w:val="28"/>
        </w:rPr>
        <w:t>приходится 27 коп.</w:t>
      </w:r>
      <w:r w:rsidR="00336CB2">
        <w:rPr>
          <w:b w:val="0"/>
          <w:sz w:val="28"/>
          <w:szCs w:val="28"/>
        </w:rPr>
        <w:t xml:space="preserve"> собственных средств, а на 1 руб. собственных средств – 3,7 руб. заемных.</w:t>
      </w:r>
      <w:r w:rsidRPr="00A36A69">
        <w:rPr>
          <w:b w:val="0"/>
          <w:sz w:val="28"/>
          <w:szCs w:val="28"/>
        </w:rPr>
        <w:t xml:space="preserve"> </w:t>
      </w:r>
      <w:r w:rsidR="004E4CD0">
        <w:rPr>
          <w:b w:val="0"/>
          <w:sz w:val="28"/>
          <w:szCs w:val="28"/>
        </w:rPr>
        <w:t>Из этого следует, что</w:t>
      </w:r>
      <w:r w:rsidR="005A7745">
        <w:rPr>
          <w:b w:val="0"/>
          <w:sz w:val="28"/>
          <w:szCs w:val="28"/>
        </w:rPr>
        <w:t xml:space="preserve"> ф</w:t>
      </w:r>
      <w:r w:rsidR="005A7745" w:rsidRPr="005A7745">
        <w:rPr>
          <w:b w:val="0"/>
          <w:sz w:val="28"/>
          <w:szCs w:val="28"/>
        </w:rPr>
        <w:t xml:space="preserve">инансовое состояние </w:t>
      </w:r>
      <w:r w:rsidR="005A7745">
        <w:rPr>
          <w:b w:val="0"/>
          <w:sz w:val="28"/>
          <w:szCs w:val="28"/>
        </w:rPr>
        <w:t xml:space="preserve">данной организации </w:t>
      </w:r>
      <w:r w:rsidR="005A7745" w:rsidRPr="005A7745">
        <w:rPr>
          <w:b w:val="0"/>
          <w:sz w:val="28"/>
          <w:szCs w:val="28"/>
        </w:rPr>
        <w:t>неустойчивое, присутствует риск неплатежеспособности и банкротства из-за высокой концентрации заемного капитала</w:t>
      </w:r>
      <w:r w:rsidR="005A7745">
        <w:rPr>
          <w:b w:val="0"/>
          <w:sz w:val="28"/>
          <w:szCs w:val="28"/>
        </w:rPr>
        <w:t>.</w:t>
      </w:r>
    </w:p>
    <w:p w:rsidR="00FB47F0" w:rsidRPr="00A36A69" w:rsidRDefault="00FB47F0" w:rsidP="00B35D78">
      <w:pPr>
        <w:widowControl w:val="0"/>
        <w:spacing w:line="360" w:lineRule="auto"/>
        <w:ind w:firstLine="709"/>
        <w:contextualSpacing/>
        <w:jc w:val="both"/>
        <w:rPr>
          <w:b w:val="0"/>
          <w:sz w:val="28"/>
          <w:szCs w:val="28"/>
        </w:rPr>
      </w:pPr>
    </w:p>
    <w:p w:rsidR="00A36A69" w:rsidRDefault="000C7068" w:rsidP="00B35D78">
      <w:pPr>
        <w:pStyle w:val="2"/>
        <w:widowControl w:val="0"/>
        <w:spacing w:before="0" w:line="360" w:lineRule="auto"/>
        <w:ind w:firstLine="709"/>
        <w:contextualSpacing/>
        <w:jc w:val="both"/>
        <w:rPr>
          <w:rFonts w:ascii="Times New Roman" w:hAnsi="Times New Roman" w:cs="Times New Roman"/>
          <w:b/>
          <w:color w:val="000000" w:themeColor="text1"/>
          <w:sz w:val="28"/>
          <w:szCs w:val="28"/>
        </w:rPr>
      </w:pPr>
      <w:bookmarkStart w:id="14" w:name="_Toc482734719"/>
      <w:bookmarkStart w:id="15" w:name="_Toc484651693"/>
      <w:r>
        <w:rPr>
          <w:rFonts w:ascii="Times New Roman" w:hAnsi="Times New Roman" w:cs="Times New Roman"/>
          <w:b/>
          <w:color w:val="000000" w:themeColor="text1"/>
          <w:sz w:val="28"/>
          <w:szCs w:val="28"/>
        </w:rPr>
        <w:t>2.4</w:t>
      </w:r>
      <w:r w:rsidR="00A36A69" w:rsidRPr="00C27F9C">
        <w:rPr>
          <w:rFonts w:ascii="Times New Roman" w:hAnsi="Times New Roman" w:cs="Times New Roman"/>
          <w:b/>
          <w:color w:val="000000" w:themeColor="text1"/>
          <w:sz w:val="28"/>
          <w:szCs w:val="28"/>
        </w:rPr>
        <w:t xml:space="preserve"> </w:t>
      </w:r>
      <w:bookmarkEnd w:id="14"/>
      <w:r w:rsidRPr="000C7068">
        <w:rPr>
          <w:rFonts w:ascii="Times New Roman" w:hAnsi="Times New Roman" w:cs="Times New Roman"/>
          <w:b/>
          <w:color w:val="000000" w:themeColor="text1"/>
          <w:sz w:val="28"/>
          <w:szCs w:val="28"/>
        </w:rPr>
        <w:t>Оценка состояния бухгалтерского учета и внут</w:t>
      </w:r>
      <w:r w:rsidR="00FB47F0">
        <w:rPr>
          <w:rFonts w:ascii="Times New Roman" w:hAnsi="Times New Roman" w:cs="Times New Roman"/>
          <w:b/>
          <w:color w:val="000000" w:themeColor="text1"/>
          <w:sz w:val="28"/>
          <w:szCs w:val="28"/>
        </w:rPr>
        <w:t xml:space="preserve">реннего </w:t>
      </w:r>
      <w:r w:rsidRPr="000C7068">
        <w:rPr>
          <w:rFonts w:ascii="Times New Roman" w:hAnsi="Times New Roman" w:cs="Times New Roman"/>
          <w:b/>
          <w:color w:val="000000" w:themeColor="text1"/>
          <w:sz w:val="28"/>
          <w:szCs w:val="28"/>
        </w:rPr>
        <w:t>контроля организации</w:t>
      </w:r>
      <w:bookmarkEnd w:id="15"/>
    </w:p>
    <w:p w:rsidR="00FB47F0" w:rsidRPr="00FB47F0" w:rsidRDefault="00FB47F0" w:rsidP="00B35D78">
      <w:pPr>
        <w:widowControl w:val="0"/>
        <w:spacing w:line="360" w:lineRule="auto"/>
        <w:contextualSpacing/>
        <w:rPr>
          <w:lang w:eastAsia="en-US"/>
        </w:rPr>
      </w:pP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 xml:space="preserve">В ООО «Ижевский Хлебозавод №3» бухгалтерская служба состоит из главного бухгалтера и 4 бухгалтеров, каждый из которых ведет определенный участок бухгалтерского учета. Бухгалтерской службой руководит главный бухгалтер </w:t>
      </w:r>
      <w:r>
        <w:rPr>
          <w:b w:val="0"/>
          <w:sz w:val="28"/>
          <w:szCs w:val="28"/>
        </w:rPr>
        <w:t xml:space="preserve">– </w:t>
      </w:r>
      <w:proofErr w:type="spellStart"/>
      <w:r w:rsidRPr="00557847">
        <w:rPr>
          <w:b w:val="0"/>
          <w:sz w:val="28"/>
          <w:szCs w:val="28"/>
        </w:rPr>
        <w:t>Урсегова</w:t>
      </w:r>
      <w:proofErr w:type="spellEnd"/>
      <w:r w:rsidRPr="00557847">
        <w:rPr>
          <w:b w:val="0"/>
          <w:sz w:val="28"/>
          <w:szCs w:val="28"/>
        </w:rPr>
        <w:t xml:space="preserve"> Ольга Михайловна. Главный бухгалтер назначается приказом директора организации, при согласовании с учредителями организации. </w:t>
      </w: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 xml:space="preserve">Бухгалтерский учет </w:t>
      </w:r>
      <w:r w:rsidR="00F91FDB">
        <w:rPr>
          <w:b w:val="0"/>
          <w:sz w:val="28"/>
          <w:szCs w:val="28"/>
        </w:rPr>
        <w:t>в обществе</w:t>
      </w:r>
      <w:r w:rsidRPr="00557847">
        <w:rPr>
          <w:b w:val="0"/>
          <w:sz w:val="28"/>
          <w:szCs w:val="28"/>
        </w:rPr>
        <w:t xml:space="preserve"> централизован.</w:t>
      </w: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 xml:space="preserve">Бухгалтерия организует контроль своевременного оформления первичных документов, следит за соблюдением графика документооборота и </w:t>
      </w:r>
      <w:r w:rsidRPr="00557847">
        <w:rPr>
          <w:b w:val="0"/>
          <w:sz w:val="28"/>
          <w:szCs w:val="28"/>
        </w:rPr>
        <w:lastRenderedPageBreak/>
        <w:t>обработкой полученной информации в структурных подразделениях.</w:t>
      </w: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 xml:space="preserve">Заместитель главного бухгалтера обеспечивает отражение на счетах бухгалтерского учета и контроль всех хозяйственных операций; предоставление оперативной информации и бухгалтерской отчетности в сроки, утвержденные планом документооборота и нормативными актами; подготовку учетных данных для проведения экономического анализа хозяйственной деятельности </w:t>
      </w:r>
      <w:r w:rsidR="00F91FDB">
        <w:rPr>
          <w:b w:val="0"/>
          <w:sz w:val="28"/>
          <w:szCs w:val="28"/>
        </w:rPr>
        <w:t>организации</w:t>
      </w:r>
      <w:r w:rsidRPr="00557847">
        <w:rPr>
          <w:b w:val="0"/>
          <w:sz w:val="28"/>
          <w:szCs w:val="28"/>
        </w:rPr>
        <w:t xml:space="preserve"> и </w:t>
      </w:r>
      <w:r w:rsidR="00F91FDB">
        <w:rPr>
          <w:b w:val="0"/>
          <w:sz w:val="28"/>
          <w:szCs w:val="28"/>
        </w:rPr>
        <w:t>ее</w:t>
      </w:r>
      <w:r w:rsidRPr="00557847">
        <w:rPr>
          <w:b w:val="0"/>
          <w:sz w:val="28"/>
          <w:szCs w:val="28"/>
        </w:rPr>
        <w:t xml:space="preserve"> структурных подразделений.</w:t>
      </w: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Бухгалтерский учет ведется в автоматизированной форме с применением бухгалтерской программы 1С «Бухгалтерия 8.3». ООО «Ижевский Хлебозавод №3» ведет учет имущества, обязательств, хозяйственных процессов способом двойной записи в соответствии с рабочим планом счетов, разработанным на основе Плана счетов бухгалтерского учета финансово-хозяйственной деятельности.</w:t>
      </w: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В учетной политике разработан график документооборота, включающий в себя перечень работ по созданию, проверке и обработке первичных документов, регистров бухгалтерского учета и бухгалтерской отчетности.</w:t>
      </w: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Основными задачами бухгалтерского учета, согласно учетной политике, организации являются:</w:t>
      </w:r>
    </w:p>
    <w:p w:rsidR="00557847" w:rsidRPr="00557847" w:rsidRDefault="00557847" w:rsidP="00B35D78">
      <w:pPr>
        <w:pStyle w:val="a3"/>
        <w:widowControl w:val="0"/>
        <w:numPr>
          <w:ilvl w:val="0"/>
          <w:numId w:val="19"/>
        </w:numPr>
        <w:suppressAutoHyphens/>
        <w:spacing w:after="0" w:line="360" w:lineRule="auto"/>
        <w:ind w:left="0" w:firstLine="357"/>
        <w:jc w:val="both"/>
        <w:rPr>
          <w:rFonts w:ascii="Times New Roman" w:hAnsi="Times New Roman" w:cs="Times New Roman"/>
          <w:sz w:val="28"/>
          <w:szCs w:val="28"/>
        </w:rPr>
      </w:pPr>
      <w:r w:rsidRPr="00557847">
        <w:rPr>
          <w:rFonts w:ascii="Times New Roman" w:hAnsi="Times New Roman" w:cs="Times New Roman"/>
          <w:sz w:val="28"/>
          <w:szCs w:val="28"/>
        </w:rPr>
        <w:t xml:space="preserve">формирование полной и достоверной информации о финансово-хозяйственной деятельности </w:t>
      </w:r>
      <w:r w:rsidR="00F91FDB">
        <w:rPr>
          <w:rFonts w:ascii="Times New Roman" w:hAnsi="Times New Roman" w:cs="Times New Roman"/>
          <w:sz w:val="28"/>
          <w:szCs w:val="28"/>
        </w:rPr>
        <w:t>общества</w:t>
      </w:r>
      <w:r w:rsidRPr="00557847">
        <w:rPr>
          <w:rFonts w:ascii="Times New Roman" w:hAnsi="Times New Roman" w:cs="Times New Roman"/>
          <w:sz w:val="28"/>
          <w:szCs w:val="28"/>
        </w:rPr>
        <w:t>, его структурных подразделений, необходимой для оперативного управления, составления бухгалтерской отчетности;</w:t>
      </w:r>
    </w:p>
    <w:p w:rsidR="00557847" w:rsidRPr="00557847" w:rsidRDefault="00557847" w:rsidP="00B35D78">
      <w:pPr>
        <w:pStyle w:val="a3"/>
        <w:widowControl w:val="0"/>
        <w:numPr>
          <w:ilvl w:val="0"/>
          <w:numId w:val="19"/>
        </w:numPr>
        <w:suppressAutoHyphens/>
        <w:spacing w:after="0" w:line="360" w:lineRule="auto"/>
        <w:ind w:left="0" w:firstLine="357"/>
        <w:jc w:val="both"/>
        <w:rPr>
          <w:rFonts w:ascii="Times New Roman" w:hAnsi="Times New Roman" w:cs="Times New Roman"/>
          <w:sz w:val="28"/>
          <w:szCs w:val="28"/>
        </w:rPr>
      </w:pPr>
      <w:r w:rsidRPr="00557847">
        <w:rPr>
          <w:rFonts w:ascii="Times New Roman" w:hAnsi="Times New Roman" w:cs="Times New Roman"/>
          <w:sz w:val="28"/>
          <w:szCs w:val="28"/>
        </w:rPr>
        <w:t>обеспечение контроля за наличием и движением имущества, рациональным использованием материальных, трудовых и финансовых ресурсов;</w:t>
      </w:r>
    </w:p>
    <w:p w:rsidR="00557847" w:rsidRPr="00557847" w:rsidRDefault="00557847" w:rsidP="00B35D78">
      <w:pPr>
        <w:pStyle w:val="a3"/>
        <w:widowControl w:val="0"/>
        <w:numPr>
          <w:ilvl w:val="0"/>
          <w:numId w:val="19"/>
        </w:numPr>
        <w:suppressAutoHyphens/>
        <w:spacing w:after="0" w:line="360" w:lineRule="auto"/>
        <w:ind w:left="0" w:firstLine="357"/>
        <w:jc w:val="both"/>
        <w:rPr>
          <w:rFonts w:ascii="Times New Roman" w:hAnsi="Times New Roman" w:cs="Times New Roman"/>
          <w:sz w:val="28"/>
          <w:szCs w:val="28"/>
        </w:rPr>
      </w:pPr>
      <w:r w:rsidRPr="00557847">
        <w:rPr>
          <w:rFonts w:ascii="Times New Roman" w:hAnsi="Times New Roman" w:cs="Times New Roman"/>
          <w:sz w:val="28"/>
          <w:szCs w:val="28"/>
        </w:rPr>
        <w:t xml:space="preserve">своевременное предупреждение негативных явлений в финансово-хозяйственной деятельности </w:t>
      </w:r>
      <w:r w:rsidR="00F91FDB">
        <w:rPr>
          <w:rFonts w:ascii="Times New Roman" w:hAnsi="Times New Roman" w:cs="Times New Roman"/>
          <w:sz w:val="28"/>
          <w:szCs w:val="28"/>
        </w:rPr>
        <w:t>организации</w:t>
      </w:r>
      <w:r w:rsidRPr="00557847">
        <w:rPr>
          <w:rFonts w:ascii="Times New Roman" w:hAnsi="Times New Roman" w:cs="Times New Roman"/>
          <w:sz w:val="28"/>
          <w:szCs w:val="28"/>
        </w:rPr>
        <w:t>, выявление и мобилизац</w:t>
      </w:r>
      <w:r>
        <w:rPr>
          <w:rFonts w:ascii="Times New Roman" w:hAnsi="Times New Roman" w:cs="Times New Roman"/>
          <w:sz w:val="28"/>
          <w:szCs w:val="28"/>
        </w:rPr>
        <w:t>ия внутрихозяйственных резервов.</w:t>
      </w: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 xml:space="preserve">Бухгалтерский учет имущества, обязательств и хозяйственных процессов ведут в натуральном и денежном выражении путем сплошного, непрерывного </w:t>
      </w:r>
      <w:r w:rsidRPr="00557847">
        <w:rPr>
          <w:b w:val="0"/>
          <w:sz w:val="28"/>
          <w:szCs w:val="28"/>
        </w:rPr>
        <w:lastRenderedPageBreak/>
        <w:t>их о</w:t>
      </w:r>
      <w:r>
        <w:rPr>
          <w:b w:val="0"/>
          <w:sz w:val="28"/>
          <w:szCs w:val="28"/>
        </w:rPr>
        <w:t>тражения в первичных документах.</w:t>
      </w: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Ответственность за организацию и ведения бухгалтерского у</w:t>
      </w:r>
      <w:r>
        <w:rPr>
          <w:b w:val="0"/>
          <w:sz w:val="28"/>
          <w:szCs w:val="28"/>
        </w:rPr>
        <w:t>чета несет генеральный директор – Бушмелев Андрей Анатольевич.</w:t>
      </w:r>
    </w:p>
    <w:p w:rsidR="00557847" w:rsidRP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Основанием для записи в машинных регистрах бухгалтерского учета являются первичные документы, а также бухгалтерские справки, расчеты.</w:t>
      </w:r>
    </w:p>
    <w:p w:rsidR="00557847" w:rsidRDefault="00557847" w:rsidP="00B35D78">
      <w:pPr>
        <w:widowControl w:val="0"/>
        <w:suppressAutoHyphens/>
        <w:spacing w:line="360" w:lineRule="auto"/>
        <w:ind w:firstLine="709"/>
        <w:contextualSpacing/>
        <w:jc w:val="both"/>
        <w:rPr>
          <w:b w:val="0"/>
          <w:sz w:val="28"/>
          <w:szCs w:val="28"/>
        </w:rPr>
      </w:pPr>
      <w:r w:rsidRPr="00557847">
        <w:rPr>
          <w:b w:val="0"/>
          <w:sz w:val="28"/>
          <w:szCs w:val="28"/>
        </w:rPr>
        <w:t xml:space="preserve">В целом учетной политикой ООО «Ижевский Хлебозавод №3» предусмотрены все основные моменты ведения бухгалтерского учета. </w:t>
      </w:r>
    </w:p>
    <w:p w:rsidR="00A36A69" w:rsidRPr="00A36A69" w:rsidRDefault="00A36A69" w:rsidP="00B35D78">
      <w:pPr>
        <w:widowControl w:val="0"/>
        <w:suppressAutoHyphens/>
        <w:spacing w:line="360" w:lineRule="auto"/>
        <w:ind w:firstLine="709"/>
        <w:contextualSpacing/>
        <w:jc w:val="both"/>
        <w:rPr>
          <w:b w:val="0"/>
          <w:sz w:val="28"/>
          <w:szCs w:val="28"/>
        </w:rPr>
      </w:pPr>
      <w:r w:rsidRPr="00A36A69">
        <w:rPr>
          <w:b w:val="0"/>
          <w:sz w:val="28"/>
          <w:szCs w:val="28"/>
        </w:rPr>
        <w:t>Система внутреннего контроля — это совокупность организационных мер, методик и процедур, используемых руководством аудируемого лица в качестве средств для упорядоченного и эффективного ведения финансово-хозяйственной деятельности, обеспечения сохранности активов, выявления, исправления и предотвращения ошибок и искажения информации, а также своевременной подготовки достоверной финансовой отчетности.</w:t>
      </w:r>
    </w:p>
    <w:p w:rsidR="00A36A69" w:rsidRPr="00A36A69" w:rsidRDefault="00A36A69" w:rsidP="00B35D78">
      <w:pPr>
        <w:widowControl w:val="0"/>
        <w:suppressAutoHyphens/>
        <w:spacing w:line="360" w:lineRule="auto"/>
        <w:ind w:firstLine="709"/>
        <w:contextualSpacing/>
        <w:jc w:val="both"/>
        <w:rPr>
          <w:b w:val="0"/>
          <w:sz w:val="28"/>
          <w:szCs w:val="28"/>
        </w:rPr>
      </w:pPr>
      <w:r w:rsidRPr="00A36A69">
        <w:rPr>
          <w:b w:val="0"/>
          <w:sz w:val="28"/>
          <w:szCs w:val="28"/>
        </w:rPr>
        <w:t>Основными элементами внутреннего контроля являются:</w:t>
      </w:r>
    </w:p>
    <w:p w:rsidR="00A36A69" w:rsidRPr="00A36A69" w:rsidRDefault="00A36A69" w:rsidP="00B35D78">
      <w:pPr>
        <w:pStyle w:val="a3"/>
        <w:widowControl w:val="0"/>
        <w:numPr>
          <w:ilvl w:val="0"/>
          <w:numId w:val="16"/>
        </w:numPr>
        <w:suppressAutoHyphens/>
        <w:spacing w:after="0" w:line="360" w:lineRule="auto"/>
        <w:jc w:val="both"/>
        <w:rPr>
          <w:rFonts w:ascii="Times New Roman" w:hAnsi="Times New Roman" w:cs="Times New Roman"/>
          <w:sz w:val="28"/>
          <w:szCs w:val="28"/>
        </w:rPr>
      </w:pPr>
      <w:r w:rsidRPr="00A36A69">
        <w:rPr>
          <w:rFonts w:ascii="Times New Roman" w:hAnsi="Times New Roman" w:cs="Times New Roman"/>
          <w:sz w:val="28"/>
          <w:szCs w:val="28"/>
        </w:rPr>
        <w:t>контрольная среда;</w:t>
      </w:r>
    </w:p>
    <w:p w:rsidR="00A36A69" w:rsidRPr="00A36A69" w:rsidRDefault="00A36A69" w:rsidP="00B35D78">
      <w:pPr>
        <w:pStyle w:val="a3"/>
        <w:widowControl w:val="0"/>
        <w:numPr>
          <w:ilvl w:val="0"/>
          <w:numId w:val="16"/>
        </w:numPr>
        <w:suppressAutoHyphens/>
        <w:spacing w:after="0" w:line="360" w:lineRule="auto"/>
        <w:jc w:val="both"/>
        <w:rPr>
          <w:rFonts w:ascii="Times New Roman" w:hAnsi="Times New Roman" w:cs="Times New Roman"/>
          <w:sz w:val="28"/>
          <w:szCs w:val="28"/>
        </w:rPr>
      </w:pPr>
      <w:r w:rsidRPr="00A36A69">
        <w:rPr>
          <w:rFonts w:ascii="Times New Roman" w:hAnsi="Times New Roman" w:cs="Times New Roman"/>
          <w:sz w:val="28"/>
          <w:szCs w:val="28"/>
        </w:rPr>
        <w:t>оценка рисков;</w:t>
      </w:r>
    </w:p>
    <w:p w:rsidR="00A36A69" w:rsidRPr="00A36A69" w:rsidRDefault="00A36A69" w:rsidP="00B35D78">
      <w:pPr>
        <w:pStyle w:val="a3"/>
        <w:widowControl w:val="0"/>
        <w:numPr>
          <w:ilvl w:val="0"/>
          <w:numId w:val="16"/>
        </w:numPr>
        <w:suppressAutoHyphens/>
        <w:spacing w:after="0" w:line="360" w:lineRule="auto"/>
        <w:jc w:val="both"/>
        <w:rPr>
          <w:rFonts w:ascii="Times New Roman" w:hAnsi="Times New Roman" w:cs="Times New Roman"/>
          <w:sz w:val="28"/>
          <w:szCs w:val="28"/>
        </w:rPr>
      </w:pPr>
      <w:r w:rsidRPr="00A36A69">
        <w:rPr>
          <w:rFonts w:ascii="Times New Roman" w:hAnsi="Times New Roman" w:cs="Times New Roman"/>
          <w:sz w:val="28"/>
          <w:szCs w:val="28"/>
        </w:rPr>
        <w:t>процедуры внутреннего контроля;</w:t>
      </w:r>
    </w:p>
    <w:p w:rsidR="00A36A69" w:rsidRPr="00A36A69" w:rsidRDefault="00A36A69" w:rsidP="00B35D78">
      <w:pPr>
        <w:pStyle w:val="a3"/>
        <w:widowControl w:val="0"/>
        <w:numPr>
          <w:ilvl w:val="0"/>
          <w:numId w:val="16"/>
        </w:numPr>
        <w:suppressAutoHyphens/>
        <w:spacing w:after="0" w:line="360" w:lineRule="auto"/>
        <w:jc w:val="both"/>
        <w:rPr>
          <w:rFonts w:ascii="Times New Roman" w:hAnsi="Times New Roman" w:cs="Times New Roman"/>
          <w:sz w:val="28"/>
          <w:szCs w:val="28"/>
        </w:rPr>
      </w:pPr>
      <w:r w:rsidRPr="00A36A69">
        <w:rPr>
          <w:rFonts w:ascii="Times New Roman" w:hAnsi="Times New Roman" w:cs="Times New Roman"/>
          <w:sz w:val="28"/>
          <w:szCs w:val="28"/>
        </w:rPr>
        <w:t>информация и коммуникация;</w:t>
      </w:r>
    </w:p>
    <w:p w:rsidR="00A36A69" w:rsidRPr="00A36A69" w:rsidRDefault="00A36A69" w:rsidP="00B35D78">
      <w:pPr>
        <w:pStyle w:val="a3"/>
        <w:widowControl w:val="0"/>
        <w:numPr>
          <w:ilvl w:val="0"/>
          <w:numId w:val="16"/>
        </w:numPr>
        <w:suppressAutoHyphens/>
        <w:spacing w:after="0" w:line="360" w:lineRule="auto"/>
        <w:jc w:val="both"/>
        <w:rPr>
          <w:rFonts w:ascii="Times New Roman" w:hAnsi="Times New Roman" w:cs="Times New Roman"/>
          <w:sz w:val="28"/>
          <w:szCs w:val="28"/>
        </w:rPr>
      </w:pPr>
      <w:r w:rsidRPr="00A36A69">
        <w:rPr>
          <w:rFonts w:ascii="Times New Roman" w:hAnsi="Times New Roman" w:cs="Times New Roman"/>
          <w:sz w:val="28"/>
          <w:szCs w:val="28"/>
        </w:rPr>
        <w:t>оценка внутреннего контроля.</w:t>
      </w:r>
    </w:p>
    <w:p w:rsidR="00A36A69" w:rsidRPr="00A36A69" w:rsidRDefault="00A36A69" w:rsidP="00B35D78">
      <w:pPr>
        <w:widowControl w:val="0"/>
        <w:suppressAutoHyphens/>
        <w:spacing w:line="360" w:lineRule="auto"/>
        <w:ind w:firstLine="709"/>
        <w:jc w:val="both"/>
        <w:rPr>
          <w:b w:val="0"/>
          <w:sz w:val="28"/>
          <w:szCs w:val="28"/>
        </w:rPr>
      </w:pPr>
      <w:r w:rsidRPr="00A36A69">
        <w:rPr>
          <w:b w:val="0"/>
          <w:sz w:val="28"/>
          <w:szCs w:val="28"/>
        </w:rPr>
        <w:t>Контрольная среда – совокупность принципов и стандартов деятельности организации, которые определяют общее понимание внутреннего контроля и требования к нему.</w:t>
      </w:r>
    </w:p>
    <w:p w:rsidR="00A36A69" w:rsidRPr="00A36A69" w:rsidRDefault="00A36A69" w:rsidP="00B35D78">
      <w:pPr>
        <w:widowControl w:val="0"/>
        <w:suppressAutoHyphens/>
        <w:spacing w:line="360" w:lineRule="auto"/>
        <w:ind w:firstLine="709"/>
        <w:jc w:val="both"/>
        <w:rPr>
          <w:b w:val="0"/>
          <w:sz w:val="28"/>
          <w:szCs w:val="28"/>
        </w:rPr>
      </w:pPr>
      <w:r w:rsidRPr="00A36A69">
        <w:rPr>
          <w:b w:val="0"/>
          <w:sz w:val="28"/>
          <w:szCs w:val="28"/>
        </w:rPr>
        <w:t xml:space="preserve">Оценка рисков – процесс выявления и анализа рисков. </w:t>
      </w:r>
    </w:p>
    <w:p w:rsidR="00A36A69" w:rsidRPr="00A36A69" w:rsidRDefault="00A36A69" w:rsidP="00B35D78">
      <w:pPr>
        <w:widowControl w:val="0"/>
        <w:suppressAutoHyphens/>
        <w:spacing w:line="360" w:lineRule="auto"/>
        <w:ind w:firstLine="709"/>
        <w:jc w:val="both"/>
        <w:rPr>
          <w:b w:val="0"/>
          <w:sz w:val="28"/>
          <w:szCs w:val="28"/>
        </w:rPr>
      </w:pPr>
      <w:r w:rsidRPr="00A36A69">
        <w:rPr>
          <w:b w:val="0"/>
          <w:sz w:val="28"/>
          <w:szCs w:val="28"/>
        </w:rPr>
        <w:t>Процедуры внутреннего контроля – действия, направленные на минимизацию рисков, влияющих на достижение целей организации.</w:t>
      </w:r>
    </w:p>
    <w:p w:rsidR="00A36A69" w:rsidRPr="001B0E92" w:rsidRDefault="00A36A69" w:rsidP="00B35D78">
      <w:pPr>
        <w:widowControl w:val="0"/>
        <w:suppressAutoHyphens/>
        <w:spacing w:line="360" w:lineRule="auto"/>
        <w:ind w:firstLine="709"/>
        <w:contextualSpacing/>
        <w:jc w:val="both"/>
        <w:rPr>
          <w:b w:val="0"/>
          <w:sz w:val="28"/>
          <w:szCs w:val="28"/>
        </w:rPr>
      </w:pPr>
      <w:r w:rsidRPr="001B0E92">
        <w:rPr>
          <w:b w:val="0"/>
          <w:sz w:val="28"/>
          <w:szCs w:val="28"/>
        </w:rPr>
        <w:t>В ООО «Ижевский Хлебозавод №3» применяются следующие процедуры внутреннего контроля:</w:t>
      </w:r>
    </w:p>
    <w:p w:rsidR="00A36A69" w:rsidRPr="00A36A69" w:rsidRDefault="00A36A69" w:rsidP="00B35D78">
      <w:pPr>
        <w:pStyle w:val="a3"/>
        <w:widowControl w:val="0"/>
        <w:numPr>
          <w:ilvl w:val="0"/>
          <w:numId w:val="17"/>
        </w:numPr>
        <w:suppressAutoHyphens/>
        <w:spacing w:after="0" w:line="360" w:lineRule="auto"/>
        <w:jc w:val="both"/>
        <w:rPr>
          <w:rFonts w:ascii="Times New Roman" w:hAnsi="Times New Roman" w:cs="Times New Roman"/>
          <w:sz w:val="28"/>
          <w:szCs w:val="28"/>
        </w:rPr>
      </w:pPr>
      <w:r w:rsidRPr="00A36A69">
        <w:rPr>
          <w:rFonts w:ascii="Times New Roman" w:hAnsi="Times New Roman" w:cs="Times New Roman"/>
          <w:sz w:val="28"/>
          <w:szCs w:val="28"/>
        </w:rPr>
        <w:t>документальное оформление;</w:t>
      </w:r>
    </w:p>
    <w:p w:rsidR="00A36A69" w:rsidRPr="00A36A69" w:rsidRDefault="00A36A69" w:rsidP="00B35D78">
      <w:pPr>
        <w:pStyle w:val="a3"/>
        <w:widowControl w:val="0"/>
        <w:numPr>
          <w:ilvl w:val="0"/>
          <w:numId w:val="17"/>
        </w:numPr>
        <w:suppressAutoHyphens/>
        <w:spacing w:after="0" w:line="360" w:lineRule="auto"/>
        <w:ind w:left="0" w:firstLine="360"/>
        <w:jc w:val="both"/>
        <w:rPr>
          <w:rFonts w:ascii="Times New Roman" w:hAnsi="Times New Roman" w:cs="Times New Roman"/>
          <w:sz w:val="28"/>
          <w:szCs w:val="28"/>
        </w:rPr>
      </w:pPr>
      <w:r w:rsidRPr="00A36A69">
        <w:rPr>
          <w:rFonts w:ascii="Times New Roman" w:hAnsi="Times New Roman" w:cs="Times New Roman"/>
          <w:sz w:val="28"/>
          <w:szCs w:val="28"/>
        </w:rPr>
        <w:t xml:space="preserve">подтверждение соответствия между объектами (документами) или их </w:t>
      </w:r>
      <w:r w:rsidRPr="00A36A69">
        <w:rPr>
          <w:rFonts w:ascii="Times New Roman" w:hAnsi="Times New Roman" w:cs="Times New Roman"/>
          <w:sz w:val="28"/>
          <w:szCs w:val="28"/>
        </w:rPr>
        <w:lastRenderedPageBreak/>
        <w:t>соответствия установленным требованиям;</w:t>
      </w:r>
    </w:p>
    <w:p w:rsidR="00A36A69" w:rsidRPr="00A36A69" w:rsidRDefault="00A36A69" w:rsidP="00B35D78">
      <w:pPr>
        <w:pStyle w:val="a3"/>
        <w:widowControl w:val="0"/>
        <w:numPr>
          <w:ilvl w:val="0"/>
          <w:numId w:val="17"/>
        </w:numPr>
        <w:suppressAutoHyphens/>
        <w:spacing w:after="0" w:line="360" w:lineRule="auto"/>
        <w:ind w:left="0" w:firstLine="360"/>
        <w:jc w:val="both"/>
        <w:rPr>
          <w:rFonts w:ascii="Times New Roman" w:hAnsi="Times New Roman" w:cs="Times New Roman"/>
          <w:sz w:val="28"/>
          <w:szCs w:val="28"/>
        </w:rPr>
      </w:pPr>
      <w:r w:rsidRPr="00A36A69">
        <w:rPr>
          <w:rFonts w:ascii="Times New Roman" w:hAnsi="Times New Roman" w:cs="Times New Roman"/>
          <w:sz w:val="28"/>
          <w:szCs w:val="28"/>
        </w:rPr>
        <w:t>санкционирование сделок и операций, обеспечивающее подтверждение правомочности их совершения;</w:t>
      </w:r>
    </w:p>
    <w:p w:rsidR="00A36A69" w:rsidRPr="00A36A69" w:rsidRDefault="00A36A69" w:rsidP="00B35D78">
      <w:pPr>
        <w:pStyle w:val="a3"/>
        <w:widowControl w:val="0"/>
        <w:numPr>
          <w:ilvl w:val="0"/>
          <w:numId w:val="17"/>
        </w:numPr>
        <w:suppressAutoHyphens/>
        <w:spacing w:after="0" w:line="360" w:lineRule="auto"/>
        <w:jc w:val="both"/>
        <w:rPr>
          <w:rFonts w:ascii="Times New Roman" w:hAnsi="Times New Roman" w:cs="Times New Roman"/>
          <w:sz w:val="28"/>
          <w:szCs w:val="28"/>
        </w:rPr>
      </w:pPr>
      <w:r w:rsidRPr="00A36A69">
        <w:rPr>
          <w:rFonts w:ascii="Times New Roman" w:hAnsi="Times New Roman" w:cs="Times New Roman"/>
          <w:sz w:val="28"/>
          <w:szCs w:val="28"/>
        </w:rPr>
        <w:t>сверка данных;</w:t>
      </w:r>
    </w:p>
    <w:p w:rsidR="00A36A69" w:rsidRPr="00A36A69" w:rsidRDefault="00A36A69" w:rsidP="00B35D78">
      <w:pPr>
        <w:pStyle w:val="a3"/>
        <w:widowControl w:val="0"/>
        <w:numPr>
          <w:ilvl w:val="0"/>
          <w:numId w:val="17"/>
        </w:numPr>
        <w:suppressAutoHyphens/>
        <w:spacing w:after="0" w:line="360" w:lineRule="auto"/>
        <w:jc w:val="both"/>
        <w:rPr>
          <w:rFonts w:ascii="Times New Roman" w:hAnsi="Times New Roman" w:cs="Times New Roman"/>
          <w:sz w:val="28"/>
          <w:szCs w:val="28"/>
        </w:rPr>
      </w:pPr>
      <w:r w:rsidRPr="00A36A69">
        <w:rPr>
          <w:rFonts w:ascii="Times New Roman" w:hAnsi="Times New Roman" w:cs="Times New Roman"/>
          <w:sz w:val="28"/>
          <w:szCs w:val="28"/>
        </w:rPr>
        <w:t>разграничение полномочий и ротация обязанностей;</w:t>
      </w:r>
    </w:p>
    <w:p w:rsidR="00A36A69" w:rsidRPr="00A36A69" w:rsidRDefault="00A36A69" w:rsidP="00B35D78">
      <w:pPr>
        <w:pStyle w:val="a3"/>
        <w:widowControl w:val="0"/>
        <w:numPr>
          <w:ilvl w:val="0"/>
          <w:numId w:val="17"/>
        </w:numPr>
        <w:suppressAutoHyphens/>
        <w:spacing w:after="0" w:line="360" w:lineRule="auto"/>
        <w:jc w:val="both"/>
        <w:rPr>
          <w:rFonts w:ascii="Times New Roman" w:hAnsi="Times New Roman" w:cs="Times New Roman"/>
          <w:sz w:val="28"/>
          <w:szCs w:val="28"/>
        </w:rPr>
      </w:pPr>
      <w:r w:rsidRPr="00A36A69">
        <w:rPr>
          <w:rFonts w:ascii="Times New Roman" w:hAnsi="Times New Roman" w:cs="Times New Roman"/>
          <w:sz w:val="28"/>
          <w:szCs w:val="28"/>
        </w:rPr>
        <w:t>процедуры контроля фактического наличия и состояния объектов;</w:t>
      </w:r>
    </w:p>
    <w:p w:rsidR="00A36A69" w:rsidRPr="00A36A69" w:rsidRDefault="00A36A69" w:rsidP="00B35D78">
      <w:pPr>
        <w:pStyle w:val="a3"/>
        <w:widowControl w:val="0"/>
        <w:numPr>
          <w:ilvl w:val="0"/>
          <w:numId w:val="17"/>
        </w:numPr>
        <w:suppressAutoHyphens/>
        <w:spacing w:after="0" w:line="360" w:lineRule="auto"/>
        <w:ind w:left="0" w:firstLine="360"/>
        <w:jc w:val="both"/>
        <w:rPr>
          <w:rFonts w:ascii="Times New Roman" w:hAnsi="Times New Roman" w:cs="Times New Roman"/>
          <w:sz w:val="28"/>
          <w:szCs w:val="28"/>
        </w:rPr>
      </w:pPr>
      <w:r w:rsidRPr="00A36A69">
        <w:rPr>
          <w:rFonts w:ascii="Times New Roman" w:hAnsi="Times New Roman" w:cs="Times New Roman"/>
          <w:sz w:val="28"/>
          <w:szCs w:val="28"/>
        </w:rPr>
        <w:t>надзор, обеспечивающий оценку достижения поставленных целей или показателей;</w:t>
      </w:r>
    </w:p>
    <w:p w:rsidR="00A36A69" w:rsidRPr="00A36A69" w:rsidRDefault="00A36A69" w:rsidP="00B35D78">
      <w:pPr>
        <w:pStyle w:val="a3"/>
        <w:widowControl w:val="0"/>
        <w:numPr>
          <w:ilvl w:val="0"/>
          <w:numId w:val="17"/>
        </w:numPr>
        <w:suppressAutoHyphens/>
        <w:spacing w:after="0" w:line="360" w:lineRule="auto"/>
        <w:ind w:left="0" w:firstLine="360"/>
        <w:jc w:val="both"/>
        <w:rPr>
          <w:rFonts w:ascii="Times New Roman" w:hAnsi="Times New Roman" w:cs="Times New Roman"/>
          <w:sz w:val="28"/>
          <w:szCs w:val="28"/>
        </w:rPr>
      </w:pPr>
      <w:r w:rsidRPr="00A36A69">
        <w:rPr>
          <w:rFonts w:ascii="Times New Roman" w:hAnsi="Times New Roman" w:cs="Times New Roman"/>
          <w:sz w:val="28"/>
          <w:szCs w:val="28"/>
        </w:rPr>
        <w:t>процедуры, связанные с компьютерной обработкой информации и информационными системами.</w:t>
      </w:r>
    </w:p>
    <w:p w:rsidR="00A36A69" w:rsidRPr="00A36A69" w:rsidRDefault="00A36A69" w:rsidP="00B35D78">
      <w:pPr>
        <w:widowControl w:val="0"/>
        <w:suppressAutoHyphens/>
        <w:spacing w:line="360" w:lineRule="auto"/>
        <w:ind w:firstLine="709"/>
        <w:jc w:val="both"/>
        <w:rPr>
          <w:b w:val="0"/>
          <w:sz w:val="28"/>
          <w:szCs w:val="28"/>
        </w:rPr>
      </w:pPr>
      <w:r w:rsidRPr="00A36A69">
        <w:rPr>
          <w:b w:val="0"/>
          <w:sz w:val="28"/>
          <w:szCs w:val="28"/>
        </w:rPr>
        <w:t xml:space="preserve">Качественная и своевременная информация обеспечивает функционирование внутреннего контроля и возможность достижения им поставленных целей. </w:t>
      </w:r>
    </w:p>
    <w:p w:rsidR="00A36A69" w:rsidRPr="00A36A69" w:rsidRDefault="00A36A69" w:rsidP="00B35D78">
      <w:pPr>
        <w:widowControl w:val="0"/>
        <w:suppressAutoHyphens/>
        <w:spacing w:line="360" w:lineRule="auto"/>
        <w:ind w:firstLine="709"/>
        <w:jc w:val="both"/>
        <w:rPr>
          <w:b w:val="0"/>
          <w:sz w:val="28"/>
          <w:szCs w:val="28"/>
        </w:rPr>
      </w:pPr>
      <w:r w:rsidRPr="00A36A69">
        <w:rPr>
          <w:b w:val="0"/>
          <w:sz w:val="28"/>
          <w:szCs w:val="28"/>
        </w:rPr>
        <w:t xml:space="preserve">Коммуникация представляет собой распространение информации, необходимой для принятия управленческих решений и осуществления внутреннего контроля. </w:t>
      </w:r>
    </w:p>
    <w:p w:rsidR="00A36A69" w:rsidRPr="00A36A69" w:rsidRDefault="00A36A69" w:rsidP="00B35D78">
      <w:pPr>
        <w:widowControl w:val="0"/>
        <w:suppressAutoHyphens/>
        <w:spacing w:line="360" w:lineRule="auto"/>
        <w:ind w:firstLine="709"/>
        <w:jc w:val="both"/>
        <w:rPr>
          <w:b w:val="0"/>
          <w:sz w:val="28"/>
          <w:szCs w:val="28"/>
        </w:rPr>
      </w:pPr>
      <w:r w:rsidRPr="00A36A69">
        <w:rPr>
          <w:b w:val="0"/>
          <w:sz w:val="28"/>
          <w:szCs w:val="28"/>
        </w:rPr>
        <w:t xml:space="preserve">Одним из видов оценки внутреннего контроля является непрерывный мониторинг внутреннего контроля. Оценка внутреннего контроля осуществляется не реже одного раза в год. </w:t>
      </w:r>
    </w:p>
    <w:p w:rsidR="001B0E92" w:rsidRDefault="001B0E92" w:rsidP="00B35D78">
      <w:pPr>
        <w:widowControl w:val="0"/>
        <w:suppressAutoHyphens/>
        <w:spacing w:line="360" w:lineRule="auto"/>
        <w:ind w:firstLine="709"/>
        <w:jc w:val="both"/>
        <w:rPr>
          <w:b w:val="0"/>
          <w:sz w:val="28"/>
          <w:szCs w:val="28"/>
        </w:rPr>
      </w:pPr>
      <w:r>
        <w:rPr>
          <w:b w:val="0"/>
          <w:sz w:val="28"/>
          <w:szCs w:val="28"/>
        </w:rPr>
        <w:t>В</w:t>
      </w:r>
      <w:r w:rsidR="00A36A69" w:rsidRPr="00A36A69">
        <w:rPr>
          <w:b w:val="0"/>
          <w:sz w:val="28"/>
          <w:szCs w:val="28"/>
        </w:rPr>
        <w:t xml:space="preserve"> ООО «Ижевский Хлебозавод №3» нет службы внутреннего контроля, поэтому контроль за совершаемыми хозяйственными операциями возлагается на главного бухгалтера.</w:t>
      </w:r>
    </w:p>
    <w:p w:rsidR="00A36A69" w:rsidRDefault="00A36A69" w:rsidP="00B35D78">
      <w:pPr>
        <w:widowControl w:val="0"/>
        <w:suppressAutoHyphens/>
        <w:spacing w:line="360" w:lineRule="auto"/>
        <w:ind w:firstLine="709"/>
        <w:jc w:val="both"/>
        <w:rPr>
          <w:b w:val="0"/>
          <w:sz w:val="28"/>
          <w:szCs w:val="28"/>
        </w:rPr>
      </w:pPr>
      <w:r w:rsidRPr="00A36A69">
        <w:rPr>
          <w:b w:val="0"/>
          <w:sz w:val="28"/>
          <w:szCs w:val="28"/>
        </w:rPr>
        <w:t>ООО «Ижевский Хлебозавод №3» в соответствии с Федеральным законом «Об аудиторской деятельности» №307-ФЗ подлежит обязательному аудиту, так как сумма активов бухгалтерского баланса превышает 60 млн. рублей.</w:t>
      </w:r>
    </w:p>
    <w:p w:rsidR="00764425" w:rsidRDefault="00764425" w:rsidP="00B35D78">
      <w:pPr>
        <w:widowControl w:val="0"/>
        <w:suppressAutoHyphens/>
        <w:spacing w:line="360" w:lineRule="auto"/>
        <w:ind w:firstLine="709"/>
        <w:jc w:val="both"/>
        <w:rPr>
          <w:b w:val="0"/>
          <w:sz w:val="28"/>
          <w:szCs w:val="28"/>
        </w:rPr>
      </w:pPr>
    </w:p>
    <w:p w:rsidR="00764425" w:rsidRDefault="00764425" w:rsidP="00B35D78">
      <w:pPr>
        <w:widowControl w:val="0"/>
        <w:suppressAutoHyphens/>
        <w:spacing w:line="360" w:lineRule="auto"/>
        <w:ind w:firstLine="709"/>
        <w:jc w:val="both"/>
        <w:rPr>
          <w:b w:val="0"/>
          <w:sz w:val="28"/>
          <w:szCs w:val="28"/>
        </w:rPr>
      </w:pPr>
    </w:p>
    <w:p w:rsidR="00764425" w:rsidRDefault="00764425" w:rsidP="00B35D78">
      <w:pPr>
        <w:widowControl w:val="0"/>
        <w:suppressAutoHyphens/>
        <w:spacing w:line="360" w:lineRule="auto"/>
        <w:ind w:firstLine="709"/>
        <w:jc w:val="both"/>
        <w:rPr>
          <w:b w:val="0"/>
          <w:sz w:val="28"/>
          <w:szCs w:val="28"/>
        </w:rPr>
      </w:pPr>
    </w:p>
    <w:p w:rsidR="00764425" w:rsidRDefault="00764425" w:rsidP="00B35D78">
      <w:pPr>
        <w:widowControl w:val="0"/>
        <w:suppressAutoHyphens/>
        <w:spacing w:line="360" w:lineRule="auto"/>
        <w:ind w:firstLine="709"/>
        <w:jc w:val="both"/>
        <w:rPr>
          <w:b w:val="0"/>
          <w:sz w:val="28"/>
          <w:szCs w:val="28"/>
        </w:rPr>
      </w:pPr>
    </w:p>
    <w:p w:rsidR="00764425" w:rsidRDefault="00764425" w:rsidP="00B35D78">
      <w:pPr>
        <w:widowControl w:val="0"/>
        <w:suppressAutoHyphens/>
        <w:spacing w:line="360" w:lineRule="auto"/>
        <w:ind w:firstLine="709"/>
        <w:jc w:val="both"/>
        <w:rPr>
          <w:b w:val="0"/>
          <w:sz w:val="28"/>
          <w:szCs w:val="28"/>
        </w:rPr>
      </w:pPr>
    </w:p>
    <w:p w:rsidR="00764425" w:rsidRDefault="00764425" w:rsidP="00B35D78">
      <w:pPr>
        <w:widowControl w:val="0"/>
        <w:suppressAutoHyphens/>
        <w:spacing w:line="360" w:lineRule="auto"/>
        <w:ind w:firstLine="709"/>
        <w:jc w:val="both"/>
        <w:rPr>
          <w:b w:val="0"/>
          <w:sz w:val="28"/>
          <w:szCs w:val="28"/>
        </w:rPr>
      </w:pPr>
    </w:p>
    <w:p w:rsidR="00764425" w:rsidRDefault="00764425" w:rsidP="00B35D78">
      <w:pPr>
        <w:widowControl w:val="0"/>
        <w:suppressAutoHyphens/>
        <w:spacing w:line="360" w:lineRule="auto"/>
        <w:ind w:firstLine="709"/>
        <w:jc w:val="both"/>
        <w:rPr>
          <w:b w:val="0"/>
          <w:sz w:val="28"/>
          <w:szCs w:val="28"/>
        </w:rPr>
      </w:pPr>
    </w:p>
    <w:p w:rsidR="00764425" w:rsidRDefault="00764425" w:rsidP="00B35D78">
      <w:pPr>
        <w:widowControl w:val="0"/>
        <w:suppressAutoHyphens/>
        <w:spacing w:line="360" w:lineRule="auto"/>
        <w:jc w:val="both"/>
        <w:rPr>
          <w:b w:val="0"/>
          <w:sz w:val="28"/>
          <w:szCs w:val="28"/>
        </w:rPr>
      </w:pPr>
    </w:p>
    <w:p w:rsidR="00764425" w:rsidRDefault="00764425" w:rsidP="00B35D78">
      <w:pPr>
        <w:widowControl w:val="0"/>
        <w:suppressAutoHyphens/>
        <w:spacing w:line="360" w:lineRule="auto"/>
        <w:ind w:firstLine="709"/>
        <w:jc w:val="both"/>
        <w:rPr>
          <w:b w:val="0"/>
          <w:sz w:val="28"/>
          <w:szCs w:val="28"/>
        </w:rPr>
      </w:pPr>
    </w:p>
    <w:p w:rsidR="00764425" w:rsidRDefault="00764425" w:rsidP="00B35D78">
      <w:pPr>
        <w:widowControl w:val="0"/>
        <w:suppressAutoHyphens/>
        <w:spacing w:line="360" w:lineRule="auto"/>
        <w:ind w:firstLine="709"/>
        <w:jc w:val="both"/>
        <w:rPr>
          <w:b w:val="0"/>
          <w:sz w:val="28"/>
          <w:szCs w:val="28"/>
        </w:rPr>
      </w:pPr>
    </w:p>
    <w:p w:rsidR="00764425" w:rsidRDefault="00764425" w:rsidP="00B35D78">
      <w:pPr>
        <w:widowControl w:val="0"/>
        <w:suppressAutoHyphens/>
        <w:spacing w:line="360" w:lineRule="auto"/>
        <w:ind w:firstLine="709"/>
        <w:jc w:val="both"/>
        <w:rPr>
          <w:b w:val="0"/>
          <w:sz w:val="28"/>
          <w:szCs w:val="28"/>
        </w:rPr>
      </w:pPr>
    </w:p>
    <w:p w:rsidR="00846434" w:rsidRDefault="00846434" w:rsidP="00B35D78">
      <w:pPr>
        <w:pStyle w:val="1"/>
        <w:widowControl w:val="0"/>
        <w:suppressAutoHyphens/>
        <w:spacing w:before="0" w:line="360" w:lineRule="auto"/>
        <w:ind w:firstLine="709"/>
        <w:contextualSpacing/>
        <w:jc w:val="center"/>
        <w:rPr>
          <w:rFonts w:ascii="Times New Roman" w:hAnsi="Times New Roman" w:cs="Times New Roman"/>
          <w:b/>
          <w:color w:val="auto"/>
          <w:sz w:val="28"/>
          <w:szCs w:val="28"/>
        </w:rPr>
      </w:pPr>
      <w:bookmarkStart w:id="16" w:name="_Toc484651694"/>
      <w:r>
        <w:rPr>
          <w:rFonts w:ascii="Times New Roman" w:hAnsi="Times New Roman" w:cs="Times New Roman"/>
          <w:b/>
          <w:color w:val="auto"/>
          <w:sz w:val="28"/>
          <w:szCs w:val="28"/>
        </w:rPr>
        <w:t>3</w:t>
      </w:r>
      <w:r w:rsidR="00764425" w:rsidRPr="00764425">
        <w:rPr>
          <w:rFonts w:ascii="Times New Roman" w:hAnsi="Times New Roman" w:cs="Times New Roman"/>
          <w:b/>
          <w:color w:val="auto"/>
          <w:sz w:val="28"/>
          <w:szCs w:val="28"/>
        </w:rPr>
        <w:t xml:space="preserve"> УЧЕТ ОСНОВНЫХ СРЕДСТВ В ООО «ИЖЕВСКИЙ </w:t>
      </w:r>
      <w:r w:rsidR="00764425" w:rsidRPr="00846434">
        <w:rPr>
          <w:rFonts w:ascii="Times New Roman" w:hAnsi="Times New Roman" w:cs="Times New Roman"/>
          <w:b/>
          <w:color w:val="auto"/>
          <w:sz w:val="28"/>
          <w:szCs w:val="28"/>
        </w:rPr>
        <w:t>ХЛЕБОЗАВОД №3»</w:t>
      </w:r>
      <w:bookmarkEnd w:id="16"/>
    </w:p>
    <w:p w:rsidR="00846434" w:rsidRPr="00846434" w:rsidRDefault="00846434" w:rsidP="00B35D78">
      <w:pPr>
        <w:widowControl w:val="0"/>
        <w:rPr>
          <w:lang w:eastAsia="en-US"/>
        </w:rPr>
      </w:pPr>
    </w:p>
    <w:p w:rsidR="00764425" w:rsidRPr="00846434" w:rsidRDefault="00764425" w:rsidP="00B35D78">
      <w:pPr>
        <w:pStyle w:val="2"/>
        <w:widowControl w:val="0"/>
        <w:suppressAutoHyphens/>
        <w:spacing w:before="0" w:line="360" w:lineRule="auto"/>
        <w:ind w:firstLine="709"/>
        <w:contextualSpacing/>
        <w:jc w:val="both"/>
        <w:rPr>
          <w:rFonts w:ascii="Times New Roman" w:hAnsi="Times New Roman" w:cs="Times New Roman"/>
          <w:b/>
          <w:color w:val="auto"/>
          <w:sz w:val="28"/>
          <w:szCs w:val="28"/>
        </w:rPr>
      </w:pPr>
      <w:bookmarkStart w:id="17" w:name="_Toc484651695"/>
      <w:r w:rsidRPr="00846434">
        <w:rPr>
          <w:rFonts w:ascii="Times New Roman" w:hAnsi="Times New Roman" w:cs="Times New Roman"/>
          <w:b/>
          <w:color w:val="auto"/>
          <w:sz w:val="28"/>
          <w:szCs w:val="28"/>
        </w:rPr>
        <w:t>3.1</w:t>
      </w:r>
      <w:r w:rsidRPr="00846434">
        <w:rPr>
          <w:rFonts w:ascii="Times New Roman" w:hAnsi="Times New Roman" w:cs="Times New Roman"/>
          <w:b/>
          <w:color w:val="auto"/>
          <w:sz w:val="28"/>
          <w:szCs w:val="28"/>
        </w:rPr>
        <w:tab/>
      </w:r>
      <w:r w:rsidR="00846434" w:rsidRPr="00846434">
        <w:rPr>
          <w:rFonts w:ascii="Times New Roman" w:hAnsi="Times New Roman" w:cs="Times New Roman"/>
          <w:b/>
          <w:color w:val="auto"/>
          <w:sz w:val="28"/>
          <w:szCs w:val="28"/>
        </w:rPr>
        <w:t>Документальное оформление учета основных средств</w:t>
      </w:r>
      <w:r w:rsidR="00D6169B">
        <w:rPr>
          <w:rFonts w:ascii="Times New Roman" w:hAnsi="Times New Roman" w:cs="Times New Roman"/>
          <w:b/>
          <w:color w:val="auto"/>
          <w:sz w:val="28"/>
          <w:szCs w:val="28"/>
        </w:rPr>
        <w:t xml:space="preserve"> в организации</w:t>
      </w:r>
      <w:bookmarkEnd w:id="17"/>
    </w:p>
    <w:p w:rsidR="00846434" w:rsidRPr="00846434" w:rsidRDefault="00846434" w:rsidP="00B35D78">
      <w:pPr>
        <w:widowControl w:val="0"/>
        <w:rPr>
          <w:lang w:eastAsia="en-US"/>
        </w:rPr>
      </w:pPr>
    </w:p>
    <w:p w:rsidR="008333E8" w:rsidRPr="008333E8" w:rsidRDefault="008333E8" w:rsidP="00B35D78">
      <w:pPr>
        <w:widowControl w:val="0"/>
        <w:spacing w:line="360" w:lineRule="auto"/>
        <w:ind w:firstLine="709"/>
        <w:contextualSpacing/>
        <w:jc w:val="both"/>
        <w:rPr>
          <w:b w:val="0"/>
          <w:sz w:val="28"/>
          <w:szCs w:val="28"/>
          <w:lang w:eastAsia="en-US"/>
        </w:rPr>
      </w:pPr>
      <w:r w:rsidRPr="008333E8">
        <w:rPr>
          <w:b w:val="0"/>
          <w:sz w:val="28"/>
          <w:szCs w:val="28"/>
          <w:lang w:eastAsia="en-US"/>
        </w:rPr>
        <w:t>Учет движения основных средств регламентирует ПБУ 6/01 «Учет осно</w:t>
      </w:r>
      <w:r w:rsidRPr="008333E8">
        <w:rPr>
          <w:b w:val="0"/>
          <w:sz w:val="28"/>
          <w:szCs w:val="28"/>
          <w:lang w:eastAsia="en-US"/>
        </w:rPr>
        <w:t>в</w:t>
      </w:r>
      <w:r w:rsidRPr="008333E8">
        <w:rPr>
          <w:b w:val="0"/>
          <w:sz w:val="28"/>
          <w:szCs w:val="28"/>
          <w:lang w:eastAsia="en-US"/>
        </w:rPr>
        <w:t xml:space="preserve">ных средств». </w:t>
      </w:r>
    </w:p>
    <w:p w:rsidR="008333E8" w:rsidRPr="008333E8" w:rsidRDefault="008333E8" w:rsidP="00B35D78">
      <w:pPr>
        <w:widowControl w:val="0"/>
        <w:spacing w:line="360" w:lineRule="auto"/>
        <w:ind w:firstLine="709"/>
        <w:contextualSpacing/>
        <w:jc w:val="both"/>
        <w:rPr>
          <w:b w:val="0"/>
          <w:sz w:val="28"/>
          <w:szCs w:val="28"/>
          <w:lang w:eastAsia="en-US"/>
        </w:rPr>
      </w:pPr>
      <w:r w:rsidRPr="008333E8">
        <w:rPr>
          <w:b w:val="0"/>
          <w:sz w:val="28"/>
          <w:szCs w:val="28"/>
          <w:lang w:eastAsia="en-US"/>
        </w:rPr>
        <w:t xml:space="preserve"> Информацию о наличии, использовании и движении объектов основных средств, необходимую для использования внутренними и внешними пользов</w:t>
      </w:r>
      <w:r w:rsidRPr="008333E8">
        <w:rPr>
          <w:b w:val="0"/>
          <w:sz w:val="28"/>
          <w:szCs w:val="28"/>
          <w:lang w:eastAsia="en-US"/>
        </w:rPr>
        <w:t>а</w:t>
      </w:r>
      <w:r w:rsidRPr="008333E8">
        <w:rPr>
          <w:b w:val="0"/>
          <w:sz w:val="28"/>
          <w:szCs w:val="28"/>
          <w:lang w:eastAsia="en-US"/>
        </w:rPr>
        <w:t>телями, получают в системе счетов бухгалтерского учета. В соответствии с этим бухгалтерский учет должен обеспечить:</w:t>
      </w:r>
    </w:p>
    <w:p w:rsidR="008333E8" w:rsidRPr="008333E8" w:rsidRDefault="008333E8" w:rsidP="00B35D78">
      <w:pPr>
        <w:pStyle w:val="a3"/>
        <w:widowControl w:val="0"/>
        <w:numPr>
          <w:ilvl w:val="0"/>
          <w:numId w:val="17"/>
        </w:numPr>
        <w:spacing w:after="0" w:line="360" w:lineRule="auto"/>
        <w:ind w:left="0" w:firstLine="357"/>
        <w:jc w:val="both"/>
        <w:rPr>
          <w:rFonts w:ascii="Times New Roman" w:hAnsi="Times New Roman" w:cs="Times New Roman"/>
          <w:sz w:val="28"/>
          <w:szCs w:val="28"/>
        </w:rPr>
      </w:pPr>
      <w:r w:rsidRPr="008333E8">
        <w:rPr>
          <w:rFonts w:ascii="Times New Roman" w:hAnsi="Times New Roman" w:cs="Times New Roman"/>
          <w:sz w:val="28"/>
          <w:szCs w:val="28"/>
        </w:rPr>
        <w:t>правильное отражение в документах и регистрах синтетического и анал</w:t>
      </w:r>
      <w:r w:rsidRPr="008333E8">
        <w:rPr>
          <w:rFonts w:ascii="Times New Roman" w:hAnsi="Times New Roman" w:cs="Times New Roman"/>
          <w:sz w:val="28"/>
          <w:szCs w:val="28"/>
        </w:rPr>
        <w:t>и</w:t>
      </w:r>
      <w:r w:rsidRPr="008333E8">
        <w:rPr>
          <w:rFonts w:ascii="Times New Roman" w:hAnsi="Times New Roman" w:cs="Times New Roman"/>
          <w:sz w:val="28"/>
          <w:szCs w:val="28"/>
        </w:rPr>
        <w:t>тического учета наличия и движения основных средств, контроль за их сохра</w:t>
      </w:r>
      <w:r w:rsidRPr="008333E8">
        <w:rPr>
          <w:rFonts w:ascii="Times New Roman" w:hAnsi="Times New Roman" w:cs="Times New Roman"/>
          <w:sz w:val="28"/>
          <w:szCs w:val="28"/>
        </w:rPr>
        <w:t>н</w:t>
      </w:r>
      <w:r w:rsidRPr="008333E8">
        <w:rPr>
          <w:rFonts w:ascii="Times New Roman" w:hAnsi="Times New Roman" w:cs="Times New Roman"/>
          <w:sz w:val="28"/>
          <w:szCs w:val="28"/>
        </w:rPr>
        <w:t>ностью;</w:t>
      </w:r>
    </w:p>
    <w:p w:rsidR="008333E8" w:rsidRPr="008333E8" w:rsidRDefault="008333E8" w:rsidP="00B35D78">
      <w:pPr>
        <w:pStyle w:val="a3"/>
        <w:widowControl w:val="0"/>
        <w:numPr>
          <w:ilvl w:val="0"/>
          <w:numId w:val="17"/>
        </w:numPr>
        <w:spacing w:after="0" w:line="360" w:lineRule="auto"/>
        <w:ind w:left="0" w:firstLine="357"/>
        <w:jc w:val="both"/>
        <w:rPr>
          <w:rFonts w:ascii="Times New Roman" w:hAnsi="Times New Roman" w:cs="Times New Roman"/>
          <w:sz w:val="28"/>
          <w:szCs w:val="28"/>
        </w:rPr>
      </w:pPr>
      <w:r w:rsidRPr="008333E8">
        <w:rPr>
          <w:rFonts w:ascii="Times New Roman" w:hAnsi="Times New Roman" w:cs="Times New Roman"/>
          <w:sz w:val="28"/>
          <w:szCs w:val="28"/>
        </w:rPr>
        <w:t>контроль за правильным начислением амортизации и выбытием осно</w:t>
      </w:r>
      <w:r w:rsidRPr="008333E8">
        <w:rPr>
          <w:rFonts w:ascii="Times New Roman" w:hAnsi="Times New Roman" w:cs="Times New Roman"/>
          <w:sz w:val="28"/>
          <w:szCs w:val="28"/>
        </w:rPr>
        <w:t>в</w:t>
      </w:r>
      <w:r w:rsidRPr="008333E8">
        <w:rPr>
          <w:rFonts w:ascii="Times New Roman" w:hAnsi="Times New Roman" w:cs="Times New Roman"/>
          <w:sz w:val="28"/>
          <w:szCs w:val="28"/>
        </w:rPr>
        <w:t>ных средств;</w:t>
      </w:r>
    </w:p>
    <w:p w:rsidR="008333E8" w:rsidRPr="008333E8" w:rsidRDefault="008333E8" w:rsidP="00B35D78">
      <w:pPr>
        <w:pStyle w:val="a3"/>
        <w:widowControl w:val="0"/>
        <w:numPr>
          <w:ilvl w:val="0"/>
          <w:numId w:val="17"/>
        </w:numPr>
        <w:spacing w:after="0" w:line="360" w:lineRule="auto"/>
        <w:ind w:left="0" w:firstLine="357"/>
        <w:jc w:val="both"/>
        <w:rPr>
          <w:rFonts w:ascii="Times New Roman" w:hAnsi="Times New Roman" w:cs="Times New Roman"/>
          <w:sz w:val="28"/>
          <w:szCs w:val="28"/>
        </w:rPr>
      </w:pPr>
      <w:r w:rsidRPr="008333E8">
        <w:rPr>
          <w:rFonts w:ascii="Times New Roman" w:hAnsi="Times New Roman" w:cs="Times New Roman"/>
          <w:sz w:val="28"/>
          <w:szCs w:val="28"/>
        </w:rPr>
        <w:t>контроль за учетом в первичной документации фактических затрат на восстановление основных средств;</w:t>
      </w:r>
    </w:p>
    <w:p w:rsidR="008333E8" w:rsidRPr="008333E8" w:rsidRDefault="008333E8" w:rsidP="00B35D78">
      <w:pPr>
        <w:pStyle w:val="a3"/>
        <w:widowControl w:val="0"/>
        <w:numPr>
          <w:ilvl w:val="0"/>
          <w:numId w:val="17"/>
        </w:numPr>
        <w:spacing w:after="0" w:line="360" w:lineRule="auto"/>
        <w:ind w:left="0" w:firstLine="357"/>
        <w:jc w:val="both"/>
        <w:rPr>
          <w:rFonts w:ascii="Times New Roman" w:hAnsi="Times New Roman" w:cs="Times New Roman"/>
          <w:sz w:val="28"/>
          <w:szCs w:val="28"/>
        </w:rPr>
      </w:pPr>
      <w:r w:rsidRPr="008333E8">
        <w:rPr>
          <w:rFonts w:ascii="Times New Roman" w:hAnsi="Times New Roman" w:cs="Times New Roman"/>
          <w:sz w:val="28"/>
          <w:szCs w:val="28"/>
        </w:rPr>
        <w:t>контроль за своевременностью и полнотой ведения операций, связанных с инвестициями в основные средства;</w:t>
      </w:r>
    </w:p>
    <w:p w:rsidR="008333E8" w:rsidRPr="008333E8" w:rsidRDefault="008333E8" w:rsidP="00B35D78">
      <w:pPr>
        <w:pStyle w:val="a3"/>
        <w:widowControl w:val="0"/>
        <w:numPr>
          <w:ilvl w:val="0"/>
          <w:numId w:val="17"/>
        </w:numPr>
        <w:spacing w:after="0" w:line="360" w:lineRule="auto"/>
        <w:ind w:left="0" w:firstLine="357"/>
        <w:jc w:val="both"/>
        <w:rPr>
          <w:rFonts w:ascii="Times New Roman" w:hAnsi="Times New Roman" w:cs="Times New Roman"/>
          <w:sz w:val="28"/>
          <w:szCs w:val="28"/>
        </w:rPr>
      </w:pPr>
      <w:r w:rsidRPr="008333E8">
        <w:rPr>
          <w:rFonts w:ascii="Times New Roman" w:hAnsi="Times New Roman" w:cs="Times New Roman"/>
          <w:sz w:val="28"/>
          <w:szCs w:val="28"/>
        </w:rPr>
        <w:t>обеспечение объективной информации для заполнения бухгалтерской о</w:t>
      </w:r>
      <w:r w:rsidRPr="008333E8">
        <w:rPr>
          <w:rFonts w:ascii="Times New Roman" w:hAnsi="Times New Roman" w:cs="Times New Roman"/>
          <w:sz w:val="28"/>
          <w:szCs w:val="28"/>
        </w:rPr>
        <w:t>т</w:t>
      </w:r>
      <w:r w:rsidRPr="008333E8">
        <w:rPr>
          <w:rFonts w:ascii="Times New Roman" w:hAnsi="Times New Roman" w:cs="Times New Roman"/>
          <w:sz w:val="28"/>
          <w:szCs w:val="28"/>
        </w:rPr>
        <w:lastRenderedPageBreak/>
        <w:t>четности [21].</w:t>
      </w:r>
    </w:p>
    <w:p w:rsidR="00A73349" w:rsidRDefault="008333E8" w:rsidP="00B35D78">
      <w:pPr>
        <w:widowControl w:val="0"/>
        <w:spacing w:line="360" w:lineRule="auto"/>
        <w:ind w:firstLine="709"/>
        <w:contextualSpacing/>
        <w:jc w:val="both"/>
        <w:rPr>
          <w:b w:val="0"/>
          <w:sz w:val="28"/>
          <w:szCs w:val="28"/>
          <w:lang w:eastAsia="en-US"/>
        </w:rPr>
      </w:pPr>
      <w:r w:rsidRPr="008333E8">
        <w:rPr>
          <w:b w:val="0"/>
          <w:sz w:val="28"/>
          <w:szCs w:val="28"/>
          <w:lang w:eastAsia="en-US"/>
        </w:rPr>
        <w:t xml:space="preserve">Унифицированные формы первичных учетных документов </w:t>
      </w:r>
      <w:r w:rsidR="00A73349">
        <w:rPr>
          <w:b w:val="0"/>
          <w:sz w:val="28"/>
          <w:szCs w:val="28"/>
          <w:lang w:eastAsia="en-US"/>
        </w:rPr>
        <w:t xml:space="preserve">утверждены </w:t>
      </w:r>
      <w:r w:rsidR="00A73349" w:rsidRPr="00A73349">
        <w:rPr>
          <w:b w:val="0"/>
          <w:sz w:val="28"/>
          <w:szCs w:val="28"/>
          <w:lang w:eastAsia="en-US"/>
        </w:rPr>
        <w:t xml:space="preserve">Росстатом (ранее </w:t>
      </w:r>
      <w:r w:rsidR="00A73349">
        <w:rPr>
          <w:b w:val="0"/>
          <w:sz w:val="28"/>
          <w:szCs w:val="28"/>
          <w:lang w:eastAsia="en-US"/>
        </w:rPr>
        <w:t>–</w:t>
      </w:r>
      <w:r w:rsidR="00A73349" w:rsidRPr="00A73349">
        <w:rPr>
          <w:b w:val="0"/>
          <w:sz w:val="28"/>
          <w:szCs w:val="28"/>
          <w:lang w:eastAsia="en-US"/>
        </w:rPr>
        <w:t xml:space="preserve"> Госкомстатом РФ) и Центральным банком </w:t>
      </w:r>
      <w:r w:rsidR="00A73349">
        <w:rPr>
          <w:b w:val="0"/>
          <w:sz w:val="28"/>
          <w:szCs w:val="28"/>
          <w:lang w:eastAsia="en-US"/>
        </w:rPr>
        <w:t xml:space="preserve">РФ. </w:t>
      </w:r>
      <w:r w:rsidR="00A73349" w:rsidRPr="00A73349">
        <w:rPr>
          <w:b w:val="0"/>
          <w:sz w:val="28"/>
          <w:szCs w:val="28"/>
          <w:lang w:eastAsia="en-US"/>
        </w:rPr>
        <w:t xml:space="preserve">С </w:t>
      </w:r>
      <w:r w:rsidR="00A73349">
        <w:rPr>
          <w:b w:val="0"/>
          <w:sz w:val="28"/>
          <w:szCs w:val="28"/>
          <w:lang w:eastAsia="en-US"/>
        </w:rPr>
        <w:t>0</w:t>
      </w:r>
      <w:r w:rsidR="00A73349" w:rsidRPr="00A73349">
        <w:rPr>
          <w:b w:val="0"/>
          <w:sz w:val="28"/>
          <w:szCs w:val="28"/>
          <w:lang w:eastAsia="en-US"/>
        </w:rPr>
        <w:t>1</w:t>
      </w:r>
      <w:r w:rsidR="00A73349">
        <w:rPr>
          <w:b w:val="0"/>
          <w:sz w:val="28"/>
          <w:szCs w:val="28"/>
          <w:lang w:eastAsia="en-US"/>
        </w:rPr>
        <w:t>.01.</w:t>
      </w:r>
      <w:r w:rsidR="00A73349" w:rsidRPr="00A73349">
        <w:rPr>
          <w:b w:val="0"/>
          <w:sz w:val="28"/>
          <w:szCs w:val="28"/>
          <w:lang w:eastAsia="en-US"/>
        </w:rPr>
        <w:t>2013</w:t>
      </w:r>
      <w:r w:rsidR="00A73349">
        <w:rPr>
          <w:b w:val="0"/>
          <w:sz w:val="28"/>
          <w:szCs w:val="28"/>
          <w:lang w:eastAsia="en-US"/>
        </w:rPr>
        <w:t xml:space="preserve"> г.</w:t>
      </w:r>
      <w:r w:rsidR="00A73349" w:rsidRPr="00A73349">
        <w:rPr>
          <w:b w:val="0"/>
          <w:sz w:val="28"/>
          <w:szCs w:val="28"/>
          <w:lang w:eastAsia="en-US"/>
        </w:rPr>
        <w:t xml:space="preserve"> формы первичных учетных документов, содержащиеся в альбомах унифиц</w:t>
      </w:r>
      <w:r w:rsidR="00A73349" w:rsidRPr="00A73349">
        <w:rPr>
          <w:b w:val="0"/>
          <w:sz w:val="28"/>
          <w:szCs w:val="28"/>
          <w:lang w:eastAsia="en-US"/>
        </w:rPr>
        <w:t>и</w:t>
      </w:r>
      <w:r w:rsidR="00A73349" w:rsidRPr="00A73349">
        <w:rPr>
          <w:b w:val="0"/>
          <w:sz w:val="28"/>
          <w:szCs w:val="28"/>
          <w:lang w:eastAsia="en-US"/>
        </w:rPr>
        <w:t xml:space="preserve">рованных форм первичной учетной документации, не являются обязательными к применению. </w:t>
      </w:r>
    </w:p>
    <w:p w:rsidR="009B2F4E" w:rsidRDefault="00A73349" w:rsidP="00B35D78">
      <w:pPr>
        <w:widowControl w:val="0"/>
        <w:spacing w:line="360" w:lineRule="auto"/>
        <w:ind w:firstLine="709"/>
        <w:contextualSpacing/>
        <w:jc w:val="both"/>
        <w:rPr>
          <w:b w:val="0"/>
          <w:sz w:val="28"/>
          <w:szCs w:val="28"/>
          <w:lang w:eastAsia="en-US"/>
        </w:rPr>
      </w:pPr>
      <w:r>
        <w:rPr>
          <w:b w:val="0"/>
          <w:sz w:val="28"/>
          <w:szCs w:val="28"/>
          <w:lang w:eastAsia="en-US"/>
        </w:rPr>
        <w:t xml:space="preserve">В </w:t>
      </w:r>
      <w:r w:rsidR="008333E8" w:rsidRPr="008333E8">
        <w:rPr>
          <w:b w:val="0"/>
          <w:sz w:val="28"/>
          <w:szCs w:val="28"/>
          <w:lang w:eastAsia="en-US"/>
        </w:rPr>
        <w:t>ООО «Ижевский Хлебозаво</w:t>
      </w:r>
      <w:r w:rsidR="00A132A1">
        <w:rPr>
          <w:b w:val="0"/>
          <w:sz w:val="28"/>
          <w:szCs w:val="28"/>
          <w:lang w:eastAsia="en-US"/>
        </w:rPr>
        <w:t xml:space="preserve">д №3» </w:t>
      </w:r>
      <w:r>
        <w:rPr>
          <w:b w:val="0"/>
          <w:sz w:val="28"/>
          <w:szCs w:val="28"/>
          <w:lang w:eastAsia="en-US"/>
        </w:rPr>
        <w:t>существует определенный перечень первичных документов, представленный в таблице 3.1.</w:t>
      </w:r>
    </w:p>
    <w:p w:rsidR="00857AEA" w:rsidRPr="00857AEA" w:rsidRDefault="00857AEA" w:rsidP="00B35D78">
      <w:pPr>
        <w:widowControl w:val="0"/>
        <w:spacing w:line="360" w:lineRule="auto"/>
        <w:contextualSpacing/>
        <w:jc w:val="both"/>
        <w:rPr>
          <w:b w:val="0"/>
          <w:sz w:val="28"/>
          <w:szCs w:val="28"/>
        </w:rPr>
      </w:pPr>
      <w:r>
        <w:rPr>
          <w:b w:val="0"/>
          <w:sz w:val="28"/>
          <w:szCs w:val="28"/>
        </w:rPr>
        <w:t>Таблица 3.1</w:t>
      </w:r>
      <w:r w:rsidRPr="00857AEA">
        <w:rPr>
          <w:b w:val="0"/>
          <w:sz w:val="28"/>
          <w:szCs w:val="28"/>
        </w:rPr>
        <w:t xml:space="preserve"> – Перечень первичных документов в ООО «Ижевский Хлебозавод №3»</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1"/>
        <w:gridCol w:w="1423"/>
        <w:gridCol w:w="4092"/>
        <w:gridCol w:w="3692"/>
      </w:tblGrid>
      <w:tr w:rsidR="002F027A" w:rsidRPr="00A409FE" w:rsidTr="002F027A">
        <w:trPr>
          <w:trHeight w:val="696"/>
        </w:trPr>
        <w:tc>
          <w:tcPr>
            <w:tcW w:w="421" w:type="dxa"/>
            <w:shd w:val="clear" w:color="auto" w:fill="FFFFFF"/>
            <w:vAlign w:val="center"/>
          </w:tcPr>
          <w:p w:rsidR="002F027A" w:rsidRPr="00857AEA" w:rsidRDefault="002F027A" w:rsidP="00B35D78">
            <w:pPr>
              <w:widowControl w:val="0"/>
              <w:contextualSpacing/>
              <w:jc w:val="center"/>
              <w:rPr>
                <w:b w:val="0"/>
                <w:bCs/>
              </w:rPr>
            </w:pPr>
            <w:r>
              <w:rPr>
                <w:b w:val="0"/>
                <w:bCs/>
              </w:rPr>
              <w:t>№ п/п</w:t>
            </w:r>
          </w:p>
        </w:tc>
        <w:tc>
          <w:tcPr>
            <w:tcW w:w="1423"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center"/>
              <w:rPr>
                <w:b w:val="0"/>
                <w:bCs/>
              </w:rPr>
            </w:pPr>
            <w:r>
              <w:rPr>
                <w:b w:val="0"/>
                <w:bCs/>
              </w:rPr>
              <w:t xml:space="preserve">№ </w:t>
            </w:r>
            <w:r w:rsidRPr="00857AEA">
              <w:rPr>
                <w:b w:val="0"/>
                <w:bCs/>
              </w:rPr>
              <w:t>формы</w:t>
            </w:r>
          </w:p>
        </w:tc>
        <w:tc>
          <w:tcPr>
            <w:tcW w:w="4092"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center"/>
              <w:rPr>
                <w:b w:val="0"/>
                <w:bCs/>
              </w:rPr>
            </w:pPr>
            <w:r w:rsidRPr="00857AEA">
              <w:rPr>
                <w:b w:val="0"/>
                <w:bCs/>
              </w:rPr>
              <w:t>Наименование формы</w:t>
            </w:r>
          </w:p>
        </w:tc>
        <w:tc>
          <w:tcPr>
            <w:tcW w:w="3692" w:type="dxa"/>
            <w:shd w:val="clear" w:color="auto" w:fill="FFFFFF"/>
            <w:vAlign w:val="center"/>
          </w:tcPr>
          <w:p w:rsidR="002F027A" w:rsidRPr="00857AEA" w:rsidRDefault="002F027A" w:rsidP="00B35D78">
            <w:pPr>
              <w:widowControl w:val="0"/>
              <w:contextualSpacing/>
              <w:jc w:val="center"/>
              <w:rPr>
                <w:b w:val="0"/>
              </w:rPr>
            </w:pPr>
            <w:r w:rsidRPr="00857AEA">
              <w:rPr>
                <w:b w:val="0"/>
              </w:rPr>
              <w:t>Назначение</w:t>
            </w:r>
          </w:p>
        </w:tc>
      </w:tr>
      <w:tr w:rsidR="002F027A" w:rsidRPr="00A409FE" w:rsidTr="002F027A">
        <w:trPr>
          <w:trHeight w:val="184"/>
        </w:trPr>
        <w:tc>
          <w:tcPr>
            <w:tcW w:w="421" w:type="dxa"/>
            <w:shd w:val="clear" w:color="auto" w:fill="FFFFFF"/>
            <w:vAlign w:val="center"/>
          </w:tcPr>
          <w:p w:rsidR="002F027A" w:rsidRDefault="002F027A" w:rsidP="00B35D78">
            <w:pPr>
              <w:widowControl w:val="0"/>
              <w:contextualSpacing/>
              <w:jc w:val="center"/>
              <w:rPr>
                <w:b w:val="0"/>
                <w:bCs/>
              </w:rPr>
            </w:pPr>
            <w:r>
              <w:rPr>
                <w:b w:val="0"/>
                <w:bCs/>
              </w:rPr>
              <w:t>1</w:t>
            </w:r>
          </w:p>
        </w:tc>
        <w:tc>
          <w:tcPr>
            <w:tcW w:w="1423" w:type="dxa"/>
            <w:shd w:val="clear" w:color="auto" w:fill="FFFFFF"/>
            <w:tcMar>
              <w:top w:w="0" w:type="dxa"/>
              <w:left w:w="108" w:type="dxa"/>
              <w:bottom w:w="0" w:type="dxa"/>
              <w:right w:w="108" w:type="dxa"/>
            </w:tcMar>
            <w:vAlign w:val="center"/>
          </w:tcPr>
          <w:p w:rsidR="002F027A" w:rsidRPr="00857AEA" w:rsidRDefault="00AF2743" w:rsidP="00B35D78">
            <w:pPr>
              <w:widowControl w:val="0"/>
              <w:contextualSpacing/>
              <w:jc w:val="center"/>
              <w:rPr>
                <w:b w:val="0"/>
                <w:bCs/>
              </w:rPr>
            </w:pPr>
            <w:r>
              <w:rPr>
                <w:b w:val="0"/>
                <w:bCs/>
              </w:rPr>
              <w:t>2</w:t>
            </w:r>
          </w:p>
        </w:tc>
        <w:tc>
          <w:tcPr>
            <w:tcW w:w="4092" w:type="dxa"/>
            <w:shd w:val="clear" w:color="auto" w:fill="FFFFFF"/>
            <w:tcMar>
              <w:top w:w="0" w:type="dxa"/>
              <w:left w:w="108" w:type="dxa"/>
              <w:bottom w:w="0" w:type="dxa"/>
              <w:right w:w="108" w:type="dxa"/>
            </w:tcMar>
            <w:vAlign w:val="center"/>
          </w:tcPr>
          <w:p w:rsidR="002F027A" w:rsidRPr="00857AEA" w:rsidRDefault="00AF2743" w:rsidP="00B35D78">
            <w:pPr>
              <w:widowControl w:val="0"/>
              <w:contextualSpacing/>
              <w:jc w:val="center"/>
              <w:rPr>
                <w:b w:val="0"/>
                <w:bCs/>
              </w:rPr>
            </w:pPr>
            <w:r>
              <w:rPr>
                <w:b w:val="0"/>
                <w:bCs/>
              </w:rPr>
              <w:t>3</w:t>
            </w:r>
          </w:p>
        </w:tc>
        <w:tc>
          <w:tcPr>
            <w:tcW w:w="3692" w:type="dxa"/>
            <w:shd w:val="clear" w:color="auto" w:fill="FFFFFF"/>
            <w:vAlign w:val="center"/>
          </w:tcPr>
          <w:p w:rsidR="002F027A" w:rsidRPr="00857AEA" w:rsidRDefault="00AF2743" w:rsidP="00B35D78">
            <w:pPr>
              <w:widowControl w:val="0"/>
              <w:contextualSpacing/>
              <w:jc w:val="center"/>
              <w:rPr>
                <w:b w:val="0"/>
              </w:rPr>
            </w:pPr>
            <w:r>
              <w:rPr>
                <w:b w:val="0"/>
              </w:rPr>
              <w:t>4</w:t>
            </w:r>
          </w:p>
        </w:tc>
      </w:tr>
      <w:tr w:rsidR="002F027A" w:rsidRPr="00A409FE" w:rsidTr="002F027A">
        <w:trPr>
          <w:trHeight w:val="75"/>
        </w:trPr>
        <w:tc>
          <w:tcPr>
            <w:tcW w:w="421" w:type="dxa"/>
            <w:shd w:val="clear" w:color="auto" w:fill="FFFFFF"/>
            <w:vAlign w:val="center"/>
          </w:tcPr>
          <w:p w:rsidR="002F027A" w:rsidRPr="00857AEA" w:rsidRDefault="00AF2743" w:rsidP="00B35D78">
            <w:pPr>
              <w:widowControl w:val="0"/>
              <w:contextualSpacing/>
              <w:jc w:val="center"/>
              <w:rPr>
                <w:b w:val="0"/>
                <w:bCs/>
              </w:rPr>
            </w:pPr>
            <w:r>
              <w:rPr>
                <w:b w:val="0"/>
                <w:bCs/>
              </w:rPr>
              <w:t>1</w:t>
            </w:r>
          </w:p>
        </w:tc>
        <w:tc>
          <w:tcPr>
            <w:tcW w:w="1423"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center"/>
              <w:rPr>
                <w:b w:val="0"/>
                <w:bCs/>
              </w:rPr>
            </w:pPr>
            <w:r w:rsidRPr="00857AEA">
              <w:rPr>
                <w:b w:val="0"/>
                <w:bCs/>
              </w:rPr>
              <w:t>ОС-1</w:t>
            </w:r>
          </w:p>
        </w:tc>
        <w:tc>
          <w:tcPr>
            <w:tcW w:w="4092"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both"/>
              <w:rPr>
                <w:b w:val="0"/>
                <w:bCs/>
              </w:rPr>
            </w:pPr>
            <w:r w:rsidRPr="00857AEA">
              <w:rPr>
                <w:b w:val="0"/>
                <w:bCs/>
              </w:rPr>
              <w:t>Акт о приеме-передаче объекта о</w:t>
            </w:r>
            <w:r w:rsidRPr="00857AEA">
              <w:rPr>
                <w:b w:val="0"/>
                <w:bCs/>
              </w:rPr>
              <w:t>с</w:t>
            </w:r>
            <w:r w:rsidRPr="00857AEA">
              <w:rPr>
                <w:b w:val="0"/>
                <w:bCs/>
              </w:rPr>
              <w:t>новных средств (кроме зданий, с</w:t>
            </w:r>
            <w:r w:rsidRPr="00857AEA">
              <w:rPr>
                <w:b w:val="0"/>
                <w:bCs/>
              </w:rPr>
              <w:t>о</w:t>
            </w:r>
            <w:r w:rsidRPr="00857AEA">
              <w:rPr>
                <w:b w:val="0"/>
                <w:bCs/>
              </w:rPr>
              <w:t>оружений)</w:t>
            </w:r>
          </w:p>
        </w:tc>
        <w:tc>
          <w:tcPr>
            <w:tcW w:w="3692" w:type="dxa"/>
            <w:vMerge w:val="restart"/>
            <w:shd w:val="clear" w:color="auto" w:fill="FFFFFF"/>
            <w:vAlign w:val="center"/>
          </w:tcPr>
          <w:p w:rsidR="002F027A" w:rsidRPr="00857AEA" w:rsidRDefault="00CB7A39" w:rsidP="00B35D78">
            <w:pPr>
              <w:widowControl w:val="0"/>
              <w:contextualSpacing/>
              <w:jc w:val="both"/>
              <w:rPr>
                <w:b w:val="0"/>
              </w:rPr>
            </w:pPr>
            <w:r>
              <w:rPr>
                <w:b w:val="0"/>
              </w:rPr>
              <w:t xml:space="preserve">Предназначены для оформления </w:t>
            </w:r>
            <w:r w:rsidRPr="00CB7A39">
              <w:rPr>
                <w:b w:val="0"/>
              </w:rPr>
              <w:t xml:space="preserve">включения объектов в состав </w:t>
            </w:r>
            <w:r w:rsidR="00BB5546">
              <w:rPr>
                <w:b w:val="0"/>
              </w:rPr>
              <w:t>о</w:t>
            </w:r>
            <w:r w:rsidR="00BB5546">
              <w:rPr>
                <w:b w:val="0"/>
              </w:rPr>
              <w:t>с</w:t>
            </w:r>
            <w:r w:rsidR="00BB5546">
              <w:rPr>
                <w:b w:val="0"/>
              </w:rPr>
              <w:t>новных средств</w:t>
            </w:r>
            <w:r>
              <w:rPr>
                <w:b w:val="0"/>
              </w:rPr>
              <w:t xml:space="preserve"> </w:t>
            </w:r>
            <w:r w:rsidRPr="00CB7A39">
              <w:rPr>
                <w:b w:val="0"/>
              </w:rPr>
              <w:t>и</w:t>
            </w:r>
            <w:r>
              <w:rPr>
                <w:b w:val="0"/>
              </w:rPr>
              <w:t xml:space="preserve"> учета их ввода в эксплуатацию, а также </w:t>
            </w:r>
            <w:r w:rsidRPr="00CB7A39">
              <w:rPr>
                <w:b w:val="0"/>
              </w:rPr>
              <w:t xml:space="preserve">выбытия </w:t>
            </w:r>
            <w:r w:rsidR="00BB5546">
              <w:rPr>
                <w:b w:val="0"/>
              </w:rPr>
              <w:t>основных средств</w:t>
            </w:r>
            <w:r w:rsidRPr="00CB7A39">
              <w:rPr>
                <w:b w:val="0"/>
              </w:rPr>
              <w:t xml:space="preserve"> при</w:t>
            </w:r>
            <w:r>
              <w:rPr>
                <w:b w:val="0"/>
              </w:rPr>
              <w:t xml:space="preserve"> их передаче другой организации</w:t>
            </w:r>
          </w:p>
        </w:tc>
      </w:tr>
      <w:tr w:rsidR="002F027A" w:rsidRPr="00A409FE" w:rsidTr="002F027A">
        <w:trPr>
          <w:trHeight w:val="75"/>
        </w:trPr>
        <w:tc>
          <w:tcPr>
            <w:tcW w:w="421" w:type="dxa"/>
            <w:shd w:val="clear" w:color="auto" w:fill="FFFFFF"/>
            <w:vAlign w:val="center"/>
          </w:tcPr>
          <w:p w:rsidR="002F027A" w:rsidRPr="00857AEA" w:rsidRDefault="00AF2743" w:rsidP="00B35D78">
            <w:pPr>
              <w:widowControl w:val="0"/>
              <w:contextualSpacing/>
              <w:jc w:val="center"/>
              <w:rPr>
                <w:b w:val="0"/>
                <w:bCs/>
              </w:rPr>
            </w:pPr>
            <w:r>
              <w:rPr>
                <w:b w:val="0"/>
                <w:bCs/>
              </w:rPr>
              <w:t>2</w:t>
            </w:r>
          </w:p>
        </w:tc>
        <w:tc>
          <w:tcPr>
            <w:tcW w:w="1423"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center"/>
              <w:rPr>
                <w:b w:val="0"/>
                <w:bCs/>
              </w:rPr>
            </w:pPr>
            <w:r w:rsidRPr="00857AEA">
              <w:rPr>
                <w:b w:val="0"/>
                <w:bCs/>
              </w:rPr>
              <w:t>ОС-1а</w:t>
            </w:r>
          </w:p>
        </w:tc>
        <w:tc>
          <w:tcPr>
            <w:tcW w:w="4092"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both"/>
              <w:rPr>
                <w:b w:val="0"/>
                <w:bCs/>
              </w:rPr>
            </w:pPr>
            <w:r w:rsidRPr="00857AEA">
              <w:rPr>
                <w:b w:val="0"/>
                <w:bCs/>
              </w:rPr>
              <w:t>Акт о приеме-передаче здания (с</w:t>
            </w:r>
            <w:r w:rsidRPr="00857AEA">
              <w:rPr>
                <w:b w:val="0"/>
                <w:bCs/>
              </w:rPr>
              <w:t>о</w:t>
            </w:r>
            <w:r w:rsidRPr="00857AEA">
              <w:rPr>
                <w:b w:val="0"/>
                <w:bCs/>
              </w:rPr>
              <w:t>оружения)</w:t>
            </w:r>
          </w:p>
        </w:tc>
        <w:tc>
          <w:tcPr>
            <w:tcW w:w="3692" w:type="dxa"/>
            <w:vMerge/>
            <w:shd w:val="clear" w:color="auto" w:fill="FFFFFF"/>
            <w:vAlign w:val="center"/>
          </w:tcPr>
          <w:p w:rsidR="002F027A" w:rsidRPr="00857AEA" w:rsidRDefault="002F027A" w:rsidP="00B35D78">
            <w:pPr>
              <w:widowControl w:val="0"/>
              <w:contextualSpacing/>
              <w:jc w:val="both"/>
              <w:rPr>
                <w:b w:val="0"/>
              </w:rPr>
            </w:pPr>
          </w:p>
        </w:tc>
      </w:tr>
      <w:tr w:rsidR="002F027A" w:rsidRPr="00A409FE" w:rsidTr="002F027A">
        <w:trPr>
          <w:trHeight w:val="75"/>
        </w:trPr>
        <w:tc>
          <w:tcPr>
            <w:tcW w:w="421" w:type="dxa"/>
            <w:shd w:val="clear" w:color="auto" w:fill="FFFFFF"/>
            <w:vAlign w:val="center"/>
          </w:tcPr>
          <w:p w:rsidR="002F027A" w:rsidRDefault="00AF2743" w:rsidP="00B35D78">
            <w:pPr>
              <w:widowControl w:val="0"/>
              <w:contextualSpacing/>
              <w:jc w:val="center"/>
              <w:rPr>
                <w:b w:val="0"/>
                <w:bCs/>
              </w:rPr>
            </w:pPr>
            <w:r>
              <w:rPr>
                <w:b w:val="0"/>
                <w:bCs/>
              </w:rPr>
              <w:t>3</w:t>
            </w:r>
          </w:p>
        </w:tc>
        <w:tc>
          <w:tcPr>
            <w:tcW w:w="1423"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center"/>
              <w:rPr>
                <w:b w:val="0"/>
                <w:bCs/>
              </w:rPr>
            </w:pPr>
            <w:r>
              <w:rPr>
                <w:b w:val="0"/>
                <w:bCs/>
              </w:rPr>
              <w:t>ОС-1б</w:t>
            </w:r>
          </w:p>
        </w:tc>
        <w:tc>
          <w:tcPr>
            <w:tcW w:w="4092"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both"/>
              <w:rPr>
                <w:b w:val="0"/>
                <w:bCs/>
              </w:rPr>
            </w:pPr>
            <w:r w:rsidRPr="00857AEA">
              <w:rPr>
                <w:b w:val="0"/>
                <w:bCs/>
              </w:rPr>
              <w:t>Акт о приеме-передаче групп объе</w:t>
            </w:r>
            <w:r w:rsidRPr="00857AEA">
              <w:rPr>
                <w:b w:val="0"/>
                <w:bCs/>
              </w:rPr>
              <w:t>к</w:t>
            </w:r>
            <w:r w:rsidRPr="00857AEA">
              <w:rPr>
                <w:b w:val="0"/>
                <w:bCs/>
              </w:rPr>
              <w:t>тов основных средств (кроме зданий, сооружений)</w:t>
            </w:r>
          </w:p>
        </w:tc>
        <w:tc>
          <w:tcPr>
            <w:tcW w:w="3692" w:type="dxa"/>
            <w:vMerge/>
            <w:shd w:val="clear" w:color="auto" w:fill="FFFFFF"/>
            <w:vAlign w:val="center"/>
          </w:tcPr>
          <w:p w:rsidR="002F027A" w:rsidRPr="00857AEA" w:rsidRDefault="002F027A" w:rsidP="00B35D78">
            <w:pPr>
              <w:widowControl w:val="0"/>
              <w:contextualSpacing/>
              <w:jc w:val="both"/>
              <w:rPr>
                <w:b w:val="0"/>
              </w:rPr>
            </w:pPr>
          </w:p>
        </w:tc>
      </w:tr>
      <w:tr w:rsidR="002F027A" w:rsidRPr="00A409FE" w:rsidTr="00A2014F">
        <w:trPr>
          <w:trHeight w:val="1495"/>
        </w:trPr>
        <w:tc>
          <w:tcPr>
            <w:tcW w:w="421" w:type="dxa"/>
            <w:shd w:val="clear" w:color="auto" w:fill="FFFFFF"/>
            <w:vAlign w:val="center"/>
          </w:tcPr>
          <w:p w:rsidR="002F027A" w:rsidRPr="00857AEA" w:rsidRDefault="00AF2743" w:rsidP="00B35D78">
            <w:pPr>
              <w:widowControl w:val="0"/>
              <w:contextualSpacing/>
              <w:jc w:val="center"/>
              <w:rPr>
                <w:b w:val="0"/>
                <w:bCs/>
              </w:rPr>
            </w:pPr>
            <w:r>
              <w:rPr>
                <w:b w:val="0"/>
                <w:bCs/>
              </w:rPr>
              <w:t>4</w:t>
            </w:r>
          </w:p>
        </w:tc>
        <w:tc>
          <w:tcPr>
            <w:tcW w:w="1423"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center"/>
              <w:rPr>
                <w:b w:val="0"/>
                <w:bCs/>
              </w:rPr>
            </w:pPr>
            <w:r w:rsidRPr="00857AEA">
              <w:rPr>
                <w:b w:val="0"/>
                <w:bCs/>
              </w:rPr>
              <w:t>ОС-2</w:t>
            </w:r>
          </w:p>
        </w:tc>
        <w:tc>
          <w:tcPr>
            <w:tcW w:w="4092"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both"/>
              <w:rPr>
                <w:b w:val="0"/>
                <w:bCs/>
              </w:rPr>
            </w:pPr>
            <w:r w:rsidRPr="00857AEA">
              <w:rPr>
                <w:b w:val="0"/>
                <w:bCs/>
              </w:rPr>
              <w:t>Накладная на внутреннее перемещ</w:t>
            </w:r>
            <w:r w:rsidRPr="00857AEA">
              <w:rPr>
                <w:b w:val="0"/>
                <w:bCs/>
              </w:rPr>
              <w:t>е</w:t>
            </w:r>
            <w:r w:rsidRPr="00857AEA">
              <w:rPr>
                <w:b w:val="0"/>
                <w:bCs/>
              </w:rPr>
              <w:t>ние объектов основных средств</w:t>
            </w:r>
          </w:p>
        </w:tc>
        <w:tc>
          <w:tcPr>
            <w:tcW w:w="3692" w:type="dxa"/>
            <w:shd w:val="clear" w:color="auto" w:fill="FFFFFF"/>
            <w:vAlign w:val="center"/>
          </w:tcPr>
          <w:p w:rsidR="002F027A" w:rsidRPr="00857AEA" w:rsidRDefault="00BB5546" w:rsidP="00B35D78">
            <w:pPr>
              <w:widowControl w:val="0"/>
              <w:contextualSpacing/>
              <w:jc w:val="both"/>
              <w:rPr>
                <w:b w:val="0"/>
              </w:rPr>
            </w:pPr>
            <w:r w:rsidRPr="00BB5546">
              <w:rPr>
                <w:b w:val="0"/>
              </w:rPr>
              <w:t>Применяется для оформления и учета перемещения объектов о</w:t>
            </w:r>
            <w:r w:rsidRPr="00BB5546">
              <w:rPr>
                <w:b w:val="0"/>
              </w:rPr>
              <w:t>с</w:t>
            </w:r>
            <w:r w:rsidRPr="00BB5546">
              <w:rPr>
                <w:b w:val="0"/>
              </w:rPr>
              <w:t>новных средств внутри организ</w:t>
            </w:r>
            <w:r w:rsidRPr="00BB5546">
              <w:rPr>
                <w:b w:val="0"/>
              </w:rPr>
              <w:t>а</w:t>
            </w:r>
            <w:r w:rsidRPr="00BB5546">
              <w:rPr>
                <w:b w:val="0"/>
              </w:rPr>
              <w:t>ции из одного структурного по</w:t>
            </w:r>
            <w:r w:rsidRPr="00BB5546">
              <w:rPr>
                <w:b w:val="0"/>
              </w:rPr>
              <w:t>д</w:t>
            </w:r>
            <w:r w:rsidRPr="00BB5546">
              <w:rPr>
                <w:b w:val="0"/>
              </w:rPr>
              <w:t xml:space="preserve">разделения </w:t>
            </w:r>
            <w:r>
              <w:rPr>
                <w:b w:val="0"/>
              </w:rPr>
              <w:t>в другой</w:t>
            </w:r>
          </w:p>
        </w:tc>
      </w:tr>
      <w:tr w:rsidR="002F027A" w:rsidRPr="00A409FE" w:rsidTr="00A2014F">
        <w:trPr>
          <w:trHeight w:val="1248"/>
        </w:trPr>
        <w:tc>
          <w:tcPr>
            <w:tcW w:w="421" w:type="dxa"/>
            <w:shd w:val="clear" w:color="auto" w:fill="FFFFFF"/>
            <w:vAlign w:val="center"/>
          </w:tcPr>
          <w:p w:rsidR="002F027A" w:rsidRPr="00857AEA" w:rsidRDefault="00AF2743" w:rsidP="00B35D78">
            <w:pPr>
              <w:widowControl w:val="0"/>
              <w:contextualSpacing/>
              <w:jc w:val="center"/>
              <w:rPr>
                <w:b w:val="0"/>
                <w:bCs/>
              </w:rPr>
            </w:pPr>
            <w:r>
              <w:rPr>
                <w:b w:val="0"/>
                <w:bCs/>
              </w:rPr>
              <w:t>5</w:t>
            </w:r>
          </w:p>
        </w:tc>
        <w:tc>
          <w:tcPr>
            <w:tcW w:w="1423"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center"/>
              <w:rPr>
                <w:b w:val="0"/>
                <w:bCs/>
              </w:rPr>
            </w:pPr>
            <w:r w:rsidRPr="00857AEA">
              <w:rPr>
                <w:b w:val="0"/>
                <w:bCs/>
              </w:rPr>
              <w:t>ОС-3</w:t>
            </w:r>
          </w:p>
        </w:tc>
        <w:tc>
          <w:tcPr>
            <w:tcW w:w="4092"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both"/>
              <w:rPr>
                <w:b w:val="0"/>
                <w:bCs/>
              </w:rPr>
            </w:pPr>
            <w:r w:rsidRPr="00857AEA">
              <w:rPr>
                <w:b w:val="0"/>
                <w:bCs/>
              </w:rPr>
              <w:t>Акт о приеме-сдаче отремонтир</w:t>
            </w:r>
            <w:r w:rsidRPr="00857AEA">
              <w:rPr>
                <w:b w:val="0"/>
                <w:bCs/>
              </w:rPr>
              <w:t>о</w:t>
            </w:r>
            <w:r w:rsidRPr="00857AEA">
              <w:rPr>
                <w:b w:val="0"/>
                <w:bCs/>
              </w:rPr>
              <w:t>ванных, реконструированных, м</w:t>
            </w:r>
            <w:r w:rsidRPr="00857AEA">
              <w:rPr>
                <w:b w:val="0"/>
                <w:bCs/>
              </w:rPr>
              <w:t>о</w:t>
            </w:r>
            <w:r w:rsidRPr="00857AEA">
              <w:rPr>
                <w:b w:val="0"/>
                <w:bCs/>
              </w:rPr>
              <w:t>дернизированных объектов основных средств</w:t>
            </w:r>
          </w:p>
        </w:tc>
        <w:tc>
          <w:tcPr>
            <w:tcW w:w="3692" w:type="dxa"/>
            <w:shd w:val="clear" w:color="auto" w:fill="FFFFFF"/>
            <w:vAlign w:val="center"/>
          </w:tcPr>
          <w:p w:rsidR="002F027A" w:rsidRPr="00857AEA" w:rsidRDefault="00BB5546" w:rsidP="00B35D78">
            <w:pPr>
              <w:widowControl w:val="0"/>
              <w:contextualSpacing/>
              <w:jc w:val="both"/>
              <w:rPr>
                <w:b w:val="0"/>
              </w:rPr>
            </w:pPr>
            <w:r w:rsidRPr="00BB5546">
              <w:rPr>
                <w:b w:val="0"/>
              </w:rPr>
              <w:t>Применяется для оформления и учета приема-сдачи объектов о</w:t>
            </w:r>
            <w:r w:rsidRPr="00BB5546">
              <w:rPr>
                <w:b w:val="0"/>
              </w:rPr>
              <w:t>с</w:t>
            </w:r>
            <w:r w:rsidRPr="00BB5546">
              <w:rPr>
                <w:b w:val="0"/>
              </w:rPr>
              <w:t>новных средств из ремон</w:t>
            </w:r>
            <w:r>
              <w:rPr>
                <w:b w:val="0"/>
              </w:rPr>
              <w:t>та, реко</w:t>
            </w:r>
            <w:r>
              <w:rPr>
                <w:b w:val="0"/>
              </w:rPr>
              <w:t>н</w:t>
            </w:r>
            <w:r>
              <w:rPr>
                <w:b w:val="0"/>
              </w:rPr>
              <w:t>струкции, модернизации</w:t>
            </w:r>
          </w:p>
        </w:tc>
      </w:tr>
      <w:tr w:rsidR="00BB5546" w:rsidRPr="00A409FE" w:rsidTr="002F027A">
        <w:trPr>
          <w:trHeight w:val="75"/>
        </w:trPr>
        <w:tc>
          <w:tcPr>
            <w:tcW w:w="421" w:type="dxa"/>
            <w:shd w:val="clear" w:color="auto" w:fill="FFFFFF"/>
            <w:vAlign w:val="center"/>
          </w:tcPr>
          <w:p w:rsidR="00BB5546" w:rsidRPr="00857AEA" w:rsidRDefault="00BB5546" w:rsidP="00B35D78">
            <w:pPr>
              <w:widowControl w:val="0"/>
              <w:contextualSpacing/>
              <w:jc w:val="center"/>
              <w:rPr>
                <w:b w:val="0"/>
                <w:bCs/>
              </w:rPr>
            </w:pPr>
            <w:r>
              <w:rPr>
                <w:b w:val="0"/>
                <w:bCs/>
              </w:rPr>
              <w:t>6</w:t>
            </w:r>
          </w:p>
        </w:tc>
        <w:tc>
          <w:tcPr>
            <w:tcW w:w="1423" w:type="dxa"/>
            <w:shd w:val="clear" w:color="auto" w:fill="FFFFFF"/>
            <w:tcMar>
              <w:top w:w="0" w:type="dxa"/>
              <w:left w:w="108" w:type="dxa"/>
              <w:bottom w:w="0" w:type="dxa"/>
              <w:right w:w="108" w:type="dxa"/>
            </w:tcMar>
            <w:vAlign w:val="center"/>
            <w:hideMark/>
          </w:tcPr>
          <w:p w:rsidR="00BB5546" w:rsidRPr="00857AEA" w:rsidRDefault="00BB5546" w:rsidP="00B35D78">
            <w:pPr>
              <w:widowControl w:val="0"/>
              <w:contextualSpacing/>
              <w:jc w:val="center"/>
              <w:rPr>
                <w:b w:val="0"/>
                <w:bCs/>
              </w:rPr>
            </w:pPr>
            <w:r w:rsidRPr="00857AEA">
              <w:rPr>
                <w:b w:val="0"/>
                <w:bCs/>
              </w:rPr>
              <w:t>ОС-4</w:t>
            </w:r>
          </w:p>
        </w:tc>
        <w:tc>
          <w:tcPr>
            <w:tcW w:w="4092" w:type="dxa"/>
            <w:shd w:val="clear" w:color="auto" w:fill="FFFFFF"/>
            <w:tcMar>
              <w:top w:w="0" w:type="dxa"/>
              <w:left w:w="108" w:type="dxa"/>
              <w:bottom w:w="0" w:type="dxa"/>
              <w:right w:w="108" w:type="dxa"/>
            </w:tcMar>
            <w:vAlign w:val="center"/>
            <w:hideMark/>
          </w:tcPr>
          <w:p w:rsidR="00BB5546" w:rsidRPr="00857AEA" w:rsidRDefault="00BB5546" w:rsidP="00B35D78">
            <w:pPr>
              <w:widowControl w:val="0"/>
              <w:contextualSpacing/>
              <w:jc w:val="both"/>
              <w:rPr>
                <w:b w:val="0"/>
                <w:bCs/>
              </w:rPr>
            </w:pPr>
            <w:r w:rsidRPr="00857AEA">
              <w:rPr>
                <w:b w:val="0"/>
                <w:bCs/>
              </w:rPr>
              <w:t>Акт о списании объекта основных средств (кроме автотранспортных средств)</w:t>
            </w:r>
          </w:p>
        </w:tc>
        <w:tc>
          <w:tcPr>
            <w:tcW w:w="3692" w:type="dxa"/>
            <w:vMerge w:val="restart"/>
            <w:shd w:val="clear" w:color="auto" w:fill="FFFFFF"/>
            <w:vAlign w:val="center"/>
          </w:tcPr>
          <w:p w:rsidR="00BB5546" w:rsidRPr="00857AEA" w:rsidRDefault="00BB5546" w:rsidP="00B35D78">
            <w:pPr>
              <w:widowControl w:val="0"/>
              <w:contextualSpacing/>
              <w:jc w:val="both"/>
              <w:rPr>
                <w:b w:val="0"/>
              </w:rPr>
            </w:pPr>
            <w:r w:rsidRPr="00BB5546">
              <w:rPr>
                <w:b w:val="0"/>
              </w:rPr>
              <w:t xml:space="preserve">Применяются для оформления и учета </w:t>
            </w:r>
            <w:r>
              <w:rPr>
                <w:b w:val="0"/>
              </w:rPr>
              <w:t>списания пришедших в н</w:t>
            </w:r>
            <w:r>
              <w:rPr>
                <w:b w:val="0"/>
              </w:rPr>
              <w:t>е</w:t>
            </w:r>
            <w:r>
              <w:rPr>
                <w:b w:val="0"/>
              </w:rPr>
              <w:t>годность объектов основных средств</w:t>
            </w:r>
          </w:p>
        </w:tc>
      </w:tr>
      <w:tr w:rsidR="00BB5546" w:rsidRPr="00A409FE" w:rsidTr="002F027A">
        <w:trPr>
          <w:trHeight w:val="75"/>
        </w:trPr>
        <w:tc>
          <w:tcPr>
            <w:tcW w:w="421" w:type="dxa"/>
            <w:shd w:val="clear" w:color="auto" w:fill="FFFFFF"/>
            <w:vAlign w:val="center"/>
          </w:tcPr>
          <w:p w:rsidR="00BB5546" w:rsidRPr="00857AEA" w:rsidRDefault="00BB5546" w:rsidP="00B35D78">
            <w:pPr>
              <w:widowControl w:val="0"/>
              <w:contextualSpacing/>
              <w:jc w:val="center"/>
              <w:rPr>
                <w:b w:val="0"/>
                <w:bCs/>
              </w:rPr>
            </w:pPr>
            <w:r>
              <w:rPr>
                <w:b w:val="0"/>
                <w:bCs/>
              </w:rPr>
              <w:t>7</w:t>
            </w:r>
          </w:p>
        </w:tc>
        <w:tc>
          <w:tcPr>
            <w:tcW w:w="1423" w:type="dxa"/>
            <w:shd w:val="clear" w:color="auto" w:fill="FFFFFF"/>
            <w:tcMar>
              <w:top w:w="0" w:type="dxa"/>
              <w:left w:w="108" w:type="dxa"/>
              <w:bottom w:w="0" w:type="dxa"/>
              <w:right w:w="108" w:type="dxa"/>
            </w:tcMar>
            <w:vAlign w:val="center"/>
            <w:hideMark/>
          </w:tcPr>
          <w:p w:rsidR="00BB5546" w:rsidRPr="00857AEA" w:rsidRDefault="00BB5546" w:rsidP="00B35D78">
            <w:pPr>
              <w:widowControl w:val="0"/>
              <w:contextualSpacing/>
              <w:jc w:val="center"/>
              <w:rPr>
                <w:b w:val="0"/>
                <w:bCs/>
              </w:rPr>
            </w:pPr>
            <w:r w:rsidRPr="00857AEA">
              <w:rPr>
                <w:b w:val="0"/>
                <w:bCs/>
              </w:rPr>
              <w:t>ОС-4а</w:t>
            </w:r>
          </w:p>
        </w:tc>
        <w:tc>
          <w:tcPr>
            <w:tcW w:w="4092" w:type="dxa"/>
            <w:shd w:val="clear" w:color="auto" w:fill="FFFFFF"/>
            <w:tcMar>
              <w:top w:w="0" w:type="dxa"/>
              <w:left w:w="108" w:type="dxa"/>
              <w:bottom w:w="0" w:type="dxa"/>
              <w:right w:w="108" w:type="dxa"/>
            </w:tcMar>
            <w:vAlign w:val="center"/>
            <w:hideMark/>
          </w:tcPr>
          <w:p w:rsidR="00BB5546" w:rsidRPr="00857AEA" w:rsidRDefault="00BB5546" w:rsidP="00B35D78">
            <w:pPr>
              <w:widowControl w:val="0"/>
              <w:contextualSpacing/>
              <w:jc w:val="both"/>
              <w:rPr>
                <w:b w:val="0"/>
                <w:bCs/>
              </w:rPr>
            </w:pPr>
            <w:r w:rsidRPr="00857AEA">
              <w:rPr>
                <w:b w:val="0"/>
                <w:bCs/>
              </w:rPr>
              <w:t>Акт о списании автотранспортных средств</w:t>
            </w:r>
          </w:p>
        </w:tc>
        <w:tc>
          <w:tcPr>
            <w:tcW w:w="3692" w:type="dxa"/>
            <w:vMerge/>
            <w:shd w:val="clear" w:color="auto" w:fill="FFFFFF"/>
            <w:vAlign w:val="center"/>
          </w:tcPr>
          <w:p w:rsidR="00BB5546" w:rsidRPr="00857AEA" w:rsidRDefault="00BB5546" w:rsidP="00B35D78">
            <w:pPr>
              <w:widowControl w:val="0"/>
              <w:contextualSpacing/>
              <w:jc w:val="both"/>
              <w:rPr>
                <w:b w:val="0"/>
              </w:rPr>
            </w:pPr>
          </w:p>
        </w:tc>
      </w:tr>
      <w:tr w:rsidR="00BB5546" w:rsidRPr="00A409FE" w:rsidTr="002F027A">
        <w:trPr>
          <w:trHeight w:val="75"/>
        </w:trPr>
        <w:tc>
          <w:tcPr>
            <w:tcW w:w="421" w:type="dxa"/>
            <w:shd w:val="clear" w:color="auto" w:fill="FFFFFF"/>
            <w:vAlign w:val="center"/>
          </w:tcPr>
          <w:p w:rsidR="00BB5546" w:rsidRPr="00857AEA" w:rsidRDefault="00BB5546" w:rsidP="00B35D78">
            <w:pPr>
              <w:widowControl w:val="0"/>
              <w:contextualSpacing/>
              <w:jc w:val="center"/>
              <w:rPr>
                <w:b w:val="0"/>
                <w:bCs/>
              </w:rPr>
            </w:pPr>
            <w:r>
              <w:rPr>
                <w:b w:val="0"/>
                <w:bCs/>
              </w:rPr>
              <w:t>8</w:t>
            </w:r>
          </w:p>
        </w:tc>
        <w:tc>
          <w:tcPr>
            <w:tcW w:w="1423" w:type="dxa"/>
            <w:shd w:val="clear" w:color="auto" w:fill="FFFFFF"/>
            <w:tcMar>
              <w:top w:w="0" w:type="dxa"/>
              <w:left w:w="108" w:type="dxa"/>
              <w:bottom w:w="0" w:type="dxa"/>
              <w:right w:w="108" w:type="dxa"/>
            </w:tcMar>
            <w:vAlign w:val="center"/>
            <w:hideMark/>
          </w:tcPr>
          <w:p w:rsidR="00BB5546" w:rsidRPr="00857AEA" w:rsidRDefault="00BB5546" w:rsidP="00B35D78">
            <w:pPr>
              <w:widowControl w:val="0"/>
              <w:contextualSpacing/>
              <w:jc w:val="center"/>
              <w:rPr>
                <w:b w:val="0"/>
                <w:bCs/>
              </w:rPr>
            </w:pPr>
            <w:r w:rsidRPr="00857AEA">
              <w:rPr>
                <w:b w:val="0"/>
                <w:bCs/>
              </w:rPr>
              <w:t>ОС-4</w:t>
            </w:r>
            <w:r>
              <w:rPr>
                <w:b w:val="0"/>
                <w:bCs/>
              </w:rPr>
              <w:t>б</w:t>
            </w:r>
          </w:p>
        </w:tc>
        <w:tc>
          <w:tcPr>
            <w:tcW w:w="4092" w:type="dxa"/>
            <w:shd w:val="clear" w:color="auto" w:fill="FFFFFF"/>
            <w:tcMar>
              <w:top w:w="0" w:type="dxa"/>
              <w:left w:w="108" w:type="dxa"/>
              <w:bottom w:w="0" w:type="dxa"/>
              <w:right w:w="108" w:type="dxa"/>
            </w:tcMar>
            <w:vAlign w:val="center"/>
            <w:hideMark/>
          </w:tcPr>
          <w:p w:rsidR="00BB5546" w:rsidRPr="00857AEA" w:rsidRDefault="00BB5546" w:rsidP="00B35D78">
            <w:pPr>
              <w:widowControl w:val="0"/>
              <w:contextualSpacing/>
              <w:jc w:val="both"/>
              <w:rPr>
                <w:b w:val="0"/>
                <w:bCs/>
              </w:rPr>
            </w:pPr>
            <w:r w:rsidRPr="00857AEA">
              <w:rPr>
                <w:b w:val="0"/>
                <w:bCs/>
              </w:rPr>
              <w:t>Акт о списании групп объектов о</w:t>
            </w:r>
            <w:r w:rsidRPr="00857AEA">
              <w:rPr>
                <w:b w:val="0"/>
                <w:bCs/>
              </w:rPr>
              <w:t>с</w:t>
            </w:r>
            <w:r w:rsidRPr="00857AEA">
              <w:rPr>
                <w:b w:val="0"/>
                <w:bCs/>
              </w:rPr>
              <w:t>новных средств (кроме автотран</w:t>
            </w:r>
            <w:r w:rsidRPr="00857AEA">
              <w:rPr>
                <w:b w:val="0"/>
                <w:bCs/>
              </w:rPr>
              <w:t>с</w:t>
            </w:r>
            <w:r w:rsidRPr="00857AEA">
              <w:rPr>
                <w:b w:val="0"/>
                <w:bCs/>
              </w:rPr>
              <w:t>портных средств)</w:t>
            </w:r>
          </w:p>
        </w:tc>
        <w:tc>
          <w:tcPr>
            <w:tcW w:w="3692" w:type="dxa"/>
            <w:vMerge/>
            <w:shd w:val="clear" w:color="auto" w:fill="FFFFFF"/>
            <w:vAlign w:val="center"/>
          </w:tcPr>
          <w:p w:rsidR="00BB5546" w:rsidRPr="00857AEA" w:rsidRDefault="00BB5546" w:rsidP="00B35D78">
            <w:pPr>
              <w:widowControl w:val="0"/>
              <w:contextualSpacing/>
              <w:jc w:val="both"/>
              <w:rPr>
                <w:b w:val="0"/>
              </w:rPr>
            </w:pPr>
          </w:p>
        </w:tc>
      </w:tr>
      <w:tr w:rsidR="00172748" w:rsidRPr="00A409FE" w:rsidTr="002F027A">
        <w:trPr>
          <w:trHeight w:val="75"/>
        </w:trPr>
        <w:tc>
          <w:tcPr>
            <w:tcW w:w="421" w:type="dxa"/>
            <w:shd w:val="clear" w:color="auto" w:fill="FFFFFF"/>
            <w:vAlign w:val="center"/>
          </w:tcPr>
          <w:p w:rsidR="00172748" w:rsidRPr="00857AEA" w:rsidRDefault="00172748" w:rsidP="00B35D78">
            <w:pPr>
              <w:widowControl w:val="0"/>
              <w:contextualSpacing/>
              <w:jc w:val="center"/>
              <w:rPr>
                <w:b w:val="0"/>
                <w:bCs/>
              </w:rPr>
            </w:pPr>
            <w:r>
              <w:rPr>
                <w:b w:val="0"/>
                <w:bCs/>
              </w:rPr>
              <w:t>9</w:t>
            </w:r>
          </w:p>
        </w:tc>
        <w:tc>
          <w:tcPr>
            <w:tcW w:w="1423" w:type="dxa"/>
            <w:shd w:val="clear" w:color="auto" w:fill="FFFFFF"/>
            <w:tcMar>
              <w:top w:w="0" w:type="dxa"/>
              <w:left w:w="108" w:type="dxa"/>
              <w:bottom w:w="0" w:type="dxa"/>
              <w:right w:w="108" w:type="dxa"/>
            </w:tcMar>
            <w:vAlign w:val="center"/>
            <w:hideMark/>
          </w:tcPr>
          <w:p w:rsidR="00172748" w:rsidRPr="00857AEA" w:rsidRDefault="00172748" w:rsidP="00B35D78">
            <w:pPr>
              <w:widowControl w:val="0"/>
              <w:contextualSpacing/>
              <w:jc w:val="center"/>
              <w:rPr>
                <w:b w:val="0"/>
                <w:bCs/>
              </w:rPr>
            </w:pPr>
            <w:r w:rsidRPr="00857AEA">
              <w:rPr>
                <w:b w:val="0"/>
                <w:bCs/>
              </w:rPr>
              <w:t>ОС-6</w:t>
            </w:r>
          </w:p>
        </w:tc>
        <w:tc>
          <w:tcPr>
            <w:tcW w:w="4092" w:type="dxa"/>
            <w:shd w:val="clear" w:color="auto" w:fill="FFFFFF"/>
            <w:tcMar>
              <w:top w:w="0" w:type="dxa"/>
              <w:left w:w="108" w:type="dxa"/>
              <w:bottom w:w="0" w:type="dxa"/>
              <w:right w:w="108" w:type="dxa"/>
            </w:tcMar>
            <w:vAlign w:val="center"/>
            <w:hideMark/>
          </w:tcPr>
          <w:p w:rsidR="00172748" w:rsidRPr="00857AEA" w:rsidRDefault="00172748" w:rsidP="00B35D78">
            <w:pPr>
              <w:widowControl w:val="0"/>
              <w:contextualSpacing/>
              <w:jc w:val="both"/>
              <w:rPr>
                <w:b w:val="0"/>
                <w:bCs/>
              </w:rPr>
            </w:pPr>
            <w:r w:rsidRPr="00857AEA">
              <w:rPr>
                <w:b w:val="0"/>
                <w:bCs/>
              </w:rPr>
              <w:t>Инвентарная карточка учета объекта основных средств</w:t>
            </w:r>
          </w:p>
        </w:tc>
        <w:tc>
          <w:tcPr>
            <w:tcW w:w="3692" w:type="dxa"/>
            <w:vMerge w:val="restart"/>
            <w:shd w:val="clear" w:color="auto" w:fill="FFFFFF"/>
            <w:vAlign w:val="center"/>
          </w:tcPr>
          <w:p w:rsidR="00172748" w:rsidRPr="00857AEA" w:rsidRDefault="00172748" w:rsidP="00B35D78">
            <w:pPr>
              <w:widowControl w:val="0"/>
              <w:contextualSpacing/>
              <w:jc w:val="both"/>
              <w:rPr>
                <w:b w:val="0"/>
              </w:rPr>
            </w:pPr>
            <w:r w:rsidRPr="00BB5546">
              <w:rPr>
                <w:b w:val="0"/>
              </w:rPr>
              <w:t>Применя</w:t>
            </w:r>
            <w:r>
              <w:rPr>
                <w:b w:val="0"/>
              </w:rPr>
              <w:t>ются для учета наличия объектов</w:t>
            </w:r>
            <w:r w:rsidRPr="00BB5546">
              <w:rPr>
                <w:b w:val="0"/>
              </w:rPr>
              <w:t xml:space="preserve"> основных средств, а та</w:t>
            </w:r>
            <w:r w:rsidRPr="00BB5546">
              <w:rPr>
                <w:b w:val="0"/>
              </w:rPr>
              <w:t>к</w:t>
            </w:r>
            <w:r w:rsidRPr="00BB5546">
              <w:rPr>
                <w:b w:val="0"/>
              </w:rPr>
              <w:t xml:space="preserve">же учета </w:t>
            </w:r>
            <w:r>
              <w:rPr>
                <w:b w:val="0"/>
              </w:rPr>
              <w:t>движения его внутри о</w:t>
            </w:r>
            <w:r>
              <w:rPr>
                <w:b w:val="0"/>
              </w:rPr>
              <w:t>р</w:t>
            </w:r>
            <w:r>
              <w:rPr>
                <w:b w:val="0"/>
              </w:rPr>
              <w:t>ганизации</w:t>
            </w:r>
          </w:p>
        </w:tc>
      </w:tr>
      <w:tr w:rsidR="00172748" w:rsidRPr="00A409FE" w:rsidTr="002F027A">
        <w:trPr>
          <w:trHeight w:val="75"/>
        </w:trPr>
        <w:tc>
          <w:tcPr>
            <w:tcW w:w="421" w:type="dxa"/>
            <w:shd w:val="clear" w:color="auto" w:fill="FFFFFF"/>
            <w:vAlign w:val="center"/>
          </w:tcPr>
          <w:p w:rsidR="00172748" w:rsidRPr="00857AEA" w:rsidRDefault="00172748" w:rsidP="00B35D78">
            <w:pPr>
              <w:widowControl w:val="0"/>
              <w:contextualSpacing/>
              <w:jc w:val="center"/>
              <w:rPr>
                <w:b w:val="0"/>
                <w:bCs/>
              </w:rPr>
            </w:pPr>
            <w:r>
              <w:rPr>
                <w:b w:val="0"/>
                <w:bCs/>
              </w:rPr>
              <w:t>10</w:t>
            </w:r>
          </w:p>
        </w:tc>
        <w:tc>
          <w:tcPr>
            <w:tcW w:w="1423" w:type="dxa"/>
            <w:shd w:val="clear" w:color="auto" w:fill="FFFFFF"/>
            <w:tcMar>
              <w:top w:w="0" w:type="dxa"/>
              <w:left w:w="108" w:type="dxa"/>
              <w:bottom w:w="0" w:type="dxa"/>
              <w:right w:w="108" w:type="dxa"/>
            </w:tcMar>
            <w:vAlign w:val="center"/>
            <w:hideMark/>
          </w:tcPr>
          <w:p w:rsidR="00172748" w:rsidRPr="00857AEA" w:rsidRDefault="00985BD4" w:rsidP="00B35D78">
            <w:pPr>
              <w:widowControl w:val="0"/>
              <w:contextualSpacing/>
              <w:jc w:val="center"/>
              <w:rPr>
                <w:b w:val="0"/>
                <w:bCs/>
              </w:rPr>
            </w:pPr>
            <w:r>
              <w:rPr>
                <w:b w:val="0"/>
                <w:bCs/>
              </w:rPr>
              <w:t>ОС-6</w:t>
            </w:r>
            <w:r w:rsidR="00172748" w:rsidRPr="00857AEA">
              <w:rPr>
                <w:b w:val="0"/>
                <w:bCs/>
              </w:rPr>
              <w:t>а</w:t>
            </w:r>
          </w:p>
        </w:tc>
        <w:tc>
          <w:tcPr>
            <w:tcW w:w="4092" w:type="dxa"/>
            <w:shd w:val="clear" w:color="auto" w:fill="FFFFFF"/>
            <w:tcMar>
              <w:top w:w="0" w:type="dxa"/>
              <w:left w:w="108" w:type="dxa"/>
              <w:bottom w:w="0" w:type="dxa"/>
              <w:right w:w="108" w:type="dxa"/>
            </w:tcMar>
            <w:vAlign w:val="center"/>
            <w:hideMark/>
          </w:tcPr>
          <w:p w:rsidR="00172748" w:rsidRPr="00857AEA" w:rsidRDefault="00172748" w:rsidP="00B35D78">
            <w:pPr>
              <w:widowControl w:val="0"/>
              <w:contextualSpacing/>
              <w:jc w:val="both"/>
              <w:rPr>
                <w:b w:val="0"/>
                <w:bCs/>
              </w:rPr>
            </w:pPr>
            <w:r w:rsidRPr="00857AEA">
              <w:rPr>
                <w:b w:val="0"/>
                <w:bCs/>
              </w:rPr>
              <w:t>Инвентарная карточка группового учета объектов основных средств</w:t>
            </w:r>
          </w:p>
        </w:tc>
        <w:tc>
          <w:tcPr>
            <w:tcW w:w="3692" w:type="dxa"/>
            <w:vMerge/>
            <w:shd w:val="clear" w:color="auto" w:fill="FFFFFF"/>
            <w:vAlign w:val="center"/>
          </w:tcPr>
          <w:p w:rsidR="00172748" w:rsidRPr="00857AEA" w:rsidRDefault="00172748" w:rsidP="00B35D78">
            <w:pPr>
              <w:widowControl w:val="0"/>
              <w:contextualSpacing/>
              <w:jc w:val="both"/>
              <w:rPr>
                <w:b w:val="0"/>
              </w:rPr>
            </w:pPr>
          </w:p>
        </w:tc>
      </w:tr>
      <w:tr w:rsidR="002F027A" w:rsidRPr="00A409FE" w:rsidTr="00A2014F">
        <w:trPr>
          <w:trHeight w:val="1455"/>
        </w:trPr>
        <w:tc>
          <w:tcPr>
            <w:tcW w:w="421" w:type="dxa"/>
            <w:shd w:val="clear" w:color="auto" w:fill="FFFFFF"/>
            <w:vAlign w:val="center"/>
          </w:tcPr>
          <w:p w:rsidR="002F027A" w:rsidRPr="00857AEA" w:rsidRDefault="00A2014F" w:rsidP="00B35D78">
            <w:pPr>
              <w:widowControl w:val="0"/>
              <w:contextualSpacing/>
              <w:jc w:val="center"/>
              <w:rPr>
                <w:b w:val="0"/>
                <w:bCs/>
              </w:rPr>
            </w:pPr>
            <w:r>
              <w:rPr>
                <w:b w:val="0"/>
                <w:bCs/>
              </w:rPr>
              <w:lastRenderedPageBreak/>
              <w:t>11</w:t>
            </w:r>
          </w:p>
        </w:tc>
        <w:tc>
          <w:tcPr>
            <w:tcW w:w="1423"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center"/>
              <w:rPr>
                <w:b w:val="0"/>
                <w:bCs/>
              </w:rPr>
            </w:pPr>
            <w:r w:rsidRPr="00857AEA">
              <w:rPr>
                <w:b w:val="0"/>
                <w:bCs/>
              </w:rPr>
              <w:t>ОС-14</w:t>
            </w:r>
          </w:p>
        </w:tc>
        <w:tc>
          <w:tcPr>
            <w:tcW w:w="4092" w:type="dxa"/>
            <w:shd w:val="clear" w:color="auto" w:fill="FFFFFF"/>
            <w:tcMar>
              <w:top w:w="0" w:type="dxa"/>
              <w:left w:w="108" w:type="dxa"/>
              <w:bottom w:w="0" w:type="dxa"/>
              <w:right w:w="108" w:type="dxa"/>
            </w:tcMar>
            <w:vAlign w:val="center"/>
            <w:hideMark/>
          </w:tcPr>
          <w:p w:rsidR="002F027A" w:rsidRPr="00857AEA" w:rsidRDefault="002F027A" w:rsidP="00B35D78">
            <w:pPr>
              <w:widowControl w:val="0"/>
              <w:contextualSpacing/>
              <w:jc w:val="both"/>
              <w:rPr>
                <w:b w:val="0"/>
                <w:bCs/>
              </w:rPr>
            </w:pPr>
            <w:r w:rsidRPr="00857AEA">
              <w:rPr>
                <w:b w:val="0"/>
                <w:bCs/>
              </w:rPr>
              <w:t>Акт о приеме (поступлении) обор</w:t>
            </w:r>
            <w:r w:rsidRPr="00857AEA">
              <w:rPr>
                <w:b w:val="0"/>
                <w:bCs/>
              </w:rPr>
              <w:t>у</w:t>
            </w:r>
            <w:r w:rsidRPr="00857AEA">
              <w:rPr>
                <w:b w:val="0"/>
                <w:bCs/>
              </w:rPr>
              <w:t>дования</w:t>
            </w:r>
          </w:p>
        </w:tc>
        <w:tc>
          <w:tcPr>
            <w:tcW w:w="3692" w:type="dxa"/>
            <w:shd w:val="clear" w:color="auto" w:fill="FFFFFF"/>
            <w:vAlign w:val="center"/>
          </w:tcPr>
          <w:p w:rsidR="002F027A" w:rsidRPr="00857AEA" w:rsidRDefault="00172748" w:rsidP="00B35D78">
            <w:pPr>
              <w:widowControl w:val="0"/>
              <w:contextualSpacing/>
              <w:jc w:val="both"/>
              <w:rPr>
                <w:b w:val="0"/>
              </w:rPr>
            </w:pPr>
            <w:r>
              <w:rPr>
                <w:b w:val="0"/>
              </w:rPr>
              <w:t>П</w:t>
            </w:r>
            <w:r w:rsidRPr="00172748">
              <w:rPr>
                <w:b w:val="0"/>
              </w:rPr>
              <w:t>рименяется для оформления и учета поступившего на склад об</w:t>
            </w:r>
            <w:r w:rsidRPr="00172748">
              <w:rPr>
                <w:b w:val="0"/>
              </w:rPr>
              <w:t>о</w:t>
            </w:r>
            <w:r w:rsidRPr="00172748">
              <w:rPr>
                <w:b w:val="0"/>
              </w:rPr>
              <w:t>рудования с целью последующего использования его в ка</w:t>
            </w:r>
            <w:r>
              <w:rPr>
                <w:b w:val="0"/>
              </w:rPr>
              <w:t>честве об</w:t>
            </w:r>
            <w:r>
              <w:rPr>
                <w:b w:val="0"/>
              </w:rPr>
              <w:t>ъ</w:t>
            </w:r>
            <w:r>
              <w:rPr>
                <w:b w:val="0"/>
              </w:rPr>
              <w:t>екта основных средств</w:t>
            </w:r>
          </w:p>
        </w:tc>
      </w:tr>
      <w:tr w:rsidR="002F027A" w:rsidRPr="00A409FE" w:rsidTr="00A2014F">
        <w:trPr>
          <w:trHeight w:val="1277"/>
        </w:trPr>
        <w:tc>
          <w:tcPr>
            <w:tcW w:w="421" w:type="dxa"/>
            <w:shd w:val="clear" w:color="auto" w:fill="FFFFFF"/>
            <w:vAlign w:val="center"/>
          </w:tcPr>
          <w:p w:rsidR="002F027A" w:rsidRPr="00857AEA" w:rsidRDefault="00A2014F" w:rsidP="00B35D78">
            <w:pPr>
              <w:widowControl w:val="0"/>
              <w:contextualSpacing/>
              <w:jc w:val="center"/>
              <w:rPr>
                <w:b w:val="0"/>
                <w:bCs/>
              </w:rPr>
            </w:pPr>
            <w:r>
              <w:rPr>
                <w:b w:val="0"/>
                <w:bCs/>
              </w:rPr>
              <w:t>12</w:t>
            </w:r>
          </w:p>
        </w:tc>
        <w:tc>
          <w:tcPr>
            <w:tcW w:w="1423" w:type="dxa"/>
            <w:shd w:val="clear" w:color="auto" w:fill="FFFFFF"/>
            <w:tcMar>
              <w:top w:w="0" w:type="dxa"/>
              <w:left w:w="108" w:type="dxa"/>
              <w:bottom w:w="0" w:type="dxa"/>
              <w:right w:w="108" w:type="dxa"/>
            </w:tcMar>
            <w:vAlign w:val="center"/>
          </w:tcPr>
          <w:p w:rsidR="002F027A" w:rsidRPr="00857AEA" w:rsidRDefault="002F027A" w:rsidP="00B35D78">
            <w:pPr>
              <w:widowControl w:val="0"/>
              <w:contextualSpacing/>
              <w:jc w:val="center"/>
              <w:rPr>
                <w:b w:val="0"/>
                <w:bCs/>
              </w:rPr>
            </w:pPr>
            <w:r w:rsidRPr="00857AEA">
              <w:rPr>
                <w:b w:val="0"/>
                <w:bCs/>
              </w:rPr>
              <w:t>ОС-15</w:t>
            </w:r>
          </w:p>
        </w:tc>
        <w:tc>
          <w:tcPr>
            <w:tcW w:w="4092" w:type="dxa"/>
            <w:shd w:val="clear" w:color="auto" w:fill="FFFFFF"/>
            <w:tcMar>
              <w:top w:w="0" w:type="dxa"/>
              <w:left w:w="108" w:type="dxa"/>
              <w:bottom w:w="0" w:type="dxa"/>
              <w:right w:w="108" w:type="dxa"/>
            </w:tcMar>
            <w:vAlign w:val="center"/>
          </w:tcPr>
          <w:p w:rsidR="002F027A" w:rsidRPr="00857AEA" w:rsidRDefault="002F027A" w:rsidP="00B35D78">
            <w:pPr>
              <w:widowControl w:val="0"/>
              <w:contextualSpacing/>
              <w:jc w:val="both"/>
              <w:rPr>
                <w:b w:val="0"/>
                <w:bCs/>
              </w:rPr>
            </w:pPr>
            <w:r w:rsidRPr="00857AEA">
              <w:rPr>
                <w:b w:val="0"/>
                <w:bCs/>
              </w:rPr>
              <w:t>Акт о приеме-передаче оборудования в монтаж</w:t>
            </w:r>
          </w:p>
        </w:tc>
        <w:tc>
          <w:tcPr>
            <w:tcW w:w="3692" w:type="dxa"/>
            <w:shd w:val="clear" w:color="auto" w:fill="FFFFFF"/>
            <w:vAlign w:val="center"/>
          </w:tcPr>
          <w:p w:rsidR="002F027A" w:rsidRPr="00857AEA" w:rsidRDefault="00172748" w:rsidP="00B35D78">
            <w:pPr>
              <w:widowControl w:val="0"/>
              <w:contextualSpacing/>
              <w:jc w:val="both"/>
              <w:rPr>
                <w:b w:val="0"/>
              </w:rPr>
            </w:pPr>
            <w:r>
              <w:rPr>
                <w:b w:val="0"/>
              </w:rPr>
              <w:t>Применяется д</w:t>
            </w:r>
            <w:r w:rsidR="002F027A" w:rsidRPr="00857AEA">
              <w:rPr>
                <w:b w:val="0"/>
              </w:rPr>
              <w:t>ля оформления оп</w:t>
            </w:r>
            <w:r w:rsidR="002F027A" w:rsidRPr="00857AEA">
              <w:rPr>
                <w:b w:val="0"/>
              </w:rPr>
              <w:t>е</w:t>
            </w:r>
            <w:r w:rsidR="002F027A" w:rsidRPr="00857AEA">
              <w:rPr>
                <w:b w:val="0"/>
              </w:rPr>
              <w:t>раций по сдаче оборудования, тр</w:t>
            </w:r>
            <w:r w:rsidR="002F027A" w:rsidRPr="00857AEA">
              <w:rPr>
                <w:b w:val="0"/>
              </w:rPr>
              <w:t>е</w:t>
            </w:r>
            <w:r w:rsidR="002F027A" w:rsidRPr="00857AEA">
              <w:rPr>
                <w:b w:val="0"/>
              </w:rPr>
              <w:t xml:space="preserve">бующего монтажа, строительным организациям </w:t>
            </w:r>
          </w:p>
        </w:tc>
      </w:tr>
      <w:tr w:rsidR="002F027A" w:rsidRPr="00A409FE" w:rsidTr="00A2014F">
        <w:trPr>
          <w:trHeight w:val="1254"/>
        </w:trPr>
        <w:tc>
          <w:tcPr>
            <w:tcW w:w="421" w:type="dxa"/>
            <w:shd w:val="clear" w:color="auto" w:fill="FFFFFF"/>
            <w:vAlign w:val="center"/>
          </w:tcPr>
          <w:p w:rsidR="002F027A" w:rsidRPr="00857AEA" w:rsidRDefault="00A2014F" w:rsidP="00B35D78">
            <w:pPr>
              <w:widowControl w:val="0"/>
              <w:contextualSpacing/>
              <w:jc w:val="center"/>
              <w:rPr>
                <w:b w:val="0"/>
                <w:bCs/>
              </w:rPr>
            </w:pPr>
            <w:r>
              <w:rPr>
                <w:b w:val="0"/>
                <w:bCs/>
              </w:rPr>
              <w:t>13</w:t>
            </w:r>
          </w:p>
        </w:tc>
        <w:tc>
          <w:tcPr>
            <w:tcW w:w="1423" w:type="dxa"/>
            <w:shd w:val="clear" w:color="auto" w:fill="FFFFFF"/>
            <w:tcMar>
              <w:top w:w="0" w:type="dxa"/>
              <w:left w:w="108" w:type="dxa"/>
              <w:bottom w:w="0" w:type="dxa"/>
              <w:right w:w="108" w:type="dxa"/>
            </w:tcMar>
            <w:vAlign w:val="center"/>
          </w:tcPr>
          <w:p w:rsidR="002F027A" w:rsidRPr="00857AEA" w:rsidRDefault="002F027A" w:rsidP="00B35D78">
            <w:pPr>
              <w:widowControl w:val="0"/>
              <w:contextualSpacing/>
              <w:jc w:val="center"/>
              <w:rPr>
                <w:b w:val="0"/>
                <w:bCs/>
              </w:rPr>
            </w:pPr>
            <w:r w:rsidRPr="00857AEA">
              <w:rPr>
                <w:b w:val="0"/>
                <w:bCs/>
              </w:rPr>
              <w:t>ОС-16</w:t>
            </w:r>
          </w:p>
        </w:tc>
        <w:tc>
          <w:tcPr>
            <w:tcW w:w="4092" w:type="dxa"/>
            <w:shd w:val="clear" w:color="auto" w:fill="FFFFFF"/>
            <w:tcMar>
              <w:top w:w="0" w:type="dxa"/>
              <w:left w:w="108" w:type="dxa"/>
              <w:bottom w:w="0" w:type="dxa"/>
              <w:right w:w="108" w:type="dxa"/>
            </w:tcMar>
            <w:vAlign w:val="center"/>
          </w:tcPr>
          <w:p w:rsidR="002F027A" w:rsidRPr="00857AEA" w:rsidRDefault="002F027A" w:rsidP="00B35D78">
            <w:pPr>
              <w:widowControl w:val="0"/>
              <w:contextualSpacing/>
              <w:jc w:val="both"/>
              <w:rPr>
                <w:b w:val="0"/>
                <w:bCs/>
              </w:rPr>
            </w:pPr>
            <w:r w:rsidRPr="00857AEA">
              <w:rPr>
                <w:b w:val="0"/>
                <w:bCs/>
              </w:rPr>
              <w:t>Акт о выявленных дефектах обор</w:t>
            </w:r>
            <w:r w:rsidRPr="00857AEA">
              <w:rPr>
                <w:b w:val="0"/>
                <w:bCs/>
              </w:rPr>
              <w:t>у</w:t>
            </w:r>
            <w:r w:rsidRPr="00857AEA">
              <w:rPr>
                <w:b w:val="0"/>
                <w:bCs/>
              </w:rPr>
              <w:t>дования</w:t>
            </w:r>
          </w:p>
        </w:tc>
        <w:tc>
          <w:tcPr>
            <w:tcW w:w="3692" w:type="dxa"/>
            <w:shd w:val="clear" w:color="auto" w:fill="FFFFFF"/>
            <w:vAlign w:val="center"/>
          </w:tcPr>
          <w:p w:rsidR="002F027A" w:rsidRPr="00857AEA" w:rsidRDefault="00172748" w:rsidP="00B35D78">
            <w:pPr>
              <w:widowControl w:val="0"/>
              <w:contextualSpacing/>
              <w:jc w:val="both"/>
              <w:rPr>
                <w:b w:val="0"/>
              </w:rPr>
            </w:pPr>
            <w:r>
              <w:rPr>
                <w:b w:val="0"/>
              </w:rPr>
              <w:t>Применяется при обнаружении д</w:t>
            </w:r>
            <w:r>
              <w:rPr>
                <w:b w:val="0"/>
              </w:rPr>
              <w:t>е</w:t>
            </w:r>
            <w:r>
              <w:rPr>
                <w:b w:val="0"/>
              </w:rPr>
              <w:t>фектов оборудования, выявленных</w:t>
            </w:r>
            <w:r w:rsidRPr="00172748">
              <w:rPr>
                <w:b w:val="0"/>
              </w:rPr>
              <w:t xml:space="preserve"> в процессе монтажа, наладки или испытания</w:t>
            </w:r>
          </w:p>
        </w:tc>
      </w:tr>
    </w:tbl>
    <w:p w:rsidR="00A373B7" w:rsidRPr="00A373B7" w:rsidRDefault="00A373B7" w:rsidP="00B35D78">
      <w:pPr>
        <w:widowControl w:val="0"/>
        <w:spacing w:line="360" w:lineRule="auto"/>
        <w:contextualSpacing/>
        <w:jc w:val="right"/>
        <w:rPr>
          <w:b w:val="0"/>
          <w:sz w:val="28"/>
          <w:szCs w:val="28"/>
        </w:rPr>
      </w:pPr>
      <w:r w:rsidRPr="00A373B7">
        <w:rPr>
          <w:b w:val="0"/>
          <w:sz w:val="28"/>
          <w:szCs w:val="28"/>
        </w:rPr>
        <w:t>Продолжение таблицы 3.1</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1"/>
        <w:gridCol w:w="1423"/>
        <w:gridCol w:w="4092"/>
        <w:gridCol w:w="3692"/>
      </w:tblGrid>
      <w:tr w:rsidR="00A373B7" w:rsidRPr="00A409FE" w:rsidTr="002F027A">
        <w:trPr>
          <w:trHeight w:val="75"/>
        </w:trPr>
        <w:tc>
          <w:tcPr>
            <w:tcW w:w="421" w:type="dxa"/>
            <w:shd w:val="clear" w:color="auto" w:fill="FFFFFF"/>
            <w:vAlign w:val="center"/>
          </w:tcPr>
          <w:p w:rsidR="00A373B7" w:rsidRDefault="00A373B7" w:rsidP="00B35D78">
            <w:pPr>
              <w:widowControl w:val="0"/>
              <w:contextualSpacing/>
              <w:jc w:val="center"/>
              <w:rPr>
                <w:b w:val="0"/>
                <w:bCs/>
              </w:rPr>
            </w:pPr>
            <w:r>
              <w:rPr>
                <w:b w:val="0"/>
                <w:bCs/>
              </w:rPr>
              <w:t>1</w:t>
            </w:r>
          </w:p>
        </w:tc>
        <w:tc>
          <w:tcPr>
            <w:tcW w:w="1423" w:type="dxa"/>
            <w:shd w:val="clear" w:color="auto" w:fill="FFFFFF"/>
            <w:tcMar>
              <w:top w:w="0" w:type="dxa"/>
              <w:left w:w="108" w:type="dxa"/>
              <w:bottom w:w="0" w:type="dxa"/>
              <w:right w:w="108" w:type="dxa"/>
            </w:tcMar>
            <w:vAlign w:val="center"/>
          </w:tcPr>
          <w:p w:rsidR="00A373B7" w:rsidRDefault="00A373B7" w:rsidP="00B35D78">
            <w:pPr>
              <w:widowControl w:val="0"/>
              <w:contextualSpacing/>
              <w:jc w:val="center"/>
              <w:rPr>
                <w:b w:val="0"/>
                <w:bCs/>
              </w:rPr>
            </w:pPr>
            <w:r>
              <w:rPr>
                <w:b w:val="0"/>
                <w:bCs/>
              </w:rPr>
              <w:t>2</w:t>
            </w:r>
          </w:p>
        </w:tc>
        <w:tc>
          <w:tcPr>
            <w:tcW w:w="4092" w:type="dxa"/>
            <w:shd w:val="clear" w:color="auto" w:fill="FFFFFF"/>
            <w:tcMar>
              <w:top w:w="0" w:type="dxa"/>
              <w:left w:w="108" w:type="dxa"/>
              <w:bottom w:w="0" w:type="dxa"/>
              <w:right w:w="108" w:type="dxa"/>
            </w:tcMar>
            <w:vAlign w:val="center"/>
          </w:tcPr>
          <w:p w:rsidR="00A373B7" w:rsidRDefault="00A373B7" w:rsidP="00B35D78">
            <w:pPr>
              <w:widowControl w:val="0"/>
              <w:contextualSpacing/>
              <w:jc w:val="center"/>
              <w:rPr>
                <w:b w:val="0"/>
                <w:bCs/>
              </w:rPr>
            </w:pPr>
            <w:r>
              <w:rPr>
                <w:b w:val="0"/>
                <w:bCs/>
              </w:rPr>
              <w:t>3</w:t>
            </w:r>
          </w:p>
        </w:tc>
        <w:tc>
          <w:tcPr>
            <w:tcW w:w="3692" w:type="dxa"/>
            <w:shd w:val="clear" w:color="auto" w:fill="FFFFFF"/>
            <w:vAlign w:val="center"/>
          </w:tcPr>
          <w:p w:rsidR="00A373B7" w:rsidRPr="001C5247" w:rsidRDefault="00A373B7" w:rsidP="00B35D78">
            <w:pPr>
              <w:widowControl w:val="0"/>
              <w:contextualSpacing/>
              <w:jc w:val="center"/>
              <w:rPr>
                <w:b w:val="0"/>
              </w:rPr>
            </w:pPr>
            <w:r>
              <w:rPr>
                <w:b w:val="0"/>
              </w:rPr>
              <w:t>4</w:t>
            </w:r>
          </w:p>
        </w:tc>
      </w:tr>
      <w:tr w:rsidR="002F027A" w:rsidRPr="00A409FE" w:rsidTr="002F027A">
        <w:trPr>
          <w:trHeight w:val="75"/>
        </w:trPr>
        <w:tc>
          <w:tcPr>
            <w:tcW w:w="421" w:type="dxa"/>
            <w:shd w:val="clear" w:color="auto" w:fill="FFFFFF"/>
            <w:vAlign w:val="center"/>
          </w:tcPr>
          <w:p w:rsidR="002F027A" w:rsidRDefault="00A2014F" w:rsidP="00B35D78">
            <w:pPr>
              <w:widowControl w:val="0"/>
              <w:contextualSpacing/>
              <w:jc w:val="center"/>
              <w:rPr>
                <w:b w:val="0"/>
                <w:bCs/>
              </w:rPr>
            </w:pPr>
            <w:r>
              <w:rPr>
                <w:b w:val="0"/>
                <w:bCs/>
              </w:rPr>
              <w:t>14</w:t>
            </w:r>
          </w:p>
        </w:tc>
        <w:tc>
          <w:tcPr>
            <w:tcW w:w="1423" w:type="dxa"/>
            <w:shd w:val="clear" w:color="auto" w:fill="FFFFFF"/>
            <w:tcMar>
              <w:top w:w="0" w:type="dxa"/>
              <w:left w:w="108" w:type="dxa"/>
              <w:bottom w:w="0" w:type="dxa"/>
              <w:right w:w="108" w:type="dxa"/>
            </w:tcMar>
            <w:vAlign w:val="center"/>
          </w:tcPr>
          <w:p w:rsidR="002F027A" w:rsidRPr="00857AEA" w:rsidRDefault="002F027A" w:rsidP="00B35D78">
            <w:pPr>
              <w:widowControl w:val="0"/>
              <w:contextualSpacing/>
              <w:jc w:val="center"/>
              <w:rPr>
                <w:b w:val="0"/>
                <w:bCs/>
              </w:rPr>
            </w:pPr>
            <w:r>
              <w:rPr>
                <w:b w:val="0"/>
                <w:bCs/>
              </w:rPr>
              <w:t>ИНВ-1</w:t>
            </w:r>
          </w:p>
        </w:tc>
        <w:tc>
          <w:tcPr>
            <w:tcW w:w="4092" w:type="dxa"/>
            <w:shd w:val="clear" w:color="auto" w:fill="FFFFFF"/>
            <w:tcMar>
              <w:top w:w="0" w:type="dxa"/>
              <w:left w:w="108" w:type="dxa"/>
              <w:bottom w:w="0" w:type="dxa"/>
              <w:right w:w="108" w:type="dxa"/>
            </w:tcMar>
            <w:vAlign w:val="center"/>
          </w:tcPr>
          <w:p w:rsidR="002F027A" w:rsidRPr="00857AEA" w:rsidRDefault="002F027A" w:rsidP="00B35D78">
            <w:pPr>
              <w:widowControl w:val="0"/>
              <w:contextualSpacing/>
              <w:jc w:val="both"/>
              <w:rPr>
                <w:b w:val="0"/>
                <w:bCs/>
              </w:rPr>
            </w:pPr>
            <w:r>
              <w:rPr>
                <w:b w:val="0"/>
                <w:bCs/>
              </w:rPr>
              <w:t>Инвентаризационная опись основных средств</w:t>
            </w:r>
          </w:p>
        </w:tc>
        <w:tc>
          <w:tcPr>
            <w:tcW w:w="3692" w:type="dxa"/>
            <w:shd w:val="clear" w:color="auto" w:fill="FFFFFF"/>
            <w:vAlign w:val="center"/>
          </w:tcPr>
          <w:p w:rsidR="002F027A" w:rsidRPr="00857AEA" w:rsidRDefault="002F027A" w:rsidP="00B35D78">
            <w:pPr>
              <w:widowControl w:val="0"/>
              <w:contextualSpacing/>
              <w:jc w:val="both"/>
              <w:rPr>
                <w:b w:val="0"/>
              </w:rPr>
            </w:pPr>
            <w:r w:rsidRPr="001C5247">
              <w:rPr>
                <w:b w:val="0"/>
              </w:rPr>
              <w:t>Применяется для оформления да</w:t>
            </w:r>
            <w:r w:rsidRPr="001C5247">
              <w:rPr>
                <w:b w:val="0"/>
              </w:rPr>
              <w:t>н</w:t>
            </w:r>
            <w:r w:rsidRPr="001C5247">
              <w:rPr>
                <w:b w:val="0"/>
              </w:rPr>
              <w:t>ных инвентаризации основных средств</w:t>
            </w:r>
          </w:p>
        </w:tc>
      </w:tr>
      <w:tr w:rsidR="00B34F4B" w:rsidRPr="00A409FE" w:rsidTr="002F027A">
        <w:trPr>
          <w:trHeight w:val="75"/>
        </w:trPr>
        <w:tc>
          <w:tcPr>
            <w:tcW w:w="421" w:type="dxa"/>
            <w:shd w:val="clear" w:color="auto" w:fill="FFFFFF"/>
            <w:vAlign w:val="center"/>
          </w:tcPr>
          <w:p w:rsidR="00B34F4B" w:rsidRDefault="00B34F4B" w:rsidP="00B35D78">
            <w:pPr>
              <w:widowControl w:val="0"/>
              <w:contextualSpacing/>
              <w:jc w:val="center"/>
              <w:rPr>
                <w:b w:val="0"/>
                <w:bCs/>
              </w:rPr>
            </w:pPr>
            <w:r>
              <w:rPr>
                <w:b w:val="0"/>
                <w:bCs/>
              </w:rPr>
              <w:t>15</w:t>
            </w:r>
          </w:p>
        </w:tc>
        <w:tc>
          <w:tcPr>
            <w:tcW w:w="1423" w:type="dxa"/>
            <w:shd w:val="clear" w:color="auto" w:fill="FFFFFF"/>
            <w:tcMar>
              <w:top w:w="0" w:type="dxa"/>
              <w:left w:w="108" w:type="dxa"/>
              <w:bottom w:w="0" w:type="dxa"/>
              <w:right w:w="108" w:type="dxa"/>
            </w:tcMar>
            <w:vAlign w:val="center"/>
          </w:tcPr>
          <w:p w:rsidR="00B34F4B" w:rsidRDefault="00B34F4B" w:rsidP="00B35D78">
            <w:pPr>
              <w:widowControl w:val="0"/>
              <w:contextualSpacing/>
              <w:jc w:val="center"/>
              <w:rPr>
                <w:b w:val="0"/>
                <w:bCs/>
              </w:rPr>
            </w:pPr>
            <w:r>
              <w:rPr>
                <w:b w:val="0"/>
                <w:bCs/>
              </w:rPr>
              <w:t>ИНВ-18</w:t>
            </w:r>
          </w:p>
        </w:tc>
        <w:tc>
          <w:tcPr>
            <w:tcW w:w="4092" w:type="dxa"/>
            <w:shd w:val="clear" w:color="auto" w:fill="FFFFFF"/>
            <w:tcMar>
              <w:top w:w="0" w:type="dxa"/>
              <w:left w:w="108" w:type="dxa"/>
              <w:bottom w:w="0" w:type="dxa"/>
              <w:right w:w="108" w:type="dxa"/>
            </w:tcMar>
            <w:vAlign w:val="center"/>
          </w:tcPr>
          <w:p w:rsidR="00B34F4B" w:rsidRDefault="00B34F4B" w:rsidP="00B35D78">
            <w:pPr>
              <w:widowControl w:val="0"/>
              <w:contextualSpacing/>
              <w:jc w:val="both"/>
              <w:rPr>
                <w:b w:val="0"/>
                <w:bCs/>
              </w:rPr>
            </w:pPr>
            <w:r w:rsidRPr="00B34F4B">
              <w:rPr>
                <w:b w:val="0"/>
                <w:bCs/>
              </w:rPr>
              <w:t>С</w:t>
            </w:r>
            <w:r>
              <w:rPr>
                <w:b w:val="0"/>
                <w:bCs/>
              </w:rPr>
              <w:t xml:space="preserve">личительная ведомость </w:t>
            </w:r>
            <w:r w:rsidRPr="00B34F4B">
              <w:rPr>
                <w:b w:val="0"/>
                <w:bCs/>
              </w:rPr>
              <w:t>результатов инвентаризации основных средств,</w:t>
            </w:r>
            <w:r>
              <w:rPr>
                <w:b w:val="0"/>
                <w:bCs/>
              </w:rPr>
              <w:t xml:space="preserve"> </w:t>
            </w:r>
            <w:r w:rsidRPr="00B34F4B">
              <w:rPr>
                <w:b w:val="0"/>
                <w:bCs/>
              </w:rPr>
              <w:t>нематериальных активов</w:t>
            </w:r>
          </w:p>
        </w:tc>
        <w:tc>
          <w:tcPr>
            <w:tcW w:w="3692" w:type="dxa"/>
            <w:shd w:val="clear" w:color="auto" w:fill="FFFFFF"/>
            <w:vAlign w:val="center"/>
          </w:tcPr>
          <w:p w:rsidR="00B34F4B" w:rsidRPr="001C5247" w:rsidRDefault="00987BB8" w:rsidP="00B35D78">
            <w:pPr>
              <w:widowControl w:val="0"/>
              <w:contextualSpacing/>
              <w:jc w:val="both"/>
              <w:rPr>
                <w:b w:val="0"/>
              </w:rPr>
            </w:pPr>
            <w:r>
              <w:rPr>
                <w:b w:val="0"/>
              </w:rPr>
              <w:t>О</w:t>
            </w:r>
            <w:r w:rsidRPr="00987BB8">
              <w:rPr>
                <w:b w:val="0"/>
              </w:rPr>
              <w:t xml:space="preserve">формляется, если </w:t>
            </w:r>
            <w:r>
              <w:rPr>
                <w:b w:val="0"/>
              </w:rPr>
              <w:t>при</w:t>
            </w:r>
            <w:r w:rsidRPr="00987BB8">
              <w:rPr>
                <w:b w:val="0"/>
              </w:rPr>
              <w:t xml:space="preserve"> инвентар</w:t>
            </w:r>
            <w:r w:rsidRPr="00987BB8">
              <w:rPr>
                <w:b w:val="0"/>
              </w:rPr>
              <w:t>и</w:t>
            </w:r>
            <w:r w:rsidRPr="00987BB8">
              <w:rPr>
                <w:b w:val="0"/>
              </w:rPr>
              <w:t>зации было обнаруже</w:t>
            </w:r>
            <w:r>
              <w:rPr>
                <w:b w:val="0"/>
              </w:rPr>
              <w:t>но отклон</w:t>
            </w:r>
            <w:r>
              <w:rPr>
                <w:b w:val="0"/>
              </w:rPr>
              <w:t>е</w:t>
            </w:r>
            <w:r>
              <w:rPr>
                <w:b w:val="0"/>
              </w:rPr>
              <w:t>ние фактических данных от уче</w:t>
            </w:r>
            <w:r>
              <w:rPr>
                <w:b w:val="0"/>
              </w:rPr>
              <w:t>т</w:t>
            </w:r>
            <w:r>
              <w:rPr>
                <w:b w:val="0"/>
              </w:rPr>
              <w:t>ных</w:t>
            </w:r>
          </w:p>
        </w:tc>
      </w:tr>
      <w:tr w:rsidR="002F027A" w:rsidRPr="00A409FE" w:rsidTr="002F027A">
        <w:trPr>
          <w:trHeight w:val="75"/>
        </w:trPr>
        <w:tc>
          <w:tcPr>
            <w:tcW w:w="421" w:type="dxa"/>
            <w:shd w:val="clear" w:color="auto" w:fill="FFFFFF"/>
            <w:vAlign w:val="center"/>
          </w:tcPr>
          <w:p w:rsidR="002F027A" w:rsidRDefault="00B22819" w:rsidP="00B35D78">
            <w:pPr>
              <w:widowControl w:val="0"/>
              <w:contextualSpacing/>
              <w:jc w:val="center"/>
              <w:rPr>
                <w:b w:val="0"/>
                <w:bCs/>
              </w:rPr>
            </w:pPr>
            <w:r>
              <w:rPr>
                <w:b w:val="0"/>
                <w:bCs/>
              </w:rPr>
              <w:t>16</w:t>
            </w:r>
          </w:p>
        </w:tc>
        <w:tc>
          <w:tcPr>
            <w:tcW w:w="1423" w:type="dxa"/>
            <w:shd w:val="clear" w:color="auto" w:fill="FFFFFF"/>
            <w:tcMar>
              <w:top w:w="0" w:type="dxa"/>
              <w:left w:w="108" w:type="dxa"/>
              <w:bottom w:w="0" w:type="dxa"/>
              <w:right w:w="108" w:type="dxa"/>
            </w:tcMar>
            <w:vAlign w:val="center"/>
          </w:tcPr>
          <w:p w:rsidR="002F027A" w:rsidRDefault="002F027A" w:rsidP="00B35D78">
            <w:pPr>
              <w:widowControl w:val="0"/>
              <w:contextualSpacing/>
              <w:jc w:val="center"/>
              <w:rPr>
                <w:b w:val="0"/>
                <w:bCs/>
              </w:rPr>
            </w:pPr>
            <w:r>
              <w:rPr>
                <w:b w:val="0"/>
                <w:bCs/>
              </w:rPr>
              <w:t>В-1</w:t>
            </w:r>
          </w:p>
        </w:tc>
        <w:tc>
          <w:tcPr>
            <w:tcW w:w="4092" w:type="dxa"/>
            <w:shd w:val="clear" w:color="auto" w:fill="FFFFFF"/>
            <w:tcMar>
              <w:top w:w="0" w:type="dxa"/>
              <w:left w:w="108" w:type="dxa"/>
              <w:bottom w:w="0" w:type="dxa"/>
              <w:right w:w="108" w:type="dxa"/>
            </w:tcMar>
            <w:vAlign w:val="center"/>
          </w:tcPr>
          <w:p w:rsidR="002F027A" w:rsidRDefault="002F027A" w:rsidP="00B35D78">
            <w:pPr>
              <w:widowControl w:val="0"/>
              <w:contextualSpacing/>
              <w:jc w:val="both"/>
              <w:rPr>
                <w:b w:val="0"/>
                <w:bCs/>
              </w:rPr>
            </w:pPr>
            <w:r w:rsidRPr="001C5247">
              <w:rPr>
                <w:b w:val="0"/>
                <w:bCs/>
              </w:rPr>
              <w:t>Ве</w:t>
            </w:r>
            <w:r>
              <w:rPr>
                <w:b w:val="0"/>
                <w:bCs/>
              </w:rPr>
              <w:t xml:space="preserve">домость учета основных средств, </w:t>
            </w:r>
            <w:r w:rsidRPr="001C5247">
              <w:rPr>
                <w:b w:val="0"/>
                <w:bCs/>
              </w:rPr>
              <w:t>начисленных амортизационных о</w:t>
            </w:r>
            <w:r w:rsidRPr="001C5247">
              <w:rPr>
                <w:b w:val="0"/>
                <w:bCs/>
              </w:rPr>
              <w:t>т</w:t>
            </w:r>
            <w:r w:rsidRPr="001C5247">
              <w:rPr>
                <w:b w:val="0"/>
                <w:bCs/>
              </w:rPr>
              <w:t>числений</w:t>
            </w:r>
          </w:p>
        </w:tc>
        <w:tc>
          <w:tcPr>
            <w:tcW w:w="3692" w:type="dxa"/>
            <w:shd w:val="clear" w:color="auto" w:fill="FFFFFF"/>
            <w:vAlign w:val="center"/>
          </w:tcPr>
          <w:p w:rsidR="002F027A" w:rsidRPr="001C5247" w:rsidRDefault="002F027A" w:rsidP="00B35D78">
            <w:pPr>
              <w:widowControl w:val="0"/>
              <w:contextualSpacing/>
              <w:jc w:val="both"/>
              <w:rPr>
                <w:b w:val="0"/>
              </w:rPr>
            </w:pPr>
            <w:r>
              <w:rPr>
                <w:b w:val="0"/>
              </w:rPr>
              <w:t>Фиксируются результаты расчета амортизационных начислений</w:t>
            </w:r>
          </w:p>
        </w:tc>
      </w:tr>
      <w:tr w:rsidR="008C606B" w:rsidRPr="00A409FE" w:rsidTr="00AF0F54">
        <w:trPr>
          <w:trHeight w:val="1244"/>
        </w:trPr>
        <w:tc>
          <w:tcPr>
            <w:tcW w:w="421" w:type="dxa"/>
            <w:shd w:val="clear" w:color="auto" w:fill="FFFFFF"/>
            <w:vAlign w:val="center"/>
          </w:tcPr>
          <w:p w:rsidR="008C606B" w:rsidRDefault="00B22819" w:rsidP="00B35D78">
            <w:pPr>
              <w:widowControl w:val="0"/>
              <w:contextualSpacing/>
              <w:jc w:val="center"/>
              <w:rPr>
                <w:b w:val="0"/>
                <w:bCs/>
              </w:rPr>
            </w:pPr>
            <w:r>
              <w:rPr>
                <w:b w:val="0"/>
                <w:bCs/>
              </w:rPr>
              <w:t>17</w:t>
            </w:r>
          </w:p>
        </w:tc>
        <w:tc>
          <w:tcPr>
            <w:tcW w:w="1423" w:type="dxa"/>
            <w:shd w:val="clear" w:color="auto" w:fill="FFFFFF"/>
            <w:tcMar>
              <w:top w:w="0" w:type="dxa"/>
              <w:left w:w="108" w:type="dxa"/>
              <w:bottom w:w="0" w:type="dxa"/>
              <w:right w:w="108" w:type="dxa"/>
            </w:tcMar>
            <w:vAlign w:val="center"/>
          </w:tcPr>
          <w:p w:rsidR="008C606B" w:rsidRDefault="008C606B" w:rsidP="00B35D78">
            <w:pPr>
              <w:widowControl w:val="0"/>
              <w:contextualSpacing/>
              <w:jc w:val="center"/>
              <w:rPr>
                <w:b w:val="0"/>
                <w:bCs/>
              </w:rPr>
            </w:pPr>
            <w:r>
              <w:rPr>
                <w:b w:val="0"/>
                <w:bCs/>
              </w:rPr>
              <w:t>1-Т</w:t>
            </w:r>
          </w:p>
        </w:tc>
        <w:tc>
          <w:tcPr>
            <w:tcW w:w="4092" w:type="dxa"/>
            <w:shd w:val="clear" w:color="auto" w:fill="FFFFFF"/>
            <w:tcMar>
              <w:top w:w="0" w:type="dxa"/>
              <w:left w:w="108" w:type="dxa"/>
              <w:bottom w:w="0" w:type="dxa"/>
              <w:right w:w="108" w:type="dxa"/>
            </w:tcMar>
            <w:vAlign w:val="center"/>
          </w:tcPr>
          <w:p w:rsidR="008C606B" w:rsidRPr="001C5247" w:rsidRDefault="008C606B" w:rsidP="00B35D78">
            <w:pPr>
              <w:widowControl w:val="0"/>
              <w:contextualSpacing/>
              <w:jc w:val="both"/>
              <w:rPr>
                <w:b w:val="0"/>
                <w:bCs/>
              </w:rPr>
            </w:pPr>
            <w:r>
              <w:rPr>
                <w:b w:val="0"/>
                <w:bCs/>
              </w:rPr>
              <w:t>Товарно-транспортная накладная</w:t>
            </w:r>
          </w:p>
        </w:tc>
        <w:tc>
          <w:tcPr>
            <w:tcW w:w="3692" w:type="dxa"/>
            <w:shd w:val="clear" w:color="auto" w:fill="FFFFFF"/>
            <w:vAlign w:val="center"/>
          </w:tcPr>
          <w:p w:rsidR="008C606B" w:rsidRDefault="00172748" w:rsidP="00B35D78">
            <w:pPr>
              <w:widowControl w:val="0"/>
              <w:contextualSpacing/>
              <w:jc w:val="both"/>
              <w:rPr>
                <w:b w:val="0"/>
              </w:rPr>
            </w:pPr>
            <w:r w:rsidRPr="00172748">
              <w:rPr>
                <w:b w:val="0"/>
              </w:rPr>
              <w:t xml:space="preserve">Предназначена для учета движения </w:t>
            </w:r>
            <w:r>
              <w:rPr>
                <w:b w:val="0"/>
              </w:rPr>
              <w:t>основных средств</w:t>
            </w:r>
            <w:r w:rsidRPr="00172748">
              <w:rPr>
                <w:b w:val="0"/>
              </w:rPr>
              <w:t xml:space="preserve"> и расчетов за их пере</w:t>
            </w:r>
            <w:r>
              <w:rPr>
                <w:b w:val="0"/>
              </w:rPr>
              <w:t>возки автомобильным тран</w:t>
            </w:r>
            <w:r>
              <w:rPr>
                <w:b w:val="0"/>
              </w:rPr>
              <w:t>с</w:t>
            </w:r>
            <w:r>
              <w:rPr>
                <w:b w:val="0"/>
              </w:rPr>
              <w:t>портом</w:t>
            </w:r>
          </w:p>
        </w:tc>
      </w:tr>
    </w:tbl>
    <w:p w:rsidR="00985BD4" w:rsidRDefault="000822BB" w:rsidP="00B35D78">
      <w:pPr>
        <w:widowControl w:val="0"/>
        <w:spacing w:before="100" w:beforeAutospacing="1" w:line="360" w:lineRule="auto"/>
        <w:ind w:firstLine="709"/>
        <w:jc w:val="both"/>
        <w:rPr>
          <w:b w:val="0"/>
          <w:sz w:val="28"/>
          <w:szCs w:val="28"/>
        </w:rPr>
      </w:pPr>
      <w:r w:rsidRPr="000822BB">
        <w:rPr>
          <w:b w:val="0"/>
          <w:sz w:val="28"/>
          <w:szCs w:val="28"/>
        </w:rPr>
        <w:t xml:space="preserve">Для включения объектов в состав основных средств и учета их ввода в эксплуатацию, а также при выбытии объектов из состава основных средств, предусмотрены </w:t>
      </w:r>
      <w:r>
        <w:rPr>
          <w:b w:val="0"/>
          <w:sz w:val="28"/>
          <w:szCs w:val="28"/>
        </w:rPr>
        <w:t>следующие формы документов: №ОС-1, №ОС-1а, №ОС-1б. Данные а</w:t>
      </w:r>
      <w:r w:rsidRPr="000822BB">
        <w:rPr>
          <w:b w:val="0"/>
          <w:sz w:val="28"/>
          <w:szCs w:val="28"/>
        </w:rPr>
        <w:t xml:space="preserve">кты утверждаются </w:t>
      </w:r>
      <w:r>
        <w:rPr>
          <w:b w:val="0"/>
          <w:sz w:val="28"/>
          <w:szCs w:val="28"/>
        </w:rPr>
        <w:t>руководителями организации-получателя</w:t>
      </w:r>
      <w:r w:rsidRPr="000822BB">
        <w:rPr>
          <w:b w:val="0"/>
          <w:sz w:val="28"/>
          <w:szCs w:val="28"/>
        </w:rPr>
        <w:t xml:space="preserve"> и </w:t>
      </w:r>
      <w:r>
        <w:rPr>
          <w:b w:val="0"/>
          <w:sz w:val="28"/>
          <w:szCs w:val="28"/>
        </w:rPr>
        <w:t>пер</w:t>
      </w:r>
      <w:r>
        <w:rPr>
          <w:b w:val="0"/>
          <w:sz w:val="28"/>
          <w:szCs w:val="28"/>
        </w:rPr>
        <w:t>е</w:t>
      </w:r>
      <w:r>
        <w:rPr>
          <w:b w:val="0"/>
          <w:sz w:val="28"/>
          <w:szCs w:val="28"/>
        </w:rPr>
        <w:t>дающей организации. Составляются в двух экземплярах. К данным первичным документам также</w:t>
      </w:r>
      <w:r w:rsidRPr="000822BB">
        <w:rPr>
          <w:b w:val="0"/>
          <w:sz w:val="28"/>
          <w:szCs w:val="28"/>
        </w:rPr>
        <w:t xml:space="preserve"> должна быть приложена техническая документация</w:t>
      </w:r>
      <w:r>
        <w:rPr>
          <w:b w:val="0"/>
          <w:sz w:val="28"/>
          <w:szCs w:val="28"/>
        </w:rPr>
        <w:t xml:space="preserve"> по ко</w:t>
      </w:r>
      <w:r>
        <w:rPr>
          <w:b w:val="0"/>
          <w:sz w:val="28"/>
          <w:szCs w:val="28"/>
        </w:rPr>
        <w:t>н</w:t>
      </w:r>
      <w:r>
        <w:rPr>
          <w:b w:val="0"/>
          <w:sz w:val="28"/>
          <w:szCs w:val="28"/>
        </w:rPr>
        <w:t xml:space="preserve">кретному объекту основных средств. </w:t>
      </w:r>
      <w:r w:rsidRPr="000822BB">
        <w:rPr>
          <w:b w:val="0"/>
          <w:sz w:val="28"/>
          <w:szCs w:val="28"/>
        </w:rPr>
        <w:t xml:space="preserve">Акт </w:t>
      </w:r>
      <w:r>
        <w:rPr>
          <w:b w:val="0"/>
          <w:sz w:val="28"/>
          <w:szCs w:val="28"/>
        </w:rPr>
        <w:t>состоит из трех разделов: первый з</w:t>
      </w:r>
      <w:r>
        <w:rPr>
          <w:b w:val="0"/>
          <w:sz w:val="28"/>
          <w:szCs w:val="28"/>
        </w:rPr>
        <w:t>а</w:t>
      </w:r>
      <w:r>
        <w:rPr>
          <w:b w:val="0"/>
          <w:sz w:val="28"/>
          <w:szCs w:val="28"/>
        </w:rPr>
        <w:t>полняется на основании данных передающей стороны</w:t>
      </w:r>
      <w:r w:rsidR="00631280">
        <w:rPr>
          <w:b w:val="0"/>
          <w:sz w:val="28"/>
          <w:szCs w:val="28"/>
        </w:rPr>
        <w:t xml:space="preserve"> (</w:t>
      </w:r>
      <w:r w:rsidR="00631280" w:rsidRPr="00631280">
        <w:rPr>
          <w:b w:val="0"/>
          <w:sz w:val="28"/>
          <w:szCs w:val="28"/>
        </w:rPr>
        <w:t>дата ввода в эксплуат</w:t>
      </w:r>
      <w:r w:rsidR="00631280" w:rsidRPr="00631280">
        <w:rPr>
          <w:b w:val="0"/>
          <w:sz w:val="28"/>
          <w:szCs w:val="28"/>
        </w:rPr>
        <w:t>а</w:t>
      </w:r>
      <w:r w:rsidR="00631280" w:rsidRPr="00631280">
        <w:rPr>
          <w:b w:val="0"/>
          <w:sz w:val="28"/>
          <w:szCs w:val="28"/>
        </w:rPr>
        <w:t>цию, фактический срок эксплуатации, срок полезного использования, сумма начисленной амортизации, остаточная стоимость</w:t>
      </w:r>
      <w:r w:rsidR="00631280">
        <w:rPr>
          <w:b w:val="0"/>
          <w:sz w:val="28"/>
          <w:szCs w:val="28"/>
        </w:rPr>
        <w:t>)</w:t>
      </w:r>
      <w:r>
        <w:rPr>
          <w:b w:val="0"/>
          <w:sz w:val="28"/>
          <w:szCs w:val="28"/>
        </w:rPr>
        <w:t>, второй заполняет организ</w:t>
      </w:r>
      <w:r>
        <w:rPr>
          <w:b w:val="0"/>
          <w:sz w:val="28"/>
          <w:szCs w:val="28"/>
        </w:rPr>
        <w:t>а</w:t>
      </w:r>
      <w:r>
        <w:rPr>
          <w:b w:val="0"/>
          <w:sz w:val="28"/>
          <w:szCs w:val="28"/>
        </w:rPr>
        <w:t>ция-получатель</w:t>
      </w:r>
      <w:r w:rsidR="00631280">
        <w:rPr>
          <w:b w:val="0"/>
          <w:sz w:val="28"/>
          <w:szCs w:val="28"/>
        </w:rPr>
        <w:t xml:space="preserve"> (п</w:t>
      </w:r>
      <w:r w:rsidR="00631280" w:rsidRPr="00631280">
        <w:rPr>
          <w:b w:val="0"/>
          <w:sz w:val="28"/>
          <w:szCs w:val="28"/>
        </w:rPr>
        <w:t xml:space="preserve">ервоначальная стоимость объекта на дату принятия к учету, </w:t>
      </w:r>
      <w:r w:rsidR="00631280" w:rsidRPr="00631280">
        <w:rPr>
          <w:b w:val="0"/>
          <w:sz w:val="28"/>
          <w:szCs w:val="28"/>
        </w:rPr>
        <w:lastRenderedPageBreak/>
        <w:t>срок полезного использования, способ начисления амортизации, н</w:t>
      </w:r>
      <w:r w:rsidR="00631280">
        <w:rPr>
          <w:b w:val="0"/>
          <w:sz w:val="28"/>
          <w:szCs w:val="28"/>
        </w:rPr>
        <w:t>орма аморт</w:t>
      </w:r>
      <w:r w:rsidR="00631280">
        <w:rPr>
          <w:b w:val="0"/>
          <w:sz w:val="28"/>
          <w:szCs w:val="28"/>
        </w:rPr>
        <w:t>и</w:t>
      </w:r>
      <w:r w:rsidR="00631280">
        <w:rPr>
          <w:b w:val="0"/>
          <w:sz w:val="28"/>
          <w:szCs w:val="28"/>
        </w:rPr>
        <w:t>зационных отчислений</w:t>
      </w:r>
      <w:r w:rsidR="00631280" w:rsidRPr="00631280">
        <w:rPr>
          <w:b w:val="0"/>
          <w:sz w:val="28"/>
          <w:szCs w:val="28"/>
        </w:rPr>
        <w:t>)</w:t>
      </w:r>
      <w:r w:rsidR="00631280">
        <w:rPr>
          <w:b w:val="0"/>
          <w:sz w:val="28"/>
          <w:szCs w:val="28"/>
        </w:rPr>
        <w:t xml:space="preserve"> в одном экземпляре</w:t>
      </w:r>
      <w:r>
        <w:rPr>
          <w:b w:val="0"/>
          <w:sz w:val="28"/>
          <w:szCs w:val="28"/>
        </w:rPr>
        <w:t xml:space="preserve"> и третий содержит характеристику объекта основных средств.</w:t>
      </w:r>
      <w:r w:rsidRPr="000822BB">
        <w:t xml:space="preserve"> </w:t>
      </w:r>
    </w:p>
    <w:p w:rsidR="00631280" w:rsidRPr="00631280" w:rsidRDefault="00985BD4" w:rsidP="00B35D78">
      <w:pPr>
        <w:widowControl w:val="0"/>
        <w:spacing w:line="360" w:lineRule="auto"/>
        <w:ind w:firstLine="709"/>
        <w:contextualSpacing/>
        <w:jc w:val="both"/>
        <w:rPr>
          <w:b w:val="0"/>
          <w:sz w:val="28"/>
          <w:szCs w:val="28"/>
        </w:rPr>
      </w:pPr>
      <w:r w:rsidRPr="00985BD4">
        <w:rPr>
          <w:b w:val="0"/>
          <w:sz w:val="28"/>
          <w:szCs w:val="28"/>
        </w:rPr>
        <w:t xml:space="preserve">В бухгалтерии на основании </w:t>
      </w:r>
      <w:r w:rsidR="00631280">
        <w:rPr>
          <w:b w:val="0"/>
          <w:sz w:val="28"/>
          <w:szCs w:val="28"/>
        </w:rPr>
        <w:t>актов и сопроводительных документов оформляются инвентарные карточки</w:t>
      </w:r>
      <w:r>
        <w:rPr>
          <w:b w:val="0"/>
          <w:sz w:val="28"/>
          <w:szCs w:val="28"/>
        </w:rPr>
        <w:t xml:space="preserve"> (ф. №</w:t>
      </w:r>
      <w:r w:rsidRPr="00985BD4">
        <w:rPr>
          <w:b w:val="0"/>
          <w:sz w:val="28"/>
          <w:szCs w:val="28"/>
        </w:rPr>
        <w:t>ОС-6</w:t>
      </w:r>
      <w:r>
        <w:rPr>
          <w:b w:val="0"/>
          <w:sz w:val="28"/>
          <w:szCs w:val="28"/>
        </w:rPr>
        <w:t>, ф. №Ос-6а</w:t>
      </w:r>
      <w:r w:rsidR="00631280">
        <w:rPr>
          <w:b w:val="0"/>
          <w:sz w:val="28"/>
          <w:szCs w:val="28"/>
        </w:rPr>
        <w:t>). Данные</w:t>
      </w:r>
      <w:r w:rsidR="001C5417" w:rsidRPr="001C5417">
        <w:rPr>
          <w:b w:val="0"/>
          <w:sz w:val="28"/>
          <w:szCs w:val="28"/>
        </w:rPr>
        <w:t xml:space="preserve"> докуме</w:t>
      </w:r>
      <w:r w:rsidR="001C5417" w:rsidRPr="001C5417">
        <w:rPr>
          <w:b w:val="0"/>
          <w:sz w:val="28"/>
          <w:szCs w:val="28"/>
        </w:rPr>
        <w:t>н</w:t>
      </w:r>
      <w:r w:rsidR="001C5417" w:rsidRPr="001C5417">
        <w:rPr>
          <w:b w:val="0"/>
          <w:sz w:val="28"/>
          <w:szCs w:val="28"/>
        </w:rPr>
        <w:t>ты ведутся в бухгалтерии в одном экземпляре на каждый инвентарный объект</w:t>
      </w:r>
      <w:r w:rsidR="001C5417">
        <w:rPr>
          <w:b w:val="0"/>
          <w:sz w:val="28"/>
          <w:szCs w:val="28"/>
        </w:rPr>
        <w:t xml:space="preserve">. </w:t>
      </w:r>
      <w:r w:rsidR="001C5417" w:rsidRPr="001C5417">
        <w:rPr>
          <w:b w:val="0"/>
          <w:sz w:val="28"/>
          <w:szCs w:val="28"/>
        </w:rPr>
        <w:t>Прием, перемещение объектов основных средств внутри организации, включая проведение реконструкции, модернизации, капитального ремонта, а также их выбытие или списание отр</w:t>
      </w:r>
      <w:r w:rsidR="001C5417">
        <w:rPr>
          <w:b w:val="0"/>
          <w:sz w:val="28"/>
          <w:szCs w:val="28"/>
        </w:rPr>
        <w:t xml:space="preserve">ажаются в инвентарной карточке </w:t>
      </w:r>
      <w:r w:rsidR="001C5417" w:rsidRPr="001C5417">
        <w:rPr>
          <w:b w:val="0"/>
          <w:sz w:val="28"/>
          <w:szCs w:val="28"/>
        </w:rPr>
        <w:t>на основании соо</w:t>
      </w:r>
      <w:r w:rsidR="001C5417" w:rsidRPr="001C5417">
        <w:rPr>
          <w:b w:val="0"/>
          <w:sz w:val="28"/>
          <w:szCs w:val="28"/>
        </w:rPr>
        <w:t>т</w:t>
      </w:r>
      <w:r w:rsidR="001C5417" w:rsidRPr="001C5417">
        <w:rPr>
          <w:b w:val="0"/>
          <w:sz w:val="28"/>
          <w:szCs w:val="28"/>
        </w:rPr>
        <w:t>ветствующих документов.</w:t>
      </w:r>
      <w:r w:rsidR="00631280">
        <w:rPr>
          <w:b w:val="0"/>
          <w:sz w:val="28"/>
          <w:szCs w:val="28"/>
        </w:rPr>
        <w:t xml:space="preserve"> </w:t>
      </w:r>
      <w:r w:rsidR="001E0164">
        <w:rPr>
          <w:b w:val="0"/>
          <w:sz w:val="28"/>
          <w:szCs w:val="28"/>
        </w:rPr>
        <w:t>И</w:t>
      </w:r>
      <w:r w:rsidR="00631280" w:rsidRPr="00631280">
        <w:rPr>
          <w:b w:val="0"/>
          <w:sz w:val="28"/>
          <w:szCs w:val="28"/>
        </w:rPr>
        <w:t>нформация</w:t>
      </w:r>
      <w:r w:rsidR="001E0164">
        <w:rPr>
          <w:b w:val="0"/>
          <w:sz w:val="28"/>
          <w:szCs w:val="28"/>
        </w:rPr>
        <w:t xml:space="preserve"> в инвентарной карточке группируется по разделам: информация </w:t>
      </w:r>
      <w:r w:rsidR="00631280" w:rsidRPr="00631280">
        <w:rPr>
          <w:b w:val="0"/>
          <w:sz w:val="28"/>
          <w:szCs w:val="28"/>
        </w:rPr>
        <w:t>об объекте основных</w:t>
      </w:r>
      <w:r w:rsidR="001E0164">
        <w:rPr>
          <w:b w:val="0"/>
          <w:sz w:val="28"/>
          <w:szCs w:val="28"/>
        </w:rPr>
        <w:t xml:space="preserve"> средств на дату передачи; с</w:t>
      </w:r>
      <w:r w:rsidR="00631280" w:rsidRPr="00631280">
        <w:rPr>
          <w:b w:val="0"/>
          <w:sz w:val="28"/>
          <w:szCs w:val="28"/>
        </w:rPr>
        <w:t>в</w:t>
      </w:r>
      <w:r w:rsidR="00631280" w:rsidRPr="00631280">
        <w:rPr>
          <w:b w:val="0"/>
          <w:sz w:val="28"/>
          <w:szCs w:val="28"/>
        </w:rPr>
        <w:t>е</w:t>
      </w:r>
      <w:r w:rsidR="00631280" w:rsidRPr="00631280">
        <w:rPr>
          <w:b w:val="0"/>
          <w:sz w:val="28"/>
          <w:szCs w:val="28"/>
        </w:rPr>
        <w:t>дения об объекте основных средств на дату принятия к бухгалтерскому уч</w:t>
      </w:r>
      <w:r w:rsidR="001E0164">
        <w:rPr>
          <w:b w:val="0"/>
          <w:sz w:val="28"/>
          <w:szCs w:val="28"/>
        </w:rPr>
        <w:t>ету; переоценка; с</w:t>
      </w:r>
      <w:r w:rsidR="00631280" w:rsidRPr="00631280">
        <w:rPr>
          <w:b w:val="0"/>
          <w:sz w:val="28"/>
          <w:szCs w:val="28"/>
        </w:rPr>
        <w:t>ведения о приемке, внутренних перемеще</w:t>
      </w:r>
      <w:r w:rsidR="001E0164">
        <w:rPr>
          <w:b w:val="0"/>
          <w:sz w:val="28"/>
          <w:szCs w:val="28"/>
        </w:rPr>
        <w:t>ниях, выбытии (спис</w:t>
      </w:r>
      <w:r w:rsidR="001E0164">
        <w:rPr>
          <w:b w:val="0"/>
          <w:sz w:val="28"/>
          <w:szCs w:val="28"/>
        </w:rPr>
        <w:t>а</w:t>
      </w:r>
      <w:r w:rsidR="001E0164">
        <w:rPr>
          <w:b w:val="0"/>
          <w:sz w:val="28"/>
          <w:szCs w:val="28"/>
        </w:rPr>
        <w:t>нии) основного средства; и</w:t>
      </w:r>
      <w:r w:rsidR="00631280" w:rsidRPr="00631280">
        <w:rPr>
          <w:b w:val="0"/>
          <w:sz w:val="28"/>
          <w:szCs w:val="28"/>
        </w:rPr>
        <w:t xml:space="preserve">зменения первоначальной стоимости </w:t>
      </w:r>
      <w:r w:rsidR="001E0164">
        <w:rPr>
          <w:b w:val="0"/>
          <w:sz w:val="28"/>
          <w:szCs w:val="28"/>
        </w:rPr>
        <w:t>основного средства; затраты на ремонт; характеристика основного средства.</w:t>
      </w:r>
    </w:p>
    <w:p w:rsidR="00985BD4" w:rsidRPr="00985BD4" w:rsidRDefault="00985BD4" w:rsidP="00B35D78">
      <w:pPr>
        <w:widowControl w:val="0"/>
        <w:spacing w:line="360" w:lineRule="auto"/>
        <w:ind w:firstLine="709"/>
        <w:contextualSpacing/>
        <w:jc w:val="both"/>
        <w:rPr>
          <w:b w:val="0"/>
          <w:sz w:val="28"/>
          <w:szCs w:val="28"/>
        </w:rPr>
      </w:pPr>
      <w:r w:rsidRPr="00985BD4">
        <w:rPr>
          <w:b w:val="0"/>
          <w:sz w:val="28"/>
          <w:szCs w:val="28"/>
        </w:rPr>
        <w:t xml:space="preserve">Приемку законченных работ по достройке и дооборудованию объекта, производимых в порядке капитальных вложений, оформляют актом приемки-сдачи отремонтированных, реконструированных, модернизированных объектов </w:t>
      </w:r>
      <w:r>
        <w:rPr>
          <w:b w:val="0"/>
          <w:sz w:val="28"/>
          <w:szCs w:val="28"/>
        </w:rPr>
        <w:t>основных средств (ф. №ОС-3).</w:t>
      </w:r>
      <w:r w:rsidR="00DF749B">
        <w:rPr>
          <w:b w:val="0"/>
          <w:sz w:val="28"/>
          <w:szCs w:val="28"/>
        </w:rPr>
        <w:t xml:space="preserve"> Акт состоит из двух разделов: в</w:t>
      </w:r>
      <w:r w:rsidR="00DF749B" w:rsidRPr="00DF749B">
        <w:rPr>
          <w:b w:val="0"/>
          <w:sz w:val="28"/>
          <w:szCs w:val="28"/>
        </w:rPr>
        <w:t xml:space="preserve"> первом указ</w:t>
      </w:r>
      <w:r w:rsidR="00DF749B" w:rsidRPr="00DF749B">
        <w:rPr>
          <w:b w:val="0"/>
          <w:sz w:val="28"/>
          <w:szCs w:val="28"/>
        </w:rPr>
        <w:t>ы</w:t>
      </w:r>
      <w:r w:rsidR="00DF749B" w:rsidRPr="00DF749B">
        <w:rPr>
          <w:b w:val="0"/>
          <w:sz w:val="28"/>
          <w:szCs w:val="28"/>
        </w:rPr>
        <w:t>ваются сведения о состоянии объекта основных средств на момент передачи в ремонт, на реконструкцию, модернизацию, во втором разделе указываются св</w:t>
      </w:r>
      <w:r w:rsidR="00DF749B" w:rsidRPr="00DF749B">
        <w:rPr>
          <w:b w:val="0"/>
          <w:sz w:val="28"/>
          <w:szCs w:val="28"/>
        </w:rPr>
        <w:t>е</w:t>
      </w:r>
      <w:r w:rsidR="00DF749B" w:rsidRPr="00DF749B">
        <w:rPr>
          <w:b w:val="0"/>
          <w:sz w:val="28"/>
          <w:szCs w:val="28"/>
        </w:rPr>
        <w:t>дения о затратах, связанных с ремонтом, реконструкцией, модернизацией об</w:t>
      </w:r>
      <w:r w:rsidR="00DF749B" w:rsidRPr="00DF749B">
        <w:rPr>
          <w:b w:val="0"/>
          <w:sz w:val="28"/>
          <w:szCs w:val="28"/>
        </w:rPr>
        <w:t>ъ</w:t>
      </w:r>
      <w:r w:rsidR="00DF749B" w:rsidRPr="00DF749B">
        <w:rPr>
          <w:b w:val="0"/>
          <w:sz w:val="28"/>
          <w:szCs w:val="28"/>
        </w:rPr>
        <w:t>ектов основных средств.</w:t>
      </w:r>
      <w:r w:rsidR="00DF749B">
        <w:rPr>
          <w:b w:val="0"/>
          <w:sz w:val="28"/>
          <w:szCs w:val="28"/>
        </w:rPr>
        <w:t xml:space="preserve"> </w:t>
      </w:r>
      <w:r w:rsidR="00DF749B" w:rsidRPr="00DF749B">
        <w:rPr>
          <w:b w:val="0"/>
          <w:sz w:val="28"/>
          <w:szCs w:val="28"/>
        </w:rPr>
        <w:t xml:space="preserve">Акт подписывается членами приемочной комиссии или лицом, уполномоченным на приемку объектов основных средств. </w:t>
      </w:r>
      <w:r w:rsidR="00C1426C" w:rsidRPr="00C1426C">
        <w:rPr>
          <w:b w:val="0"/>
          <w:sz w:val="28"/>
          <w:szCs w:val="28"/>
        </w:rPr>
        <w:t>Если р</w:t>
      </w:r>
      <w:r w:rsidR="00C1426C" w:rsidRPr="00C1426C">
        <w:rPr>
          <w:b w:val="0"/>
          <w:sz w:val="28"/>
          <w:szCs w:val="28"/>
        </w:rPr>
        <w:t>е</w:t>
      </w:r>
      <w:r w:rsidR="00C1426C" w:rsidRPr="00C1426C">
        <w:rPr>
          <w:b w:val="0"/>
          <w:sz w:val="28"/>
          <w:szCs w:val="28"/>
        </w:rPr>
        <w:t xml:space="preserve">монт, реконструкцию, модернизацию выполняет сторонняя организация, акт составляется в двух экземплярах. Первый экземпляр </w:t>
      </w:r>
      <w:r w:rsidR="00C1426C">
        <w:rPr>
          <w:b w:val="0"/>
          <w:sz w:val="28"/>
          <w:szCs w:val="28"/>
        </w:rPr>
        <w:t>остается в организации, второй –</w:t>
      </w:r>
      <w:r w:rsidR="00C1426C" w:rsidRPr="00C1426C">
        <w:rPr>
          <w:b w:val="0"/>
          <w:sz w:val="28"/>
          <w:szCs w:val="28"/>
        </w:rPr>
        <w:t xml:space="preserve"> передается организации, проводившей ремонт, реконструкцию, м</w:t>
      </w:r>
      <w:r w:rsidR="00C1426C" w:rsidRPr="00C1426C">
        <w:rPr>
          <w:b w:val="0"/>
          <w:sz w:val="28"/>
          <w:szCs w:val="28"/>
        </w:rPr>
        <w:t>о</w:t>
      </w:r>
      <w:r w:rsidR="00C1426C" w:rsidRPr="00C1426C">
        <w:rPr>
          <w:b w:val="0"/>
          <w:sz w:val="28"/>
          <w:szCs w:val="28"/>
        </w:rPr>
        <w:t>дернизацию.</w:t>
      </w:r>
    </w:p>
    <w:p w:rsidR="00985BD4" w:rsidRPr="00985BD4" w:rsidRDefault="00985BD4" w:rsidP="00B35D78">
      <w:pPr>
        <w:widowControl w:val="0"/>
        <w:spacing w:line="360" w:lineRule="auto"/>
        <w:ind w:firstLine="709"/>
        <w:contextualSpacing/>
        <w:jc w:val="both"/>
        <w:rPr>
          <w:b w:val="0"/>
          <w:sz w:val="28"/>
          <w:szCs w:val="28"/>
        </w:rPr>
      </w:pPr>
      <w:r w:rsidRPr="00985BD4">
        <w:rPr>
          <w:b w:val="0"/>
          <w:sz w:val="28"/>
          <w:szCs w:val="28"/>
        </w:rPr>
        <w:t xml:space="preserve">Внутреннее перемещение </w:t>
      </w:r>
      <w:r>
        <w:rPr>
          <w:b w:val="0"/>
          <w:sz w:val="28"/>
          <w:szCs w:val="28"/>
        </w:rPr>
        <w:t>основных средств</w:t>
      </w:r>
      <w:r w:rsidRPr="00985BD4">
        <w:rPr>
          <w:b w:val="0"/>
          <w:sz w:val="28"/>
          <w:szCs w:val="28"/>
        </w:rPr>
        <w:t xml:space="preserve"> оформляется накладной на внутреннее перемещение </w:t>
      </w:r>
      <w:r>
        <w:rPr>
          <w:b w:val="0"/>
          <w:sz w:val="28"/>
          <w:szCs w:val="28"/>
        </w:rPr>
        <w:t>(ф. № ОС-2).</w:t>
      </w:r>
      <w:r w:rsidR="00BE0ACC">
        <w:rPr>
          <w:b w:val="0"/>
          <w:sz w:val="28"/>
          <w:szCs w:val="28"/>
        </w:rPr>
        <w:t xml:space="preserve"> </w:t>
      </w:r>
      <w:r w:rsidR="00BE0ACC" w:rsidRPr="00BE0ACC">
        <w:rPr>
          <w:b w:val="0"/>
          <w:sz w:val="28"/>
          <w:szCs w:val="28"/>
        </w:rPr>
        <w:t xml:space="preserve">Накладная выписывается передающим </w:t>
      </w:r>
      <w:r w:rsidR="00BE0ACC" w:rsidRPr="00BE0ACC">
        <w:rPr>
          <w:b w:val="0"/>
          <w:sz w:val="28"/>
          <w:szCs w:val="28"/>
        </w:rPr>
        <w:lastRenderedPageBreak/>
        <w:t>подразделением в трех экземплярах, подписывается ответственными лицами структурных подразделений получателя и сдатчика. Первый экземпляр перед</w:t>
      </w:r>
      <w:r w:rsidR="00BE0ACC" w:rsidRPr="00BE0ACC">
        <w:rPr>
          <w:b w:val="0"/>
          <w:sz w:val="28"/>
          <w:szCs w:val="28"/>
        </w:rPr>
        <w:t>а</w:t>
      </w:r>
      <w:r w:rsidR="00BE0ACC" w:rsidRPr="00BE0ACC">
        <w:rPr>
          <w:b w:val="0"/>
          <w:sz w:val="28"/>
          <w:szCs w:val="28"/>
        </w:rPr>
        <w:t>ется в</w:t>
      </w:r>
      <w:r w:rsidR="00631280">
        <w:rPr>
          <w:b w:val="0"/>
          <w:sz w:val="28"/>
          <w:szCs w:val="28"/>
        </w:rPr>
        <w:t xml:space="preserve"> бухгалтерию, второй – остается </w:t>
      </w:r>
      <w:r w:rsidR="00BE0ACC" w:rsidRPr="00BE0ACC">
        <w:rPr>
          <w:b w:val="0"/>
          <w:sz w:val="28"/>
          <w:szCs w:val="28"/>
        </w:rPr>
        <w:t>у материально-ответственного лица по</w:t>
      </w:r>
      <w:r w:rsidR="00BE0ACC" w:rsidRPr="00BE0ACC">
        <w:rPr>
          <w:b w:val="0"/>
          <w:sz w:val="28"/>
          <w:szCs w:val="28"/>
        </w:rPr>
        <w:t>д</w:t>
      </w:r>
      <w:r w:rsidR="00BE0ACC" w:rsidRPr="00BE0ACC">
        <w:rPr>
          <w:b w:val="0"/>
          <w:sz w:val="28"/>
          <w:szCs w:val="28"/>
        </w:rPr>
        <w:t>разделения, передающего основное средство, а третий экземпляр передается в подразделение, получающее основное средство.</w:t>
      </w:r>
    </w:p>
    <w:p w:rsidR="00985BD4" w:rsidRDefault="00985BD4" w:rsidP="00B35D78">
      <w:pPr>
        <w:widowControl w:val="0"/>
        <w:spacing w:line="360" w:lineRule="auto"/>
        <w:ind w:firstLine="709"/>
        <w:contextualSpacing/>
        <w:jc w:val="both"/>
        <w:rPr>
          <w:b w:val="0"/>
          <w:sz w:val="28"/>
          <w:szCs w:val="28"/>
        </w:rPr>
      </w:pPr>
      <w:r w:rsidRPr="00985BD4">
        <w:rPr>
          <w:b w:val="0"/>
          <w:sz w:val="28"/>
          <w:szCs w:val="28"/>
        </w:rPr>
        <w:t xml:space="preserve">Операции по ликвидации всех </w:t>
      </w:r>
      <w:r>
        <w:rPr>
          <w:b w:val="0"/>
          <w:sz w:val="28"/>
          <w:szCs w:val="28"/>
        </w:rPr>
        <w:t>основных средств</w:t>
      </w:r>
      <w:r w:rsidRPr="00985BD4">
        <w:rPr>
          <w:b w:val="0"/>
          <w:sz w:val="28"/>
          <w:szCs w:val="28"/>
        </w:rPr>
        <w:t xml:space="preserve"> оформляют актом на списание </w:t>
      </w:r>
      <w:r>
        <w:rPr>
          <w:b w:val="0"/>
          <w:sz w:val="28"/>
          <w:szCs w:val="28"/>
        </w:rPr>
        <w:t>(ф. №</w:t>
      </w:r>
      <w:r w:rsidRPr="00985BD4">
        <w:rPr>
          <w:b w:val="0"/>
          <w:sz w:val="28"/>
          <w:szCs w:val="28"/>
        </w:rPr>
        <w:t>ОС-4</w:t>
      </w:r>
      <w:r w:rsidR="003860FF">
        <w:rPr>
          <w:b w:val="0"/>
          <w:sz w:val="28"/>
          <w:szCs w:val="28"/>
        </w:rPr>
        <w:t>, ф. №ОС-4а, ф. №ОС-4б</w:t>
      </w:r>
      <w:r w:rsidRPr="00985BD4">
        <w:rPr>
          <w:b w:val="0"/>
          <w:sz w:val="28"/>
          <w:szCs w:val="28"/>
        </w:rPr>
        <w:t>).</w:t>
      </w:r>
      <w:r w:rsidR="00485B04">
        <w:rPr>
          <w:b w:val="0"/>
          <w:sz w:val="28"/>
          <w:szCs w:val="28"/>
        </w:rPr>
        <w:t xml:space="preserve"> </w:t>
      </w:r>
      <w:r w:rsidR="00485B04" w:rsidRPr="00485B04">
        <w:rPr>
          <w:b w:val="0"/>
          <w:sz w:val="28"/>
          <w:szCs w:val="28"/>
        </w:rPr>
        <w:t>Акты с</w:t>
      </w:r>
      <w:r w:rsidR="001C5417">
        <w:rPr>
          <w:b w:val="0"/>
          <w:sz w:val="28"/>
          <w:szCs w:val="28"/>
        </w:rPr>
        <w:t>оставляются в двух э</w:t>
      </w:r>
      <w:r w:rsidR="001C5417">
        <w:rPr>
          <w:b w:val="0"/>
          <w:sz w:val="28"/>
          <w:szCs w:val="28"/>
        </w:rPr>
        <w:t>к</w:t>
      </w:r>
      <w:r w:rsidR="001C5417">
        <w:rPr>
          <w:b w:val="0"/>
          <w:sz w:val="28"/>
          <w:szCs w:val="28"/>
        </w:rPr>
        <w:t xml:space="preserve">земплярах и </w:t>
      </w:r>
      <w:r w:rsidR="00485B04" w:rsidRPr="00485B04">
        <w:rPr>
          <w:b w:val="0"/>
          <w:sz w:val="28"/>
          <w:szCs w:val="28"/>
        </w:rPr>
        <w:t>подписываются членами комиссии, назначенной руководителем организации, утверждаются руководител</w:t>
      </w:r>
      <w:r w:rsidR="00485B04">
        <w:rPr>
          <w:b w:val="0"/>
          <w:sz w:val="28"/>
          <w:szCs w:val="28"/>
        </w:rPr>
        <w:t xml:space="preserve">ем или уполномоченным им лицом. </w:t>
      </w:r>
      <w:r w:rsidR="00485B04" w:rsidRPr="00485B04">
        <w:rPr>
          <w:b w:val="0"/>
          <w:sz w:val="28"/>
          <w:szCs w:val="28"/>
        </w:rPr>
        <w:t>Первый экземпляр передается в бухгалтерию, второй экземпляр остается у л</w:t>
      </w:r>
      <w:r w:rsidR="00485B04" w:rsidRPr="00485B04">
        <w:rPr>
          <w:b w:val="0"/>
          <w:sz w:val="28"/>
          <w:szCs w:val="28"/>
        </w:rPr>
        <w:t>и</w:t>
      </w:r>
      <w:r w:rsidR="00485B04" w:rsidRPr="00485B04">
        <w:rPr>
          <w:b w:val="0"/>
          <w:sz w:val="28"/>
          <w:szCs w:val="28"/>
        </w:rPr>
        <w:t>ца, ответственного за сохранность объектов основных средств, и является осн</w:t>
      </w:r>
      <w:r w:rsidR="00485B04" w:rsidRPr="00485B04">
        <w:rPr>
          <w:b w:val="0"/>
          <w:sz w:val="28"/>
          <w:szCs w:val="28"/>
        </w:rPr>
        <w:t>о</w:t>
      </w:r>
      <w:r w:rsidR="00485B04" w:rsidRPr="00485B04">
        <w:rPr>
          <w:b w:val="0"/>
          <w:sz w:val="28"/>
          <w:szCs w:val="28"/>
        </w:rPr>
        <w:t>ванием для сдачи на склад и реализации материальных ценностей и металлол</w:t>
      </w:r>
      <w:r w:rsidR="00485B04" w:rsidRPr="00485B04">
        <w:rPr>
          <w:b w:val="0"/>
          <w:sz w:val="28"/>
          <w:szCs w:val="28"/>
        </w:rPr>
        <w:t>о</w:t>
      </w:r>
      <w:r w:rsidR="00485B04" w:rsidRPr="00485B04">
        <w:rPr>
          <w:b w:val="0"/>
          <w:sz w:val="28"/>
          <w:szCs w:val="28"/>
        </w:rPr>
        <w:t>ма, оставшихся в результате списания.</w:t>
      </w:r>
    </w:p>
    <w:p w:rsidR="00C1426C" w:rsidRDefault="00C1426C" w:rsidP="00B35D78">
      <w:pPr>
        <w:widowControl w:val="0"/>
        <w:spacing w:line="360" w:lineRule="auto"/>
        <w:ind w:firstLine="709"/>
        <w:contextualSpacing/>
        <w:jc w:val="both"/>
        <w:rPr>
          <w:b w:val="0"/>
          <w:sz w:val="28"/>
          <w:szCs w:val="28"/>
        </w:rPr>
      </w:pPr>
      <w:r>
        <w:rPr>
          <w:b w:val="0"/>
          <w:sz w:val="28"/>
          <w:szCs w:val="28"/>
        </w:rPr>
        <w:t xml:space="preserve">Для учета оборудования используются следующие формы документов: </w:t>
      </w:r>
      <w:r w:rsidRPr="00C1426C">
        <w:rPr>
          <w:b w:val="0"/>
          <w:sz w:val="28"/>
          <w:szCs w:val="28"/>
        </w:rPr>
        <w:t>№ ОС-14</w:t>
      </w:r>
      <w:r>
        <w:rPr>
          <w:b w:val="0"/>
          <w:sz w:val="28"/>
          <w:szCs w:val="28"/>
        </w:rPr>
        <w:t>,</w:t>
      </w:r>
      <w:r w:rsidRPr="00C1426C">
        <w:rPr>
          <w:b w:val="0"/>
          <w:sz w:val="28"/>
          <w:szCs w:val="28"/>
        </w:rPr>
        <w:t xml:space="preserve"> № ОС-15</w:t>
      </w:r>
      <w:r>
        <w:rPr>
          <w:b w:val="0"/>
          <w:sz w:val="28"/>
          <w:szCs w:val="28"/>
        </w:rPr>
        <w:t>,</w:t>
      </w:r>
      <w:r w:rsidRPr="00C1426C">
        <w:rPr>
          <w:b w:val="0"/>
          <w:sz w:val="28"/>
          <w:szCs w:val="28"/>
        </w:rPr>
        <w:t xml:space="preserve"> № ОС-16</w:t>
      </w:r>
      <w:r>
        <w:rPr>
          <w:b w:val="0"/>
          <w:sz w:val="28"/>
          <w:szCs w:val="28"/>
        </w:rPr>
        <w:t xml:space="preserve">. </w:t>
      </w:r>
      <w:r w:rsidRPr="00C1426C">
        <w:rPr>
          <w:b w:val="0"/>
          <w:sz w:val="28"/>
          <w:szCs w:val="28"/>
        </w:rPr>
        <w:t xml:space="preserve">Акт </w:t>
      </w:r>
      <w:r>
        <w:rPr>
          <w:b w:val="0"/>
          <w:sz w:val="28"/>
          <w:szCs w:val="28"/>
        </w:rPr>
        <w:t xml:space="preserve">ф. №ОС-14 </w:t>
      </w:r>
      <w:r w:rsidRPr="00C1426C">
        <w:rPr>
          <w:b w:val="0"/>
          <w:sz w:val="28"/>
          <w:szCs w:val="28"/>
        </w:rPr>
        <w:t>составляется в двух экземплярах комиссией, уполномоченной на прием основных средств, и утверждается рук</w:t>
      </w:r>
      <w:r w:rsidRPr="00C1426C">
        <w:rPr>
          <w:b w:val="0"/>
          <w:sz w:val="28"/>
          <w:szCs w:val="28"/>
        </w:rPr>
        <w:t>о</w:t>
      </w:r>
      <w:r w:rsidRPr="00C1426C">
        <w:rPr>
          <w:b w:val="0"/>
          <w:sz w:val="28"/>
          <w:szCs w:val="28"/>
        </w:rPr>
        <w:t>водителем.</w:t>
      </w:r>
      <w:r w:rsidR="003B6825">
        <w:rPr>
          <w:b w:val="0"/>
          <w:sz w:val="28"/>
          <w:szCs w:val="28"/>
        </w:rPr>
        <w:t xml:space="preserve"> </w:t>
      </w:r>
      <w:r>
        <w:rPr>
          <w:b w:val="0"/>
          <w:sz w:val="28"/>
          <w:szCs w:val="28"/>
        </w:rPr>
        <w:t>Готовое к эксплуатации оборудование принимается</w:t>
      </w:r>
      <w:r w:rsidRPr="00C1426C">
        <w:rPr>
          <w:b w:val="0"/>
          <w:sz w:val="28"/>
          <w:szCs w:val="28"/>
        </w:rPr>
        <w:t xml:space="preserve"> в состав осно</w:t>
      </w:r>
      <w:r w:rsidRPr="00C1426C">
        <w:rPr>
          <w:b w:val="0"/>
          <w:sz w:val="28"/>
          <w:szCs w:val="28"/>
        </w:rPr>
        <w:t>в</w:t>
      </w:r>
      <w:r w:rsidRPr="00C1426C">
        <w:rPr>
          <w:b w:val="0"/>
          <w:sz w:val="28"/>
          <w:szCs w:val="28"/>
        </w:rPr>
        <w:t xml:space="preserve">ных средств </w:t>
      </w:r>
      <w:r>
        <w:rPr>
          <w:b w:val="0"/>
          <w:sz w:val="28"/>
          <w:szCs w:val="28"/>
        </w:rPr>
        <w:t>по актам о приеме-передаче основных средств.</w:t>
      </w:r>
    </w:p>
    <w:p w:rsidR="00B34F4B" w:rsidRPr="00B34F4B" w:rsidRDefault="00B34F4B" w:rsidP="00B35D78">
      <w:pPr>
        <w:widowControl w:val="0"/>
        <w:spacing w:line="360" w:lineRule="auto"/>
        <w:ind w:firstLine="709"/>
        <w:contextualSpacing/>
        <w:jc w:val="both"/>
        <w:rPr>
          <w:b w:val="0"/>
          <w:sz w:val="28"/>
          <w:szCs w:val="28"/>
        </w:rPr>
      </w:pPr>
      <w:r w:rsidRPr="00B34F4B">
        <w:rPr>
          <w:b w:val="0"/>
          <w:sz w:val="28"/>
          <w:szCs w:val="28"/>
        </w:rPr>
        <w:t>При проведении инвентаризации основных средств составляется</w:t>
      </w:r>
      <w:r>
        <w:rPr>
          <w:b w:val="0"/>
          <w:sz w:val="28"/>
          <w:szCs w:val="28"/>
        </w:rPr>
        <w:t xml:space="preserve"> инве</w:t>
      </w:r>
      <w:r>
        <w:rPr>
          <w:b w:val="0"/>
          <w:sz w:val="28"/>
          <w:szCs w:val="28"/>
        </w:rPr>
        <w:t>н</w:t>
      </w:r>
      <w:r>
        <w:rPr>
          <w:b w:val="0"/>
          <w:sz w:val="28"/>
          <w:szCs w:val="28"/>
        </w:rPr>
        <w:t>таризационная опись ф. №ИНВ-1. Инвентаризация</w:t>
      </w:r>
      <w:r w:rsidRPr="00B34F4B">
        <w:rPr>
          <w:b w:val="0"/>
          <w:sz w:val="28"/>
          <w:szCs w:val="28"/>
        </w:rPr>
        <w:t xml:space="preserve"> проводится при участии всех членов инвентаризационной комиссии и обязательном присутствии </w:t>
      </w:r>
      <w:r>
        <w:rPr>
          <w:b w:val="0"/>
          <w:sz w:val="28"/>
          <w:szCs w:val="28"/>
        </w:rPr>
        <w:t>мат</w:t>
      </w:r>
      <w:r>
        <w:rPr>
          <w:b w:val="0"/>
          <w:sz w:val="28"/>
          <w:szCs w:val="28"/>
        </w:rPr>
        <w:t>е</w:t>
      </w:r>
      <w:r>
        <w:rPr>
          <w:b w:val="0"/>
          <w:sz w:val="28"/>
          <w:szCs w:val="28"/>
        </w:rPr>
        <w:t xml:space="preserve">риально ответственного </w:t>
      </w:r>
      <w:r w:rsidRPr="00B34F4B">
        <w:rPr>
          <w:b w:val="0"/>
          <w:sz w:val="28"/>
          <w:szCs w:val="28"/>
        </w:rPr>
        <w:t>лица</w:t>
      </w:r>
      <w:r>
        <w:rPr>
          <w:b w:val="0"/>
          <w:sz w:val="28"/>
          <w:szCs w:val="28"/>
        </w:rPr>
        <w:t>.</w:t>
      </w:r>
      <w:r w:rsidRPr="00B34F4B">
        <w:rPr>
          <w:b w:val="0"/>
          <w:sz w:val="28"/>
          <w:szCs w:val="28"/>
        </w:rPr>
        <w:t xml:space="preserve"> Опись должна быть составлена как минимум в </w:t>
      </w:r>
      <w:r>
        <w:rPr>
          <w:b w:val="0"/>
          <w:sz w:val="28"/>
          <w:szCs w:val="28"/>
        </w:rPr>
        <w:t>двух</w:t>
      </w:r>
      <w:r w:rsidRPr="00B34F4B">
        <w:rPr>
          <w:b w:val="0"/>
          <w:sz w:val="28"/>
          <w:szCs w:val="28"/>
        </w:rPr>
        <w:t xml:space="preserve"> экземплярах. Один экземпляр сдается в бухгалтерию, второй передается лицу, отвечающему за их сохранность.</w:t>
      </w:r>
      <w:r w:rsidR="00117CB3">
        <w:rPr>
          <w:b w:val="0"/>
          <w:sz w:val="28"/>
          <w:szCs w:val="28"/>
        </w:rPr>
        <w:t xml:space="preserve"> </w:t>
      </w:r>
      <w:r w:rsidR="00117CB3" w:rsidRPr="00117CB3">
        <w:rPr>
          <w:b w:val="0"/>
          <w:sz w:val="28"/>
          <w:szCs w:val="28"/>
        </w:rPr>
        <w:t xml:space="preserve">В сличительных ведомостях </w:t>
      </w:r>
      <w:r w:rsidR="00117CB3">
        <w:rPr>
          <w:b w:val="0"/>
          <w:sz w:val="28"/>
          <w:szCs w:val="28"/>
        </w:rPr>
        <w:t>(ф. №ИНВ-18)</w:t>
      </w:r>
      <w:r w:rsidR="00117CB3" w:rsidRPr="00117CB3">
        <w:rPr>
          <w:b w:val="0"/>
          <w:sz w:val="28"/>
          <w:szCs w:val="28"/>
        </w:rPr>
        <w:t xml:space="preserve"> </w:t>
      </w:r>
      <w:r w:rsidR="00117CB3">
        <w:rPr>
          <w:b w:val="0"/>
          <w:sz w:val="28"/>
          <w:szCs w:val="28"/>
        </w:rPr>
        <w:t xml:space="preserve">отражают </w:t>
      </w:r>
      <w:r w:rsidR="00117CB3" w:rsidRPr="00117CB3">
        <w:rPr>
          <w:b w:val="0"/>
          <w:sz w:val="28"/>
          <w:szCs w:val="28"/>
        </w:rPr>
        <w:t>результаты инвентаризации, то есть расхождения между показ</w:t>
      </w:r>
      <w:r w:rsidR="00117CB3" w:rsidRPr="00117CB3">
        <w:rPr>
          <w:b w:val="0"/>
          <w:sz w:val="28"/>
          <w:szCs w:val="28"/>
        </w:rPr>
        <w:t>а</w:t>
      </w:r>
      <w:r w:rsidR="00117CB3" w:rsidRPr="00117CB3">
        <w:rPr>
          <w:b w:val="0"/>
          <w:sz w:val="28"/>
          <w:szCs w:val="28"/>
        </w:rPr>
        <w:t>телями по данным бухгалтерского учета и дан</w:t>
      </w:r>
      <w:r w:rsidR="00117CB3">
        <w:rPr>
          <w:b w:val="0"/>
          <w:sz w:val="28"/>
          <w:szCs w:val="28"/>
        </w:rPr>
        <w:t>ными инвентаризационных оп</w:t>
      </w:r>
      <w:r w:rsidR="00117CB3">
        <w:rPr>
          <w:b w:val="0"/>
          <w:sz w:val="28"/>
          <w:szCs w:val="28"/>
        </w:rPr>
        <w:t>и</w:t>
      </w:r>
      <w:r w:rsidR="00117CB3">
        <w:rPr>
          <w:b w:val="0"/>
          <w:sz w:val="28"/>
          <w:szCs w:val="28"/>
        </w:rPr>
        <w:t>сей. Данная ведомость</w:t>
      </w:r>
      <w:r w:rsidR="00117CB3" w:rsidRPr="00117CB3">
        <w:rPr>
          <w:b w:val="0"/>
          <w:sz w:val="28"/>
          <w:szCs w:val="28"/>
        </w:rPr>
        <w:t xml:space="preserve"> составляется в двух экземплярах бухгалтером, один из которых хранится в бухгалтерии, второй </w:t>
      </w:r>
      <w:r w:rsidR="00117CB3">
        <w:rPr>
          <w:b w:val="0"/>
          <w:sz w:val="28"/>
          <w:szCs w:val="28"/>
        </w:rPr>
        <w:t>–</w:t>
      </w:r>
      <w:r w:rsidR="00117CB3" w:rsidRPr="00117CB3">
        <w:rPr>
          <w:b w:val="0"/>
          <w:sz w:val="28"/>
          <w:szCs w:val="28"/>
        </w:rPr>
        <w:t xml:space="preserve"> передается материально ответстве</w:t>
      </w:r>
      <w:r w:rsidR="00117CB3" w:rsidRPr="00117CB3">
        <w:rPr>
          <w:b w:val="0"/>
          <w:sz w:val="28"/>
          <w:szCs w:val="28"/>
        </w:rPr>
        <w:t>н</w:t>
      </w:r>
      <w:r w:rsidR="00117CB3" w:rsidRPr="00117CB3">
        <w:rPr>
          <w:b w:val="0"/>
          <w:sz w:val="28"/>
          <w:szCs w:val="28"/>
        </w:rPr>
        <w:t xml:space="preserve">ному </w:t>
      </w:r>
      <w:r w:rsidR="00117CB3">
        <w:rPr>
          <w:b w:val="0"/>
          <w:sz w:val="28"/>
          <w:szCs w:val="28"/>
        </w:rPr>
        <w:t>лицу.</w:t>
      </w:r>
    </w:p>
    <w:p w:rsidR="0078486A" w:rsidRDefault="0078486A" w:rsidP="00B35D78">
      <w:pPr>
        <w:widowControl w:val="0"/>
        <w:spacing w:line="360" w:lineRule="auto"/>
        <w:ind w:firstLine="709"/>
        <w:contextualSpacing/>
        <w:jc w:val="both"/>
        <w:rPr>
          <w:b w:val="0"/>
          <w:sz w:val="28"/>
          <w:szCs w:val="28"/>
        </w:rPr>
      </w:pPr>
      <w:r w:rsidRPr="0078486A">
        <w:rPr>
          <w:b w:val="0"/>
          <w:sz w:val="28"/>
          <w:szCs w:val="28"/>
        </w:rPr>
        <w:t xml:space="preserve">Ведомость </w:t>
      </w:r>
      <w:r>
        <w:rPr>
          <w:b w:val="0"/>
          <w:sz w:val="28"/>
          <w:szCs w:val="28"/>
        </w:rPr>
        <w:t>ф. №</w:t>
      </w:r>
      <w:r w:rsidRPr="0078486A">
        <w:rPr>
          <w:b w:val="0"/>
          <w:sz w:val="28"/>
          <w:szCs w:val="28"/>
        </w:rPr>
        <w:t xml:space="preserve">В-1 </w:t>
      </w:r>
      <w:r>
        <w:rPr>
          <w:b w:val="0"/>
          <w:sz w:val="28"/>
          <w:szCs w:val="28"/>
        </w:rPr>
        <w:t>–</w:t>
      </w:r>
      <w:r w:rsidRPr="0078486A">
        <w:rPr>
          <w:b w:val="0"/>
          <w:sz w:val="28"/>
          <w:szCs w:val="28"/>
        </w:rPr>
        <w:t xml:space="preserve"> </w:t>
      </w:r>
      <w:r>
        <w:rPr>
          <w:b w:val="0"/>
          <w:sz w:val="28"/>
          <w:szCs w:val="28"/>
        </w:rPr>
        <w:t xml:space="preserve">регистр </w:t>
      </w:r>
      <w:r w:rsidRPr="0078486A">
        <w:rPr>
          <w:b w:val="0"/>
          <w:sz w:val="28"/>
          <w:szCs w:val="28"/>
        </w:rPr>
        <w:t xml:space="preserve">аналитического и синтетического учета </w:t>
      </w:r>
      <w:r w:rsidRPr="0078486A">
        <w:rPr>
          <w:b w:val="0"/>
          <w:sz w:val="28"/>
          <w:szCs w:val="28"/>
        </w:rPr>
        <w:lastRenderedPageBreak/>
        <w:t>нали</w:t>
      </w:r>
      <w:r>
        <w:rPr>
          <w:b w:val="0"/>
          <w:sz w:val="28"/>
          <w:szCs w:val="28"/>
        </w:rPr>
        <w:t xml:space="preserve">чия и движения основных средств, </w:t>
      </w:r>
      <w:r w:rsidRPr="0078486A">
        <w:rPr>
          <w:b w:val="0"/>
          <w:sz w:val="28"/>
          <w:szCs w:val="28"/>
        </w:rPr>
        <w:t xml:space="preserve">а также расчета </w:t>
      </w:r>
      <w:r>
        <w:rPr>
          <w:b w:val="0"/>
          <w:sz w:val="28"/>
          <w:szCs w:val="28"/>
        </w:rPr>
        <w:t xml:space="preserve">сумм амортизационных отчислений. </w:t>
      </w:r>
      <w:r w:rsidRPr="0078486A">
        <w:rPr>
          <w:b w:val="0"/>
          <w:sz w:val="28"/>
          <w:szCs w:val="28"/>
        </w:rPr>
        <w:t>Для контроля за суммами начисленной амортизации ускоренным методом и с начала эксплуатации основных средств по всем основным сре</w:t>
      </w:r>
      <w:r w:rsidRPr="0078486A">
        <w:rPr>
          <w:b w:val="0"/>
          <w:sz w:val="28"/>
          <w:szCs w:val="28"/>
        </w:rPr>
        <w:t>д</w:t>
      </w:r>
      <w:r w:rsidRPr="0078486A">
        <w:rPr>
          <w:b w:val="0"/>
          <w:sz w:val="28"/>
          <w:szCs w:val="28"/>
        </w:rPr>
        <w:t>ствам в ведомости предусмотрены соответствующие графы учета амортизации с нарастающим итогом.</w:t>
      </w:r>
    </w:p>
    <w:p w:rsidR="00B95B7B" w:rsidRPr="0078486A" w:rsidRDefault="00277E0C" w:rsidP="00B35D78">
      <w:pPr>
        <w:widowControl w:val="0"/>
        <w:spacing w:before="240" w:line="360" w:lineRule="auto"/>
        <w:ind w:firstLine="709"/>
        <w:contextualSpacing/>
        <w:jc w:val="both"/>
        <w:rPr>
          <w:b w:val="0"/>
          <w:sz w:val="28"/>
          <w:szCs w:val="28"/>
        </w:rPr>
      </w:pPr>
      <w:r w:rsidRPr="00277E0C">
        <w:rPr>
          <w:b w:val="0"/>
          <w:sz w:val="28"/>
          <w:szCs w:val="28"/>
        </w:rPr>
        <w:t xml:space="preserve">Для оформления перевозки </w:t>
      </w:r>
      <w:r>
        <w:rPr>
          <w:b w:val="0"/>
          <w:sz w:val="28"/>
          <w:szCs w:val="28"/>
        </w:rPr>
        <w:t>основных средств</w:t>
      </w:r>
      <w:r w:rsidRPr="00277E0C">
        <w:rPr>
          <w:b w:val="0"/>
          <w:sz w:val="28"/>
          <w:szCs w:val="28"/>
        </w:rPr>
        <w:t xml:space="preserve"> автомобильным транспо</w:t>
      </w:r>
      <w:r w:rsidRPr="00277E0C">
        <w:rPr>
          <w:b w:val="0"/>
          <w:sz w:val="28"/>
          <w:szCs w:val="28"/>
        </w:rPr>
        <w:t>р</w:t>
      </w:r>
      <w:r w:rsidRPr="00277E0C">
        <w:rPr>
          <w:b w:val="0"/>
          <w:sz w:val="28"/>
          <w:szCs w:val="28"/>
        </w:rPr>
        <w:t>том может применяться товарно-транспортная накладная</w:t>
      </w:r>
      <w:r>
        <w:rPr>
          <w:b w:val="0"/>
          <w:sz w:val="28"/>
          <w:szCs w:val="28"/>
        </w:rPr>
        <w:t xml:space="preserve"> (ф. №Т-1)</w:t>
      </w:r>
      <w:r w:rsidR="002760EB">
        <w:rPr>
          <w:b w:val="0"/>
          <w:sz w:val="28"/>
          <w:szCs w:val="28"/>
        </w:rPr>
        <w:t>. Документ с</w:t>
      </w:r>
      <w:r w:rsidRPr="00277E0C">
        <w:rPr>
          <w:b w:val="0"/>
          <w:sz w:val="28"/>
          <w:szCs w:val="28"/>
        </w:rPr>
        <w:t>лужит для расчетов между отправителями или получателями грузов с орган</w:t>
      </w:r>
      <w:r w:rsidRPr="00277E0C">
        <w:rPr>
          <w:b w:val="0"/>
          <w:sz w:val="28"/>
          <w:szCs w:val="28"/>
        </w:rPr>
        <w:t>и</w:t>
      </w:r>
      <w:r w:rsidRPr="00277E0C">
        <w:rPr>
          <w:b w:val="0"/>
          <w:sz w:val="28"/>
          <w:szCs w:val="28"/>
        </w:rPr>
        <w:t>зациями-владельцами автотранспорта за оказанные ими услуги по перевозке грузов.</w:t>
      </w:r>
      <w:r>
        <w:rPr>
          <w:b w:val="0"/>
          <w:sz w:val="28"/>
          <w:szCs w:val="28"/>
        </w:rPr>
        <w:t xml:space="preserve"> </w:t>
      </w:r>
      <w:r w:rsidRPr="00277E0C">
        <w:rPr>
          <w:b w:val="0"/>
          <w:sz w:val="28"/>
          <w:szCs w:val="28"/>
        </w:rPr>
        <w:t xml:space="preserve">Транспортная накладная выписывается в четырех экземплярах: первый остается у грузоотправителя и предназначается для списания </w:t>
      </w:r>
      <w:r>
        <w:rPr>
          <w:b w:val="0"/>
          <w:sz w:val="28"/>
          <w:szCs w:val="28"/>
        </w:rPr>
        <w:t>основного сре</w:t>
      </w:r>
      <w:r>
        <w:rPr>
          <w:b w:val="0"/>
          <w:sz w:val="28"/>
          <w:szCs w:val="28"/>
        </w:rPr>
        <w:t>д</w:t>
      </w:r>
      <w:r>
        <w:rPr>
          <w:b w:val="0"/>
          <w:sz w:val="28"/>
          <w:szCs w:val="28"/>
        </w:rPr>
        <w:t>ства</w:t>
      </w:r>
      <w:r w:rsidRPr="00277E0C">
        <w:rPr>
          <w:b w:val="0"/>
          <w:sz w:val="28"/>
          <w:szCs w:val="28"/>
        </w:rPr>
        <w:t>; второй, третий и четвертый экземпляры, з</w:t>
      </w:r>
      <w:r>
        <w:rPr>
          <w:b w:val="0"/>
          <w:sz w:val="28"/>
          <w:szCs w:val="28"/>
        </w:rPr>
        <w:t>аверенные подписями и печат</w:t>
      </w:r>
      <w:r>
        <w:rPr>
          <w:b w:val="0"/>
          <w:sz w:val="28"/>
          <w:szCs w:val="28"/>
        </w:rPr>
        <w:t>я</w:t>
      </w:r>
      <w:r>
        <w:rPr>
          <w:b w:val="0"/>
          <w:sz w:val="28"/>
          <w:szCs w:val="28"/>
        </w:rPr>
        <w:t xml:space="preserve">ми </w:t>
      </w:r>
      <w:r w:rsidR="00326EA3">
        <w:rPr>
          <w:b w:val="0"/>
          <w:sz w:val="28"/>
          <w:szCs w:val="28"/>
        </w:rPr>
        <w:t>гру</w:t>
      </w:r>
      <w:r w:rsidRPr="00277E0C">
        <w:rPr>
          <w:b w:val="0"/>
          <w:sz w:val="28"/>
          <w:szCs w:val="28"/>
        </w:rPr>
        <w:t xml:space="preserve">зоотправителя и подписью водителя, вручаются водителю. </w:t>
      </w:r>
    </w:p>
    <w:p w:rsidR="00326EA3" w:rsidRDefault="00937455" w:rsidP="00B35D78">
      <w:pPr>
        <w:widowControl w:val="0"/>
        <w:spacing w:line="360" w:lineRule="auto"/>
        <w:ind w:firstLine="709"/>
        <w:contextualSpacing/>
        <w:jc w:val="both"/>
        <w:rPr>
          <w:b w:val="0"/>
          <w:sz w:val="28"/>
          <w:szCs w:val="28"/>
        </w:rPr>
      </w:pPr>
      <w:r>
        <w:rPr>
          <w:b w:val="0"/>
          <w:sz w:val="28"/>
          <w:szCs w:val="28"/>
        </w:rPr>
        <w:t>Таким образом, в ООО «Ижевский Хлебозавод №3» документальный учет основных средств</w:t>
      </w:r>
      <w:r w:rsidR="00796CAA">
        <w:rPr>
          <w:b w:val="0"/>
          <w:sz w:val="28"/>
          <w:szCs w:val="28"/>
        </w:rPr>
        <w:t xml:space="preserve"> организован на хорошем уровне, н</w:t>
      </w:r>
      <w:r>
        <w:rPr>
          <w:b w:val="0"/>
          <w:sz w:val="28"/>
          <w:szCs w:val="28"/>
        </w:rPr>
        <w:t xml:space="preserve">о </w:t>
      </w:r>
      <w:r w:rsidR="00796CAA">
        <w:rPr>
          <w:b w:val="0"/>
          <w:sz w:val="28"/>
          <w:szCs w:val="28"/>
        </w:rPr>
        <w:t>отсутствует график документооборота по учету основных средств.</w:t>
      </w:r>
    </w:p>
    <w:p w:rsidR="00FF16FE" w:rsidRDefault="00FF16FE" w:rsidP="00B35D78">
      <w:pPr>
        <w:widowControl w:val="0"/>
        <w:spacing w:line="360" w:lineRule="auto"/>
        <w:ind w:firstLine="709"/>
        <w:contextualSpacing/>
        <w:jc w:val="both"/>
        <w:rPr>
          <w:b w:val="0"/>
          <w:sz w:val="28"/>
          <w:szCs w:val="28"/>
        </w:rPr>
      </w:pPr>
    </w:p>
    <w:p w:rsidR="00173A55" w:rsidRDefault="009553D5" w:rsidP="00B35D78">
      <w:pPr>
        <w:pStyle w:val="2"/>
        <w:widowControl w:val="0"/>
        <w:suppressAutoHyphens/>
        <w:spacing w:before="0" w:line="360" w:lineRule="auto"/>
        <w:ind w:firstLine="709"/>
        <w:contextualSpacing/>
        <w:jc w:val="both"/>
        <w:rPr>
          <w:rFonts w:ascii="Times New Roman" w:hAnsi="Times New Roman" w:cs="Times New Roman"/>
          <w:b/>
          <w:color w:val="auto"/>
          <w:sz w:val="28"/>
          <w:szCs w:val="28"/>
        </w:rPr>
      </w:pPr>
      <w:bookmarkStart w:id="18" w:name="_Toc484651696"/>
      <w:r>
        <w:rPr>
          <w:rFonts w:ascii="Times New Roman" w:hAnsi="Times New Roman" w:cs="Times New Roman"/>
          <w:b/>
          <w:color w:val="auto"/>
          <w:sz w:val="28"/>
          <w:szCs w:val="28"/>
        </w:rPr>
        <w:t>3.2</w:t>
      </w:r>
      <w:r w:rsidR="00173A55" w:rsidRPr="004317F7">
        <w:rPr>
          <w:rFonts w:ascii="Times New Roman" w:hAnsi="Times New Roman" w:cs="Times New Roman"/>
          <w:b/>
          <w:color w:val="auto"/>
          <w:sz w:val="28"/>
          <w:szCs w:val="28"/>
        </w:rPr>
        <w:t xml:space="preserve"> </w:t>
      </w:r>
      <w:r w:rsidR="004317F7" w:rsidRPr="004317F7">
        <w:rPr>
          <w:rFonts w:ascii="Times New Roman" w:hAnsi="Times New Roman" w:cs="Times New Roman"/>
          <w:b/>
          <w:color w:val="auto"/>
          <w:sz w:val="28"/>
          <w:szCs w:val="28"/>
        </w:rPr>
        <w:t>Аналитический и синтетический учет основных средств в организации</w:t>
      </w:r>
      <w:bookmarkEnd w:id="18"/>
    </w:p>
    <w:p w:rsidR="00FF16FE" w:rsidRPr="00FF16FE" w:rsidRDefault="00FF16FE" w:rsidP="00B35D78">
      <w:pPr>
        <w:widowControl w:val="0"/>
        <w:rPr>
          <w:sz w:val="28"/>
          <w:szCs w:val="28"/>
          <w:lang w:eastAsia="en-US"/>
        </w:rPr>
      </w:pPr>
    </w:p>
    <w:p w:rsidR="004317F7" w:rsidRDefault="00106C06" w:rsidP="00B35D78">
      <w:pPr>
        <w:widowControl w:val="0"/>
        <w:spacing w:line="360" w:lineRule="auto"/>
        <w:ind w:firstLine="709"/>
        <w:contextualSpacing/>
        <w:jc w:val="both"/>
        <w:rPr>
          <w:b w:val="0"/>
          <w:sz w:val="28"/>
          <w:szCs w:val="28"/>
          <w:lang w:eastAsia="en-US"/>
        </w:rPr>
      </w:pPr>
      <w:r w:rsidRPr="00106C06">
        <w:rPr>
          <w:b w:val="0"/>
          <w:sz w:val="28"/>
          <w:szCs w:val="28"/>
          <w:lang w:eastAsia="en-US"/>
        </w:rPr>
        <w:t>Синтетический учет основных средств – это обобщение информации о наличии и движении принадлежащих организации основных средств, наход</w:t>
      </w:r>
      <w:r w:rsidRPr="00106C06">
        <w:rPr>
          <w:b w:val="0"/>
          <w:sz w:val="28"/>
          <w:szCs w:val="28"/>
          <w:lang w:eastAsia="en-US"/>
        </w:rPr>
        <w:t>я</w:t>
      </w:r>
      <w:r w:rsidRPr="00106C06">
        <w:rPr>
          <w:b w:val="0"/>
          <w:sz w:val="28"/>
          <w:szCs w:val="28"/>
          <w:lang w:eastAsia="en-US"/>
        </w:rPr>
        <w:t>щихся в эксплуатации, в запасе, на консервации и сданных в аренду.</w:t>
      </w:r>
    </w:p>
    <w:p w:rsidR="00106C06" w:rsidRPr="00106C06" w:rsidRDefault="00106C06" w:rsidP="00B35D78">
      <w:pPr>
        <w:widowControl w:val="0"/>
        <w:spacing w:line="360" w:lineRule="auto"/>
        <w:ind w:firstLine="709"/>
        <w:contextualSpacing/>
        <w:jc w:val="both"/>
        <w:rPr>
          <w:b w:val="0"/>
          <w:sz w:val="28"/>
          <w:szCs w:val="28"/>
          <w:lang w:eastAsia="en-US"/>
        </w:rPr>
      </w:pPr>
      <w:r w:rsidRPr="00106C06">
        <w:rPr>
          <w:b w:val="0"/>
          <w:sz w:val="28"/>
          <w:szCs w:val="28"/>
          <w:lang w:eastAsia="en-US"/>
        </w:rPr>
        <w:t>Согласно разделу 14 учетной политики основные средства принимаются к бухгалтерскому учету по первоначальной стоимости, величина которой зав</w:t>
      </w:r>
      <w:r w:rsidRPr="00106C06">
        <w:rPr>
          <w:b w:val="0"/>
          <w:sz w:val="28"/>
          <w:szCs w:val="28"/>
          <w:lang w:eastAsia="en-US"/>
        </w:rPr>
        <w:t>и</w:t>
      </w:r>
      <w:r w:rsidRPr="00106C06">
        <w:rPr>
          <w:b w:val="0"/>
          <w:sz w:val="28"/>
          <w:szCs w:val="28"/>
          <w:lang w:eastAsia="en-US"/>
        </w:rPr>
        <w:t xml:space="preserve">сит от способа их поступления.  </w:t>
      </w:r>
    </w:p>
    <w:p w:rsidR="00A5239B" w:rsidRPr="00106C06" w:rsidRDefault="003B2BF9" w:rsidP="00B35D78">
      <w:pPr>
        <w:widowControl w:val="0"/>
        <w:spacing w:line="360" w:lineRule="auto"/>
        <w:ind w:firstLine="709"/>
        <w:contextualSpacing/>
        <w:jc w:val="both"/>
        <w:rPr>
          <w:b w:val="0"/>
          <w:sz w:val="28"/>
          <w:szCs w:val="28"/>
          <w:lang w:eastAsia="en-US"/>
        </w:rPr>
      </w:pPr>
      <w:r>
        <w:rPr>
          <w:b w:val="0"/>
          <w:sz w:val="28"/>
          <w:szCs w:val="28"/>
          <w:lang w:eastAsia="en-US"/>
        </w:rPr>
        <w:t xml:space="preserve">Сначала объекты основных средств принимаются на счет </w:t>
      </w:r>
      <w:r w:rsidR="00A5239B" w:rsidRPr="00A5239B">
        <w:rPr>
          <w:b w:val="0"/>
          <w:sz w:val="28"/>
          <w:szCs w:val="28"/>
          <w:lang w:eastAsia="en-US"/>
        </w:rPr>
        <w:t xml:space="preserve">08 </w:t>
      </w:r>
      <w:r w:rsidR="00106C06" w:rsidRPr="00106C06">
        <w:rPr>
          <w:b w:val="0"/>
          <w:sz w:val="28"/>
          <w:szCs w:val="28"/>
          <w:lang w:eastAsia="en-US"/>
        </w:rPr>
        <w:t>«Вложе</w:t>
      </w:r>
      <w:r w:rsidR="00A5239B">
        <w:rPr>
          <w:b w:val="0"/>
          <w:sz w:val="28"/>
          <w:szCs w:val="28"/>
          <w:lang w:eastAsia="en-US"/>
        </w:rPr>
        <w:t>ния во внеоборотные активы».</w:t>
      </w:r>
      <w:r w:rsidR="00A5239B" w:rsidRPr="00A5239B">
        <w:rPr>
          <w:b w:val="0"/>
          <w:sz w:val="28"/>
          <w:szCs w:val="28"/>
          <w:lang w:eastAsia="en-US"/>
        </w:rPr>
        <w:t xml:space="preserve"> </w:t>
      </w:r>
      <w:r w:rsidR="00A5239B">
        <w:rPr>
          <w:b w:val="0"/>
          <w:sz w:val="28"/>
          <w:szCs w:val="28"/>
          <w:lang w:eastAsia="en-US"/>
        </w:rPr>
        <w:t>Затем о</w:t>
      </w:r>
      <w:r w:rsidR="00106C06" w:rsidRPr="00106C06">
        <w:rPr>
          <w:b w:val="0"/>
          <w:sz w:val="28"/>
          <w:szCs w:val="28"/>
          <w:lang w:eastAsia="en-US"/>
        </w:rPr>
        <w:t xml:space="preserve">бъекты, готовые </w:t>
      </w:r>
      <w:r>
        <w:rPr>
          <w:b w:val="0"/>
          <w:sz w:val="28"/>
          <w:szCs w:val="28"/>
          <w:lang w:eastAsia="en-US"/>
        </w:rPr>
        <w:t>к</w:t>
      </w:r>
      <w:r w:rsidR="00106C06" w:rsidRPr="00106C06">
        <w:rPr>
          <w:b w:val="0"/>
          <w:sz w:val="28"/>
          <w:szCs w:val="28"/>
          <w:lang w:eastAsia="en-US"/>
        </w:rPr>
        <w:t xml:space="preserve"> использованию</w:t>
      </w:r>
      <w:r>
        <w:rPr>
          <w:b w:val="0"/>
          <w:sz w:val="28"/>
          <w:szCs w:val="28"/>
          <w:lang w:eastAsia="en-US"/>
        </w:rPr>
        <w:t>,</w:t>
      </w:r>
      <w:r w:rsidR="00106C06" w:rsidRPr="00106C06">
        <w:rPr>
          <w:b w:val="0"/>
          <w:sz w:val="28"/>
          <w:szCs w:val="28"/>
          <w:lang w:eastAsia="en-US"/>
        </w:rPr>
        <w:t xml:space="preserve"> приним</w:t>
      </w:r>
      <w:r w:rsidR="00106C06" w:rsidRPr="00106C06">
        <w:rPr>
          <w:b w:val="0"/>
          <w:sz w:val="28"/>
          <w:szCs w:val="28"/>
          <w:lang w:eastAsia="en-US"/>
        </w:rPr>
        <w:t>а</w:t>
      </w:r>
      <w:r w:rsidR="00106C06" w:rsidRPr="00106C06">
        <w:rPr>
          <w:b w:val="0"/>
          <w:sz w:val="28"/>
          <w:szCs w:val="28"/>
          <w:lang w:eastAsia="en-US"/>
        </w:rPr>
        <w:t>ются к бухгалтерскому учету на счет</w:t>
      </w:r>
      <w:r>
        <w:rPr>
          <w:b w:val="0"/>
          <w:sz w:val="28"/>
          <w:szCs w:val="28"/>
          <w:lang w:eastAsia="en-US"/>
        </w:rPr>
        <w:t xml:space="preserve"> </w:t>
      </w:r>
      <w:r w:rsidR="00106C06" w:rsidRPr="00106C06">
        <w:rPr>
          <w:b w:val="0"/>
          <w:sz w:val="28"/>
          <w:szCs w:val="28"/>
          <w:lang w:eastAsia="en-US"/>
        </w:rPr>
        <w:t>01</w:t>
      </w:r>
      <w:r w:rsidR="00A5239B">
        <w:rPr>
          <w:b w:val="0"/>
          <w:sz w:val="28"/>
          <w:szCs w:val="28"/>
          <w:lang w:eastAsia="en-US"/>
        </w:rPr>
        <w:t xml:space="preserve"> «Основные средства».</w:t>
      </w:r>
    </w:p>
    <w:p w:rsidR="00106C06" w:rsidRPr="00106C06" w:rsidRDefault="003B2BF9" w:rsidP="00B35D78">
      <w:pPr>
        <w:widowControl w:val="0"/>
        <w:spacing w:line="360" w:lineRule="auto"/>
        <w:ind w:firstLine="709"/>
        <w:contextualSpacing/>
        <w:jc w:val="both"/>
        <w:rPr>
          <w:b w:val="0"/>
          <w:sz w:val="28"/>
          <w:szCs w:val="28"/>
          <w:lang w:eastAsia="en-US"/>
        </w:rPr>
      </w:pPr>
      <w:r>
        <w:rPr>
          <w:b w:val="0"/>
          <w:sz w:val="28"/>
          <w:szCs w:val="28"/>
          <w:lang w:eastAsia="en-US"/>
        </w:rPr>
        <w:t xml:space="preserve">Таким образом, синтетический учет </w:t>
      </w:r>
      <w:r w:rsidR="00106C06" w:rsidRPr="00106C06">
        <w:rPr>
          <w:b w:val="0"/>
          <w:sz w:val="28"/>
          <w:szCs w:val="28"/>
          <w:lang w:eastAsia="en-US"/>
        </w:rPr>
        <w:t>основных средств ведется с примен</w:t>
      </w:r>
      <w:r w:rsidR="00106C06" w:rsidRPr="00106C06">
        <w:rPr>
          <w:b w:val="0"/>
          <w:sz w:val="28"/>
          <w:szCs w:val="28"/>
          <w:lang w:eastAsia="en-US"/>
        </w:rPr>
        <w:t>е</w:t>
      </w:r>
      <w:r w:rsidR="00106C06" w:rsidRPr="00106C06">
        <w:rPr>
          <w:b w:val="0"/>
          <w:sz w:val="28"/>
          <w:szCs w:val="28"/>
          <w:lang w:eastAsia="en-US"/>
        </w:rPr>
        <w:lastRenderedPageBreak/>
        <w:t>нием следующих счетов:</w:t>
      </w:r>
    </w:p>
    <w:p w:rsidR="00106C06" w:rsidRDefault="003B2BF9" w:rsidP="00B35D78">
      <w:pPr>
        <w:pStyle w:val="a3"/>
        <w:widowControl w:val="0"/>
        <w:numPr>
          <w:ilvl w:val="0"/>
          <w:numId w:val="17"/>
        </w:numPr>
        <w:spacing w:after="0" w:line="360" w:lineRule="auto"/>
        <w:ind w:left="0" w:firstLine="357"/>
        <w:jc w:val="both"/>
        <w:rPr>
          <w:rFonts w:ascii="Times New Roman" w:hAnsi="Times New Roman" w:cs="Times New Roman"/>
          <w:sz w:val="28"/>
          <w:szCs w:val="28"/>
        </w:rPr>
      </w:pPr>
      <w:r w:rsidRPr="003B2BF9">
        <w:rPr>
          <w:rFonts w:ascii="Times New Roman" w:hAnsi="Times New Roman" w:cs="Times New Roman"/>
          <w:sz w:val="28"/>
          <w:szCs w:val="28"/>
        </w:rPr>
        <w:t>01</w:t>
      </w:r>
      <w:r w:rsidR="00106C06" w:rsidRPr="003B2BF9">
        <w:rPr>
          <w:rFonts w:ascii="Times New Roman" w:hAnsi="Times New Roman" w:cs="Times New Roman"/>
          <w:sz w:val="28"/>
          <w:szCs w:val="28"/>
        </w:rPr>
        <w:t xml:space="preserve"> «Основные средства» </w:t>
      </w:r>
      <w:r w:rsidRPr="003B2BF9">
        <w:rPr>
          <w:rFonts w:ascii="Times New Roman" w:hAnsi="Times New Roman" w:cs="Times New Roman"/>
          <w:sz w:val="28"/>
          <w:szCs w:val="28"/>
        </w:rPr>
        <w:t xml:space="preserve">- </w:t>
      </w:r>
      <w:r w:rsidR="00106C06" w:rsidRPr="003B2BF9">
        <w:rPr>
          <w:rFonts w:ascii="Times New Roman" w:hAnsi="Times New Roman" w:cs="Times New Roman"/>
          <w:sz w:val="28"/>
          <w:szCs w:val="28"/>
        </w:rPr>
        <w:t>предназначен для обобщения информации о наличии и движении основных средств организации, находящихся в эксплуат</w:t>
      </w:r>
      <w:r w:rsidR="00106C06" w:rsidRPr="003B2BF9">
        <w:rPr>
          <w:rFonts w:ascii="Times New Roman" w:hAnsi="Times New Roman" w:cs="Times New Roman"/>
          <w:sz w:val="28"/>
          <w:szCs w:val="28"/>
        </w:rPr>
        <w:t>а</w:t>
      </w:r>
      <w:r w:rsidR="00106C06" w:rsidRPr="003B2BF9">
        <w:rPr>
          <w:rFonts w:ascii="Times New Roman" w:hAnsi="Times New Roman" w:cs="Times New Roman"/>
          <w:sz w:val="28"/>
          <w:szCs w:val="28"/>
        </w:rPr>
        <w:t xml:space="preserve">ции, в запасе, в аренде и на консервации. Счет </w:t>
      </w:r>
      <w:r w:rsidR="00A5239B">
        <w:rPr>
          <w:rFonts w:ascii="Times New Roman" w:hAnsi="Times New Roman" w:cs="Times New Roman"/>
          <w:sz w:val="28"/>
          <w:szCs w:val="28"/>
        </w:rPr>
        <w:t xml:space="preserve">активный, инвентарный. </w:t>
      </w:r>
      <w:r w:rsidR="00106C06" w:rsidRPr="003B2BF9">
        <w:rPr>
          <w:rFonts w:ascii="Times New Roman" w:hAnsi="Times New Roman" w:cs="Times New Roman"/>
          <w:sz w:val="28"/>
          <w:szCs w:val="28"/>
        </w:rPr>
        <w:t>По д</w:t>
      </w:r>
      <w:r w:rsidR="00106C06" w:rsidRPr="003B2BF9">
        <w:rPr>
          <w:rFonts w:ascii="Times New Roman" w:hAnsi="Times New Roman" w:cs="Times New Roman"/>
          <w:sz w:val="28"/>
          <w:szCs w:val="28"/>
        </w:rPr>
        <w:t>е</w:t>
      </w:r>
      <w:r w:rsidR="00106C06" w:rsidRPr="003B2BF9">
        <w:rPr>
          <w:rFonts w:ascii="Times New Roman" w:hAnsi="Times New Roman" w:cs="Times New Roman"/>
          <w:sz w:val="28"/>
          <w:szCs w:val="28"/>
        </w:rPr>
        <w:t>бету отражается наличие основных средств по первоначальной стоимости и ввод в эксплуатацию новых объектов основных средств или увеличение перв</w:t>
      </w:r>
      <w:r w:rsidR="00106C06" w:rsidRPr="003B2BF9">
        <w:rPr>
          <w:rFonts w:ascii="Times New Roman" w:hAnsi="Times New Roman" w:cs="Times New Roman"/>
          <w:sz w:val="28"/>
          <w:szCs w:val="28"/>
        </w:rPr>
        <w:t>о</w:t>
      </w:r>
      <w:r w:rsidR="00106C06" w:rsidRPr="003B2BF9">
        <w:rPr>
          <w:rFonts w:ascii="Times New Roman" w:hAnsi="Times New Roman" w:cs="Times New Roman"/>
          <w:sz w:val="28"/>
          <w:szCs w:val="28"/>
        </w:rPr>
        <w:t>начальной стоимости имеющихся основных средств в результате переоценки, по кредиту – остаточная стоимость выбывающих основных средств;</w:t>
      </w:r>
    </w:p>
    <w:p w:rsidR="0063525B" w:rsidRPr="003B2BF9" w:rsidRDefault="0063525B" w:rsidP="00B35D78">
      <w:pPr>
        <w:pStyle w:val="a3"/>
        <w:widowControl w:val="0"/>
        <w:numPr>
          <w:ilvl w:val="0"/>
          <w:numId w:val="17"/>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02 </w:t>
      </w:r>
      <w:r w:rsidRPr="0063525B">
        <w:rPr>
          <w:rFonts w:ascii="Times New Roman" w:hAnsi="Times New Roman" w:cs="Times New Roman"/>
          <w:sz w:val="28"/>
          <w:szCs w:val="28"/>
        </w:rPr>
        <w:t xml:space="preserve">«Амортизация основных средств» </w:t>
      </w:r>
      <w:r w:rsidR="00F410F4">
        <w:rPr>
          <w:rFonts w:ascii="Times New Roman" w:hAnsi="Times New Roman" w:cs="Times New Roman"/>
          <w:sz w:val="28"/>
          <w:szCs w:val="28"/>
        </w:rPr>
        <w:t xml:space="preserve">- </w:t>
      </w:r>
      <w:r w:rsidRPr="0063525B">
        <w:rPr>
          <w:rFonts w:ascii="Times New Roman" w:hAnsi="Times New Roman" w:cs="Times New Roman"/>
          <w:sz w:val="28"/>
          <w:szCs w:val="28"/>
        </w:rPr>
        <w:t>предназначен для обобщения да</w:t>
      </w:r>
      <w:r w:rsidRPr="0063525B">
        <w:rPr>
          <w:rFonts w:ascii="Times New Roman" w:hAnsi="Times New Roman" w:cs="Times New Roman"/>
          <w:sz w:val="28"/>
          <w:szCs w:val="28"/>
        </w:rPr>
        <w:t>н</w:t>
      </w:r>
      <w:r w:rsidRPr="0063525B">
        <w:rPr>
          <w:rFonts w:ascii="Times New Roman" w:hAnsi="Times New Roman" w:cs="Times New Roman"/>
          <w:sz w:val="28"/>
          <w:szCs w:val="28"/>
        </w:rPr>
        <w:t xml:space="preserve">ных о накопленной амортизации за время эксплуатации объектов основных средств. Счет пассивный, </w:t>
      </w:r>
      <w:r>
        <w:rPr>
          <w:rFonts w:ascii="Times New Roman" w:hAnsi="Times New Roman" w:cs="Times New Roman"/>
          <w:sz w:val="28"/>
          <w:szCs w:val="28"/>
        </w:rPr>
        <w:t xml:space="preserve">регулирующий. По кредиту </w:t>
      </w:r>
      <w:r w:rsidRPr="0063525B">
        <w:rPr>
          <w:rFonts w:ascii="Times New Roman" w:hAnsi="Times New Roman" w:cs="Times New Roman"/>
          <w:sz w:val="28"/>
          <w:szCs w:val="28"/>
        </w:rPr>
        <w:t>отражается сумма нако</w:t>
      </w:r>
      <w:r w:rsidRPr="0063525B">
        <w:rPr>
          <w:rFonts w:ascii="Times New Roman" w:hAnsi="Times New Roman" w:cs="Times New Roman"/>
          <w:sz w:val="28"/>
          <w:szCs w:val="28"/>
        </w:rPr>
        <w:t>п</w:t>
      </w:r>
      <w:r w:rsidRPr="0063525B">
        <w:rPr>
          <w:rFonts w:ascii="Times New Roman" w:hAnsi="Times New Roman" w:cs="Times New Roman"/>
          <w:sz w:val="28"/>
          <w:szCs w:val="28"/>
        </w:rPr>
        <w:t xml:space="preserve">ленной амортизации, с дебета </w:t>
      </w:r>
      <w:r>
        <w:rPr>
          <w:rFonts w:ascii="Times New Roman" w:hAnsi="Times New Roman" w:cs="Times New Roman"/>
          <w:sz w:val="28"/>
          <w:szCs w:val="28"/>
        </w:rPr>
        <w:t xml:space="preserve">списывается сумма амортизации </w:t>
      </w:r>
      <w:r w:rsidRPr="0063525B">
        <w:rPr>
          <w:rFonts w:ascii="Times New Roman" w:hAnsi="Times New Roman" w:cs="Times New Roman"/>
          <w:sz w:val="28"/>
          <w:szCs w:val="28"/>
        </w:rPr>
        <w:t>при выбытии объекта основных средств;</w:t>
      </w:r>
    </w:p>
    <w:p w:rsidR="00A5239B" w:rsidRDefault="00106C06" w:rsidP="00B35D78">
      <w:pPr>
        <w:pStyle w:val="a3"/>
        <w:widowControl w:val="0"/>
        <w:numPr>
          <w:ilvl w:val="0"/>
          <w:numId w:val="17"/>
        </w:numPr>
        <w:spacing w:after="0" w:line="360" w:lineRule="auto"/>
        <w:ind w:left="0" w:firstLine="357"/>
        <w:jc w:val="both"/>
        <w:rPr>
          <w:rFonts w:ascii="Times New Roman" w:hAnsi="Times New Roman" w:cs="Times New Roman"/>
          <w:sz w:val="28"/>
          <w:szCs w:val="28"/>
        </w:rPr>
      </w:pPr>
      <w:r w:rsidRPr="003B2BF9">
        <w:rPr>
          <w:rFonts w:ascii="Times New Roman" w:hAnsi="Times New Roman" w:cs="Times New Roman"/>
          <w:sz w:val="28"/>
          <w:szCs w:val="28"/>
        </w:rPr>
        <w:t xml:space="preserve">08 «Вложения во внеоборотные активы» </w:t>
      </w:r>
      <w:r w:rsidR="00F410F4">
        <w:rPr>
          <w:rFonts w:ascii="Times New Roman" w:hAnsi="Times New Roman" w:cs="Times New Roman"/>
          <w:sz w:val="28"/>
          <w:szCs w:val="28"/>
        </w:rPr>
        <w:t xml:space="preserve">- </w:t>
      </w:r>
      <w:r w:rsidRPr="003B2BF9">
        <w:rPr>
          <w:rFonts w:ascii="Times New Roman" w:hAnsi="Times New Roman" w:cs="Times New Roman"/>
          <w:sz w:val="28"/>
          <w:szCs w:val="28"/>
        </w:rPr>
        <w:t xml:space="preserve">предназначен для отражения фактических затрат на приобретение, строительство и изготовление объектов основных средств. Счет </w:t>
      </w:r>
      <w:r w:rsidR="00A5239B">
        <w:rPr>
          <w:rFonts w:ascii="Times New Roman" w:hAnsi="Times New Roman" w:cs="Times New Roman"/>
          <w:sz w:val="28"/>
          <w:szCs w:val="28"/>
        </w:rPr>
        <w:t>активный, калькуляционный</w:t>
      </w:r>
      <w:r w:rsidRPr="003B2BF9">
        <w:rPr>
          <w:rFonts w:ascii="Times New Roman" w:hAnsi="Times New Roman" w:cs="Times New Roman"/>
          <w:sz w:val="28"/>
          <w:szCs w:val="28"/>
        </w:rPr>
        <w:t>. По дебету счета отраж</w:t>
      </w:r>
      <w:r w:rsidRPr="003B2BF9">
        <w:rPr>
          <w:rFonts w:ascii="Times New Roman" w:hAnsi="Times New Roman" w:cs="Times New Roman"/>
          <w:sz w:val="28"/>
          <w:szCs w:val="28"/>
        </w:rPr>
        <w:t>а</w:t>
      </w:r>
      <w:r w:rsidRPr="003B2BF9">
        <w:rPr>
          <w:rFonts w:ascii="Times New Roman" w:hAnsi="Times New Roman" w:cs="Times New Roman"/>
          <w:sz w:val="28"/>
          <w:szCs w:val="28"/>
        </w:rPr>
        <w:t xml:space="preserve">ется сумма затрат, формирующих первоначальную стоимость основных средств, по </w:t>
      </w:r>
      <w:r w:rsidR="003B2BF9">
        <w:rPr>
          <w:rFonts w:ascii="Times New Roman" w:hAnsi="Times New Roman" w:cs="Times New Roman"/>
          <w:sz w:val="28"/>
          <w:szCs w:val="28"/>
        </w:rPr>
        <w:t xml:space="preserve">кредиту – </w:t>
      </w:r>
      <w:r w:rsidRPr="003B2BF9">
        <w:rPr>
          <w:rFonts w:ascii="Times New Roman" w:hAnsi="Times New Roman" w:cs="Times New Roman"/>
          <w:sz w:val="28"/>
          <w:szCs w:val="28"/>
        </w:rPr>
        <w:t>списывается сумма затрат при вводе объекта в эксплуат</w:t>
      </w:r>
      <w:r w:rsidRPr="003B2BF9">
        <w:rPr>
          <w:rFonts w:ascii="Times New Roman" w:hAnsi="Times New Roman" w:cs="Times New Roman"/>
          <w:sz w:val="28"/>
          <w:szCs w:val="28"/>
        </w:rPr>
        <w:t>а</w:t>
      </w:r>
      <w:r w:rsidRPr="003B2BF9">
        <w:rPr>
          <w:rFonts w:ascii="Times New Roman" w:hAnsi="Times New Roman" w:cs="Times New Roman"/>
          <w:sz w:val="28"/>
          <w:szCs w:val="28"/>
        </w:rPr>
        <w:t>цию. Сальдо дебетовое показывает сум</w:t>
      </w:r>
      <w:r w:rsidR="003B2BF9" w:rsidRPr="003B2BF9">
        <w:rPr>
          <w:rFonts w:ascii="Times New Roman" w:hAnsi="Times New Roman" w:cs="Times New Roman"/>
          <w:sz w:val="28"/>
          <w:szCs w:val="28"/>
        </w:rPr>
        <w:t>му незавершенного строительства</w:t>
      </w:r>
      <w:r w:rsidR="00A5239B">
        <w:rPr>
          <w:rFonts w:ascii="Times New Roman" w:hAnsi="Times New Roman" w:cs="Times New Roman"/>
          <w:sz w:val="28"/>
          <w:szCs w:val="28"/>
        </w:rPr>
        <w:t>.</w:t>
      </w:r>
    </w:p>
    <w:p w:rsidR="00A5239B" w:rsidRPr="00A5239B" w:rsidRDefault="00A5239B" w:rsidP="00B35D78">
      <w:pPr>
        <w:widowControl w:val="0"/>
        <w:spacing w:line="360" w:lineRule="auto"/>
        <w:ind w:firstLine="709"/>
        <w:contextualSpacing/>
        <w:jc w:val="both"/>
        <w:rPr>
          <w:b w:val="0"/>
          <w:sz w:val="28"/>
          <w:szCs w:val="28"/>
        </w:rPr>
      </w:pPr>
      <w:r>
        <w:rPr>
          <w:b w:val="0"/>
          <w:sz w:val="28"/>
          <w:szCs w:val="28"/>
        </w:rPr>
        <w:t xml:space="preserve">Также для учета основных средств, предоставляемых организацией во временное пользование, может быть использован счет 03 </w:t>
      </w:r>
      <w:r w:rsidRPr="00A5239B">
        <w:rPr>
          <w:b w:val="0"/>
          <w:sz w:val="28"/>
          <w:szCs w:val="28"/>
        </w:rPr>
        <w:t>«Доходные вложения в материальные ценности»</w:t>
      </w:r>
      <w:r>
        <w:rPr>
          <w:b w:val="0"/>
          <w:sz w:val="28"/>
          <w:szCs w:val="28"/>
        </w:rPr>
        <w:t>. Но ООО «Ижевский Хлебозавод №3» данный счет не использует.</w:t>
      </w:r>
    </w:p>
    <w:p w:rsidR="00106C06" w:rsidRPr="00106C06" w:rsidRDefault="00106C06" w:rsidP="00B35D78">
      <w:pPr>
        <w:widowControl w:val="0"/>
        <w:spacing w:line="360" w:lineRule="auto"/>
        <w:ind w:firstLine="709"/>
        <w:contextualSpacing/>
        <w:jc w:val="both"/>
        <w:rPr>
          <w:b w:val="0"/>
          <w:sz w:val="28"/>
          <w:szCs w:val="28"/>
          <w:lang w:eastAsia="en-US"/>
        </w:rPr>
      </w:pPr>
      <w:r w:rsidRPr="00106C06">
        <w:rPr>
          <w:b w:val="0"/>
          <w:sz w:val="28"/>
          <w:szCs w:val="28"/>
          <w:lang w:eastAsia="en-US"/>
        </w:rPr>
        <w:t xml:space="preserve">Между синтетическим и аналитическим учетом существует </w:t>
      </w:r>
      <w:r w:rsidR="003B2BF9">
        <w:rPr>
          <w:b w:val="0"/>
          <w:sz w:val="28"/>
          <w:szCs w:val="28"/>
          <w:lang w:eastAsia="en-US"/>
        </w:rPr>
        <w:t>связь – н</w:t>
      </w:r>
      <w:r w:rsidRPr="00106C06">
        <w:rPr>
          <w:b w:val="0"/>
          <w:sz w:val="28"/>
          <w:szCs w:val="28"/>
          <w:lang w:eastAsia="en-US"/>
        </w:rPr>
        <w:t xml:space="preserve">а аналитических счетах отражаются те же изменения, что и на синтетических, но более подробно. </w:t>
      </w:r>
    </w:p>
    <w:p w:rsidR="00106C06" w:rsidRPr="00106C06" w:rsidRDefault="00106C06" w:rsidP="00B35D78">
      <w:pPr>
        <w:widowControl w:val="0"/>
        <w:spacing w:line="360" w:lineRule="auto"/>
        <w:ind w:firstLine="709"/>
        <w:contextualSpacing/>
        <w:jc w:val="both"/>
        <w:rPr>
          <w:b w:val="0"/>
          <w:sz w:val="28"/>
          <w:szCs w:val="28"/>
          <w:lang w:eastAsia="en-US"/>
        </w:rPr>
      </w:pPr>
      <w:r w:rsidRPr="00106C06">
        <w:rPr>
          <w:b w:val="0"/>
          <w:sz w:val="28"/>
          <w:szCs w:val="28"/>
          <w:lang w:eastAsia="en-US"/>
        </w:rPr>
        <w:t xml:space="preserve">Аналитический учет на счете 01 «Основные средства» </w:t>
      </w:r>
      <w:r w:rsidR="00A5239B">
        <w:rPr>
          <w:b w:val="0"/>
          <w:sz w:val="28"/>
          <w:szCs w:val="28"/>
          <w:lang w:eastAsia="en-US"/>
        </w:rPr>
        <w:t>ведется по инве</w:t>
      </w:r>
      <w:r w:rsidR="00A5239B">
        <w:rPr>
          <w:b w:val="0"/>
          <w:sz w:val="28"/>
          <w:szCs w:val="28"/>
          <w:lang w:eastAsia="en-US"/>
        </w:rPr>
        <w:t>н</w:t>
      </w:r>
      <w:r w:rsidR="00A5239B">
        <w:rPr>
          <w:b w:val="0"/>
          <w:sz w:val="28"/>
          <w:szCs w:val="28"/>
          <w:lang w:eastAsia="en-US"/>
        </w:rPr>
        <w:t>тарным объектам.</w:t>
      </w:r>
    </w:p>
    <w:p w:rsidR="00106C06" w:rsidRPr="00106C06" w:rsidRDefault="00106C06" w:rsidP="00B35D78">
      <w:pPr>
        <w:widowControl w:val="0"/>
        <w:spacing w:line="360" w:lineRule="auto"/>
        <w:ind w:firstLine="709"/>
        <w:contextualSpacing/>
        <w:jc w:val="both"/>
        <w:rPr>
          <w:b w:val="0"/>
          <w:sz w:val="28"/>
          <w:szCs w:val="28"/>
          <w:lang w:eastAsia="en-US"/>
        </w:rPr>
      </w:pPr>
      <w:r w:rsidRPr="00106C06">
        <w:rPr>
          <w:b w:val="0"/>
          <w:sz w:val="28"/>
          <w:szCs w:val="28"/>
          <w:lang w:eastAsia="en-US"/>
        </w:rPr>
        <w:t>Планом счетов в ООО «Ижевский Хлебозавод №3» к счету 01 «Основные средства» предусмотрены следующие субсчета:</w:t>
      </w:r>
    </w:p>
    <w:p w:rsidR="00106C06" w:rsidRPr="003B2BF9" w:rsidRDefault="003B2BF9" w:rsidP="00B35D78">
      <w:pPr>
        <w:pStyle w:val="a3"/>
        <w:widowControl w:val="0"/>
        <w:numPr>
          <w:ilvl w:val="0"/>
          <w:numId w:val="20"/>
        </w:numPr>
        <w:spacing w:after="0" w:line="360" w:lineRule="auto"/>
        <w:ind w:left="714" w:hanging="357"/>
        <w:jc w:val="both"/>
        <w:rPr>
          <w:rFonts w:ascii="Times New Roman" w:hAnsi="Times New Roman" w:cs="Times New Roman"/>
          <w:sz w:val="28"/>
          <w:szCs w:val="28"/>
        </w:rPr>
      </w:pPr>
      <w:r w:rsidRPr="003B2BF9">
        <w:rPr>
          <w:rFonts w:ascii="Times New Roman" w:hAnsi="Times New Roman" w:cs="Times New Roman"/>
          <w:sz w:val="28"/>
          <w:szCs w:val="28"/>
        </w:rPr>
        <w:lastRenderedPageBreak/>
        <w:t>п</w:t>
      </w:r>
      <w:r w:rsidR="00106C06" w:rsidRPr="003B2BF9">
        <w:rPr>
          <w:rFonts w:ascii="Times New Roman" w:hAnsi="Times New Roman" w:cs="Times New Roman"/>
          <w:sz w:val="28"/>
          <w:szCs w:val="28"/>
        </w:rPr>
        <w:t>роизводственные основные средства основной деятельности</w:t>
      </w:r>
      <w:r w:rsidRPr="003B2BF9">
        <w:rPr>
          <w:rFonts w:ascii="Times New Roman" w:hAnsi="Times New Roman" w:cs="Times New Roman"/>
          <w:sz w:val="28"/>
          <w:szCs w:val="28"/>
        </w:rPr>
        <w:t>;</w:t>
      </w:r>
    </w:p>
    <w:p w:rsidR="00106C06" w:rsidRPr="003B2BF9" w:rsidRDefault="003B2BF9" w:rsidP="00B35D78">
      <w:pPr>
        <w:pStyle w:val="a3"/>
        <w:widowControl w:val="0"/>
        <w:numPr>
          <w:ilvl w:val="0"/>
          <w:numId w:val="20"/>
        </w:numPr>
        <w:spacing w:after="0" w:line="360" w:lineRule="auto"/>
        <w:ind w:left="714" w:hanging="357"/>
        <w:jc w:val="both"/>
        <w:rPr>
          <w:rFonts w:ascii="Times New Roman" w:hAnsi="Times New Roman" w:cs="Times New Roman"/>
          <w:sz w:val="28"/>
          <w:szCs w:val="28"/>
        </w:rPr>
      </w:pPr>
      <w:r w:rsidRPr="003B2BF9">
        <w:rPr>
          <w:rFonts w:ascii="Times New Roman" w:hAnsi="Times New Roman" w:cs="Times New Roman"/>
          <w:sz w:val="28"/>
          <w:szCs w:val="28"/>
        </w:rPr>
        <w:t xml:space="preserve">непроизводственные </w:t>
      </w:r>
      <w:r w:rsidR="00106C06" w:rsidRPr="003B2BF9">
        <w:rPr>
          <w:rFonts w:ascii="Times New Roman" w:hAnsi="Times New Roman" w:cs="Times New Roman"/>
          <w:sz w:val="28"/>
          <w:szCs w:val="28"/>
        </w:rPr>
        <w:t>основные средства</w:t>
      </w:r>
      <w:r w:rsidRPr="003B2BF9">
        <w:rPr>
          <w:rFonts w:ascii="Times New Roman" w:hAnsi="Times New Roman" w:cs="Times New Roman"/>
          <w:sz w:val="28"/>
          <w:szCs w:val="28"/>
        </w:rPr>
        <w:t>;</w:t>
      </w:r>
    </w:p>
    <w:p w:rsidR="00106C06" w:rsidRPr="003B2BF9" w:rsidRDefault="003B2BF9" w:rsidP="00B35D78">
      <w:pPr>
        <w:pStyle w:val="a3"/>
        <w:widowControl w:val="0"/>
        <w:numPr>
          <w:ilvl w:val="0"/>
          <w:numId w:val="20"/>
        </w:numPr>
        <w:spacing w:after="0" w:line="360" w:lineRule="auto"/>
        <w:ind w:left="714" w:hanging="357"/>
        <w:jc w:val="both"/>
        <w:rPr>
          <w:rFonts w:ascii="Times New Roman" w:hAnsi="Times New Roman" w:cs="Times New Roman"/>
          <w:sz w:val="28"/>
          <w:szCs w:val="28"/>
        </w:rPr>
      </w:pPr>
      <w:r w:rsidRPr="003B2BF9">
        <w:rPr>
          <w:rFonts w:ascii="Times New Roman" w:hAnsi="Times New Roman" w:cs="Times New Roman"/>
          <w:sz w:val="28"/>
          <w:szCs w:val="28"/>
        </w:rPr>
        <w:t>и</w:t>
      </w:r>
      <w:r w:rsidR="00106C06" w:rsidRPr="003B2BF9">
        <w:rPr>
          <w:rFonts w:ascii="Times New Roman" w:hAnsi="Times New Roman" w:cs="Times New Roman"/>
          <w:sz w:val="28"/>
          <w:szCs w:val="28"/>
        </w:rPr>
        <w:t>нвентар</w:t>
      </w:r>
      <w:r w:rsidR="00185E9B">
        <w:rPr>
          <w:rFonts w:ascii="Times New Roman" w:hAnsi="Times New Roman" w:cs="Times New Roman"/>
          <w:sz w:val="28"/>
          <w:szCs w:val="28"/>
        </w:rPr>
        <w:t>ь</w:t>
      </w:r>
      <w:r w:rsidR="009176A7">
        <w:rPr>
          <w:rFonts w:ascii="Times New Roman" w:hAnsi="Times New Roman" w:cs="Times New Roman"/>
          <w:sz w:val="28"/>
          <w:szCs w:val="28"/>
        </w:rPr>
        <w:t xml:space="preserve"> и хозяйственные принадлежности</w:t>
      </w:r>
      <w:r w:rsidRPr="003B2BF9">
        <w:rPr>
          <w:rFonts w:ascii="Times New Roman" w:hAnsi="Times New Roman" w:cs="Times New Roman"/>
          <w:sz w:val="28"/>
          <w:szCs w:val="28"/>
        </w:rPr>
        <w:t>;</w:t>
      </w:r>
    </w:p>
    <w:p w:rsidR="00106C06" w:rsidRPr="003B2BF9" w:rsidRDefault="003B2BF9" w:rsidP="00B35D78">
      <w:pPr>
        <w:pStyle w:val="a3"/>
        <w:widowControl w:val="0"/>
        <w:numPr>
          <w:ilvl w:val="0"/>
          <w:numId w:val="20"/>
        </w:numPr>
        <w:spacing w:after="0" w:line="360" w:lineRule="auto"/>
        <w:ind w:left="714" w:hanging="357"/>
        <w:jc w:val="both"/>
        <w:rPr>
          <w:rFonts w:ascii="Times New Roman" w:hAnsi="Times New Roman" w:cs="Times New Roman"/>
          <w:sz w:val="28"/>
          <w:szCs w:val="28"/>
        </w:rPr>
      </w:pPr>
      <w:r w:rsidRPr="003B2BF9">
        <w:rPr>
          <w:rFonts w:ascii="Times New Roman" w:hAnsi="Times New Roman" w:cs="Times New Roman"/>
          <w:sz w:val="28"/>
          <w:szCs w:val="28"/>
        </w:rPr>
        <w:t>п</w:t>
      </w:r>
      <w:r w:rsidR="00106C06" w:rsidRPr="003B2BF9">
        <w:rPr>
          <w:rFonts w:ascii="Times New Roman" w:hAnsi="Times New Roman" w:cs="Times New Roman"/>
          <w:sz w:val="28"/>
          <w:szCs w:val="28"/>
        </w:rPr>
        <w:t>рочие объекты основных средств</w:t>
      </w:r>
      <w:r w:rsidRPr="003B2BF9">
        <w:rPr>
          <w:rFonts w:ascii="Times New Roman" w:hAnsi="Times New Roman" w:cs="Times New Roman"/>
          <w:sz w:val="28"/>
          <w:szCs w:val="28"/>
        </w:rPr>
        <w:t>;</w:t>
      </w:r>
    </w:p>
    <w:p w:rsidR="00106C06" w:rsidRPr="003B2BF9" w:rsidRDefault="003B2BF9" w:rsidP="00B35D78">
      <w:pPr>
        <w:pStyle w:val="a3"/>
        <w:widowControl w:val="0"/>
        <w:numPr>
          <w:ilvl w:val="0"/>
          <w:numId w:val="20"/>
        </w:numPr>
        <w:spacing w:after="0" w:line="360" w:lineRule="auto"/>
        <w:ind w:left="714" w:hanging="357"/>
        <w:jc w:val="both"/>
        <w:rPr>
          <w:rFonts w:ascii="Times New Roman" w:hAnsi="Times New Roman" w:cs="Times New Roman"/>
          <w:sz w:val="28"/>
          <w:szCs w:val="28"/>
        </w:rPr>
      </w:pPr>
      <w:r w:rsidRPr="003B2BF9">
        <w:rPr>
          <w:rFonts w:ascii="Times New Roman" w:hAnsi="Times New Roman" w:cs="Times New Roman"/>
          <w:sz w:val="28"/>
          <w:szCs w:val="28"/>
        </w:rPr>
        <w:t>в</w:t>
      </w:r>
      <w:r w:rsidR="00106C06" w:rsidRPr="003B2BF9">
        <w:rPr>
          <w:rFonts w:ascii="Times New Roman" w:hAnsi="Times New Roman" w:cs="Times New Roman"/>
          <w:sz w:val="28"/>
          <w:szCs w:val="28"/>
        </w:rPr>
        <w:t>ыбытие основных средств</w:t>
      </w:r>
      <w:r w:rsidRPr="003B2BF9">
        <w:rPr>
          <w:rFonts w:ascii="Times New Roman" w:hAnsi="Times New Roman" w:cs="Times New Roman"/>
          <w:sz w:val="28"/>
          <w:szCs w:val="28"/>
        </w:rPr>
        <w:t>.</w:t>
      </w:r>
    </w:p>
    <w:p w:rsidR="00857AEA" w:rsidRDefault="00E159C3" w:rsidP="00B35D78">
      <w:pPr>
        <w:widowControl w:val="0"/>
        <w:spacing w:line="360" w:lineRule="auto"/>
        <w:ind w:firstLine="709"/>
        <w:contextualSpacing/>
        <w:jc w:val="both"/>
        <w:rPr>
          <w:b w:val="0"/>
          <w:sz w:val="28"/>
          <w:szCs w:val="28"/>
          <w:lang w:eastAsia="en-US"/>
        </w:rPr>
      </w:pPr>
      <w:r>
        <w:rPr>
          <w:b w:val="0"/>
          <w:sz w:val="28"/>
          <w:szCs w:val="28"/>
          <w:lang w:eastAsia="en-US"/>
        </w:rPr>
        <w:t>Рассмотрим корреспонденции по учету поступления</w:t>
      </w:r>
      <w:r w:rsidR="001D31F2">
        <w:rPr>
          <w:b w:val="0"/>
          <w:sz w:val="28"/>
          <w:szCs w:val="28"/>
          <w:lang w:eastAsia="en-US"/>
        </w:rPr>
        <w:t xml:space="preserve"> основных средств, так как они могут поступать в организацию различными способами.</w:t>
      </w:r>
    </w:p>
    <w:p w:rsidR="00CB38D5" w:rsidRDefault="00CB38D5" w:rsidP="00B35D78">
      <w:pPr>
        <w:widowControl w:val="0"/>
        <w:spacing w:line="360" w:lineRule="auto"/>
        <w:ind w:firstLine="709"/>
        <w:contextualSpacing/>
        <w:jc w:val="both"/>
        <w:rPr>
          <w:b w:val="0"/>
          <w:sz w:val="28"/>
          <w:szCs w:val="28"/>
          <w:lang w:eastAsia="en-US"/>
        </w:rPr>
      </w:pPr>
      <w:r>
        <w:rPr>
          <w:b w:val="0"/>
          <w:sz w:val="28"/>
          <w:szCs w:val="28"/>
          <w:lang w:eastAsia="en-US"/>
        </w:rPr>
        <w:t>Если основные средства получены в качестве вклада в уставный капитал организации</w:t>
      </w:r>
      <w:r w:rsidR="00594772">
        <w:rPr>
          <w:b w:val="0"/>
          <w:sz w:val="28"/>
          <w:szCs w:val="28"/>
          <w:lang w:eastAsia="en-US"/>
        </w:rPr>
        <w:t>, то</w:t>
      </w:r>
      <w:r>
        <w:rPr>
          <w:b w:val="0"/>
          <w:sz w:val="28"/>
          <w:szCs w:val="28"/>
          <w:lang w:eastAsia="en-US"/>
        </w:rPr>
        <w:t xml:space="preserve"> </w:t>
      </w:r>
      <w:r w:rsidR="00594772">
        <w:rPr>
          <w:b w:val="0"/>
          <w:sz w:val="28"/>
          <w:szCs w:val="28"/>
          <w:lang w:eastAsia="en-US"/>
        </w:rPr>
        <w:t>в бухгалтерском учете делаются записи:</w:t>
      </w:r>
    </w:p>
    <w:p w:rsidR="00594772" w:rsidRPr="00E066F5" w:rsidRDefault="00594772" w:rsidP="00B35D78">
      <w:pPr>
        <w:pStyle w:val="a3"/>
        <w:widowControl w:val="0"/>
        <w:numPr>
          <w:ilvl w:val="0"/>
          <w:numId w:val="27"/>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Кредит 75</w:t>
      </w:r>
      <w:r w:rsidR="00295879" w:rsidRPr="00E066F5">
        <w:rPr>
          <w:rFonts w:ascii="Times New Roman" w:hAnsi="Times New Roman" w:cs="Times New Roman"/>
          <w:sz w:val="28"/>
          <w:szCs w:val="28"/>
        </w:rPr>
        <w:t>/1</w:t>
      </w:r>
      <w:r w:rsidRPr="00E066F5">
        <w:rPr>
          <w:rFonts w:ascii="Times New Roman" w:hAnsi="Times New Roman" w:cs="Times New Roman"/>
          <w:sz w:val="28"/>
          <w:szCs w:val="28"/>
        </w:rPr>
        <w:t xml:space="preserve"> – основное средство поступило в </w:t>
      </w:r>
      <w:r w:rsidR="001D31F2" w:rsidRPr="00E066F5">
        <w:rPr>
          <w:rFonts w:ascii="Times New Roman" w:hAnsi="Times New Roman" w:cs="Times New Roman"/>
          <w:sz w:val="28"/>
          <w:szCs w:val="28"/>
        </w:rPr>
        <w:t xml:space="preserve">организацию в </w:t>
      </w:r>
      <w:r w:rsidRPr="00E066F5">
        <w:rPr>
          <w:rFonts w:ascii="Times New Roman" w:hAnsi="Times New Roman" w:cs="Times New Roman"/>
          <w:sz w:val="28"/>
          <w:szCs w:val="28"/>
        </w:rPr>
        <w:t>качестве вклада в уставный капитал;</w:t>
      </w:r>
    </w:p>
    <w:p w:rsidR="00594772" w:rsidRPr="00E066F5" w:rsidRDefault="00594772" w:rsidP="00B35D78">
      <w:pPr>
        <w:pStyle w:val="a3"/>
        <w:widowControl w:val="0"/>
        <w:numPr>
          <w:ilvl w:val="0"/>
          <w:numId w:val="27"/>
        </w:numPr>
        <w:spacing w:after="0" w:line="360" w:lineRule="auto"/>
        <w:ind w:left="714" w:hanging="357"/>
        <w:jc w:val="both"/>
        <w:rPr>
          <w:rFonts w:ascii="Times New Roman" w:hAnsi="Times New Roman" w:cs="Times New Roman"/>
          <w:sz w:val="28"/>
          <w:szCs w:val="28"/>
        </w:rPr>
      </w:pPr>
      <w:r w:rsidRPr="00E066F5">
        <w:rPr>
          <w:rFonts w:ascii="Times New Roman" w:hAnsi="Times New Roman" w:cs="Times New Roman"/>
          <w:sz w:val="28"/>
          <w:szCs w:val="28"/>
        </w:rPr>
        <w:t>Дебет 01 Кредит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 основное средство введено в эксплуатацию.</w:t>
      </w:r>
    </w:p>
    <w:p w:rsidR="00594772" w:rsidRPr="00594772" w:rsidRDefault="00E30E59" w:rsidP="00B35D78">
      <w:pPr>
        <w:widowControl w:val="0"/>
        <w:spacing w:line="360" w:lineRule="auto"/>
        <w:ind w:firstLine="709"/>
        <w:contextualSpacing/>
        <w:jc w:val="both"/>
        <w:rPr>
          <w:b w:val="0"/>
          <w:sz w:val="28"/>
          <w:szCs w:val="28"/>
          <w:lang w:eastAsia="en-US"/>
        </w:rPr>
      </w:pPr>
      <w:r>
        <w:rPr>
          <w:b w:val="0"/>
          <w:sz w:val="28"/>
          <w:szCs w:val="28"/>
          <w:lang w:eastAsia="en-US"/>
        </w:rPr>
        <w:t>На о</w:t>
      </w:r>
      <w:r w:rsidR="00594772">
        <w:rPr>
          <w:b w:val="0"/>
          <w:sz w:val="28"/>
          <w:szCs w:val="28"/>
          <w:lang w:eastAsia="en-US"/>
        </w:rPr>
        <w:t xml:space="preserve">сновные средства, приобретенные за плату, </w:t>
      </w:r>
      <w:r>
        <w:rPr>
          <w:b w:val="0"/>
          <w:sz w:val="28"/>
          <w:szCs w:val="28"/>
          <w:lang w:eastAsia="en-US"/>
        </w:rPr>
        <w:t>в</w:t>
      </w:r>
      <w:r w:rsidR="00594772">
        <w:rPr>
          <w:b w:val="0"/>
          <w:sz w:val="28"/>
          <w:szCs w:val="28"/>
          <w:lang w:eastAsia="en-US"/>
        </w:rPr>
        <w:t xml:space="preserve"> учете составляются следующие проводки:</w:t>
      </w:r>
    </w:p>
    <w:p w:rsidR="00594772" w:rsidRPr="00E066F5" w:rsidRDefault="00594772" w:rsidP="00B35D78">
      <w:pPr>
        <w:pStyle w:val="a3"/>
        <w:widowControl w:val="0"/>
        <w:numPr>
          <w:ilvl w:val="0"/>
          <w:numId w:val="28"/>
        </w:numPr>
        <w:spacing w:after="0" w:line="360" w:lineRule="auto"/>
        <w:ind w:left="714" w:hanging="357"/>
        <w:jc w:val="both"/>
        <w:rPr>
          <w:rFonts w:ascii="Times New Roman" w:hAnsi="Times New Roman" w:cs="Times New Roman"/>
          <w:sz w:val="28"/>
          <w:szCs w:val="28"/>
        </w:rPr>
      </w:pPr>
      <w:r w:rsidRPr="00E066F5">
        <w:rPr>
          <w:rFonts w:ascii="Times New Roman" w:hAnsi="Times New Roman" w:cs="Times New Roman"/>
          <w:sz w:val="28"/>
          <w:szCs w:val="28"/>
        </w:rPr>
        <w:t>Дебет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Кредит 60 – приобретен объект основных средств;</w:t>
      </w:r>
    </w:p>
    <w:p w:rsidR="00C50ED0" w:rsidRPr="00E066F5" w:rsidRDefault="00594772" w:rsidP="00B35D78">
      <w:pPr>
        <w:pStyle w:val="a3"/>
        <w:widowControl w:val="0"/>
        <w:numPr>
          <w:ilvl w:val="0"/>
          <w:numId w:val="28"/>
        </w:numPr>
        <w:spacing w:after="0" w:line="360" w:lineRule="auto"/>
        <w:ind w:left="714" w:hanging="357"/>
        <w:jc w:val="both"/>
        <w:rPr>
          <w:rFonts w:ascii="Times New Roman" w:hAnsi="Times New Roman" w:cs="Times New Roman"/>
          <w:sz w:val="28"/>
          <w:szCs w:val="28"/>
        </w:rPr>
      </w:pPr>
      <w:r w:rsidRPr="00E066F5">
        <w:rPr>
          <w:rFonts w:ascii="Times New Roman" w:hAnsi="Times New Roman" w:cs="Times New Roman"/>
          <w:sz w:val="28"/>
          <w:szCs w:val="28"/>
        </w:rPr>
        <w:t>Дебет 01 Кредит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 </w:t>
      </w:r>
      <w:r w:rsidR="001D31F2" w:rsidRPr="00E066F5">
        <w:rPr>
          <w:rFonts w:ascii="Times New Roman" w:hAnsi="Times New Roman" w:cs="Times New Roman"/>
          <w:sz w:val="28"/>
          <w:szCs w:val="28"/>
        </w:rPr>
        <w:t>основное средство введено в эксплуатацию.</w:t>
      </w:r>
    </w:p>
    <w:p w:rsidR="008333E8" w:rsidRDefault="006846DC" w:rsidP="00B35D78">
      <w:pPr>
        <w:widowControl w:val="0"/>
        <w:spacing w:line="360" w:lineRule="auto"/>
        <w:ind w:firstLine="709"/>
        <w:contextualSpacing/>
        <w:jc w:val="both"/>
        <w:rPr>
          <w:b w:val="0"/>
          <w:sz w:val="28"/>
          <w:szCs w:val="28"/>
          <w:lang w:eastAsia="en-US"/>
        </w:rPr>
      </w:pPr>
      <w:r>
        <w:rPr>
          <w:b w:val="0"/>
          <w:sz w:val="28"/>
          <w:szCs w:val="28"/>
          <w:lang w:eastAsia="en-US"/>
        </w:rPr>
        <w:t xml:space="preserve">Если основное средство получено безвозмездно, то </w:t>
      </w:r>
      <w:r w:rsidR="00E30E59">
        <w:rPr>
          <w:b w:val="0"/>
          <w:sz w:val="28"/>
          <w:szCs w:val="28"/>
          <w:lang w:eastAsia="en-US"/>
        </w:rPr>
        <w:t>в бухгалтерском учете д</w:t>
      </w:r>
      <w:r>
        <w:rPr>
          <w:b w:val="0"/>
          <w:sz w:val="28"/>
          <w:szCs w:val="28"/>
          <w:lang w:eastAsia="en-US"/>
        </w:rPr>
        <w:t>елаются следующие проводки:</w:t>
      </w:r>
    </w:p>
    <w:p w:rsidR="008016C8" w:rsidRPr="00E066F5" w:rsidRDefault="008016C8" w:rsidP="00B35D78">
      <w:pPr>
        <w:pStyle w:val="a3"/>
        <w:widowControl w:val="0"/>
        <w:numPr>
          <w:ilvl w:val="0"/>
          <w:numId w:val="29"/>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Кредит 91</w:t>
      </w:r>
      <w:r w:rsidR="00E30E59" w:rsidRPr="00E066F5">
        <w:rPr>
          <w:rFonts w:ascii="Times New Roman" w:hAnsi="Times New Roman" w:cs="Times New Roman"/>
          <w:sz w:val="28"/>
          <w:szCs w:val="28"/>
        </w:rPr>
        <w:t>/1</w:t>
      </w:r>
      <w:r w:rsidRPr="00E066F5">
        <w:rPr>
          <w:rFonts w:ascii="Times New Roman" w:hAnsi="Times New Roman" w:cs="Times New Roman"/>
          <w:sz w:val="28"/>
          <w:szCs w:val="28"/>
        </w:rPr>
        <w:t xml:space="preserve"> </w:t>
      </w:r>
      <w:r w:rsidR="00E30E59" w:rsidRPr="00E066F5">
        <w:rPr>
          <w:rFonts w:ascii="Times New Roman" w:hAnsi="Times New Roman" w:cs="Times New Roman"/>
          <w:sz w:val="28"/>
          <w:szCs w:val="28"/>
        </w:rPr>
        <w:t>–</w:t>
      </w:r>
      <w:r w:rsidRPr="00E066F5">
        <w:rPr>
          <w:rFonts w:ascii="Times New Roman" w:hAnsi="Times New Roman" w:cs="Times New Roman"/>
          <w:sz w:val="28"/>
          <w:szCs w:val="28"/>
        </w:rPr>
        <w:t xml:space="preserve"> </w:t>
      </w:r>
      <w:r w:rsidR="00E30E59" w:rsidRPr="00E066F5">
        <w:rPr>
          <w:rFonts w:ascii="Times New Roman" w:hAnsi="Times New Roman" w:cs="Times New Roman"/>
          <w:sz w:val="28"/>
          <w:szCs w:val="28"/>
        </w:rPr>
        <w:t>принято безвозмездно полученное основное средство непроизводственного назначения;</w:t>
      </w:r>
    </w:p>
    <w:p w:rsidR="00147287" w:rsidRPr="00E066F5" w:rsidRDefault="00147287" w:rsidP="00B35D78">
      <w:pPr>
        <w:pStyle w:val="a3"/>
        <w:widowControl w:val="0"/>
        <w:numPr>
          <w:ilvl w:val="0"/>
          <w:numId w:val="29"/>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Кредит 98 – принят</w:t>
      </w:r>
      <w:r w:rsidR="00E30E59" w:rsidRPr="00E066F5">
        <w:rPr>
          <w:rFonts w:ascii="Times New Roman" w:hAnsi="Times New Roman" w:cs="Times New Roman"/>
          <w:sz w:val="28"/>
          <w:szCs w:val="28"/>
        </w:rPr>
        <w:t>о</w:t>
      </w:r>
      <w:r w:rsidRPr="00E066F5">
        <w:rPr>
          <w:rFonts w:ascii="Times New Roman" w:hAnsi="Times New Roman" w:cs="Times New Roman"/>
          <w:sz w:val="28"/>
          <w:szCs w:val="28"/>
        </w:rPr>
        <w:t xml:space="preserve"> безвозмездно полученное основное сре</w:t>
      </w:r>
      <w:r w:rsidRPr="00E066F5">
        <w:rPr>
          <w:rFonts w:ascii="Times New Roman" w:hAnsi="Times New Roman" w:cs="Times New Roman"/>
          <w:sz w:val="28"/>
          <w:szCs w:val="28"/>
        </w:rPr>
        <w:t>д</w:t>
      </w:r>
      <w:r w:rsidRPr="00E066F5">
        <w:rPr>
          <w:rFonts w:ascii="Times New Roman" w:hAnsi="Times New Roman" w:cs="Times New Roman"/>
          <w:sz w:val="28"/>
          <w:szCs w:val="28"/>
        </w:rPr>
        <w:t xml:space="preserve">ство </w:t>
      </w:r>
      <w:r w:rsidR="00E30E59" w:rsidRPr="00E066F5">
        <w:rPr>
          <w:rFonts w:ascii="Times New Roman" w:hAnsi="Times New Roman" w:cs="Times New Roman"/>
          <w:sz w:val="28"/>
          <w:szCs w:val="28"/>
        </w:rPr>
        <w:t>производственного назначения</w:t>
      </w:r>
      <w:r w:rsidRPr="00E066F5">
        <w:rPr>
          <w:rFonts w:ascii="Times New Roman" w:hAnsi="Times New Roman" w:cs="Times New Roman"/>
          <w:sz w:val="28"/>
          <w:szCs w:val="28"/>
        </w:rPr>
        <w:t>;</w:t>
      </w:r>
    </w:p>
    <w:p w:rsidR="009B2F4E" w:rsidRPr="00E066F5" w:rsidRDefault="00147287" w:rsidP="00B35D78">
      <w:pPr>
        <w:pStyle w:val="a3"/>
        <w:widowControl w:val="0"/>
        <w:numPr>
          <w:ilvl w:val="0"/>
          <w:numId w:val="29"/>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01 Кредит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 основное </w:t>
      </w:r>
      <w:r w:rsidR="007F16BD" w:rsidRPr="00E066F5">
        <w:rPr>
          <w:rFonts w:ascii="Times New Roman" w:hAnsi="Times New Roman" w:cs="Times New Roman"/>
          <w:sz w:val="28"/>
          <w:szCs w:val="28"/>
        </w:rPr>
        <w:t>средство введено в эксплуатацию.</w:t>
      </w:r>
    </w:p>
    <w:p w:rsidR="00320EB4" w:rsidRDefault="001C2102" w:rsidP="00B35D78">
      <w:pPr>
        <w:widowControl w:val="0"/>
        <w:spacing w:line="360" w:lineRule="auto"/>
        <w:ind w:firstLine="709"/>
        <w:contextualSpacing/>
        <w:jc w:val="both"/>
        <w:rPr>
          <w:b w:val="0"/>
          <w:sz w:val="28"/>
          <w:szCs w:val="28"/>
          <w:lang w:eastAsia="en-US"/>
        </w:rPr>
      </w:pPr>
      <w:r>
        <w:rPr>
          <w:b w:val="0"/>
          <w:sz w:val="28"/>
          <w:szCs w:val="28"/>
          <w:lang w:eastAsia="en-US"/>
        </w:rPr>
        <w:t xml:space="preserve">Также основное средство может быть получено при строительстве. </w:t>
      </w:r>
      <w:r w:rsidR="00320EB4">
        <w:rPr>
          <w:b w:val="0"/>
          <w:sz w:val="28"/>
          <w:szCs w:val="28"/>
          <w:lang w:eastAsia="en-US"/>
        </w:rPr>
        <w:t>В ООО «Ижевский Хлебозавод №3» строительство выполняется подрядным сп</w:t>
      </w:r>
      <w:r w:rsidR="00320EB4">
        <w:rPr>
          <w:b w:val="0"/>
          <w:sz w:val="28"/>
          <w:szCs w:val="28"/>
          <w:lang w:eastAsia="en-US"/>
        </w:rPr>
        <w:t>о</w:t>
      </w:r>
      <w:r w:rsidR="00320EB4">
        <w:rPr>
          <w:b w:val="0"/>
          <w:sz w:val="28"/>
          <w:szCs w:val="28"/>
          <w:lang w:eastAsia="en-US"/>
        </w:rPr>
        <w:t>собом, поэтому делаются следующие записи:</w:t>
      </w:r>
    </w:p>
    <w:p w:rsidR="00320EB4" w:rsidRPr="00E066F5" w:rsidRDefault="00320EB4" w:rsidP="00B35D78">
      <w:pPr>
        <w:pStyle w:val="a3"/>
        <w:widowControl w:val="0"/>
        <w:numPr>
          <w:ilvl w:val="0"/>
          <w:numId w:val="29"/>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Кредит 60 – учтена стоимость работы сторонней организации</w:t>
      </w:r>
      <w:r w:rsidR="00E30E59" w:rsidRPr="00E066F5">
        <w:rPr>
          <w:rFonts w:ascii="Times New Roman" w:hAnsi="Times New Roman" w:cs="Times New Roman"/>
          <w:sz w:val="28"/>
          <w:szCs w:val="28"/>
        </w:rPr>
        <w:t xml:space="preserve"> за основное средство</w:t>
      </w:r>
      <w:r w:rsidRPr="00E066F5">
        <w:rPr>
          <w:rFonts w:ascii="Times New Roman" w:hAnsi="Times New Roman" w:cs="Times New Roman"/>
          <w:sz w:val="28"/>
          <w:szCs w:val="28"/>
        </w:rPr>
        <w:t>;</w:t>
      </w:r>
    </w:p>
    <w:p w:rsidR="00320EB4" w:rsidRPr="00E066F5" w:rsidRDefault="00320EB4" w:rsidP="00B35D78">
      <w:pPr>
        <w:pStyle w:val="a3"/>
        <w:widowControl w:val="0"/>
        <w:numPr>
          <w:ilvl w:val="0"/>
          <w:numId w:val="29"/>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01 Кредит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 основное средство введено в эксплуатацию.</w:t>
      </w:r>
    </w:p>
    <w:p w:rsidR="001A1417" w:rsidRDefault="005D09DC" w:rsidP="00B35D78">
      <w:pPr>
        <w:widowControl w:val="0"/>
        <w:spacing w:line="360" w:lineRule="auto"/>
        <w:ind w:firstLine="709"/>
        <w:contextualSpacing/>
        <w:jc w:val="both"/>
        <w:rPr>
          <w:b w:val="0"/>
          <w:sz w:val="28"/>
          <w:szCs w:val="28"/>
          <w:lang w:eastAsia="en-US"/>
        </w:rPr>
      </w:pPr>
      <w:r>
        <w:rPr>
          <w:b w:val="0"/>
          <w:sz w:val="28"/>
          <w:szCs w:val="28"/>
          <w:lang w:eastAsia="en-US"/>
        </w:rPr>
        <w:lastRenderedPageBreak/>
        <w:t>Также основные средства могут быть получены по договору мены. В этом случае делаются записи:</w:t>
      </w:r>
    </w:p>
    <w:p w:rsidR="004B1DDE" w:rsidRPr="00E066F5" w:rsidRDefault="004B1DDE"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62 Кредит 91/1 – переданы материалы по договору мены другой организации</w:t>
      </w:r>
      <w:r w:rsidR="00E30E59" w:rsidRPr="00E066F5">
        <w:rPr>
          <w:rFonts w:ascii="Times New Roman" w:hAnsi="Times New Roman" w:cs="Times New Roman"/>
          <w:sz w:val="28"/>
          <w:szCs w:val="28"/>
        </w:rPr>
        <w:t>;</w:t>
      </w:r>
    </w:p>
    <w:p w:rsidR="00E066F5" w:rsidRPr="00E066F5" w:rsidRDefault="004B1DDE"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91/2 Кредит 10 – списана стои</w:t>
      </w:r>
      <w:r w:rsidR="00E30E59" w:rsidRPr="00E066F5">
        <w:rPr>
          <w:rFonts w:ascii="Times New Roman" w:hAnsi="Times New Roman" w:cs="Times New Roman"/>
          <w:sz w:val="28"/>
          <w:szCs w:val="28"/>
        </w:rPr>
        <w:t>мость материалов;</w:t>
      </w:r>
    </w:p>
    <w:p w:rsidR="004B1DDE" w:rsidRPr="00E066F5" w:rsidRDefault="004B1DDE"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Кредит 60 – основное средство принято по договору мены</w:t>
      </w:r>
      <w:r w:rsidR="00E30E59" w:rsidRPr="00E066F5">
        <w:rPr>
          <w:rFonts w:ascii="Times New Roman" w:hAnsi="Times New Roman" w:cs="Times New Roman"/>
          <w:sz w:val="28"/>
          <w:szCs w:val="28"/>
        </w:rPr>
        <w:t>;</w:t>
      </w:r>
    </w:p>
    <w:p w:rsidR="004B1DDE" w:rsidRPr="00E066F5" w:rsidRDefault="004B1DDE"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01 Кредит 08</w:t>
      </w:r>
      <w:r w:rsidR="00B648C0" w:rsidRPr="00E066F5">
        <w:rPr>
          <w:rFonts w:ascii="Times New Roman" w:hAnsi="Times New Roman" w:cs="Times New Roman"/>
          <w:sz w:val="28"/>
          <w:szCs w:val="28"/>
        </w:rPr>
        <w:t>/4</w:t>
      </w:r>
      <w:r w:rsidRPr="00E066F5">
        <w:rPr>
          <w:rFonts w:ascii="Times New Roman" w:hAnsi="Times New Roman" w:cs="Times New Roman"/>
          <w:sz w:val="28"/>
          <w:szCs w:val="28"/>
        </w:rPr>
        <w:t xml:space="preserve"> – </w:t>
      </w:r>
      <w:r w:rsidR="00E30E59" w:rsidRPr="00E066F5">
        <w:rPr>
          <w:rFonts w:ascii="Times New Roman" w:hAnsi="Times New Roman" w:cs="Times New Roman"/>
          <w:sz w:val="28"/>
          <w:szCs w:val="28"/>
        </w:rPr>
        <w:t>основное средство введено в эксплуатацию;</w:t>
      </w:r>
    </w:p>
    <w:p w:rsidR="004B1DDE" w:rsidRPr="00E066F5" w:rsidRDefault="004B1DDE"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60 Кредит 62 – произведен взаимозачет задолженности по договору</w:t>
      </w:r>
      <w:r w:rsidR="001A1417" w:rsidRPr="00E066F5">
        <w:rPr>
          <w:rFonts w:ascii="Times New Roman" w:hAnsi="Times New Roman" w:cs="Times New Roman"/>
          <w:sz w:val="28"/>
          <w:szCs w:val="28"/>
        </w:rPr>
        <w:t xml:space="preserve"> мены</w:t>
      </w:r>
      <w:r w:rsidR="00E30E59" w:rsidRPr="00E066F5">
        <w:rPr>
          <w:rFonts w:ascii="Times New Roman" w:hAnsi="Times New Roman" w:cs="Times New Roman"/>
          <w:sz w:val="28"/>
          <w:szCs w:val="28"/>
        </w:rPr>
        <w:t>.</w:t>
      </w:r>
    </w:p>
    <w:p w:rsidR="00295879" w:rsidRDefault="00295879" w:rsidP="00B35D78">
      <w:pPr>
        <w:widowControl w:val="0"/>
        <w:spacing w:line="360" w:lineRule="auto"/>
        <w:ind w:firstLine="709"/>
        <w:contextualSpacing/>
        <w:jc w:val="both"/>
        <w:rPr>
          <w:b w:val="0"/>
          <w:sz w:val="28"/>
          <w:szCs w:val="28"/>
          <w:lang w:eastAsia="en-US"/>
        </w:rPr>
      </w:pPr>
      <w:r>
        <w:rPr>
          <w:b w:val="0"/>
          <w:sz w:val="28"/>
          <w:szCs w:val="28"/>
          <w:lang w:eastAsia="en-US"/>
        </w:rPr>
        <w:t>Также основные средства могут б</w:t>
      </w:r>
      <w:r w:rsidR="00E30E59">
        <w:rPr>
          <w:b w:val="0"/>
          <w:sz w:val="28"/>
          <w:szCs w:val="28"/>
          <w:lang w:eastAsia="en-US"/>
        </w:rPr>
        <w:t>ыть выявлены при инвентаризации, т</w:t>
      </w:r>
      <w:r w:rsidR="00E30E59">
        <w:rPr>
          <w:b w:val="0"/>
          <w:sz w:val="28"/>
          <w:szCs w:val="28"/>
          <w:lang w:eastAsia="en-US"/>
        </w:rPr>
        <w:t>о</w:t>
      </w:r>
      <w:r w:rsidR="00E30E59">
        <w:rPr>
          <w:b w:val="0"/>
          <w:sz w:val="28"/>
          <w:szCs w:val="28"/>
          <w:lang w:eastAsia="en-US"/>
        </w:rPr>
        <w:t xml:space="preserve">гда делается корреспонденция </w:t>
      </w:r>
      <w:r>
        <w:rPr>
          <w:b w:val="0"/>
          <w:sz w:val="28"/>
          <w:szCs w:val="28"/>
          <w:lang w:eastAsia="en-US"/>
        </w:rPr>
        <w:t>Дебет 01 Кредит 91</w:t>
      </w:r>
      <w:r w:rsidR="00E30E59">
        <w:rPr>
          <w:b w:val="0"/>
          <w:sz w:val="28"/>
          <w:szCs w:val="28"/>
          <w:lang w:eastAsia="en-US"/>
        </w:rPr>
        <w:t>/1.</w:t>
      </w:r>
    </w:p>
    <w:p w:rsidR="005463A5" w:rsidRDefault="003C7C2C" w:rsidP="00B35D78">
      <w:pPr>
        <w:widowControl w:val="0"/>
        <w:spacing w:line="360" w:lineRule="auto"/>
        <w:ind w:firstLine="709"/>
        <w:contextualSpacing/>
        <w:jc w:val="both"/>
        <w:rPr>
          <w:b w:val="0"/>
          <w:sz w:val="28"/>
          <w:szCs w:val="28"/>
          <w:lang w:eastAsia="en-US"/>
        </w:rPr>
      </w:pPr>
      <w:r>
        <w:rPr>
          <w:b w:val="0"/>
          <w:sz w:val="28"/>
          <w:szCs w:val="28"/>
          <w:lang w:eastAsia="en-US"/>
        </w:rPr>
        <w:t xml:space="preserve">Как и поступление, выбытие основных средств может также происходить разными способами. </w:t>
      </w:r>
    </w:p>
    <w:p w:rsidR="005463A5" w:rsidRDefault="003C7C2C" w:rsidP="00B35D78">
      <w:pPr>
        <w:widowControl w:val="0"/>
        <w:spacing w:line="360" w:lineRule="auto"/>
        <w:ind w:firstLine="709"/>
        <w:contextualSpacing/>
        <w:jc w:val="both"/>
        <w:rPr>
          <w:b w:val="0"/>
          <w:sz w:val="28"/>
          <w:szCs w:val="28"/>
          <w:lang w:eastAsia="en-US"/>
        </w:rPr>
      </w:pPr>
      <w:r>
        <w:rPr>
          <w:b w:val="0"/>
          <w:sz w:val="28"/>
          <w:szCs w:val="28"/>
          <w:lang w:eastAsia="en-US"/>
        </w:rPr>
        <w:t>Если организация продает актив, то в учете отражаются следующие пр</w:t>
      </w:r>
      <w:r>
        <w:rPr>
          <w:b w:val="0"/>
          <w:sz w:val="28"/>
          <w:szCs w:val="28"/>
          <w:lang w:eastAsia="en-US"/>
        </w:rPr>
        <w:t>о</w:t>
      </w:r>
      <w:r>
        <w:rPr>
          <w:b w:val="0"/>
          <w:sz w:val="28"/>
          <w:szCs w:val="28"/>
          <w:lang w:eastAsia="en-US"/>
        </w:rPr>
        <w:t>водки:</w:t>
      </w:r>
    </w:p>
    <w:p w:rsidR="005463A5" w:rsidRPr="00E066F5" w:rsidRDefault="005463A5"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01/5 Кредит 01 – списана первоначальная стоимость основного средства;</w:t>
      </w:r>
    </w:p>
    <w:p w:rsidR="005463A5"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02 Кредит 01/5 – списана сумма амортизации по выбывшему о</w:t>
      </w:r>
      <w:r w:rsidRPr="00E066F5">
        <w:rPr>
          <w:rFonts w:ascii="Times New Roman" w:hAnsi="Times New Roman" w:cs="Times New Roman"/>
          <w:sz w:val="28"/>
          <w:szCs w:val="28"/>
        </w:rPr>
        <w:t>с</w:t>
      </w:r>
      <w:r w:rsidRPr="00E066F5">
        <w:rPr>
          <w:rFonts w:ascii="Times New Roman" w:hAnsi="Times New Roman" w:cs="Times New Roman"/>
          <w:sz w:val="28"/>
          <w:szCs w:val="28"/>
        </w:rPr>
        <w:t>новному средству;</w:t>
      </w:r>
    </w:p>
    <w:p w:rsidR="00131DCD"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91</w:t>
      </w:r>
      <w:r w:rsidR="008E5F21" w:rsidRPr="00E066F5">
        <w:rPr>
          <w:rFonts w:ascii="Times New Roman" w:hAnsi="Times New Roman" w:cs="Times New Roman"/>
          <w:sz w:val="28"/>
          <w:szCs w:val="28"/>
        </w:rPr>
        <w:t>/2</w:t>
      </w:r>
      <w:r w:rsidRPr="00E066F5">
        <w:rPr>
          <w:rFonts w:ascii="Times New Roman" w:hAnsi="Times New Roman" w:cs="Times New Roman"/>
          <w:sz w:val="28"/>
          <w:szCs w:val="28"/>
        </w:rPr>
        <w:t xml:space="preserve"> Кредит 01/5 – списана остаточная стоимость основного сре</w:t>
      </w:r>
      <w:r w:rsidRPr="00E066F5">
        <w:rPr>
          <w:rFonts w:ascii="Times New Roman" w:hAnsi="Times New Roman" w:cs="Times New Roman"/>
          <w:sz w:val="28"/>
          <w:szCs w:val="28"/>
        </w:rPr>
        <w:t>д</w:t>
      </w:r>
      <w:r w:rsidRPr="00E066F5">
        <w:rPr>
          <w:rFonts w:ascii="Times New Roman" w:hAnsi="Times New Roman" w:cs="Times New Roman"/>
          <w:sz w:val="28"/>
          <w:szCs w:val="28"/>
        </w:rPr>
        <w:t>ства.</w:t>
      </w:r>
    </w:p>
    <w:p w:rsidR="00131DCD" w:rsidRDefault="003C7C2C" w:rsidP="00B35D78">
      <w:pPr>
        <w:widowControl w:val="0"/>
        <w:spacing w:line="360" w:lineRule="auto"/>
        <w:ind w:firstLine="709"/>
        <w:contextualSpacing/>
        <w:jc w:val="both"/>
        <w:rPr>
          <w:b w:val="0"/>
          <w:sz w:val="28"/>
          <w:szCs w:val="28"/>
          <w:lang w:eastAsia="en-US"/>
        </w:rPr>
      </w:pPr>
      <w:r>
        <w:rPr>
          <w:b w:val="0"/>
          <w:sz w:val="28"/>
          <w:szCs w:val="28"/>
          <w:lang w:eastAsia="en-US"/>
        </w:rPr>
        <w:t>Также может происходить л</w:t>
      </w:r>
      <w:r w:rsidR="00131DCD">
        <w:rPr>
          <w:b w:val="0"/>
          <w:sz w:val="28"/>
          <w:szCs w:val="28"/>
          <w:lang w:eastAsia="en-US"/>
        </w:rPr>
        <w:t xml:space="preserve">иквидация </w:t>
      </w:r>
      <w:r>
        <w:rPr>
          <w:b w:val="0"/>
          <w:sz w:val="28"/>
          <w:szCs w:val="28"/>
          <w:lang w:eastAsia="en-US"/>
        </w:rPr>
        <w:t xml:space="preserve">основного средства </w:t>
      </w:r>
      <w:r w:rsidR="00131DCD">
        <w:rPr>
          <w:b w:val="0"/>
          <w:sz w:val="28"/>
          <w:szCs w:val="28"/>
          <w:lang w:eastAsia="en-US"/>
        </w:rPr>
        <w:t>из-за морал</w:t>
      </w:r>
      <w:r w:rsidR="00131DCD">
        <w:rPr>
          <w:b w:val="0"/>
          <w:sz w:val="28"/>
          <w:szCs w:val="28"/>
          <w:lang w:eastAsia="en-US"/>
        </w:rPr>
        <w:t>ь</w:t>
      </w:r>
      <w:r w:rsidR="00131DCD">
        <w:rPr>
          <w:b w:val="0"/>
          <w:sz w:val="28"/>
          <w:szCs w:val="28"/>
          <w:lang w:eastAsia="en-US"/>
        </w:rPr>
        <w:t>ного и физического износа</w:t>
      </w:r>
      <w:r>
        <w:rPr>
          <w:b w:val="0"/>
          <w:sz w:val="28"/>
          <w:szCs w:val="28"/>
          <w:lang w:eastAsia="en-US"/>
        </w:rPr>
        <w:t>:</w:t>
      </w:r>
    </w:p>
    <w:p w:rsidR="00131DCD"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01/5 Кредит 01 – списана первоначальная стоимость основного средства;</w:t>
      </w:r>
    </w:p>
    <w:p w:rsidR="00131DCD"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02 Кредит 01/5 – списана сумма амортизации по выбывшему о</w:t>
      </w:r>
      <w:r w:rsidRPr="00E066F5">
        <w:rPr>
          <w:rFonts w:ascii="Times New Roman" w:hAnsi="Times New Roman" w:cs="Times New Roman"/>
          <w:sz w:val="28"/>
          <w:szCs w:val="28"/>
        </w:rPr>
        <w:t>с</w:t>
      </w:r>
      <w:r w:rsidRPr="00E066F5">
        <w:rPr>
          <w:rFonts w:ascii="Times New Roman" w:hAnsi="Times New Roman" w:cs="Times New Roman"/>
          <w:sz w:val="28"/>
          <w:szCs w:val="28"/>
        </w:rPr>
        <w:t>новному средству;</w:t>
      </w:r>
    </w:p>
    <w:p w:rsidR="00131DCD"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91</w:t>
      </w:r>
      <w:r w:rsidR="008E5F21" w:rsidRPr="00E066F5">
        <w:rPr>
          <w:rFonts w:ascii="Times New Roman" w:hAnsi="Times New Roman" w:cs="Times New Roman"/>
          <w:sz w:val="28"/>
          <w:szCs w:val="28"/>
        </w:rPr>
        <w:t>/2</w:t>
      </w:r>
      <w:r w:rsidRPr="00E066F5">
        <w:rPr>
          <w:rFonts w:ascii="Times New Roman" w:hAnsi="Times New Roman" w:cs="Times New Roman"/>
          <w:sz w:val="28"/>
          <w:szCs w:val="28"/>
        </w:rPr>
        <w:t xml:space="preserve"> Кредит 01/5 – списана остаточная стоимость основного сре</w:t>
      </w:r>
      <w:r w:rsidRPr="00E066F5">
        <w:rPr>
          <w:rFonts w:ascii="Times New Roman" w:hAnsi="Times New Roman" w:cs="Times New Roman"/>
          <w:sz w:val="28"/>
          <w:szCs w:val="28"/>
        </w:rPr>
        <w:t>д</w:t>
      </w:r>
      <w:r w:rsidRPr="00E066F5">
        <w:rPr>
          <w:rFonts w:ascii="Times New Roman" w:hAnsi="Times New Roman" w:cs="Times New Roman"/>
          <w:sz w:val="28"/>
          <w:szCs w:val="28"/>
        </w:rPr>
        <w:t>ства.</w:t>
      </w:r>
    </w:p>
    <w:p w:rsidR="00131DCD" w:rsidRDefault="009176A7" w:rsidP="00B35D78">
      <w:pPr>
        <w:widowControl w:val="0"/>
        <w:spacing w:line="360" w:lineRule="auto"/>
        <w:ind w:firstLine="709"/>
        <w:contextualSpacing/>
        <w:jc w:val="both"/>
        <w:rPr>
          <w:b w:val="0"/>
          <w:sz w:val="28"/>
          <w:szCs w:val="28"/>
          <w:lang w:eastAsia="en-US"/>
        </w:rPr>
      </w:pPr>
      <w:r w:rsidRPr="009176A7">
        <w:rPr>
          <w:b w:val="0"/>
          <w:sz w:val="28"/>
          <w:szCs w:val="28"/>
          <w:lang w:eastAsia="en-US"/>
        </w:rPr>
        <w:lastRenderedPageBreak/>
        <w:t>В сроки, установленные руководителем, ООО «</w:t>
      </w:r>
      <w:r>
        <w:rPr>
          <w:b w:val="0"/>
          <w:sz w:val="28"/>
          <w:szCs w:val="28"/>
          <w:lang w:eastAsia="en-US"/>
        </w:rPr>
        <w:t>Ижевский Хлебозавод №3</w:t>
      </w:r>
      <w:r w:rsidRPr="009176A7">
        <w:rPr>
          <w:b w:val="0"/>
          <w:sz w:val="28"/>
          <w:szCs w:val="28"/>
          <w:lang w:eastAsia="en-US"/>
        </w:rPr>
        <w:t>» проводит инв</w:t>
      </w:r>
      <w:r>
        <w:rPr>
          <w:b w:val="0"/>
          <w:sz w:val="28"/>
          <w:szCs w:val="28"/>
          <w:lang w:eastAsia="en-US"/>
        </w:rPr>
        <w:t xml:space="preserve">ентаризацию основных средств. </w:t>
      </w:r>
      <w:r w:rsidRPr="009176A7">
        <w:rPr>
          <w:b w:val="0"/>
          <w:sz w:val="28"/>
          <w:szCs w:val="28"/>
          <w:lang w:eastAsia="en-US"/>
        </w:rPr>
        <w:t>Инв</w:t>
      </w:r>
      <w:r>
        <w:rPr>
          <w:b w:val="0"/>
          <w:sz w:val="28"/>
          <w:szCs w:val="28"/>
          <w:lang w:eastAsia="en-US"/>
        </w:rPr>
        <w:t>ентаризационной коми</w:t>
      </w:r>
      <w:r>
        <w:rPr>
          <w:b w:val="0"/>
          <w:sz w:val="28"/>
          <w:szCs w:val="28"/>
          <w:lang w:eastAsia="en-US"/>
        </w:rPr>
        <w:t>с</w:t>
      </w:r>
      <w:r>
        <w:rPr>
          <w:b w:val="0"/>
          <w:sz w:val="28"/>
          <w:szCs w:val="28"/>
          <w:lang w:eastAsia="en-US"/>
        </w:rPr>
        <w:t>сией выпол</w:t>
      </w:r>
      <w:r w:rsidRPr="009176A7">
        <w:rPr>
          <w:b w:val="0"/>
          <w:sz w:val="28"/>
          <w:szCs w:val="28"/>
          <w:lang w:eastAsia="en-US"/>
        </w:rPr>
        <w:t xml:space="preserve">няется сравнение фактического состояния основных средств с тем, которое должно быть по данным учета. </w:t>
      </w:r>
      <w:r w:rsidR="00131DCD">
        <w:rPr>
          <w:b w:val="0"/>
          <w:sz w:val="28"/>
          <w:szCs w:val="28"/>
          <w:lang w:eastAsia="en-US"/>
        </w:rPr>
        <w:t>Недостача</w:t>
      </w:r>
      <w:r w:rsidR="003C7C2C">
        <w:rPr>
          <w:b w:val="0"/>
          <w:sz w:val="28"/>
          <w:szCs w:val="28"/>
          <w:lang w:eastAsia="en-US"/>
        </w:rPr>
        <w:t xml:space="preserve"> основных средств в орган</w:t>
      </w:r>
      <w:r w:rsidR="003C7C2C">
        <w:rPr>
          <w:b w:val="0"/>
          <w:sz w:val="28"/>
          <w:szCs w:val="28"/>
          <w:lang w:eastAsia="en-US"/>
        </w:rPr>
        <w:t>и</w:t>
      </w:r>
      <w:r w:rsidR="003C7C2C">
        <w:rPr>
          <w:b w:val="0"/>
          <w:sz w:val="28"/>
          <w:szCs w:val="28"/>
          <w:lang w:eastAsia="en-US"/>
        </w:rPr>
        <w:t>зации отражается корреспонденциями:</w:t>
      </w:r>
    </w:p>
    <w:p w:rsidR="00131DCD"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01/5 Кредит 01 – списана первоначальная стоимость основного средства;</w:t>
      </w:r>
    </w:p>
    <w:p w:rsidR="00131DCD"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02 Кредит 01/5 – списана сумма амортизации по выбывшему о</w:t>
      </w:r>
      <w:r w:rsidRPr="00E066F5">
        <w:rPr>
          <w:rFonts w:ascii="Times New Roman" w:hAnsi="Times New Roman" w:cs="Times New Roman"/>
          <w:sz w:val="28"/>
          <w:szCs w:val="28"/>
        </w:rPr>
        <w:t>с</w:t>
      </w:r>
      <w:r w:rsidRPr="00E066F5">
        <w:rPr>
          <w:rFonts w:ascii="Times New Roman" w:hAnsi="Times New Roman" w:cs="Times New Roman"/>
          <w:sz w:val="28"/>
          <w:szCs w:val="28"/>
        </w:rPr>
        <w:t>новному средству;</w:t>
      </w:r>
    </w:p>
    <w:p w:rsidR="00131DCD"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94 Кредит 01/5 – списана остаточн</w:t>
      </w:r>
      <w:r w:rsidR="003C7C2C" w:rsidRPr="00E066F5">
        <w:rPr>
          <w:rFonts w:ascii="Times New Roman" w:hAnsi="Times New Roman" w:cs="Times New Roman"/>
          <w:sz w:val="28"/>
          <w:szCs w:val="28"/>
        </w:rPr>
        <w:t>ая стоимость основного сре</w:t>
      </w:r>
      <w:r w:rsidR="003C7C2C" w:rsidRPr="00E066F5">
        <w:rPr>
          <w:rFonts w:ascii="Times New Roman" w:hAnsi="Times New Roman" w:cs="Times New Roman"/>
          <w:sz w:val="28"/>
          <w:szCs w:val="28"/>
        </w:rPr>
        <w:t>д</w:t>
      </w:r>
      <w:r w:rsidR="003C7C2C" w:rsidRPr="00E066F5">
        <w:rPr>
          <w:rFonts w:ascii="Times New Roman" w:hAnsi="Times New Roman" w:cs="Times New Roman"/>
          <w:sz w:val="28"/>
          <w:szCs w:val="28"/>
        </w:rPr>
        <w:t>ства;</w:t>
      </w:r>
    </w:p>
    <w:p w:rsidR="00131DCD"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73 Кредит 94 – сумма недостачи списана на виновн</w:t>
      </w:r>
      <w:r w:rsidR="003C7C2C" w:rsidRPr="00E066F5">
        <w:rPr>
          <w:rFonts w:ascii="Times New Roman" w:hAnsi="Times New Roman" w:cs="Times New Roman"/>
          <w:sz w:val="28"/>
          <w:szCs w:val="28"/>
        </w:rPr>
        <w:t>о</w:t>
      </w:r>
      <w:r w:rsidRPr="00E066F5">
        <w:rPr>
          <w:rFonts w:ascii="Times New Roman" w:hAnsi="Times New Roman" w:cs="Times New Roman"/>
          <w:sz w:val="28"/>
          <w:szCs w:val="28"/>
        </w:rPr>
        <w:t>е лицо;</w:t>
      </w:r>
    </w:p>
    <w:p w:rsidR="00330293" w:rsidRPr="00E066F5" w:rsidRDefault="00131DCD"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73 Кредит 98 – разница между рыночной стоимостью объекта и его остаточной сто</w:t>
      </w:r>
      <w:r w:rsidR="003C7C2C" w:rsidRPr="00E066F5">
        <w:rPr>
          <w:rFonts w:ascii="Times New Roman" w:hAnsi="Times New Roman" w:cs="Times New Roman"/>
          <w:sz w:val="28"/>
          <w:szCs w:val="28"/>
        </w:rPr>
        <w:t>имостью списана на виновное лиц</w:t>
      </w:r>
      <w:r w:rsidRPr="00E066F5">
        <w:rPr>
          <w:rFonts w:ascii="Times New Roman" w:hAnsi="Times New Roman" w:cs="Times New Roman"/>
          <w:sz w:val="28"/>
          <w:szCs w:val="28"/>
        </w:rPr>
        <w:t>о</w:t>
      </w:r>
      <w:r w:rsidR="003C7C2C" w:rsidRPr="00E066F5">
        <w:rPr>
          <w:rFonts w:ascii="Times New Roman" w:hAnsi="Times New Roman" w:cs="Times New Roman"/>
          <w:sz w:val="28"/>
          <w:szCs w:val="28"/>
        </w:rPr>
        <w:t>;</w:t>
      </w:r>
    </w:p>
    <w:p w:rsidR="009B2CE1" w:rsidRPr="00E066F5" w:rsidRDefault="009B2CE1"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70 Кредит 73 – сумма недостачи удержан</w:t>
      </w:r>
      <w:r w:rsidR="003C7C2C" w:rsidRPr="00E066F5">
        <w:rPr>
          <w:rFonts w:ascii="Times New Roman" w:hAnsi="Times New Roman" w:cs="Times New Roman"/>
          <w:sz w:val="28"/>
          <w:szCs w:val="28"/>
        </w:rPr>
        <w:t>а из заработной платы р</w:t>
      </w:r>
      <w:r w:rsidR="003C7C2C" w:rsidRPr="00E066F5">
        <w:rPr>
          <w:rFonts w:ascii="Times New Roman" w:hAnsi="Times New Roman" w:cs="Times New Roman"/>
          <w:sz w:val="28"/>
          <w:szCs w:val="28"/>
        </w:rPr>
        <w:t>а</w:t>
      </w:r>
      <w:r w:rsidR="003C7C2C" w:rsidRPr="00E066F5">
        <w:rPr>
          <w:rFonts w:ascii="Times New Roman" w:hAnsi="Times New Roman" w:cs="Times New Roman"/>
          <w:sz w:val="28"/>
          <w:szCs w:val="28"/>
        </w:rPr>
        <w:t>ботника</w:t>
      </w:r>
      <w:r w:rsidRPr="00E066F5">
        <w:rPr>
          <w:rFonts w:ascii="Times New Roman" w:hAnsi="Times New Roman" w:cs="Times New Roman"/>
          <w:sz w:val="28"/>
          <w:szCs w:val="28"/>
        </w:rPr>
        <w:t xml:space="preserve"> по заявлению виновного</w:t>
      </w:r>
      <w:r w:rsidR="003C7C2C" w:rsidRPr="00E066F5">
        <w:rPr>
          <w:rFonts w:ascii="Times New Roman" w:hAnsi="Times New Roman" w:cs="Times New Roman"/>
          <w:sz w:val="28"/>
          <w:szCs w:val="28"/>
        </w:rPr>
        <w:t xml:space="preserve"> лица;</w:t>
      </w:r>
    </w:p>
    <w:p w:rsidR="009B2CE1" w:rsidRPr="00E066F5" w:rsidRDefault="009B2CE1"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91</w:t>
      </w:r>
      <w:r w:rsidR="008E5F21" w:rsidRPr="00E066F5">
        <w:rPr>
          <w:rFonts w:ascii="Times New Roman" w:hAnsi="Times New Roman" w:cs="Times New Roman"/>
          <w:sz w:val="28"/>
          <w:szCs w:val="28"/>
        </w:rPr>
        <w:t>/2</w:t>
      </w:r>
      <w:r w:rsidRPr="00E066F5">
        <w:rPr>
          <w:rFonts w:ascii="Times New Roman" w:hAnsi="Times New Roman" w:cs="Times New Roman"/>
          <w:sz w:val="28"/>
          <w:szCs w:val="28"/>
        </w:rPr>
        <w:t xml:space="preserve"> Кредит 94 – сумма недостачи списывается, если виновное л</w:t>
      </w:r>
      <w:r w:rsidRPr="00E066F5">
        <w:rPr>
          <w:rFonts w:ascii="Times New Roman" w:hAnsi="Times New Roman" w:cs="Times New Roman"/>
          <w:sz w:val="28"/>
          <w:szCs w:val="28"/>
        </w:rPr>
        <w:t>и</w:t>
      </w:r>
      <w:r w:rsidRPr="00E066F5">
        <w:rPr>
          <w:rFonts w:ascii="Times New Roman" w:hAnsi="Times New Roman" w:cs="Times New Roman"/>
          <w:sz w:val="28"/>
          <w:szCs w:val="28"/>
        </w:rPr>
        <w:t>цо не установлено или суд отказал во взыскании недостачи с виновного лица.</w:t>
      </w:r>
    </w:p>
    <w:p w:rsidR="009B2CE1" w:rsidRDefault="009D1631" w:rsidP="00B35D78">
      <w:pPr>
        <w:widowControl w:val="0"/>
        <w:spacing w:line="360" w:lineRule="auto"/>
        <w:ind w:firstLine="709"/>
        <w:contextualSpacing/>
        <w:jc w:val="both"/>
        <w:rPr>
          <w:b w:val="0"/>
          <w:sz w:val="28"/>
          <w:szCs w:val="28"/>
          <w:lang w:eastAsia="en-US"/>
        </w:rPr>
      </w:pPr>
      <w:r>
        <w:rPr>
          <w:b w:val="0"/>
          <w:sz w:val="28"/>
          <w:szCs w:val="28"/>
          <w:lang w:eastAsia="en-US"/>
        </w:rPr>
        <w:t>Также организация может безвозмездно передавать основные средства:</w:t>
      </w:r>
    </w:p>
    <w:p w:rsidR="00533601" w:rsidRPr="00E066F5" w:rsidRDefault="00533601"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01/5 Кредит 01 – списана первоначальная стоимость основного средства;</w:t>
      </w:r>
    </w:p>
    <w:p w:rsidR="00533601" w:rsidRPr="00E066F5" w:rsidRDefault="00533601"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02 Кредит 01/5 – списана сумма амортизации по выбывшему о</w:t>
      </w:r>
      <w:r w:rsidRPr="00E066F5">
        <w:rPr>
          <w:rFonts w:ascii="Times New Roman" w:hAnsi="Times New Roman" w:cs="Times New Roman"/>
          <w:sz w:val="28"/>
          <w:szCs w:val="28"/>
        </w:rPr>
        <w:t>с</w:t>
      </w:r>
      <w:r w:rsidRPr="00E066F5">
        <w:rPr>
          <w:rFonts w:ascii="Times New Roman" w:hAnsi="Times New Roman" w:cs="Times New Roman"/>
          <w:sz w:val="28"/>
          <w:szCs w:val="28"/>
        </w:rPr>
        <w:t>новному средству;</w:t>
      </w:r>
    </w:p>
    <w:p w:rsidR="00533601" w:rsidRPr="00E066F5" w:rsidRDefault="00533601"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91</w:t>
      </w:r>
      <w:r w:rsidR="008E5F21" w:rsidRPr="00E066F5">
        <w:rPr>
          <w:rFonts w:ascii="Times New Roman" w:hAnsi="Times New Roman" w:cs="Times New Roman"/>
          <w:sz w:val="28"/>
          <w:szCs w:val="28"/>
        </w:rPr>
        <w:t>/2</w:t>
      </w:r>
      <w:r w:rsidRPr="00E066F5">
        <w:rPr>
          <w:rFonts w:ascii="Times New Roman" w:hAnsi="Times New Roman" w:cs="Times New Roman"/>
          <w:sz w:val="28"/>
          <w:szCs w:val="28"/>
        </w:rPr>
        <w:t xml:space="preserve"> Кредит 01/5 – списана остаточная стоимость основного сре</w:t>
      </w:r>
      <w:r w:rsidRPr="00E066F5">
        <w:rPr>
          <w:rFonts w:ascii="Times New Roman" w:hAnsi="Times New Roman" w:cs="Times New Roman"/>
          <w:sz w:val="28"/>
          <w:szCs w:val="28"/>
        </w:rPr>
        <w:t>д</w:t>
      </w:r>
      <w:r w:rsidRPr="00E066F5">
        <w:rPr>
          <w:rFonts w:ascii="Times New Roman" w:hAnsi="Times New Roman" w:cs="Times New Roman"/>
          <w:sz w:val="28"/>
          <w:szCs w:val="28"/>
        </w:rPr>
        <w:t>ства.</w:t>
      </w:r>
    </w:p>
    <w:p w:rsidR="009D1631" w:rsidRDefault="009D1631" w:rsidP="00B35D78">
      <w:pPr>
        <w:widowControl w:val="0"/>
        <w:spacing w:line="360" w:lineRule="auto"/>
        <w:ind w:firstLine="709"/>
        <w:contextualSpacing/>
        <w:jc w:val="both"/>
        <w:rPr>
          <w:b w:val="0"/>
          <w:sz w:val="28"/>
          <w:szCs w:val="28"/>
          <w:lang w:eastAsia="en-US"/>
        </w:rPr>
      </w:pPr>
      <w:r>
        <w:rPr>
          <w:b w:val="0"/>
          <w:sz w:val="28"/>
          <w:szCs w:val="28"/>
          <w:lang w:eastAsia="en-US"/>
        </w:rPr>
        <w:t xml:space="preserve">В </w:t>
      </w:r>
      <w:r w:rsidR="009176A7">
        <w:rPr>
          <w:b w:val="0"/>
          <w:sz w:val="28"/>
          <w:szCs w:val="28"/>
          <w:lang w:eastAsia="en-US"/>
        </w:rPr>
        <w:t xml:space="preserve">соответствии с учетной политикой в </w:t>
      </w:r>
      <w:r>
        <w:rPr>
          <w:b w:val="0"/>
          <w:sz w:val="28"/>
          <w:szCs w:val="28"/>
          <w:lang w:eastAsia="en-US"/>
        </w:rPr>
        <w:t>ООО «Ижевский Хлебозавод №3» амортизация по всем объектам основных средств начисляется линейным спос</w:t>
      </w:r>
      <w:r>
        <w:rPr>
          <w:b w:val="0"/>
          <w:sz w:val="28"/>
          <w:szCs w:val="28"/>
          <w:lang w:eastAsia="en-US"/>
        </w:rPr>
        <w:t>о</w:t>
      </w:r>
      <w:r>
        <w:rPr>
          <w:b w:val="0"/>
          <w:sz w:val="28"/>
          <w:szCs w:val="28"/>
          <w:lang w:eastAsia="en-US"/>
        </w:rPr>
        <w:t>бом, то есть годовая сумма амортизационных отчислений определяется, исходя из первоначальной стоимости актива и нормы амортизации, которая исчисляе</w:t>
      </w:r>
      <w:r>
        <w:rPr>
          <w:b w:val="0"/>
          <w:sz w:val="28"/>
          <w:szCs w:val="28"/>
          <w:lang w:eastAsia="en-US"/>
        </w:rPr>
        <w:t>т</w:t>
      </w:r>
      <w:r>
        <w:rPr>
          <w:b w:val="0"/>
          <w:sz w:val="28"/>
          <w:szCs w:val="28"/>
          <w:lang w:eastAsia="en-US"/>
        </w:rPr>
        <w:lastRenderedPageBreak/>
        <w:t>ся, исходя из срока полезного использования основного средства.</w:t>
      </w:r>
    </w:p>
    <w:p w:rsidR="00420D58" w:rsidRDefault="009D1631" w:rsidP="00420D58">
      <w:pPr>
        <w:widowControl w:val="0"/>
        <w:spacing w:line="360" w:lineRule="auto"/>
        <w:ind w:firstLine="709"/>
        <w:contextualSpacing/>
        <w:jc w:val="both"/>
        <w:rPr>
          <w:b w:val="0"/>
          <w:sz w:val="28"/>
          <w:szCs w:val="28"/>
          <w:lang w:eastAsia="en-US"/>
        </w:rPr>
      </w:pPr>
      <w:r>
        <w:rPr>
          <w:b w:val="0"/>
          <w:sz w:val="28"/>
          <w:szCs w:val="28"/>
          <w:lang w:eastAsia="en-US"/>
        </w:rPr>
        <w:t>Амортизация начисляется с первого числа месяца, следующего за мес</w:t>
      </w:r>
      <w:r>
        <w:rPr>
          <w:b w:val="0"/>
          <w:sz w:val="28"/>
          <w:szCs w:val="28"/>
          <w:lang w:eastAsia="en-US"/>
        </w:rPr>
        <w:t>я</w:t>
      </w:r>
      <w:r>
        <w:rPr>
          <w:b w:val="0"/>
          <w:sz w:val="28"/>
          <w:szCs w:val="28"/>
          <w:lang w:eastAsia="en-US"/>
        </w:rPr>
        <w:t xml:space="preserve">цем принятия объекта к учету, </w:t>
      </w:r>
      <w:r w:rsidR="005950D3">
        <w:rPr>
          <w:b w:val="0"/>
          <w:sz w:val="28"/>
          <w:szCs w:val="28"/>
          <w:lang w:eastAsia="en-US"/>
        </w:rPr>
        <w:t>и до полного погашения стоимости основного средства. При выбытии основного средства амортизация прекращает начи</w:t>
      </w:r>
      <w:r w:rsidR="005950D3">
        <w:rPr>
          <w:b w:val="0"/>
          <w:sz w:val="28"/>
          <w:szCs w:val="28"/>
          <w:lang w:eastAsia="en-US"/>
        </w:rPr>
        <w:t>с</w:t>
      </w:r>
      <w:r w:rsidR="005950D3">
        <w:rPr>
          <w:b w:val="0"/>
          <w:sz w:val="28"/>
          <w:szCs w:val="28"/>
          <w:lang w:eastAsia="en-US"/>
        </w:rPr>
        <w:t>ляться с первого числа месяца, следующего за месяцем выбытия объекта.</w:t>
      </w:r>
      <w:r w:rsidR="00420D58">
        <w:rPr>
          <w:b w:val="0"/>
          <w:sz w:val="28"/>
          <w:szCs w:val="28"/>
          <w:lang w:eastAsia="en-US"/>
        </w:rPr>
        <w:t xml:space="preserve"> </w:t>
      </w:r>
    </w:p>
    <w:p w:rsidR="00420D58" w:rsidRDefault="00420D58" w:rsidP="00420D58">
      <w:pPr>
        <w:widowControl w:val="0"/>
        <w:spacing w:line="360" w:lineRule="auto"/>
        <w:ind w:firstLine="709"/>
        <w:contextualSpacing/>
        <w:jc w:val="both"/>
        <w:rPr>
          <w:b w:val="0"/>
          <w:sz w:val="28"/>
          <w:szCs w:val="28"/>
          <w:lang w:eastAsia="en-US"/>
        </w:rPr>
      </w:pPr>
      <w:r>
        <w:rPr>
          <w:b w:val="0"/>
          <w:sz w:val="28"/>
          <w:szCs w:val="28"/>
          <w:lang w:eastAsia="en-US"/>
        </w:rPr>
        <w:t>В данной организации не начисляется амортизация по земельным учас</w:t>
      </w:r>
      <w:r>
        <w:rPr>
          <w:b w:val="0"/>
          <w:sz w:val="28"/>
          <w:szCs w:val="28"/>
          <w:lang w:eastAsia="en-US"/>
        </w:rPr>
        <w:t>т</w:t>
      </w:r>
      <w:r>
        <w:rPr>
          <w:b w:val="0"/>
          <w:sz w:val="28"/>
          <w:szCs w:val="28"/>
          <w:lang w:eastAsia="en-US"/>
        </w:rPr>
        <w:t>кам.</w:t>
      </w:r>
    </w:p>
    <w:p w:rsidR="009D1631" w:rsidRDefault="00420D58" w:rsidP="00420D58">
      <w:pPr>
        <w:widowControl w:val="0"/>
        <w:spacing w:line="360" w:lineRule="auto"/>
        <w:ind w:firstLine="709"/>
        <w:contextualSpacing/>
        <w:jc w:val="both"/>
        <w:rPr>
          <w:b w:val="0"/>
          <w:sz w:val="28"/>
          <w:szCs w:val="28"/>
          <w:lang w:eastAsia="en-US"/>
        </w:rPr>
      </w:pPr>
      <w:r>
        <w:rPr>
          <w:b w:val="0"/>
          <w:sz w:val="28"/>
          <w:szCs w:val="28"/>
          <w:lang w:eastAsia="en-US"/>
        </w:rPr>
        <w:t>Амортизация</w:t>
      </w:r>
      <w:r w:rsidRPr="00227D26">
        <w:rPr>
          <w:b w:val="0"/>
          <w:sz w:val="28"/>
          <w:szCs w:val="28"/>
          <w:lang w:eastAsia="en-US"/>
        </w:rPr>
        <w:t xml:space="preserve"> учитывается на пассивном счете 02</w:t>
      </w:r>
      <w:r>
        <w:rPr>
          <w:b w:val="0"/>
          <w:sz w:val="28"/>
          <w:szCs w:val="28"/>
          <w:lang w:eastAsia="en-US"/>
        </w:rPr>
        <w:t xml:space="preserve"> «Амортизация осно</w:t>
      </w:r>
      <w:r>
        <w:rPr>
          <w:b w:val="0"/>
          <w:sz w:val="28"/>
          <w:szCs w:val="28"/>
          <w:lang w:eastAsia="en-US"/>
        </w:rPr>
        <w:t>в</w:t>
      </w:r>
      <w:r>
        <w:rPr>
          <w:b w:val="0"/>
          <w:sz w:val="28"/>
          <w:szCs w:val="28"/>
          <w:lang w:eastAsia="en-US"/>
        </w:rPr>
        <w:t>ных средств», составляются следующие проводки:</w:t>
      </w:r>
    </w:p>
    <w:p w:rsidR="00533601" w:rsidRPr="00E066F5" w:rsidRDefault="00533601"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20 Кредит 02 – начислена амортизация по основным средствам о</w:t>
      </w:r>
      <w:r w:rsidRPr="00E066F5">
        <w:rPr>
          <w:rFonts w:ascii="Times New Roman" w:hAnsi="Times New Roman" w:cs="Times New Roman"/>
          <w:sz w:val="28"/>
          <w:szCs w:val="28"/>
        </w:rPr>
        <w:t>с</w:t>
      </w:r>
      <w:r w:rsidRPr="00E066F5">
        <w:rPr>
          <w:rFonts w:ascii="Times New Roman" w:hAnsi="Times New Roman" w:cs="Times New Roman"/>
          <w:sz w:val="28"/>
          <w:szCs w:val="28"/>
        </w:rPr>
        <w:t>новного производства</w:t>
      </w:r>
      <w:r w:rsidR="00BC2520" w:rsidRPr="00E066F5">
        <w:rPr>
          <w:rFonts w:ascii="Times New Roman" w:hAnsi="Times New Roman" w:cs="Times New Roman"/>
          <w:sz w:val="28"/>
          <w:szCs w:val="28"/>
        </w:rPr>
        <w:t>;</w:t>
      </w:r>
    </w:p>
    <w:p w:rsidR="001D1FA4" w:rsidRPr="00E066F5" w:rsidRDefault="001D1FA4"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23 Кредит 02 – начислена амортизация по основным средствам вспомогательного производства;</w:t>
      </w:r>
    </w:p>
    <w:p w:rsidR="00533601" w:rsidRPr="00E066F5" w:rsidRDefault="001A1D19"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25</w:t>
      </w:r>
      <w:r w:rsidR="00533601" w:rsidRPr="00E066F5">
        <w:rPr>
          <w:rFonts w:ascii="Times New Roman" w:hAnsi="Times New Roman" w:cs="Times New Roman"/>
          <w:sz w:val="28"/>
          <w:szCs w:val="28"/>
        </w:rPr>
        <w:t xml:space="preserve"> Кредит 02 – начислена амортизация по основным средствам о</w:t>
      </w:r>
      <w:r w:rsidR="00533601" w:rsidRPr="00E066F5">
        <w:rPr>
          <w:rFonts w:ascii="Times New Roman" w:hAnsi="Times New Roman" w:cs="Times New Roman"/>
          <w:sz w:val="28"/>
          <w:szCs w:val="28"/>
        </w:rPr>
        <w:t>б</w:t>
      </w:r>
      <w:r w:rsidR="00533601" w:rsidRPr="00E066F5">
        <w:rPr>
          <w:rFonts w:ascii="Times New Roman" w:hAnsi="Times New Roman" w:cs="Times New Roman"/>
          <w:sz w:val="28"/>
          <w:szCs w:val="28"/>
        </w:rPr>
        <w:t>щепроизводственного назначения</w:t>
      </w:r>
      <w:r w:rsidR="00BC2520" w:rsidRPr="00E066F5">
        <w:rPr>
          <w:rFonts w:ascii="Times New Roman" w:hAnsi="Times New Roman" w:cs="Times New Roman"/>
          <w:sz w:val="28"/>
          <w:szCs w:val="28"/>
        </w:rPr>
        <w:t>;</w:t>
      </w:r>
    </w:p>
    <w:p w:rsidR="00533601" w:rsidRPr="00E066F5" w:rsidRDefault="001A1D19"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26</w:t>
      </w:r>
      <w:r w:rsidR="00533601" w:rsidRPr="00E066F5">
        <w:rPr>
          <w:rFonts w:ascii="Times New Roman" w:hAnsi="Times New Roman" w:cs="Times New Roman"/>
          <w:sz w:val="28"/>
          <w:szCs w:val="28"/>
        </w:rPr>
        <w:t xml:space="preserve"> Кредит 02 – начислена амортизация по основным средствам о</w:t>
      </w:r>
      <w:r w:rsidR="00533601" w:rsidRPr="00E066F5">
        <w:rPr>
          <w:rFonts w:ascii="Times New Roman" w:hAnsi="Times New Roman" w:cs="Times New Roman"/>
          <w:sz w:val="28"/>
          <w:szCs w:val="28"/>
        </w:rPr>
        <w:t>б</w:t>
      </w:r>
      <w:r w:rsidR="00533601" w:rsidRPr="00E066F5">
        <w:rPr>
          <w:rFonts w:ascii="Times New Roman" w:hAnsi="Times New Roman" w:cs="Times New Roman"/>
          <w:sz w:val="28"/>
          <w:szCs w:val="28"/>
        </w:rPr>
        <w:t>щехозяйственного назначения</w:t>
      </w:r>
      <w:r w:rsidR="00BC2520" w:rsidRPr="00E066F5">
        <w:rPr>
          <w:rFonts w:ascii="Times New Roman" w:hAnsi="Times New Roman" w:cs="Times New Roman"/>
          <w:sz w:val="28"/>
          <w:szCs w:val="28"/>
        </w:rPr>
        <w:t>.</w:t>
      </w:r>
    </w:p>
    <w:p w:rsidR="00482F08" w:rsidRDefault="00BC2520" w:rsidP="00B35D78">
      <w:pPr>
        <w:widowControl w:val="0"/>
        <w:spacing w:line="360" w:lineRule="auto"/>
        <w:ind w:firstLine="709"/>
        <w:contextualSpacing/>
        <w:jc w:val="both"/>
        <w:rPr>
          <w:b w:val="0"/>
          <w:sz w:val="28"/>
          <w:szCs w:val="28"/>
          <w:lang w:eastAsia="en-US"/>
        </w:rPr>
      </w:pPr>
      <w:r>
        <w:rPr>
          <w:b w:val="0"/>
          <w:sz w:val="28"/>
          <w:szCs w:val="28"/>
          <w:lang w:eastAsia="en-US"/>
        </w:rPr>
        <w:t>Также организация проводит переоценку основных средств по восстан</w:t>
      </w:r>
      <w:r>
        <w:rPr>
          <w:b w:val="0"/>
          <w:sz w:val="28"/>
          <w:szCs w:val="28"/>
          <w:lang w:eastAsia="en-US"/>
        </w:rPr>
        <w:t>о</w:t>
      </w:r>
      <w:r>
        <w:rPr>
          <w:b w:val="0"/>
          <w:sz w:val="28"/>
          <w:szCs w:val="28"/>
          <w:lang w:eastAsia="en-US"/>
        </w:rPr>
        <w:t xml:space="preserve">вительной стоимости. </w:t>
      </w:r>
    </w:p>
    <w:p w:rsidR="00E066F5" w:rsidRDefault="00823A40" w:rsidP="00B35D78">
      <w:pPr>
        <w:widowControl w:val="0"/>
        <w:spacing w:line="360" w:lineRule="auto"/>
        <w:ind w:firstLine="709"/>
        <w:contextualSpacing/>
        <w:jc w:val="both"/>
        <w:rPr>
          <w:b w:val="0"/>
          <w:sz w:val="28"/>
          <w:szCs w:val="28"/>
          <w:lang w:eastAsia="en-US"/>
        </w:rPr>
      </w:pPr>
      <w:r>
        <w:rPr>
          <w:b w:val="0"/>
          <w:sz w:val="28"/>
          <w:szCs w:val="28"/>
          <w:lang w:eastAsia="en-US"/>
        </w:rPr>
        <w:t xml:space="preserve">Сумма </w:t>
      </w:r>
      <w:r w:rsidRPr="00823A40">
        <w:rPr>
          <w:b w:val="0"/>
          <w:sz w:val="28"/>
          <w:szCs w:val="28"/>
          <w:lang w:eastAsia="en-US"/>
        </w:rPr>
        <w:t>дооценки основного средства зачис</w:t>
      </w:r>
      <w:r w:rsidR="00880040">
        <w:rPr>
          <w:b w:val="0"/>
          <w:sz w:val="28"/>
          <w:szCs w:val="28"/>
          <w:lang w:eastAsia="en-US"/>
        </w:rPr>
        <w:t>ляется</w:t>
      </w:r>
      <w:r w:rsidRPr="00823A40">
        <w:rPr>
          <w:b w:val="0"/>
          <w:sz w:val="28"/>
          <w:szCs w:val="28"/>
          <w:lang w:eastAsia="en-US"/>
        </w:rPr>
        <w:t xml:space="preserve"> в добавочный капитал организации</w:t>
      </w:r>
      <w:r w:rsidR="00880040">
        <w:rPr>
          <w:b w:val="0"/>
          <w:sz w:val="28"/>
          <w:szCs w:val="28"/>
          <w:lang w:eastAsia="en-US"/>
        </w:rPr>
        <w:t xml:space="preserve"> следующими проводками:</w:t>
      </w:r>
    </w:p>
    <w:p w:rsidR="00823A40" w:rsidRPr="00E066F5" w:rsidRDefault="00880040"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 xml:space="preserve">Дебет </w:t>
      </w:r>
      <w:r w:rsidR="00823A40" w:rsidRPr="00E066F5">
        <w:rPr>
          <w:rFonts w:ascii="Times New Roman" w:hAnsi="Times New Roman" w:cs="Times New Roman"/>
          <w:sz w:val="28"/>
          <w:szCs w:val="28"/>
        </w:rPr>
        <w:t xml:space="preserve">01 Кредит 83 – </w:t>
      </w:r>
      <w:r w:rsidRPr="00E066F5">
        <w:rPr>
          <w:rFonts w:ascii="Times New Roman" w:hAnsi="Times New Roman" w:cs="Times New Roman"/>
          <w:sz w:val="28"/>
          <w:szCs w:val="28"/>
        </w:rPr>
        <w:t>увеличена первоначальная стоимость основного средства;</w:t>
      </w:r>
    </w:p>
    <w:p w:rsidR="00823A40" w:rsidRPr="00E066F5" w:rsidRDefault="00823A40"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 xml:space="preserve">Дебет 83 Кредит 02 – </w:t>
      </w:r>
      <w:r w:rsidR="00880040" w:rsidRPr="00E066F5">
        <w:rPr>
          <w:rFonts w:ascii="Times New Roman" w:hAnsi="Times New Roman" w:cs="Times New Roman"/>
          <w:sz w:val="28"/>
          <w:szCs w:val="28"/>
        </w:rPr>
        <w:t>увеличена начисленная амортизация основного средства.</w:t>
      </w:r>
    </w:p>
    <w:p w:rsidR="00880040" w:rsidRDefault="00880040" w:rsidP="00B35D78">
      <w:pPr>
        <w:widowControl w:val="0"/>
        <w:spacing w:line="360" w:lineRule="auto"/>
        <w:ind w:firstLine="709"/>
        <w:contextualSpacing/>
        <w:jc w:val="both"/>
        <w:rPr>
          <w:b w:val="0"/>
          <w:sz w:val="28"/>
          <w:szCs w:val="28"/>
          <w:lang w:eastAsia="en-US"/>
        </w:rPr>
      </w:pPr>
      <w:r>
        <w:rPr>
          <w:b w:val="0"/>
          <w:sz w:val="28"/>
          <w:szCs w:val="28"/>
          <w:lang w:eastAsia="en-US"/>
        </w:rPr>
        <w:t>С</w:t>
      </w:r>
      <w:r w:rsidRPr="00880040">
        <w:rPr>
          <w:b w:val="0"/>
          <w:sz w:val="28"/>
          <w:szCs w:val="28"/>
          <w:lang w:eastAsia="en-US"/>
        </w:rPr>
        <w:t>умма дооценки основного средства, равная сумме его уценки, произв</w:t>
      </w:r>
      <w:r w:rsidRPr="00880040">
        <w:rPr>
          <w:b w:val="0"/>
          <w:sz w:val="28"/>
          <w:szCs w:val="28"/>
          <w:lang w:eastAsia="en-US"/>
        </w:rPr>
        <w:t>е</w:t>
      </w:r>
      <w:r w:rsidRPr="00880040">
        <w:rPr>
          <w:b w:val="0"/>
          <w:sz w:val="28"/>
          <w:szCs w:val="28"/>
          <w:lang w:eastAsia="en-US"/>
        </w:rPr>
        <w:t>де</w:t>
      </w:r>
      <w:r>
        <w:rPr>
          <w:b w:val="0"/>
          <w:sz w:val="28"/>
          <w:szCs w:val="28"/>
          <w:lang w:eastAsia="en-US"/>
        </w:rPr>
        <w:t>н</w:t>
      </w:r>
      <w:r w:rsidRPr="00880040">
        <w:rPr>
          <w:b w:val="0"/>
          <w:sz w:val="28"/>
          <w:szCs w:val="28"/>
          <w:lang w:eastAsia="en-US"/>
        </w:rPr>
        <w:t>ной в предыдущи</w:t>
      </w:r>
      <w:r>
        <w:rPr>
          <w:b w:val="0"/>
          <w:sz w:val="28"/>
          <w:szCs w:val="28"/>
          <w:lang w:eastAsia="en-US"/>
        </w:rPr>
        <w:t>е отчетные</w:t>
      </w:r>
      <w:r w:rsidRPr="00880040">
        <w:rPr>
          <w:b w:val="0"/>
          <w:sz w:val="28"/>
          <w:szCs w:val="28"/>
          <w:lang w:eastAsia="en-US"/>
        </w:rPr>
        <w:t xml:space="preserve"> периоды и отнесенной на счет 91</w:t>
      </w:r>
      <w:r>
        <w:rPr>
          <w:b w:val="0"/>
          <w:sz w:val="28"/>
          <w:szCs w:val="28"/>
          <w:lang w:eastAsia="en-US"/>
        </w:rPr>
        <w:t xml:space="preserve"> «Прочие д</w:t>
      </w:r>
      <w:r>
        <w:rPr>
          <w:b w:val="0"/>
          <w:sz w:val="28"/>
          <w:szCs w:val="28"/>
          <w:lang w:eastAsia="en-US"/>
        </w:rPr>
        <w:t>о</w:t>
      </w:r>
      <w:r>
        <w:rPr>
          <w:b w:val="0"/>
          <w:sz w:val="28"/>
          <w:szCs w:val="28"/>
          <w:lang w:eastAsia="en-US"/>
        </w:rPr>
        <w:t>ходы и расходы»,</w:t>
      </w:r>
      <w:r w:rsidRPr="00880040">
        <w:rPr>
          <w:b w:val="0"/>
          <w:sz w:val="28"/>
          <w:szCs w:val="28"/>
          <w:lang w:eastAsia="en-US"/>
        </w:rPr>
        <w:t xml:space="preserve"> зачислена в добавочный капитал организации</w:t>
      </w:r>
      <w:r>
        <w:rPr>
          <w:b w:val="0"/>
          <w:sz w:val="28"/>
          <w:szCs w:val="28"/>
          <w:lang w:eastAsia="en-US"/>
        </w:rPr>
        <w:t xml:space="preserve"> следующими корреспонденциями:</w:t>
      </w:r>
    </w:p>
    <w:p w:rsidR="00880040" w:rsidRPr="00E066F5" w:rsidRDefault="00880040"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lastRenderedPageBreak/>
        <w:t>Дебет 01 Кредит 91</w:t>
      </w:r>
      <w:r w:rsidR="008E5F21" w:rsidRPr="00E066F5">
        <w:rPr>
          <w:rFonts w:ascii="Times New Roman" w:hAnsi="Times New Roman" w:cs="Times New Roman"/>
          <w:sz w:val="28"/>
          <w:szCs w:val="28"/>
        </w:rPr>
        <w:t>/1</w:t>
      </w:r>
      <w:r w:rsidRPr="00E066F5">
        <w:rPr>
          <w:rFonts w:ascii="Times New Roman" w:hAnsi="Times New Roman" w:cs="Times New Roman"/>
          <w:sz w:val="28"/>
          <w:szCs w:val="28"/>
        </w:rPr>
        <w:t xml:space="preserve"> – увеличена первоначальная стоимость основного средства;</w:t>
      </w:r>
    </w:p>
    <w:p w:rsidR="00880040" w:rsidRPr="00E066F5" w:rsidRDefault="00880040"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91</w:t>
      </w:r>
      <w:r w:rsidR="008E5F21" w:rsidRPr="00E066F5">
        <w:rPr>
          <w:rFonts w:ascii="Times New Roman" w:hAnsi="Times New Roman" w:cs="Times New Roman"/>
          <w:sz w:val="28"/>
          <w:szCs w:val="28"/>
        </w:rPr>
        <w:t>/2</w:t>
      </w:r>
      <w:r w:rsidRPr="00E066F5">
        <w:rPr>
          <w:rFonts w:ascii="Times New Roman" w:hAnsi="Times New Roman" w:cs="Times New Roman"/>
          <w:sz w:val="28"/>
          <w:szCs w:val="28"/>
        </w:rPr>
        <w:t xml:space="preserve"> Кредит 02 – увеличена начисленная амортизация основного средства.</w:t>
      </w:r>
    </w:p>
    <w:p w:rsidR="00880040" w:rsidRDefault="00880040" w:rsidP="00B35D78">
      <w:pPr>
        <w:widowControl w:val="0"/>
        <w:spacing w:line="360" w:lineRule="auto"/>
        <w:ind w:firstLine="709"/>
        <w:contextualSpacing/>
        <w:jc w:val="both"/>
        <w:rPr>
          <w:b w:val="0"/>
          <w:sz w:val="28"/>
          <w:szCs w:val="28"/>
          <w:lang w:eastAsia="en-US"/>
        </w:rPr>
      </w:pPr>
      <w:r>
        <w:rPr>
          <w:b w:val="0"/>
          <w:sz w:val="28"/>
          <w:szCs w:val="28"/>
          <w:lang w:eastAsia="en-US"/>
        </w:rPr>
        <w:t>Сумма уценки основного средства относится в уменьшение добавочного капитала, образованного за счет сумм дооценки</w:t>
      </w:r>
      <w:r w:rsidR="00312270">
        <w:rPr>
          <w:b w:val="0"/>
          <w:sz w:val="28"/>
          <w:szCs w:val="28"/>
          <w:lang w:eastAsia="en-US"/>
        </w:rPr>
        <w:t xml:space="preserve"> данного объекта, произведе</w:t>
      </w:r>
      <w:r w:rsidR="00312270">
        <w:rPr>
          <w:b w:val="0"/>
          <w:sz w:val="28"/>
          <w:szCs w:val="28"/>
          <w:lang w:eastAsia="en-US"/>
        </w:rPr>
        <w:t>н</w:t>
      </w:r>
      <w:r w:rsidR="00312270">
        <w:rPr>
          <w:b w:val="0"/>
          <w:sz w:val="28"/>
          <w:szCs w:val="28"/>
          <w:lang w:eastAsia="en-US"/>
        </w:rPr>
        <w:t>ной в предыдущие отчетные периоды:</w:t>
      </w:r>
    </w:p>
    <w:p w:rsidR="00312270" w:rsidRPr="00E066F5" w:rsidRDefault="00312270"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83 Кредит 01 – уменьшена первоначальная стоимость основного средства;</w:t>
      </w:r>
    </w:p>
    <w:p w:rsidR="00312270" w:rsidRPr="00E066F5" w:rsidRDefault="00312270"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02 Кредит 83 – уменьшена начисленная амортизация основного средства.</w:t>
      </w:r>
    </w:p>
    <w:p w:rsidR="00312270" w:rsidRDefault="00312270" w:rsidP="00B35D78">
      <w:pPr>
        <w:widowControl w:val="0"/>
        <w:spacing w:line="360" w:lineRule="auto"/>
        <w:ind w:firstLine="709"/>
        <w:contextualSpacing/>
        <w:jc w:val="both"/>
        <w:rPr>
          <w:b w:val="0"/>
          <w:sz w:val="28"/>
          <w:szCs w:val="28"/>
          <w:lang w:eastAsia="en-US"/>
        </w:rPr>
      </w:pPr>
      <w:r>
        <w:rPr>
          <w:b w:val="0"/>
          <w:sz w:val="28"/>
          <w:szCs w:val="28"/>
          <w:lang w:eastAsia="en-US"/>
        </w:rPr>
        <w:t>Если сумма уценки больше, чем сумма добавочного капитала или доб</w:t>
      </w:r>
      <w:r>
        <w:rPr>
          <w:b w:val="0"/>
          <w:sz w:val="28"/>
          <w:szCs w:val="28"/>
          <w:lang w:eastAsia="en-US"/>
        </w:rPr>
        <w:t>а</w:t>
      </w:r>
      <w:r>
        <w:rPr>
          <w:b w:val="0"/>
          <w:sz w:val="28"/>
          <w:szCs w:val="28"/>
          <w:lang w:eastAsia="en-US"/>
        </w:rPr>
        <w:t>вочный капитал отсутствует, то она относится на счет 91 «Прочие доходы и расходы»:</w:t>
      </w:r>
    </w:p>
    <w:p w:rsidR="00312270" w:rsidRPr="00E066F5" w:rsidRDefault="00312270"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91</w:t>
      </w:r>
      <w:r w:rsidR="008E5F21" w:rsidRPr="00E066F5">
        <w:rPr>
          <w:rFonts w:ascii="Times New Roman" w:hAnsi="Times New Roman" w:cs="Times New Roman"/>
          <w:sz w:val="28"/>
          <w:szCs w:val="28"/>
        </w:rPr>
        <w:t>/2</w:t>
      </w:r>
      <w:r w:rsidRPr="00E066F5">
        <w:rPr>
          <w:rFonts w:ascii="Times New Roman" w:hAnsi="Times New Roman" w:cs="Times New Roman"/>
          <w:sz w:val="28"/>
          <w:szCs w:val="28"/>
        </w:rPr>
        <w:t xml:space="preserve"> Кредит 01 – уменьшена первоначальная стоимость основного средства;</w:t>
      </w:r>
    </w:p>
    <w:p w:rsidR="00312270" w:rsidRPr="00E066F5" w:rsidRDefault="00312270" w:rsidP="00B35D78">
      <w:pPr>
        <w:pStyle w:val="a3"/>
        <w:widowControl w:val="0"/>
        <w:numPr>
          <w:ilvl w:val="0"/>
          <w:numId w:val="30"/>
        </w:numPr>
        <w:spacing w:after="0" w:line="360" w:lineRule="auto"/>
        <w:ind w:left="0" w:firstLine="357"/>
        <w:jc w:val="both"/>
        <w:rPr>
          <w:rFonts w:ascii="Times New Roman" w:hAnsi="Times New Roman" w:cs="Times New Roman"/>
          <w:sz w:val="28"/>
          <w:szCs w:val="28"/>
        </w:rPr>
      </w:pPr>
      <w:r w:rsidRPr="00E066F5">
        <w:rPr>
          <w:rFonts w:ascii="Times New Roman" w:hAnsi="Times New Roman" w:cs="Times New Roman"/>
          <w:sz w:val="28"/>
          <w:szCs w:val="28"/>
        </w:rPr>
        <w:t>Дебет 02 Кредит 91</w:t>
      </w:r>
      <w:r w:rsidR="008E5F21" w:rsidRPr="00E066F5">
        <w:rPr>
          <w:rFonts w:ascii="Times New Roman" w:hAnsi="Times New Roman" w:cs="Times New Roman"/>
          <w:sz w:val="28"/>
          <w:szCs w:val="28"/>
        </w:rPr>
        <w:t>/1</w:t>
      </w:r>
      <w:r w:rsidRPr="00E066F5">
        <w:rPr>
          <w:rFonts w:ascii="Times New Roman" w:hAnsi="Times New Roman" w:cs="Times New Roman"/>
          <w:sz w:val="28"/>
          <w:szCs w:val="28"/>
        </w:rPr>
        <w:t xml:space="preserve"> – уменьшена начисленная амортизация основного средства.</w:t>
      </w:r>
    </w:p>
    <w:p w:rsidR="00312270" w:rsidRPr="00745D8E" w:rsidRDefault="00457DF8" w:rsidP="00B35D78">
      <w:pPr>
        <w:widowControl w:val="0"/>
        <w:spacing w:line="360" w:lineRule="auto"/>
        <w:ind w:firstLine="709"/>
        <w:contextualSpacing/>
        <w:jc w:val="both"/>
        <w:rPr>
          <w:b w:val="0"/>
          <w:sz w:val="28"/>
          <w:szCs w:val="28"/>
          <w:lang w:eastAsia="en-US"/>
        </w:rPr>
      </w:pPr>
      <w:r>
        <w:rPr>
          <w:b w:val="0"/>
          <w:sz w:val="28"/>
          <w:szCs w:val="28"/>
          <w:lang w:eastAsia="en-US"/>
        </w:rPr>
        <w:t>Если основное средство выбывает из организации, то сумма его дооце</w:t>
      </w:r>
      <w:r>
        <w:rPr>
          <w:b w:val="0"/>
          <w:sz w:val="28"/>
          <w:szCs w:val="28"/>
          <w:lang w:eastAsia="en-US"/>
        </w:rPr>
        <w:t>н</w:t>
      </w:r>
      <w:r>
        <w:rPr>
          <w:b w:val="0"/>
          <w:sz w:val="28"/>
          <w:szCs w:val="28"/>
          <w:lang w:eastAsia="en-US"/>
        </w:rPr>
        <w:t>ки, учтенной на счете 83 «Добавочный капитал», присоединяется к нераспред</w:t>
      </w:r>
      <w:r>
        <w:rPr>
          <w:b w:val="0"/>
          <w:sz w:val="28"/>
          <w:szCs w:val="28"/>
          <w:lang w:eastAsia="en-US"/>
        </w:rPr>
        <w:t>е</w:t>
      </w:r>
      <w:r>
        <w:rPr>
          <w:b w:val="0"/>
          <w:sz w:val="28"/>
          <w:szCs w:val="28"/>
          <w:lang w:eastAsia="en-US"/>
        </w:rPr>
        <w:t xml:space="preserve">ленной прибыли организации, то делается следующая запись: </w:t>
      </w:r>
      <w:r w:rsidRPr="00457DF8">
        <w:rPr>
          <w:b w:val="0"/>
          <w:sz w:val="28"/>
          <w:szCs w:val="28"/>
          <w:lang w:eastAsia="en-US"/>
        </w:rPr>
        <w:t xml:space="preserve">Дебет </w:t>
      </w:r>
      <w:r>
        <w:rPr>
          <w:b w:val="0"/>
          <w:sz w:val="28"/>
          <w:szCs w:val="28"/>
          <w:lang w:eastAsia="en-US"/>
        </w:rPr>
        <w:t>83</w:t>
      </w:r>
      <w:r w:rsidRPr="00457DF8">
        <w:rPr>
          <w:b w:val="0"/>
          <w:sz w:val="28"/>
          <w:szCs w:val="28"/>
          <w:lang w:eastAsia="en-US"/>
        </w:rPr>
        <w:t xml:space="preserve"> Кредит </w:t>
      </w:r>
      <w:r>
        <w:rPr>
          <w:b w:val="0"/>
          <w:sz w:val="28"/>
          <w:szCs w:val="28"/>
          <w:lang w:eastAsia="en-US"/>
        </w:rPr>
        <w:t>84.</w:t>
      </w:r>
    </w:p>
    <w:p w:rsidR="00823A40" w:rsidRPr="009176A7" w:rsidRDefault="009176A7" w:rsidP="00B35D78">
      <w:pPr>
        <w:widowControl w:val="0"/>
        <w:spacing w:line="360" w:lineRule="auto"/>
        <w:ind w:firstLine="709"/>
        <w:contextualSpacing/>
        <w:jc w:val="both"/>
        <w:rPr>
          <w:b w:val="0"/>
          <w:sz w:val="28"/>
          <w:szCs w:val="28"/>
          <w:lang w:eastAsia="en-US"/>
        </w:rPr>
      </w:pPr>
      <w:r w:rsidRPr="009176A7">
        <w:rPr>
          <w:b w:val="0"/>
          <w:sz w:val="28"/>
          <w:szCs w:val="28"/>
          <w:lang w:eastAsia="en-US"/>
        </w:rPr>
        <w:t xml:space="preserve">Для обеспечения бесперебойной работы основных средств необходимо </w:t>
      </w:r>
      <w:r>
        <w:rPr>
          <w:b w:val="0"/>
          <w:sz w:val="28"/>
          <w:szCs w:val="28"/>
          <w:lang w:eastAsia="en-US"/>
        </w:rPr>
        <w:t>периодически их восстанавли</w:t>
      </w:r>
      <w:r w:rsidRPr="009176A7">
        <w:rPr>
          <w:b w:val="0"/>
          <w:sz w:val="28"/>
          <w:szCs w:val="28"/>
          <w:lang w:eastAsia="en-US"/>
        </w:rPr>
        <w:t>вать</w:t>
      </w:r>
      <w:r w:rsidR="001832AB">
        <w:rPr>
          <w:b w:val="0"/>
          <w:sz w:val="28"/>
          <w:szCs w:val="28"/>
          <w:lang w:eastAsia="en-US"/>
        </w:rPr>
        <w:t xml:space="preserve"> </w:t>
      </w:r>
      <w:r w:rsidR="005A3F78">
        <w:rPr>
          <w:b w:val="0"/>
          <w:sz w:val="28"/>
          <w:szCs w:val="28"/>
          <w:lang w:eastAsia="en-US"/>
        </w:rPr>
        <w:t xml:space="preserve">с </w:t>
      </w:r>
      <w:r w:rsidR="00A6712A">
        <w:rPr>
          <w:b w:val="0"/>
          <w:sz w:val="28"/>
          <w:szCs w:val="28"/>
          <w:lang w:eastAsia="en-US"/>
        </w:rPr>
        <w:t>помощью</w:t>
      </w:r>
      <w:r w:rsidR="005A3F78">
        <w:rPr>
          <w:b w:val="0"/>
          <w:sz w:val="28"/>
          <w:szCs w:val="28"/>
          <w:lang w:eastAsia="en-US"/>
        </w:rPr>
        <w:t xml:space="preserve"> ремонта</w:t>
      </w:r>
      <w:r>
        <w:rPr>
          <w:b w:val="0"/>
          <w:sz w:val="28"/>
          <w:szCs w:val="28"/>
          <w:lang w:eastAsia="en-US"/>
        </w:rPr>
        <w:t>. Различают</w:t>
      </w:r>
      <w:r w:rsidRPr="009176A7">
        <w:rPr>
          <w:b w:val="0"/>
          <w:sz w:val="28"/>
          <w:szCs w:val="28"/>
          <w:lang w:eastAsia="en-US"/>
        </w:rPr>
        <w:t xml:space="preserve"> текущий и капитальный ремонты осно</w:t>
      </w:r>
      <w:r>
        <w:rPr>
          <w:b w:val="0"/>
          <w:sz w:val="28"/>
          <w:szCs w:val="28"/>
          <w:lang w:eastAsia="en-US"/>
        </w:rPr>
        <w:t>вных средств. Под текущим ремон</w:t>
      </w:r>
      <w:r w:rsidRPr="009176A7">
        <w:rPr>
          <w:b w:val="0"/>
          <w:sz w:val="28"/>
          <w:szCs w:val="28"/>
          <w:lang w:eastAsia="en-US"/>
        </w:rPr>
        <w:t>том понимают исправление или замену отдельных узлов или деталей для поддержания объе</w:t>
      </w:r>
      <w:r w:rsidRPr="009176A7">
        <w:rPr>
          <w:b w:val="0"/>
          <w:sz w:val="28"/>
          <w:szCs w:val="28"/>
          <w:lang w:eastAsia="en-US"/>
        </w:rPr>
        <w:t>к</w:t>
      </w:r>
      <w:r w:rsidRPr="009176A7">
        <w:rPr>
          <w:b w:val="0"/>
          <w:sz w:val="28"/>
          <w:szCs w:val="28"/>
          <w:lang w:eastAsia="en-US"/>
        </w:rPr>
        <w:t>та в рабо</w:t>
      </w:r>
      <w:r>
        <w:rPr>
          <w:b w:val="0"/>
          <w:sz w:val="28"/>
          <w:szCs w:val="28"/>
          <w:lang w:eastAsia="en-US"/>
        </w:rPr>
        <w:t>чем состоянии; под капитальным</w:t>
      </w:r>
      <w:r w:rsidRPr="009176A7">
        <w:rPr>
          <w:b w:val="0"/>
          <w:sz w:val="28"/>
          <w:szCs w:val="28"/>
          <w:lang w:eastAsia="en-US"/>
        </w:rPr>
        <w:t xml:space="preserve"> </w:t>
      </w:r>
      <w:r>
        <w:rPr>
          <w:b w:val="0"/>
          <w:sz w:val="28"/>
          <w:szCs w:val="28"/>
          <w:lang w:eastAsia="en-US"/>
        </w:rPr>
        <w:t>–</w:t>
      </w:r>
      <w:r w:rsidRPr="009176A7">
        <w:rPr>
          <w:b w:val="0"/>
          <w:sz w:val="28"/>
          <w:szCs w:val="28"/>
          <w:lang w:eastAsia="en-US"/>
        </w:rPr>
        <w:t xml:space="preserve"> одновременную смену всех изн</w:t>
      </w:r>
      <w:r w:rsidRPr="009176A7">
        <w:rPr>
          <w:b w:val="0"/>
          <w:sz w:val="28"/>
          <w:szCs w:val="28"/>
          <w:lang w:eastAsia="en-US"/>
        </w:rPr>
        <w:t>о</w:t>
      </w:r>
      <w:r w:rsidRPr="009176A7">
        <w:rPr>
          <w:b w:val="0"/>
          <w:sz w:val="28"/>
          <w:szCs w:val="28"/>
          <w:lang w:eastAsia="en-US"/>
        </w:rPr>
        <w:t>сившихся</w:t>
      </w:r>
      <w:r>
        <w:rPr>
          <w:b w:val="0"/>
          <w:sz w:val="28"/>
          <w:szCs w:val="28"/>
          <w:lang w:eastAsia="en-US"/>
        </w:rPr>
        <w:t xml:space="preserve"> узлов и деталей с разборкой ре</w:t>
      </w:r>
      <w:r w:rsidRPr="009176A7">
        <w:rPr>
          <w:b w:val="0"/>
          <w:sz w:val="28"/>
          <w:szCs w:val="28"/>
          <w:lang w:eastAsia="en-US"/>
        </w:rPr>
        <w:t>монтируемых объектов.</w:t>
      </w:r>
    </w:p>
    <w:p w:rsidR="00A6712A" w:rsidRDefault="003B20EF" w:rsidP="00B35D78">
      <w:pPr>
        <w:widowControl w:val="0"/>
        <w:spacing w:line="360" w:lineRule="auto"/>
        <w:ind w:firstLine="709"/>
        <w:contextualSpacing/>
        <w:jc w:val="both"/>
        <w:rPr>
          <w:b w:val="0"/>
          <w:sz w:val="28"/>
          <w:szCs w:val="28"/>
          <w:lang w:eastAsia="en-US"/>
        </w:rPr>
      </w:pPr>
      <w:r>
        <w:rPr>
          <w:b w:val="0"/>
          <w:sz w:val="28"/>
          <w:szCs w:val="28"/>
          <w:lang w:eastAsia="en-US"/>
        </w:rPr>
        <w:t>Если в</w:t>
      </w:r>
      <w:r w:rsidR="00A6712A">
        <w:rPr>
          <w:b w:val="0"/>
          <w:sz w:val="28"/>
          <w:szCs w:val="28"/>
          <w:lang w:eastAsia="en-US"/>
        </w:rPr>
        <w:t xml:space="preserve"> организации ремонт осуществляется подрядным способом, то з</w:t>
      </w:r>
      <w:r w:rsidR="00A6712A">
        <w:rPr>
          <w:b w:val="0"/>
          <w:sz w:val="28"/>
          <w:szCs w:val="28"/>
          <w:lang w:eastAsia="en-US"/>
        </w:rPr>
        <w:t>а</w:t>
      </w:r>
      <w:r w:rsidR="00A6712A">
        <w:rPr>
          <w:b w:val="0"/>
          <w:sz w:val="28"/>
          <w:szCs w:val="28"/>
          <w:lang w:eastAsia="en-US"/>
        </w:rPr>
        <w:lastRenderedPageBreak/>
        <w:t>траты организации на ремонт основных средств отражаются в соответствии с документами расчетов с подрядчиками за выполненные работы</w:t>
      </w:r>
      <w:r w:rsidR="006C1225">
        <w:rPr>
          <w:b w:val="0"/>
          <w:sz w:val="28"/>
          <w:szCs w:val="28"/>
          <w:lang w:eastAsia="en-US"/>
        </w:rPr>
        <w:t>, договоров по</w:t>
      </w:r>
      <w:r w:rsidR="006C1225">
        <w:rPr>
          <w:b w:val="0"/>
          <w:sz w:val="28"/>
          <w:szCs w:val="28"/>
          <w:lang w:eastAsia="en-US"/>
        </w:rPr>
        <w:t>д</w:t>
      </w:r>
      <w:r w:rsidR="006C1225">
        <w:rPr>
          <w:b w:val="0"/>
          <w:sz w:val="28"/>
          <w:szCs w:val="28"/>
          <w:lang w:eastAsia="en-US"/>
        </w:rPr>
        <w:t>ряда, смет выполненных работ</w:t>
      </w:r>
      <w:r w:rsidR="003D252D">
        <w:rPr>
          <w:b w:val="0"/>
          <w:sz w:val="28"/>
          <w:szCs w:val="28"/>
          <w:lang w:eastAsia="en-US"/>
        </w:rPr>
        <w:t>. В бухгалтерском учете делаются записи:</w:t>
      </w:r>
    </w:p>
    <w:p w:rsidR="003D252D" w:rsidRPr="00020B3F" w:rsidRDefault="003D252D" w:rsidP="00B35D78">
      <w:pPr>
        <w:pStyle w:val="a3"/>
        <w:widowControl w:val="0"/>
        <w:numPr>
          <w:ilvl w:val="0"/>
          <w:numId w:val="31"/>
        </w:numPr>
        <w:spacing w:after="0" w:line="360" w:lineRule="auto"/>
        <w:ind w:left="0" w:firstLine="357"/>
        <w:jc w:val="both"/>
        <w:rPr>
          <w:rFonts w:ascii="Times New Roman" w:hAnsi="Times New Roman" w:cs="Times New Roman"/>
          <w:sz w:val="28"/>
          <w:szCs w:val="28"/>
        </w:rPr>
      </w:pPr>
      <w:r w:rsidRPr="00020B3F">
        <w:rPr>
          <w:rFonts w:ascii="Times New Roman" w:hAnsi="Times New Roman" w:cs="Times New Roman"/>
          <w:sz w:val="28"/>
          <w:szCs w:val="28"/>
        </w:rPr>
        <w:t>Дебет 20 Кредит 60 – в затраты основного производства включены расх</w:t>
      </w:r>
      <w:r w:rsidRPr="00020B3F">
        <w:rPr>
          <w:rFonts w:ascii="Times New Roman" w:hAnsi="Times New Roman" w:cs="Times New Roman"/>
          <w:sz w:val="28"/>
          <w:szCs w:val="28"/>
        </w:rPr>
        <w:t>о</w:t>
      </w:r>
      <w:r w:rsidRPr="00020B3F">
        <w:rPr>
          <w:rFonts w:ascii="Times New Roman" w:hAnsi="Times New Roman" w:cs="Times New Roman"/>
          <w:sz w:val="28"/>
          <w:szCs w:val="28"/>
        </w:rPr>
        <w:t>ды на ремонт основн</w:t>
      </w:r>
      <w:r w:rsidR="000274E8" w:rsidRPr="00020B3F">
        <w:rPr>
          <w:rFonts w:ascii="Times New Roman" w:hAnsi="Times New Roman" w:cs="Times New Roman"/>
          <w:sz w:val="28"/>
          <w:szCs w:val="28"/>
        </w:rPr>
        <w:t>ых средств;</w:t>
      </w:r>
    </w:p>
    <w:p w:rsidR="00DC3881" w:rsidRPr="00020B3F" w:rsidRDefault="00DC3881" w:rsidP="00B35D78">
      <w:pPr>
        <w:pStyle w:val="a3"/>
        <w:widowControl w:val="0"/>
        <w:numPr>
          <w:ilvl w:val="0"/>
          <w:numId w:val="31"/>
        </w:numPr>
        <w:spacing w:after="0" w:line="360" w:lineRule="auto"/>
        <w:ind w:left="0" w:firstLine="357"/>
        <w:jc w:val="both"/>
        <w:rPr>
          <w:rFonts w:ascii="Times New Roman" w:hAnsi="Times New Roman" w:cs="Times New Roman"/>
          <w:sz w:val="28"/>
          <w:szCs w:val="28"/>
        </w:rPr>
      </w:pPr>
      <w:r w:rsidRPr="00020B3F">
        <w:rPr>
          <w:rFonts w:ascii="Times New Roman" w:hAnsi="Times New Roman" w:cs="Times New Roman"/>
          <w:sz w:val="28"/>
          <w:szCs w:val="28"/>
        </w:rPr>
        <w:t>Дебет 23 Кредит 60 – в затраты вспомогательного производства включ</w:t>
      </w:r>
      <w:r w:rsidRPr="00020B3F">
        <w:rPr>
          <w:rFonts w:ascii="Times New Roman" w:hAnsi="Times New Roman" w:cs="Times New Roman"/>
          <w:sz w:val="28"/>
          <w:szCs w:val="28"/>
        </w:rPr>
        <w:t>е</w:t>
      </w:r>
      <w:r w:rsidRPr="00020B3F">
        <w:rPr>
          <w:rFonts w:ascii="Times New Roman" w:hAnsi="Times New Roman" w:cs="Times New Roman"/>
          <w:sz w:val="28"/>
          <w:szCs w:val="28"/>
        </w:rPr>
        <w:t>ны расходы на ремонт основных средств;</w:t>
      </w:r>
    </w:p>
    <w:p w:rsidR="00C23800" w:rsidRPr="00020B3F" w:rsidRDefault="00C23800" w:rsidP="00B35D78">
      <w:pPr>
        <w:pStyle w:val="a3"/>
        <w:widowControl w:val="0"/>
        <w:numPr>
          <w:ilvl w:val="0"/>
          <w:numId w:val="31"/>
        </w:numPr>
        <w:spacing w:after="0" w:line="360" w:lineRule="auto"/>
        <w:ind w:left="0" w:firstLine="357"/>
        <w:jc w:val="both"/>
        <w:rPr>
          <w:rFonts w:ascii="Times New Roman" w:hAnsi="Times New Roman" w:cs="Times New Roman"/>
          <w:sz w:val="28"/>
          <w:szCs w:val="28"/>
        </w:rPr>
      </w:pPr>
      <w:r w:rsidRPr="00020B3F">
        <w:rPr>
          <w:rFonts w:ascii="Times New Roman" w:hAnsi="Times New Roman" w:cs="Times New Roman"/>
          <w:sz w:val="28"/>
          <w:szCs w:val="28"/>
        </w:rPr>
        <w:t>Дебет 25 Кредит 60 – в общепроизводственные расходы включены расх</w:t>
      </w:r>
      <w:r w:rsidRPr="00020B3F">
        <w:rPr>
          <w:rFonts w:ascii="Times New Roman" w:hAnsi="Times New Roman" w:cs="Times New Roman"/>
          <w:sz w:val="28"/>
          <w:szCs w:val="28"/>
        </w:rPr>
        <w:t>о</w:t>
      </w:r>
      <w:r w:rsidRPr="00020B3F">
        <w:rPr>
          <w:rFonts w:ascii="Times New Roman" w:hAnsi="Times New Roman" w:cs="Times New Roman"/>
          <w:sz w:val="28"/>
          <w:szCs w:val="28"/>
        </w:rPr>
        <w:t>ды на ремонт основных средств;</w:t>
      </w:r>
    </w:p>
    <w:p w:rsidR="00823A40" w:rsidRPr="00020B3F" w:rsidRDefault="00C23800" w:rsidP="00B35D78">
      <w:pPr>
        <w:pStyle w:val="a3"/>
        <w:widowControl w:val="0"/>
        <w:numPr>
          <w:ilvl w:val="0"/>
          <w:numId w:val="31"/>
        </w:numPr>
        <w:spacing w:after="0" w:line="360" w:lineRule="auto"/>
        <w:ind w:left="0" w:firstLine="357"/>
        <w:jc w:val="both"/>
        <w:rPr>
          <w:rFonts w:ascii="Times New Roman" w:hAnsi="Times New Roman" w:cs="Times New Roman"/>
          <w:sz w:val="28"/>
          <w:szCs w:val="28"/>
        </w:rPr>
      </w:pPr>
      <w:r w:rsidRPr="00020B3F">
        <w:rPr>
          <w:rFonts w:ascii="Times New Roman" w:hAnsi="Times New Roman" w:cs="Times New Roman"/>
          <w:sz w:val="28"/>
          <w:szCs w:val="28"/>
        </w:rPr>
        <w:t xml:space="preserve">Дебет 26 Кредит 60 – </w:t>
      </w:r>
      <w:r w:rsidR="00326EA3" w:rsidRPr="00020B3F">
        <w:rPr>
          <w:rFonts w:ascii="Times New Roman" w:hAnsi="Times New Roman" w:cs="Times New Roman"/>
          <w:sz w:val="28"/>
          <w:szCs w:val="28"/>
        </w:rPr>
        <w:t>в общехозяйственные отне</w:t>
      </w:r>
      <w:r w:rsidRPr="00020B3F">
        <w:rPr>
          <w:rFonts w:ascii="Times New Roman" w:hAnsi="Times New Roman" w:cs="Times New Roman"/>
          <w:sz w:val="28"/>
          <w:szCs w:val="28"/>
        </w:rPr>
        <w:t>сены расходы на ремонт основных средств.</w:t>
      </w:r>
    </w:p>
    <w:p w:rsidR="003B20EF" w:rsidRDefault="003B20EF" w:rsidP="00B35D78">
      <w:pPr>
        <w:widowControl w:val="0"/>
        <w:spacing w:line="360" w:lineRule="auto"/>
        <w:ind w:firstLine="709"/>
        <w:contextualSpacing/>
        <w:jc w:val="both"/>
        <w:rPr>
          <w:b w:val="0"/>
          <w:sz w:val="28"/>
          <w:szCs w:val="28"/>
          <w:lang w:eastAsia="en-US"/>
        </w:rPr>
      </w:pPr>
      <w:r>
        <w:rPr>
          <w:b w:val="0"/>
          <w:sz w:val="28"/>
          <w:szCs w:val="28"/>
          <w:lang w:eastAsia="en-US"/>
        </w:rPr>
        <w:t>Также ремонт может осуществляться хозяйственным способом (самой о</w:t>
      </w:r>
      <w:r>
        <w:rPr>
          <w:b w:val="0"/>
          <w:sz w:val="28"/>
          <w:szCs w:val="28"/>
          <w:lang w:eastAsia="en-US"/>
        </w:rPr>
        <w:t>р</w:t>
      </w:r>
      <w:r>
        <w:rPr>
          <w:b w:val="0"/>
          <w:sz w:val="28"/>
          <w:szCs w:val="28"/>
          <w:lang w:eastAsia="en-US"/>
        </w:rPr>
        <w:t>ганизацией). Учет ведется с применением счета 23 «Вспомогательные прои</w:t>
      </w:r>
      <w:r>
        <w:rPr>
          <w:b w:val="0"/>
          <w:sz w:val="28"/>
          <w:szCs w:val="28"/>
          <w:lang w:eastAsia="en-US"/>
        </w:rPr>
        <w:t>з</w:t>
      </w:r>
      <w:r>
        <w:rPr>
          <w:b w:val="0"/>
          <w:sz w:val="28"/>
          <w:szCs w:val="28"/>
          <w:lang w:eastAsia="en-US"/>
        </w:rPr>
        <w:t>водства», делаются следующие записи:</w:t>
      </w:r>
    </w:p>
    <w:p w:rsidR="003B20EF" w:rsidRPr="00020B3F" w:rsidRDefault="003B20EF" w:rsidP="00B35D78">
      <w:pPr>
        <w:pStyle w:val="a3"/>
        <w:widowControl w:val="0"/>
        <w:numPr>
          <w:ilvl w:val="0"/>
          <w:numId w:val="31"/>
        </w:numPr>
        <w:spacing w:after="0" w:line="360" w:lineRule="auto"/>
        <w:ind w:left="0" w:firstLine="357"/>
        <w:jc w:val="both"/>
        <w:rPr>
          <w:rFonts w:ascii="Times New Roman" w:hAnsi="Times New Roman" w:cs="Times New Roman"/>
          <w:sz w:val="28"/>
          <w:szCs w:val="28"/>
        </w:rPr>
      </w:pPr>
      <w:r w:rsidRPr="00020B3F">
        <w:rPr>
          <w:rFonts w:ascii="Times New Roman" w:hAnsi="Times New Roman" w:cs="Times New Roman"/>
          <w:sz w:val="28"/>
          <w:szCs w:val="28"/>
        </w:rPr>
        <w:t xml:space="preserve">Дебет 23 Кредит 10 </w:t>
      </w:r>
      <w:r w:rsidR="00BF730C" w:rsidRPr="00020B3F">
        <w:rPr>
          <w:rFonts w:ascii="Times New Roman" w:hAnsi="Times New Roman" w:cs="Times New Roman"/>
          <w:sz w:val="28"/>
          <w:szCs w:val="28"/>
        </w:rPr>
        <w:t>–</w:t>
      </w:r>
      <w:r w:rsidRPr="00020B3F">
        <w:rPr>
          <w:rFonts w:ascii="Times New Roman" w:hAnsi="Times New Roman" w:cs="Times New Roman"/>
          <w:sz w:val="28"/>
          <w:szCs w:val="28"/>
        </w:rPr>
        <w:t xml:space="preserve"> </w:t>
      </w:r>
      <w:r w:rsidR="00BF730C" w:rsidRPr="00020B3F">
        <w:rPr>
          <w:rFonts w:ascii="Times New Roman" w:hAnsi="Times New Roman" w:cs="Times New Roman"/>
          <w:sz w:val="28"/>
          <w:szCs w:val="28"/>
        </w:rPr>
        <w:t>списаны материалы на ремонт основных средств;</w:t>
      </w:r>
    </w:p>
    <w:p w:rsidR="00BF730C" w:rsidRPr="00020B3F" w:rsidRDefault="00BF730C" w:rsidP="00B35D78">
      <w:pPr>
        <w:pStyle w:val="a3"/>
        <w:widowControl w:val="0"/>
        <w:numPr>
          <w:ilvl w:val="0"/>
          <w:numId w:val="31"/>
        </w:numPr>
        <w:spacing w:after="0" w:line="360" w:lineRule="auto"/>
        <w:ind w:left="0" w:firstLine="357"/>
        <w:jc w:val="both"/>
        <w:rPr>
          <w:rFonts w:ascii="Times New Roman" w:hAnsi="Times New Roman" w:cs="Times New Roman"/>
          <w:sz w:val="28"/>
          <w:szCs w:val="28"/>
        </w:rPr>
      </w:pPr>
      <w:r w:rsidRPr="00020B3F">
        <w:rPr>
          <w:rFonts w:ascii="Times New Roman" w:hAnsi="Times New Roman" w:cs="Times New Roman"/>
          <w:sz w:val="28"/>
          <w:szCs w:val="28"/>
        </w:rPr>
        <w:t>Дебет 23 Кредит 70 – начислена оплата труда работникам, занятым р</w:t>
      </w:r>
      <w:r w:rsidRPr="00020B3F">
        <w:rPr>
          <w:rFonts w:ascii="Times New Roman" w:hAnsi="Times New Roman" w:cs="Times New Roman"/>
          <w:sz w:val="28"/>
          <w:szCs w:val="28"/>
        </w:rPr>
        <w:t>е</w:t>
      </w:r>
      <w:r w:rsidRPr="00020B3F">
        <w:rPr>
          <w:rFonts w:ascii="Times New Roman" w:hAnsi="Times New Roman" w:cs="Times New Roman"/>
          <w:sz w:val="28"/>
          <w:szCs w:val="28"/>
        </w:rPr>
        <w:t>монтом основных средств;</w:t>
      </w:r>
    </w:p>
    <w:p w:rsidR="00BF730C" w:rsidRPr="00020B3F" w:rsidRDefault="00BF730C" w:rsidP="00B35D78">
      <w:pPr>
        <w:pStyle w:val="a3"/>
        <w:widowControl w:val="0"/>
        <w:numPr>
          <w:ilvl w:val="0"/>
          <w:numId w:val="31"/>
        </w:numPr>
        <w:spacing w:after="0" w:line="360" w:lineRule="auto"/>
        <w:ind w:left="0" w:firstLine="357"/>
        <w:jc w:val="both"/>
        <w:rPr>
          <w:rFonts w:ascii="Times New Roman" w:hAnsi="Times New Roman" w:cs="Times New Roman"/>
          <w:sz w:val="28"/>
          <w:szCs w:val="28"/>
        </w:rPr>
      </w:pPr>
      <w:r w:rsidRPr="00020B3F">
        <w:rPr>
          <w:rFonts w:ascii="Times New Roman" w:hAnsi="Times New Roman" w:cs="Times New Roman"/>
          <w:sz w:val="28"/>
          <w:szCs w:val="28"/>
        </w:rPr>
        <w:t xml:space="preserve">Дебет 26 Кредит 69 – </w:t>
      </w:r>
      <w:r w:rsidR="00266A08" w:rsidRPr="00020B3F">
        <w:rPr>
          <w:rFonts w:ascii="Times New Roman" w:hAnsi="Times New Roman" w:cs="Times New Roman"/>
          <w:sz w:val="28"/>
          <w:szCs w:val="28"/>
        </w:rPr>
        <w:t>начислены взносы, подлежащие уплате во внебю</w:t>
      </w:r>
      <w:r w:rsidR="00266A08" w:rsidRPr="00020B3F">
        <w:rPr>
          <w:rFonts w:ascii="Times New Roman" w:hAnsi="Times New Roman" w:cs="Times New Roman"/>
          <w:sz w:val="28"/>
          <w:szCs w:val="28"/>
        </w:rPr>
        <w:t>д</w:t>
      </w:r>
      <w:r w:rsidR="00266A08" w:rsidRPr="00020B3F">
        <w:rPr>
          <w:rFonts w:ascii="Times New Roman" w:hAnsi="Times New Roman" w:cs="Times New Roman"/>
          <w:sz w:val="28"/>
          <w:szCs w:val="28"/>
        </w:rPr>
        <w:t>жетные фонды, с заработной платы работников, занятых ремонтом;</w:t>
      </w:r>
    </w:p>
    <w:p w:rsidR="00BF730C" w:rsidRPr="00020B3F" w:rsidRDefault="00BF730C" w:rsidP="00B35D78">
      <w:pPr>
        <w:pStyle w:val="a3"/>
        <w:widowControl w:val="0"/>
        <w:numPr>
          <w:ilvl w:val="0"/>
          <w:numId w:val="31"/>
        </w:numPr>
        <w:spacing w:after="0" w:line="360" w:lineRule="auto"/>
        <w:ind w:left="0" w:firstLine="357"/>
        <w:jc w:val="both"/>
        <w:rPr>
          <w:rFonts w:ascii="Times New Roman" w:hAnsi="Times New Roman" w:cs="Times New Roman"/>
          <w:sz w:val="28"/>
          <w:szCs w:val="28"/>
        </w:rPr>
      </w:pPr>
      <w:r w:rsidRPr="00020B3F">
        <w:rPr>
          <w:rFonts w:ascii="Times New Roman" w:hAnsi="Times New Roman" w:cs="Times New Roman"/>
          <w:sz w:val="28"/>
          <w:szCs w:val="28"/>
        </w:rPr>
        <w:t>Дебет 20 Кредит 23 – затраты ремонтной мастерской списаны на затраты основного производства.</w:t>
      </w:r>
    </w:p>
    <w:p w:rsidR="00CD03DC" w:rsidRDefault="00CD03DC" w:rsidP="00B35D78">
      <w:pPr>
        <w:widowControl w:val="0"/>
        <w:spacing w:line="360" w:lineRule="auto"/>
        <w:ind w:firstLine="709"/>
        <w:contextualSpacing/>
        <w:jc w:val="both"/>
        <w:rPr>
          <w:b w:val="0"/>
          <w:sz w:val="28"/>
          <w:szCs w:val="28"/>
          <w:lang w:eastAsia="en-US"/>
        </w:rPr>
      </w:pPr>
      <w:r>
        <w:rPr>
          <w:b w:val="0"/>
          <w:sz w:val="28"/>
          <w:szCs w:val="28"/>
          <w:lang w:eastAsia="en-US"/>
        </w:rPr>
        <w:t>Проанализировав корреспонденции по учету основных средств в изуча</w:t>
      </w:r>
      <w:r>
        <w:rPr>
          <w:b w:val="0"/>
          <w:sz w:val="28"/>
          <w:szCs w:val="28"/>
          <w:lang w:eastAsia="en-US"/>
        </w:rPr>
        <w:t>е</w:t>
      </w:r>
      <w:r>
        <w:rPr>
          <w:b w:val="0"/>
          <w:sz w:val="28"/>
          <w:szCs w:val="28"/>
          <w:lang w:eastAsia="en-US"/>
        </w:rPr>
        <w:t>мой организации, необходимо ознакомиться с журналом хозяйственных опер</w:t>
      </w:r>
      <w:r>
        <w:rPr>
          <w:b w:val="0"/>
          <w:sz w:val="28"/>
          <w:szCs w:val="28"/>
          <w:lang w:eastAsia="en-US"/>
        </w:rPr>
        <w:t>а</w:t>
      </w:r>
      <w:r>
        <w:rPr>
          <w:b w:val="0"/>
          <w:sz w:val="28"/>
          <w:szCs w:val="28"/>
          <w:lang w:eastAsia="en-US"/>
        </w:rPr>
        <w:t xml:space="preserve">ций за </w:t>
      </w:r>
      <w:r w:rsidR="003B20EF">
        <w:rPr>
          <w:b w:val="0"/>
          <w:sz w:val="28"/>
          <w:szCs w:val="28"/>
          <w:lang w:eastAsia="en-US"/>
        </w:rPr>
        <w:t>2016 г.</w:t>
      </w:r>
    </w:p>
    <w:p w:rsidR="002F1C9C" w:rsidRDefault="002F1C9C" w:rsidP="00B35D78">
      <w:pPr>
        <w:widowControl w:val="0"/>
        <w:spacing w:line="360" w:lineRule="auto"/>
        <w:contextualSpacing/>
        <w:jc w:val="both"/>
        <w:rPr>
          <w:b w:val="0"/>
          <w:sz w:val="28"/>
          <w:szCs w:val="28"/>
          <w:lang w:eastAsia="en-US"/>
        </w:rPr>
      </w:pPr>
      <w:r>
        <w:rPr>
          <w:b w:val="0"/>
          <w:sz w:val="28"/>
          <w:szCs w:val="28"/>
          <w:lang w:eastAsia="en-US"/>
        </w:rPr>
        <w:t xml:space="preserve">Таблица 3.2 – Журнал хозяйственных операций по учету основных средств в ООО «Ижевский Хлебозавод №3» за </w:t>
      </w:r>
      <w:r w:rsidR="007F5E5C">
        <w:rPr>
          <w:b w:val="0"/>
          <w:sz w:val="28"/>
          <w:szCs w:val="28"/>
          <w:lang w:eastAsia="en-US"/>
        </w:rPr>
        <w:t>первый квартал 2016</w:t>
      </w:r>
      <w:r>
        <w:rPr>
          <w:b w:val="0"/>
          <w:sz w:val="28"/>
          <w:szCs w:val="28"/>
          <w:lang w:eastAsia="en-US"/>
        </w:rPr>
        <w:t xml:space="preserve"> г.</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839"/>
        <w:gridCol w:w="967"/>
        <w:gridCol w:w="1115"/>
        <w:gridCol w:w="1301"/>
        <w:gridCol w:w="2872"/>
      </w:tblGrid>
      <w:tr w:rsidR="004E7C04" w:rsidRPr="00775A2B" w:rsidTr="00143046">
        <w:tc>
          <w:tcPr>
            <w:tcW w:w="540" w:type="dxa"/>
            <w:vMerge w:val="restart"/>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 п\п</w:t>
            </w:r>
          </w:p>
        </w:tc>
        <w:tc>
          <w:tcPr>
            <w:tcW w:w="3141" w:type="dxa"/>
            <w:vMerge w:val="restart"/>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Содержание хозяйстве</w:t>
            </w:r>
            <w:r w:rsidRPr="00093A78">
              <w:rPr>
                <w:b w:val="0"/>
                <w:color w:val="000000"/>
              </w:rPr>
              <w:t>н</w:t>
            </w:r>
            <w:r w:rsidRPr="00093A78">
              <w:rPr>
                <w:b w:val="0"/>
                <w:color w:val="000000"/>
              </w:rPr>
              <w:t>ной операции</w:t>
            </w:r>
          </w:p>
        </w:tc>
        <w:tc>
          <w:tcPr>
            <w:tcW w:w="850" w:type="dxa"/>
            <w:vMerge w:val="restart"/>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Сумма, руб.</w:t>
            </w:r>
          </w:p>
        </w:tc>
        <w:tc>
          <w:tcPr>
            <w:tcW w:w="1843" w:type="dxa"/>
            <w:gridSpan w:val="2"/>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Корреспондирующие счета</w:t>
            </w:r>
          </w:p>
        </w:tc>
        <w:tc>
          <w:tcPr>
            <w:tcW w:w="3260" w:type="dxa"/>
            <w:vMerge w:val="restart"/>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Документы, на основ</w:t>
            </w:r>
            <w:r w:rsidRPr="00093A78">
              <w:rPr>
                <w:b w:val="0"/>
                <w:color w:val="000000"/>
              </w:rPr>
              <w:t>а</w:t>
            </w:r>
            <w:r w:rsidRPr="00093A78">
              <w:rPr>
                <w:b w:val="0"/>
                <w:color w:val="000000"/>
              </w:rPr>
              <w:t>нии которых производя</w:t>
            </w:r>
            <w:r w:rsidRPr="00093A78">
              <w:rPr>
                <w:b w:val="0"/>
                <w:color w:val="000000"/>
              </w:rPr>
              <w:t>т</w:t>
            </w:r>
            <w:r w:rsidRPr="00093A78">
              <w:rPr>
                <w:b w:val="0"/>
                <w:color w:val="000000"/>
              </w:rPr>
              <w:t>ся бухгалтерские записи</w:t>
            </w:r>
          </w:p>
        </w:tc>
      </w:tr>
      <w:tr w:rsidR="009F7969" w:rsidRPr="00775A2B" w:rsidTr="00143046">
        <w:tc>
          <w:tcPr>
            <w:tcW w:w="540" w:type="dxa"/>
            <w:vMerge/>
          </w:tcPr>
          <w:p w:rsidR="003F6B64" w:rsidRPr="00093A78" w:rsidRDefault="003F6B64" w:rsidP="00B35D78">
            <w:pPr>
              <w:widowControl w:val="0"/>
              <w:tabs>
                <w:tab w:val="left" w:pos="857"/>
              </w:tabs>
              <w:autoSpaceDE w:val="0"/>
              <w:autoSpaceDN w:val="0"/>
              <w:adjustRightInd w:val="0"/>
              <w:jc w:val="both"/>
              <w:rPr>
                <w:b w:val="0"/>
                <w:color w:val="000000"/>
              </w:rPr>
            </w:pPr>
          </w:p>
        </w:tc>
        <w:tc>
          <w:tcPr>
            <w:tcW w:w="3141" w:type="dxa"/>
            <w:vMerge/>
          </w:tcPr>
          <w:p w:rsidR="003F6B64" w:rsidRPr="00093A78" w:rsidRDefault="003F6B64" w:rsidP="00B35D78">
            <w:pPr>
              <w:widowControl w:val="0"/>
              <w:tabs>
                <w:tab w:val="left" w:pos="857"/>
              </w:tabs>
              <w:autoSpaceDE w:val="0"/>
              <w:autoSpaceDN w:val="0"/>
              <w:adjustRightInd w:val="0"/>
              <w:jc w:val="both"/>
              <w:rPr>
                <w:b w:val="0"/>
                <w:color w:val="000000"/>
              </w:rPr>
            </w:pPr>
          </w:p>
        </w:tc>
        <w:tc>
          <w:tcPr>
            <w:tcW w:w="850" w:type="dxa"/>
            <w:vMerge/>
          </w:tcPr>
          <w:p w:rsidR="003F6B64" w:rsidRPr="00093A78" w:rsidRDefault="003F6B64" w:rsidP="00B35D78">
            <w:pPr>
              <w:widowControl w:val="0"/>
              <w:tabs>
                <w:tab w:val="left" w:pos="857"/>
              </w:tabs>
              <w:autoSpaceDE w:val="0"/>
              <w:autoSpaceDN w:val="0"/>
              <w:adjustRightInd w:val="0"/>
              <w:jc w:val="both"/>
              <w:rPr>
                <w:b w:val="0"/>
                <w:color w:val="000000"/>
              </w:rPr>
            </w:pPr>
          </w:p>
        </w:tc>
        <w:tc>
          <w:tcPr>
            <w:tcW w:w="851" w:type="dxa"/>
            <w:vAlign w:val="center"/>
          </w:tcPr>
          <w:p w:rsidR="003F6B64" w:rsidRPr="00093A78" w:rsidRDefault="00093A78" w:rsidP="00B35D78">
            <w:pPr>
              <w:widowControl w:val="0"/>
              <w:tabs>
                <w:tab w:val="left" w:pos="857"/>
              </w:tabs>
              <w:autoSpaceDE w:val="0"/>
              <w:autoSpaceDN w:val="0"/>
              <w:adjustRightInd w:val="0"/>
              <w:jc w:val="center"/>
              <w:rPr>
                <w:b w:val="0"/>
                <w:color w:val="000000"/>
              </w:rPr>
            </w:pPr>
            <w:r>
              <w:rPr>
                <w:b w:val="0"/>
                <w:color w:val="000000"/>
              </w:rPr>
              <w:t>Д</w:t>
            </w:r>
            <w:r w:rsidR="003F6B64" w:rsidRPr="00093A78">
              <w:rPr>
                <w:b w:val="0"/>
                <w:color w:val="000000"/>
              </w:rPr>
              <w:t>ебет</w:t>
            </w:r>
          </w:p>
        </w:tc>
        <w:tc>
          <w:tcPr>
            <w:tcW w:w="992" w:type="dxa"/>
            <w:vAlign w:val="center"/>
          </w:tcPr>
          <w:p w:rsidR="003F6B64" w:rsidRPr="00093A78" w:rsidRDefault="00093A78" w:rsidP="00B35D78">
            <w:pPr>
              <w:widowControl w:val="0"/>
              <w:tabs>
                <w:tab w:val="left" w:pos="857"/>
              </w:tabs>
              <w:autoSpaceDE w:val="0"/>
              <w:autoSpaceDN w:val="0"/>
              <w:adjustRightInd w:val="0"/>
              <w:jc w:val="center"/>
              <w:rPr>
                <w:b w:val="0"/>
                <w:color w:val="000000"/>
              </w:rPr>
            </w:pPr>
            <w:r>
              <w:rPr>
                <w:b w:val="0"/>
                <w:color w:val="000000"/>
              </w:rPr>
              <w:t>К</w:t>
            </w:r>
            <w:r w:rsidR="003F6B64" w:rsidRPr="00093A78">
              <w:rPr>
                <w:b w:val="0"/>
                <w:color w:val="000000"/>
              </w:rPr>
              <w:t>редит</w:t>
            </w:r>
          </w:p>
        </w:tc>
        <w:tc>
          <w:tcPr>
            <w:tcW w:w="3260" w:type="dxa"/>
            <w:vMerge/>
          </w:tcPr>
          <w:p w:rsidR="003F6B64" w:rsidRPr="00093A78" w:rsidRDefault="003F6B64" w:rsidP="00B35D78">
            <w:pPr>
              <w:widowControl w:val="0"/>
              <w:tabs>
                <w:tab w:val="left" w:pos="857"/>
              </w:tabs>
              <w:autoSpaceDE w:val="0"/>
              <w:autoSpaceDN w:val="0"/>
              <w:adjustRightInd w:val="0"/>
              <w:jc w:val="both"/>
              <w:rPr>
                <w:b w:val="0"/>
                <w:color w:val="000000"/>
              </w:rPr>
            </w:pPr>
          </w:p>
        </w:tc>
      </w:tr>
      <w:tr w:rsidR="009F7969" w:rsidRPr="00775A2B" w:rsidTr="00143046">
        <w:trPr>
          <w:trHeight w:val="309"/>
        </w:trPr>
        <w:tc>
          <w:tcPr>
            <w:tcW w:w="540" w:type="dxa"/>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1</w:t>
            </w:r>
          </w:p>
        </w:tc>
        <w:tc>
          <w:tcPr>
            <w:tcW w:w="3141" w:type="dxa"/>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2</w:t>
            </w:r>
          </w:p>
        </w:tc>
        <w:tc>
          <w:tcPr>
            <w:tcW w:w="850" w:type="dxa"/>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3</w:t>
            </w:r>
          </w:p>
        </w:tc>
        <w:tc>
          <w:tcPr>
            <w:tcW w:w="851" w:type="dxa"/>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4</w:t>
            </w:r>
          </w:p>
        </w:tc>
        <w:tc>
          <w:tcPr>
            <w:tcW w:w="992" w:type="dxa"/>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5</w:t>
            </w:r>
          </w:p>
        </w:tc>
        <w:tc>
          <w:tcPr>
            <w:tcW w:w="3260" w:type="dxa"/>
            <w:vAlign w:val="center"/>
          </w:tcPr>
          <w:p w:rsidR="003F6B64" w:rsidRPr="00093A78" w:rsidRDefault="003F6B64" w:rsidP="00B35D78">
            <w:pPr>
              <w:widowControl w:val="0"/>
              <w:tabs>
                <w:tab w:val="left" w:pos="857"/>
              </w:tabs>
              <w:autoSpaceDE w:val="0"/>
              <w:autoSpaceDN w:val="0"/>
              <w:adjustRightInd w:val="0"/>
              <w:jc w:val="center"/>
              <w:rPr>
                <w:b w:val="0"/>
                <w:color w:val="000000"/>
              </w:rPr>
            </w:pPr>
            <w:r w:rsidRPr="00093A78">
              <w:rPr>
                <w:b w:val="0"/>
                <w:color w:val="000000"/>
              </w:rPr>
              <w:t>6</w:t>
            </w:r>
          </w:p>
        </w:tc>
      </w:tr>
      <w:tr w:rsidR="009F7969" w:rsidRPr="00775A2B" w:rsidTr="00143046">
        <w:tc>
          <w:tcPr>
            <w:tcW w:w="540" w:type="dxa"/>
            <w:vAlign w:val="center"/>
          </w:tcPr>
          <w:p w:rsidR="008B4E36" w:rsidRPr="00775A2B" w:rsidRDefault="008B4E36" w:rsidP="00B35D78">
            <w:pPr>
              <w:widowControl w:val="0"/>
              <w:tabs>
                <w:tab w:val="left" w:pos="857"/>
              </w:tabs>
              <w:autoSpaceDE w:val="0"/>
              <w:autoSpaceDN w:val="0"/>
              <w:adjustRightInd w:val="0"/>
              <w:jc w:val="center"/>
              <w:rPr>
                <w:b w:val="0"/>
                <w:color w:val="000000"/>
              </w:rPr>
            </w:pPr>
            <w:r w:rsidRPr="00775A2B">
              <w:rPr>
                <w:b w:val="0"/>
                <w:color w:val="000000"/>
              </w:rPr>
              <w:t>1</w:t>
            </w:r>
          </w:p>
        </w:tc>
        <w:tc>
          <w:tcPr>
            <w:tcW w:w="3141" w:type="dxa"/>
            <w:tcBorders>
              <w:top w:val="single" w:sz="4" w:space="0" w:color="auto"/>
              <w:left w:val="single" w:sz="4" w:space="0" w:color="auto"/>
              <w:bottom w:val="single" w:sz="4" w:space="0" w:color="auto"/>
              <w:right w:val="single" w:sz="4" w:space="0" w:color="auto"/>
            </w:tcBorders>
            <w:vAlign w:val="center"/>
          </w:tcPr>
          <w:p w:rsidR="008B4E36" w:rsidRPr="00330293" w:rsidRDefault="008B4E36" w:rsidP="00B35D78">
            <w:pPr>
              <w:widowControl w:val="0"/>
              <w:contextualSpacing/>
              <w:rPr>
                <w:rFonts w:eastAsia="Calibri"/>
                <w:b w:val="0"/>
                <w:color w:val="000000"/>
                <w:lang w:eastAsia="en-US"/>
              </w:rPr>
            </w:pPr>
            <w:r w:rsidRPr="00330293">
              <w:rPr>
                <w:rFonts w:eastAsia="Calibri"/>
                <w:b w:val="0"/>
                <w:lang w:eastAsia="en-US"/>
              </w:rPr>
              <w:t xml:space="preserve">Приобретена машина для </w:t>
            </w:r>
            <w:r w:rsidRPr="00330293">
              <w:rPr>
                <w:rFonts w:eastAsia="Calibri"/>
                <w:b w:val="0"/>
                <w:lang w:eastAsia="en-US"/>
              </w:rPr>
              <w:lastRenderedPageBreak/>
              <w:t>декорирования конд</w:t>
            </w:r>
            <w:r w:rsidRPr="00330293">
              <w:rPr>
                <w:rFonts w:eastAsia="Calibri"/>
                <w:b w:val="0"/>
                <w:lang w:eastAsia="en-US"/>
              </w:rPr>
              <w:t>и</w:t>
            </w:r>
            <w:r w:rsidRPr="00330293">
              <w:rPr>
                <w:rFonts w:eastAsia="Calibri"/>
                <w:b w:val="0"/>
                <w:lang w:eastAsia="en-US"/>
              </w:rPr>
              <w:t>терских изделий PAVONI CIOCOSPRITZ</w:t>
            </w:r>
          </w:p>
        </w:tc>
        <w:tc>
          <w:tcPr>
            <w:tcW w:w="850" w:type="dxa"/>
            <w:tcBorders>
              <w:top w:val="single" w:sz="4" w:space="0" w:color="auto"/>
              <w:left w:val="single" w:sz="4" w:space="0" w:color="auto"/>
              <w:bottom w:val="single" w:sz="4" w:space="0" w:color="auto"/>
              <w:right w:val="single" w:sz="4" w:space="0" w:color="auto"/>
            </w:tcBorders>
            <w:vAlign w:val="center"/>
          </w:tcPr>
          <w:p w:rsidR="008B4E36" w:rsidRPr="00330293" w:rsidRDefault="008B4E36" w:rsidP="00B35D78">
            <w:pPr>
              <w:widowControl w:val="0"/>
              <w:contextualSpacing/>
              <w:jc w:val="center"/>
              <w:rPr>
                <w:rFonts w:eastAsia="Calibri"/>
                <w:b w:val="0"/>
                <w:lang w:eastAsia="en-US"/>
              </w:rPr>
            </w:pPr>
            <w:r>
              <w:rPr>
                <w:rFonts w:eastAsia="Calibri"/>
                <w:b w:val="0"/>
                <w:lang w:eastAsia="en-US"/>
              </w:rPr>
              <w:lastRenderedPageBreak/>
              <w:t>201410</w:t>
            </w:r>
          </w:p>
        </w:tc>
        <w:tc>
          <w:tcPr>
            <w:tcW w:w="851" w:type="dxa"/>
            <w:vAlign w:val="center"/>
          </w:tcPr>
          <w:p w:rsidR="008B4E36" w:rsidRPr="00775A2B" w:rsidRDefault="008B4E36" w:rsidP="00B35D78">
            <w:pPr>
              <w:widowControl w:val="0"/>
              <w:tabs>
                <w:tab w:val="left" w:pos="857"/>
              </w:tabs>
              <w:autoSpaceDE w:val="0"/>
              <w:autoSpaceDN w:val="0"/>
              <w:adjustRightInd w:val="0"/>
              <w:jc w:val="center"/>
              <w:rPr>
                <w:b w:val="0"/>
                <w:color w:val="000000"/>
              </w:rPr>
            </w:pPr>
            <w:r>
              <w:rPr>
                <w:b w:val="0"/>
                <w:color w:val="000000"/>
              </w:rPr>
              <w:t>08</w:t>
            </w:r>
            <w:r w:rsidR="006C16F0">
              <w:rPr>
                <w:b w:val="0"/>
                <w:color w:val="000000"/>
              </w:rPr>
              <w:t>/4</w:t>
            </w:r>
          </w:p>
        </w:tc>
        <w:tc>
          <w:tcPr>
            <w:tcW w:w="992" w:type="dxa"/>
            <w:vAlign w:val="center"/>
          </w:tcPr>
          <w:p w:rsidR="008B4E36" w:rsidRPr="00775A2B" w:rsidRDefault="008B4E36" w:rsidP="00B35D78">
            <w:pPr>
              <w:widowControl w:val="0"/>
              <w:tabs>
                <w:tab w:val="left" w:pos="857"/>
              </w:tabs>
              <w:autoSpaceDE w:val="0"/>
              <w:autoSpaceDN w:val="0"/>
              <w:adjustRightInd w:val="0"/>
              <w:jc w:val="center"/>
              <w:rPr>
                <w:b w:val="0"/>
                <w:color w:val="000000"/>
              </w:rPr>
            </w:pPr>
            <w:r>
              <w:rPr>
                <w:b w:val="0"/>
                <w:color w:val="000000"/>
              </w:rPr>
              <w:t>60</w:t>
            </w:r>
          </w:p>
        </w:tc>
        <w:tc>
          <w:tcPr>
            <w:tcW w:w="3260" w:type="dxa"/>
            <w:vAlign w:val="center"/>
          </w:tcPr>
          <w:p w:rsidR="008B4E36" w:rsidRPr="00775A2B" w:rsidRDefault="00725FEA" w:rsidP="00B35D78">
            <w:pPr>
              <w:widowControl w:val="0"/>
              <w:tabs>
                <w:tab w:val="left" w:pos="857"/>
              </w:tabs>
              <w:autoSpaceDE w:val="0"/>
              <w:autoSpaceDN w:val="0"/>
              <w:adjustRightInd w:val="0"/>
              <w:rPr>
                <w:b w:val="0"/>
                <w:color w:val="000000"/>
              </w:rPr>
            </w:pPr>
            <w:r>
              <w:rPr>
                <w:b w:val="0"/>
                <w:color w:val="000000"/>
              </w:rPr>
              <w:t>Договор купли-продажи</w:t>
            </w:r>
            <w:r w:rsidR="00825899">
              <w:rPr>
                <w:b w:val="0"/>
                <w:color w:val="000000"/>
              </w:rPr>
              <w:t xml:space="preserve">, </w:t>
            </w:r>
            <w:r w:rsidR="00825899">
              <w:rPr>
                <w:b w:val="0"/>
                <w:color w:val="000000"/>
              </w:rPr>
              <w:lastRenderedPageBreak/>
              <w:t>счет</w:t>
            </w:r>
          </w:p>
        </w:tc>
      </w:tr>
      <w:tr w:rsidR="009F7969" w:rsidRPr="00775A2B" w:rsidTr="00143046">
        <w:tc>
          <w:tcPr>
            <w:tcW w:w="540" w:type="dxa"/>
            <w:vAlign w:val="center"/>
          </w:tcPr>
          <w:p w:rsidR="008B4E36" w:rsidRPr="00775A2B" w:rsidRDefault="00F85B01" w:rsidP="00B35D78">
            <w:pPr>
              <w:widowControl w:val="0"/>
              <w:tabs>
                <w:tab w:val="left" w:pos="857"/>
              </w:tabs>
              <w:autoSpaceDE w:val="0"/>
              <w:autoSpaceDN w:val="0"/>
              <w:adjustRightInd w:val="0"/>
              <w:jc w:val="center"/>
              <w:rPr>
                <w:b w:val="0"/>
                <w:color w:val="000000"/>
              </w:rPr>
            </w:pPr>
            <w:r>
              <w:rPr>
                <w:b w:val="0"/>
                <w:color w:val="000000"/>
              </w:rPr>
              <w:lastRenderedPageBreak/>
              <w:t>2</w:t>
            </w:r>
          </w:p>
        </w:tc>
        <w:tc>
          <w:tcPr>
            <w:tcW w:w="3141" w:type="dxa"/>
            <w:tcBorders>
              <w:top w:val="single" w:sz="4" w:space="0" w:color="auto"/>
              <w:left w:val="single" w:sz="4" w:space="0" w:color="auto"/>
              <w:bottom w:val="single" w:sz="4" w:space="0" w:color="auto"/>
              <w:right w:val="single" w:sz="4" w:space="0" w:color="auto"/>
            </w:tcBorders>
            <w:vAlign w:val="center"/>
          </w:tcPr>
          <w:p w:rsidR="008B4E36" w:rsidRPr="00330293" w:rsidRDefault="008B4E36" w:rsidP="00B35D78">
            <w:pPr>
              <w:widowControl w:val="0"/>
              <w:contextualSpacing/>
              <w:rPr>
                <w:rFonts w:eastAsia="Calibri"/>
                <w:b w:val="0"/>
                <w:lang w:eastAsia="en-US"/>
              </w:rPr>
            </w:pPr>
            <w:r>
              <w:rPr>
                <w:rFonts w:eastAsia="Calibri"/>
                <w:b w:val="0"/>
                <w:lang w:eastAsia="en-US"/>
              </w:rPr>
              <w:t>Выделен НДС по прио</w:t>
            </w:r>
            <w:r>
              <w:rPr>
                <w:rFonts w:eastAsia="Calibri"/>
                <w:b w:val="0"/>
                <w:lang w:eastAsia="en-US"/>
              </w:rPr>
              <w:t>б</w:t>
            </w:r>
            <w:r>
              <w:rPr>
                <w:rFonts w:eastAsia="Calibri"/>
                <w:b w:val="0"/>
                <w:lang w:eastAsia="en-US"/>
              </w:rPr>
              <w:t>ретенному основному средству</w:t>
            </w:r>
          </w:p>
        </w:tc>
        <w:tc>
          <w:tcPr>
            <w:tcW w:w="850" w:type="dxa"/>
            <w:tcBorders>
              <w:top w:val="single" w:sz="4" w:space="0" w:color="auto"/>
              <w:left w:val="single" w:sz="4" w:space="0" w:color="auto"/>
              <w:bottom w:val="single" w:sz="4" w:space="0" w:color="auto"/>
              <w:right w:val="single" w:sz="4" w:space="0" w:color="auto"/>
            </w:tcBorders>
            <w:vAlign w:val="center"/>
          </w:tcPr>
          <w:p w:rsidR="008B4E36" w:rsidRDefault="008B4E36" w:rsidP="00B35D78">
            <w:pPr>
              <w:widowControl w:val="0"/>
              <w:contextualSpacing/>
              <w:jc w:val="center"/>
              <w:rPr>
                <w:rFonts w:eastAsia="Calibri"/>
                <w:b w:val="0"/>
                <w:lang w:eastAsia="en-US"/>
              </w:rPr>
            </w:pPr>
            <w:r>
              <w:rPr>
                <w:rFonts w:eastAsia="Calibri"/>
                <w:b w:val="0"/>
                <w:lang w:eastAsia="en-US"/>
              </w:rPr>
              <w:t>36254</w:t>
            </w:r>
          </w:p>
        </w:tc>
        <w:tc>
          <w:tcPr>
            <w:tcW w:w="851" w:type="dxa"/>
            <w:vAlign w:val="center"/>
          </w:tcPr>
          <w:p w:rsidR="008B4E36" w:rsidRDefault="008B4E36" w:rsidP="00B35D78">
            <w:pPr>
              <w:widowControl w:val="0"/>
              <w:tabs>
                <w:tab w:val="left" w:pos="857"/>
              </w:tabs>
              <w:autoSpaceDE w:val="0"/>
              <w:autoSpaceDN w:val="0"/>
              <w:adjustRightInd w:val="0"/>
              <w:jc w:val="center"/>
              <w:rPr>
                <w:b w:val="0"/>
                <w:color w:val="000000"/>
              </w:rPr>
            </w:pPr>
            <w:r>
              <w:rPr>
                <w:b w:val="0"/>
                <w:color w:val="000000"/>
              </w:rPr>
              <w:t>19</w:t>
            </w:r>
          </w:p>
        </w:tc>
        <w:tc>
          <w:tcPr>
            <w:tcW w:w="992" w:type="dxa"/>
            <w:vAlign w:val="center"/>
          </w:tcPr>
          <w:p w:rsidR="008B4E36" w:rsidRDefault="008B4E36" w:rsidP="00B35D78">
            <w:pPr>
              <w:widowControl w:val="0"/>
              <w:tabs>
                <w:tab w:val="left" w:pos="857"/>
              </w:tabs>
              <w:autoSpaceDE w:val="0"/>
              <w:autoSpaceDN w:val="0"/>
              <w:adjustRightInd w:val="0"/>
              <w:jc w:val="center"/>
              <w:rPr>
                <w:b w:val="0"/>
                <w:color w:val="000000"/>
              </w:rPr>
            </w:pPr>
            <w:r>
              <w:rPr>
                <w:b w:val="0"/>
                <w:color w:val="000000"/>
              </w:rPr>
              <w:t>60</w:t>
            </w:r>
          </w:p>
        </w:tc>
        <w:tc>
          <w:tcPr>
            <w:tcW w:w="3260" w:type="dxa"/>
            <w:vAlign w:val="center"/>
          </w:tcPr>
          <w:p w:rsidR="008B4E36" w:rsidRPr="00775A2B" w:rsidRDefault="009615AB" w:rsidP="00B35D78">
            <w:pPr>
              <w:widowControl w:val="0"/>
              <w:tabs>
                <w:tab w:val="left" w:pos="857"/>
              </w:tabs>
              <w:autoSpaceDE w:val="0"/>
              <w:autoSpaceDN w:val="0"/>
              <w:adjustRightInd w:val="0"/>
              <w:rPr>
                <w:b w:val="0"/>
                <w:color w:val="000000"/>
              </w:rPr>
            </w:pPr>
            <w:r>
              <w:rPr>
                <w:b w:val="0"/>
                <w:color w:val="000000"/>
              </w:rPr>
              <w:t>Счет-фактура</w:t>
            </w:r>
          </w:p>
        </w:tc>
      </w:tr>
      <w:tr w:rsidR="009F7969" w:rsidRPr="00775A2B" w:rsidTr="00143046">
        <w:tc>
          <w:tcPr>
            <w:tcW w:w="540" w:type="dxa"/>
            <w:vAlign w:val="center"/>
          </w:tcPr>
          <w:p w:rsidR="003F01B5" w:rsidRPr="00775A2B" w:rsidRDefault="00F85B01" w:rsidP="00B35D78">
            <w:pPr>
              <w:widowControl w:val="0"/>
              <w:tabs>
                <w:tab w:val="left" w:pos="857"/>
              </w:tabs>
              <w:autoSpaceDE w:val="0"/>
              <w:autoSpaceDN w:val="0"/>
              <w:adjustRightInd w:val="0"/>
              <w:jc w:val="center"/>
              <w:rPr>
                <w:b w:val="0"/>
                <w:color w:val="000000"/>
              </w:rPr>
            </w:pPr>
            <w:r>
              <w:rPr>
                <w:b w:val="0"/>
                <w:color w:val="000000"/>
              </w:rPr>
              <w:t>3</w:t>
            </w:r>
          </w:p>
        </w:tc>
        <w:tc>
          <w:tcPr>
            <w:tcW w:w="3141" w:type="dxa"/>
            <w:tcBorders>
              <w:top w:val="single" w:sz="4" w:space="0" w:color="auto"/>
              <w:left w:val="single" w:sz="4" w:space="0" w:color="auto"/>
              <w:bottom w:val="single" w:sz="4" w:space="0" w:color="auto"/>
              <w:right w:val="single" w:sz="4" w:space="0" w:color="auto"/>
            </w:tcBorders>
            <w:vAlign w:val="center"/>
          </w:tcPr>
          <w:p w:rsidR="003F01B5" w:rsidRDefault="003F01B5" w:rsidP="00B35D78">
            <w:pPr>
              <w:widowControl w:val="0"/>
              <w:contextualSpacing/>
              <w:rPr>
                <w:rFonts w:eastAsia="Calibri"/>
                <w:b w:val="0"/>
                <w:lang w:eastAsia="en-US"/>
              </w:rPr>
            </w:pPr>
            <w:r>
              <w:rPr>
                <w:rFonts w:eastAsia="Calibri"/>
                <w:b w:val="0"/>
                <w:lang w:eastAsia="en-US"/>
              </w:rPr>
              <w:t>Принят</w:t>
            </w:r>
            <w:r w:rsidR="000B5FD0">
              <w:rPr>
                <w:rFonts w:eastAsia="Calibri"/>
                <w:b w:val="0"/>
                <w:lang w:eastAsia="en-US"/>
              </w:rPr>
              <w:t>а</w:t>
            </w:r>
            <w:r>
              <w:rPr>
                <w:rFonts w:eastAsia="Calibri"/>
                <w:b w:val="0"/>
                <w:lang w:eastAsia="en-US"/>
              </w:rPr>
              <w:t xml:space="preserve"> к бухгалтерск</w:t>
            </w:r>
            <w:r>
              <w:rPr>
                <w:rFonts w:eastAsia="Calibri"/>
                <w:b w:val="0"/>
                <w:lang w:eastAsia="en-US"/>
              </w:rPr>
              <w:t>о</w:t>
            </w:r>
            <w:r>
              <w:rPr>
                <w:rFonts w:eastAsia="Calibri"/>
                <w:b w:val="0"/>
                <w:lang w:eastAsia="en-US"/>
              </w:rPr>
              <w:t>му учету</w:t>
            </w:r>
            <w:r w:rsidR="000B5FD0">
              <w:rPr>
                <w:rFonts w:eastAsia="Calibri"/>
                <w:b w:val="0"/>
                <w:lang w:eastAsia="en-US"/>
              </w:rPr>
              <w:t xml:space="preserve"> </w:t>
            </w:r>
            <w:r w:rsidR="000B5FD0" w:rsidRPr="00330293">
              <w:rPr>
                <w:rFonts w:eastAsia="Calibri"/>
                <w:b w:val="0"/>
                <w:lang w:eastAsia="en-US"/>
              </w:rPr>
              <w:t>машина для д</w:t>
            </w:r>
            <w:r w:rsidR="000B5FD0" w:rsidRPr="00330293">
              <w:rPr>
                <w:rFonts w:eastAsia="Calibri"/>
                <w:b w:val="0"/>
                <w:lang w:eastAsia="en-US"/>
              </w:rPr>
              <w:t>е</w:t>
            </w:r>
            <w:r w:rsidR="000B5FD0" w:rsidRPr="00330293">
              <w:rPr>
                <w:rFonts w:eastAsia="Calibri"/>
                <w:b w:val="0"/>
                <w:lang w:eastAsia="en-US"/>
              </w:rPr>
              <w:t>корирования кондите</w:t>
            </w:r>
            <w:r w:rsidR="000B5FD0" w:rsidRPr="00330293">
              <w:rPr>
                <w:rFonts w:eastAsia="Calibri"/>
                <w:b w:val="0"/>
                <w:lang w:eastAsia="en-US"/>
              </w:rPr>
              <w:t>р</w:t>
            </w:r>
            <w:r w:rsidR="000B5FD0" w:rsidRPr="00330293">
              <w:rPr>
                <w:rFonts w:eastAsia="Calibri"/>
                <w:b w:val="0"/>
                <w:lang w:eastAsia="en-US"/>
              </w:rPr>
              <w:t>ских изделий PAVONI CIOCOSPRITZ</w:t>
            </w:r>
          </w:p>
        </w:tc>
        <w:tc>
          <w:tcPr>
            <w:tcW w:w="850" w:type="dxa"/>
            <w:tcBorders>
              <w:top w:val="single" w:sz="4" w:space="0" w:color="auto"/>
              <w:left w:val="single" w:sz="4" w:space="0" w:color="auto"/>
              <w:bottom w:val="single" w:sz="4" w:space="0" w:color="auto"/>
              <w:right w:val="single" w:sz="4" w:space="0" w:color="auto"/>
            </w:tcBorders>
            <w:vAlign w:val="center"/>
          </w:tcPr>
          <w:p w:rsidR="003F01B5" w:rsidRDefault="000B5FD0" w:rsidP="00B35D78">
            <w:pPr>
              <w:widowControl w:val="0"/>
              <w:contextualSpacing/>
              <w:jc w:val="center"/>
              <w:rPr>
                <w:rFonts w:eastAsia="Calibri"/>
                <w:b w:val="0"/>
                <w:lang w:eastAsia="en-US"/>
              </w:rPr>
            </w:pPr>
            <w:r>
              <w:rPr>
                <w:rFonts w:eastAsia="Calibri"/>
                <w:b w:val="0"/>
                <w:lang w:eastAsia="en-US"/>
              </w:rPr>
              <w:t>201410</w:t>
            </w:r>
          </w:p>
        </w:tc>
        <w:tc>
          <w:tcPr>
            <w:tcW w:w="851" w:type="dxa"/>
            <w:vAlign w:val="center"/>
          </w:tcPr>
          <w:p w:rsidR="003F01B5" w:rsidRDefault="003F01B5" w:rsidP="00B35D78">
            <w:pPr>
              <w:widowControl w:val="0"/>
              <w:tabs>
                <w:tab w:val="left" w:pos="857"/>
              </w:tabs>
              <w:autoSpaceDE w:val="0"/>
              <w:autoSpaceDN w:val="0"/>
              <w:adjustRightInd w:val="0"/>
              <w:jc w:val="center"/>
              <w:rPr>
                <w:b w:val="0"/>
                <w:color w:val="000000"/>
              </w:rPr>
            </w:pPr>
            <w:r>
              <w:rPr>
                <w:b w:val="0"/>
                <w:color w:val="000000"/>
              </w:rPr>
              <w:t>01</w:t>
            </w:r>
            <w:r w:rsidR="005E66A7">
              <w:rPr>
                <w:b w:val="0"/>
                <w:color w:val="000000"/>
              </w:rPr>
              <w:t>/1</w:t>
            </w:r>
          </w:p>
        </w:tc>
        <w:tc>
          <w:tcPr>
            <w:tcW w:w="992" w:type="dxa"/>
            <w:vAlign w:val="center"/>
          </w:tcPr>
          <w:p w:rsidR="003F01B5" w:rsidRDefault="003F01B5" w:rsidP="00B35D78">
            <w:pPr>
              <w:widowControl w:val="0"/>
              <w:tabs>
                <w:tab w:val="left" w:pos="857"/>
              </w:tabs>
              <w:autoSpaceDE w:val="0"/>
              <w:autoSpaceDN w:val="0"/>
              <w:adjustRightInd w:val="0"/>
              <w:jc w:val="center"/>
              <w:rPr>
                <w:b w:val="0"/>
                <w:color w:val="000000"/>
              </w:rPr>
            </w:pPr>
            <w:r>
              <w:rPr>
                <w:b w:val="0"/>
                <w:color w:val="000000"/>
              </w:rPr>
              <w:t>08</w:t>
            </w:r>
            <w:r w:rsidR="006C16F0">
              <w:rPr>
                <w:b w:val="0"/>
                <w:color w:val="000000"/>
              </w:rPr>
              <w:t>/4</w:t>
            </w:r>
          </w:p>
        </w:tc>
        <w:tc>
          <w:tcPr>
            <w:tcW w:w="3260" w:type="dxa"/>
            <w:vAlign w:val="center"/>
          </w:tcPr>
          <w:p w:rsidR="003F01B5" w:rsidRDefault="003F01B5" w:rsidP="00B35D78">
            <w:pPr>
              <w:widowControl w:val="0"/>
              <w:tabs>
                <w:tab w:val="left" w:pos="857"/>
              </w:tabs>
              <w:autoSpaceDE w:val="0"/>
              <w:autoSpaceDN w:val="0"/>
              <w:adjustRightInd w:val="0"/>
              <w:rPr>
                <w:b w:val="0"/>
                <w:color w:val="000000"/>
              </w:rPr>
            </w:pPr>
            <w:r>
              <w:rPr>
                <w:b w:val="0"/>
                <w:color w:val="000000"/>
              </w:rPr>
              <w:t>Акт приема-передачи о</w:t>
            </w:r>
            <w:r>
              <w:rPr>
                <w:b w:val="0"/>
                <w:color w:val="000000"/>
              </w:rPr>
              <w:t>с</w:t>
            </w:r>
            <w:r>
              <w:rPr>
                <w:b w:val="0"/>
                <w:color w:val="000000"/>
              </w:rPr>
              <w:t>новных средств (ф. №ОС-1)</w:t>
            </w:r>
          </w:p>
        </w:tc>
      </w:tr>
      <w:tr w:rsidR="00B95862" w:rsidRPr="00775A2B" w:rsidTr="00143046">
        <w:tc>
          <w:tcPr>
            <w:tcW w:w="540" w:type="dxa"/>
            <w:vAlign w:val="center"/>
          </w:tcPr>
          <w:p w:rsidR="00B95862" w:rsidRPr="00775A2B" w:rsidRDefault="00B95862" w:rsidP="00B95862">
            <w:pPr>
              <w:widowControl w:val="0"/>
              <w:tabs>
                <w:tab w:val="left" w:pos="857"/>
              </w:tabs>
              <w:autoSpaceDE w:val="0"/>
              <w:autoSpaceDN w:val="0"/>
              <w:adjustRightInd w:val="0"/>
              <w:jc w:val="center"/>
              <w:rPr>
                <w:b w:val="0"/>
                <w:color w:val="000000"/>
              </w:rPr>
            </w:pPr>
            <w:r>
              <w:rPr>
                <w:b w:val="0"/>
                <w:color w:val="000000"/>
              </w:rPr>
              <w:t>4</w:t>
            </w:r>
          </w:p>
        </w:tc>
        <w:tc>
          <w:tcPr>
            <w:tcW w:w="3141" w:type="dxa"/>
            <w:tcBorders>
              <w:top w:val="single" w:sz="4" w:space="0" w:color="auto"/>
              <w:left w:val="single" w:sz="4" w:space="0" w:color="auto"/>
              <w:bottom w:val="single" w:sz="4" w:space="0" w:color="auto"/>
              <w:right w:val="single" w:sz="4" w:space="0" w:color="auto"/>
            </w:tcBorders>
            <w:vAlign w:val="center"/>
          </w:tcPr>
          <w:p w:rsidR="00B95862" w:rsidRPr="00683149" w:rsidRDefault="00B95862" w:rsidP="00B95862">
            <w:pPr>
              <w:widowControl w:val="0"/>
              <w:contextualSpacing/>
              <w:rPr>
                <w:rFonts w:eastAsia="Calibri"/>
                <w:b w:val="0"/>
                <w:lang w:eastAsia="en-US"/>
              </w:rPr>
            </w:pPr>
            <w:r>
              <w:rPr>
                <w:rFonts w:eastAsia="Calibri"/>
                <w:b w:val="0"/>
                <w:lang w:eastAsia="en-US"/>
              </w:rPr>
              <w:t>Оплачен счет организ</w:t>
            </w:r>
            <w:r>
              <w:rPr>
                <w:rFonts w:eastAsia="Calibri"/>
                <w:b w:val="0"/>
                <w:lang w:eastAsia="en-US"/>
              </w:rPr>
              <w:t>а</w:t>
            </w:r>
            <w:r>
              <w:rPr>
                <w:rFonts w:eastAsia="Calibri"/>
                <w:b w:val="0"/>
                <w:lang w:eastAsia="en-US"/>
              </w:rPr>
              <w:t>ции за машину</w:t>
            </w:r>
            <w:r w:rsidRPr="00330293">
              <w:rPr>
                <w:rFonts w:eastAsia="Calibri"/>
                <w:b w:val="0"/>
                <w:lang w:eastAsia="en-US"/>
              </w:rPr>
              <w:t xml:space="preserve"> для дек</w:t>
            </w:r>
            <w:r w:rsidRPr="00330293">
              <w:rPr>
                <w:rFonts w:eastAsia="Calibri"/>
                <w:b w:val="0"/>
                <w:lang w:eastAsia="en-US"/>
              </w:rPr>
              <w:t>о</w:t>
            </w:r>
            <w:r w:rsidRPr="00330293">
              <w:rPr>
                <w:rFonts w:eastAsia="Calibri"/>
                <w:b w:val="0"/>
                <w:lang w:eastAsia="en-US"/>
              </w:rPr>
              <w:t>рирования кондитерских изделий PAVONI CIOCOSPRITZ</w:t>
            </w:r>
          </w:p>
        </w:tc>
        <w:tc>
          <w:tcPr>
            <w:tcW w:w="850" w:type="dxa"/>
            <w:tcBorders>
              <w:top w:val="single" w:sz="4" w:space="0" w:color="auto"/>
              <w:left w:val="single" w:sz="4" w:space="0" w:color="auto"/>
              <w:bottom w:val="single" w:sz="4" w:space="0" w:color="auto"/>
              <w:right w:val="single" w:sz="4" w:space="0" w:color="auto"/>
            </w:tcBorders>
            <w:vAlign w:val="center"/>
          </w:tcPr>
          <w:p w:rsidR="00B95862" w:rsidRDefault="00B95862" w:rsidP="00B95862">
            <w:pPr>
              <w:widowControl w:val="0"/>
              <w:contextualSpacing/>
              <w:jc w:val="center"/>
              <w:rPr>
                <w:rFonts w:eastAsia="Calibri"/>
                <w:b w:val="0"/>
                <w:lang w:eastAsia="en-US"/>
              </w:rPr>
            </w:pPr>
            <w:r>
              <w:rPr>
                <w:rFonts w:eastAsia="Calibri"/>
                <w:b w:val="0"/>
                <w:lang w:eastAsia="en-US"/>
              </w:rPr>
              <w:t>237664</w:t>
            </w:r>
          </w:p>
        </w:tc>
        <w:tc>
          <w:tcPr>
            <w:tcW w:w="851" w:type="dxa"/>
            <w:vAlign w:val="center"/>
          </w:tcPr>
          <w:p w:rsidR="00B95862" w:rsidRDefault="00B95862" w:rsidP="00B95862">
            <w:pPr>
              <w:widowControl w:val="0"/>
              <w:tabs>
                <w:tab w:val="left" w:pos="857"/>
              </w:tabs>
              <w:autoSpaceDE w:val="0"/>
              <w:autoSpaceDN w:val="0"/>
              <w:adjustRightInd w:val="0"/>
              <w:jc w:val="center"/>
              <w:rPr>
                <w:b w:val="0"/>
                <w:color w:val="000000"/>
              </w:rPr>
            </w:pPr>
            <w:r>
              <w:rPr>
                <w:b w:val="0"/>
                <w:color w:val="000000"/>
              </w:rPr>
              <w:t>60</w:t>
            </w:r>
          </w:p>
        </w:tc>
        <w:tc>
          <w:tcPr>
            <w:tcW w:w="992" w:type="dxa"/>
            <w:vAlign w:val="center"/>
          </w:tcPr>
          <w:p w:rsidR="00B95862" w:rsidRDefault="00B95862" w:rsidP="00B95862">
            <w:pPr>
              <w:widowControl w:val="0"/>
              <w:tabs>
                <w:tab w:val="left" w:pos="857"/>
              </w:tabs>
              <w:autoSpaceDE w:val="0"/>
              <w:autoSpaceDN w:val="0"/>
              <w:adjustRightInd w:val="0"/>
              <w:jc w:val="center"/>
              <w:rPr>
                <w:b w:val="0"/>
                <w:color w:val="000000"/>
              </w:rPr>
            </w:pPr>
            <w:r>
              <w:rPr>
                <w:b w:val="0"/>
                <w:color w:val="000000"/>
              </w:rPr>
              <w:t>51</w:t>
            </w:r>
          </w:p>
        </w:tc>
        <w:tc>
          <w:tcPr>
            <w:tcW w:w="3260" w:type="dxa"/>
            <w:vAlign w:val="center"/>
          </w:tcPr>
          <w:p w:rsidR="00B95862" w:rsidRDefault="00B95862" w:rsidP="00B95862">
            <w:pPr>
              <w:widowControl w:val="0"/>
              <w:tabs>
                <w:tab w:val="left" w:pos="857"/>
              </w:tabs>
              <w:autoSpaceDE w:val="0"/>
              <w:autoSpaceDN w:val="0"/>
              <w:adjustRightInd w:val="0"/>
              <w:rPr>
                <w:b w:val="0"/>
                <w:color w:val="000000"/>
              </w:rPr>
            </w:pPr>
            <w:r>
              <w:rPr>
                <w:b w:val="0"/>
                <w:color w:val="000000"/>
              </w:rPr>
              <w:t>Договор купли-продажи, счет</w:t>
            </w:r>
          </w:p>
        </w:tc>
      </w:tr>
    </w:tbl>
    <w:p w:rsidR="00143046" w:rsidRDefault="00143046" w:rsidP="00B95862">
      <w:pPr>
        <w:widowControl w:val="0"/>
        <w:spacing w:line="360" w:lineRule="auto"/>
        <w:contextualSpacing/>
        <w:jc w:val="right"/>
        <w:rPr>
          <w:b w:val="0"/>
          <w:sz w:val="28"/>
          <w:szCs w:val="28"/>
        </w:rPr>
      </w:pPr>
    </w:p>
    <w:p w:rsidR="009F7969" w:rsidRPr="009F7969" w:rsidRDefault="009F7969" w:rsidP="00B95862">
      <w:pPr>
        <w:widowControl w:val="0"/>
        <w:spacing w:line="360" w:lineRule="auto"/>
        <w:contextualSpacing/>
        <w:jc w:val="right"/>
        <w:rPr>
          <w:b w:val="0"/>
          <w:sz w:val="28"/>
          <w:szCs w:val="28"/>
        </w:rPr>
      </w:pPr>
      <w:r w:rsidRPr="009F7969">
        <w:rPr>
          <w:b w:val="0"/>
          <w:sz w:val="28"/>
          <w:szCs w:val="28"/>
        </w:rPr>
        <w:t>Продолжение таблицы 3.2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064"/>
        <w:gridCol w:w="936"/>
        <w:gridCol w:w="964"/>
        <w:gridCol w:w="964"/>
        <w:gridCol w:w="3172"/>
      </w:tblGrid>
      <w:tr w:rsidR="009F7969" w:rsidRPr="00775A2B" w:rsidTr="00143046">
        <w:tc>
          <w:tcPr>
            <w:tcW w:w="539" w:type="dxa"/>
            <w:vAlign w:val="center"/>
          </w:tcPr>
          <w:p w:rsidR="009F7969" w:rsidRDefault="009F7969" w:rsidP="00B35D78">
            <w:pPr>
              <w:widowControl w:val="0"/>
              <w:tabs>
                <w:tab w:val="left" w:pos="857"/>
              </w:tabs>
              <w:autoSpaceDE w:val="0"/>
              <w:autoSpaceDN w:val="0"/>
              <w:adjustRightInd w:val="0"/>
              <w:jc w:val="center"/>
              <w:rPr>
                <w:b w:val="0"/>
                <w:color w:val="000000"/>
              </w:rPr>
            </w:pPr>
            <w:r>
              <w:rPr>
                <w:b w:val="0"/>
                <w:color w:val="000000"/>
              </w:rPr>
              <w:t>1</w:t>
            </w:r>
          </w:p>
        </w:tc>
        <w:tc>
          <w:tcPr>
            <w:tcW w:w="3142" w:type="dxa"/>
            <w:tcBorders>
              <w:top w:val="single" w:sz="4" w:space="0" w:color="auto"/>
              <w:left w:val="single" w:sz="4" w:space="0" w:color="auto"/>
              <w:bottom w:val="single" w:sz="4" w:space="0" w:color="auto"/>
              <w:right w:val="single" w:sz="4" w:space="0" w:color="auto"/>
            </w:tcBorders>
            <w:vAlign w:val="center"/>
          </w:tcPr>
          <w:p w:rsidR="009F7969" w:rsidRDefault="009F7969" w:rsidP="00B35D78">
            <w:pPr>
              <w:pStyle w:val="ab"/>
              <w:widowControl w:val="0"/>
              <w:jc w:val="center"/>
              <w:rPr>
                <w:color w:val="000000"/>
              </w:rPr>
            </w:pPr>
            <w:r>
              <w:rPr>
                <w:color w:val="000000"/>
              </w:rPr>
              <w:t>2</w:t>
            </w:r>
          </w:p>
        </w:tc>
        <w:tc>
          <w:tcPr>
            <w:tcW w:w="760" w:type="dxa"/>
            <w:tcBorders>
              <w:top w:val="single" w:sz="4" w:space="0" w:color="auto"/>
              <w:left w:val="single" w:sz="4" w:space="0" w:color="auto"/>
              <w:bottom w:val="single" w:sz="4" w:space="0" w:color="auto"/>
              <w:right w:val="single" w:sz="4" w:space="0" w:color="auto"/>
            </w:tcBorders>
            <w:vAlign w:val="center"/>
          </w:tcPr>
          <w:p w:rsidR="009F7969" w:rsidRDefault="009F7969" w:rsidP="00B35D78">
            <w:pPr>
              <w:pStyle w:val="ab"/>
              <w:widowControl w:val="0"/>
              <w:spacing w:before="0" w:beforeAutospacing="0" w:after="0" w:afterAutospacing="0"/>
              <w:jc w:val="center"/>
              <w:rPr>
                <w:color w:val="000000"/>
              </w:rPr>
            </w:pPr>
            <w:r>
              <w:rPr>
                <w:color w:val="000000"/>
              </w:rPr>
              <w:t>3</w:t>
            </w:r>
          </w:p>
        </w:tc>
        <w:tc>
          <w:tcPr>
            <w:tcW w:w="986" w:type="dxa"/>
            <w:vAlign w:val="center"/>
          </w:tcPr>
          <w:p w:rsidR="009F7969" w:rsidRDefault="009F7969" w:rsidP="00B35D78">
            <w:pPr>
              <w:pStyle w:val="ab"/>
              <w:widowControl w:val="0"/>
              <w:jc w:val="center"/>
              <w:rPr>
                <w:color w:val="000000"/>
                <w:shd w:val="clear" w:color="auto" w:fill="FFFFFF"/>
              </w:rPr>
            </w:pPr>
            <w:r>
              <w:rPr>
                <w:color w:val="000000"/>
                <w:shd w:val="clear" w:color="auto" w:fill="FFFFFF"/>
              </w:rPr>
              <w:t>4</w:t>
            </w:r>
          </w:p>
        </w:tc>
        <w:tc>
          <w:tcPr>
            <w:tcW w:w="986" w:type="dxa"/>
            <w:vAlign w:val="center"/>
          </w:tcPr>
          <w:p w:rsidR="009F7969" w:rsidRDefault="009F7969" w:rsidP="00B35D78">
            <w:pPr>
              <w:pStyle w:val="ab"/>
              <w:widowControl w:val="0"/>
              <w:spacing w:before="0" w:beforeAutospacing="0" w:after="0" w:afterAutospacing="0"/>
              <w:jc w:val="center"/>
              <w:rPr>
                <w:color w:val="000000"/>
              </w:rPr>
            </w:pPr>
            <w:r>
              <w:rPr>
                <w:color w:val="000000"/>
              </w:rPr>
              <w:t>5</w:t>
            </w:r>
          </w:p>
        </w:tc>
        <w:tc>
          <w:tcPr>
            <w:tcW w:w="3221" w:type="dxa"/>
            <w:vAlign w:val="center"/>
          </w:tcPr>
          <w:p w:rsidR="009F7969" w:rsidRDefault="009F7969" w:rsidP="00B35D78">
            <w:pPr>
              <w:pStyle w:val="ab"/>
              <w:widowControl w:val="0"/>
              <w:spacing w:before="0" w:beforeAutospacing="0" w:after="0" w:afterAutospacing="0"/>
              <w:jc w:val="center"/>
              <w:rPr>
                <w:color w:val="000000"/>
              </w:rPr>
            </w:pPr>
            <w:r>
              <w:rPr>
                <w:color w:val="000000"/>
              </w:rPr>
              <w:t>6</w:t>
            </w:r>
          </w:p>
        </w:tc>
      </w:tr>
      <w:tr w:rsidR="009F7969" w:rsidRPr="00775A2B" w:rsidTr="00143046">
        <w:tc>
          <w:tcPr>
            <w:tcW w:w="539" w:type="dxa"/>
            <w:vAlign w:val="center"/>
          </w:tcPr>
          <w:p w:rsidR="00266A08" w:rsidRPr="00775A2B" w:rsidRDefault="00F85B01" w:rsidP="00B35D78">
            <w:pPr>
              <w:widowControl w:val="0"/>
              <w:tabs>
                <w:tab w:val="left" w:pos="857"/>
              </w:tabs>
              <w:autoSpaceDE w:val="0"/>
              <w:autoSpaceDN w:val="0"/>
              <w:adjustRightInd w:val="0"/>
              <w:jc w:val="center"/>
              <w:rPr>
                <w:b w:val="0"/>
                <w:color w:val="000000"/>
              </w:rPr>
            </w:pPr>
            <w:r>
              <w:rPr>
                <w:b w:val="0"/>
                <w:color w:val="000000"/>
              </w:rPr>
              <w:t>5</w:t>
            </w:r>
          </w:p>
        </w:tc>
        <w:tc>
          <w:tcPr>
            <w:tcW w:w="3142" w:type="dxa"/>
            <w:tcBorders>
              <w:top w:val="single" w:sz="4" w:space="0" w:color="auto"/>
              <w:left w:val="single" w:sz="4" w:space="0" w:color="auto"/>
              <w:bottom w:val="single" w:sz="4" w:space="0" w:color="auto"/>
              <w:right w:val="single" w:sz="4" w:space="0" w:color="auto"/>
            </w:tcBorders>
            <w:vAlign w:val="center"/>
          </w:tcPr>
          <w:p w:rsidR="00266A08" w:rsidRDefault="00266A08" w:rsidP="00B35D78">
            <w:pPr>
              <w:pStyle w:val="ab"/>
              <w:widowControl w:val="0"/>
              <w:rPr>
                <w:color w:val="000000"/>
              </w:rPr>
            </w:pPr>
            <w:r>
              <w:rPr>
                <w:color w:val="000000"/>
              </w:rPr>
              <w:t xml:space="preserve">Выполнен ремонт </w:t>
            </w:r>
            <w:proofErr w:type="spellStart"/>
            <w:r>
              <w:rPr>
                <w:color w:val="000000"/>
              </w:rPr>
              <w:t>крем</w:t>
            </w:r>
            <w:r>
              <w:rPr>
                <w:color w:val="000000"/>
              </w:rPr>
              <w:t>о</w:t>
            </w:r>
            <w:r>
              <w:rPr>
                <w:color w:val="000000"/>
              </w:rPr>
              <w:t>варки</w:t>
            </w:r>
            <w:proofErr w:type="spellEnd"/>
            <w:r w:rsidRPr="00FC7FD1">
              <w:rPr>
                <w:color w:val="000000"/>
              </w:rPr>
              <w:t xml:space="preserve"> </w:t>
            </w:r>
            <w:proofErr w:type="spellStart"/>
            <w:r w:rsidRPr="00FC7FD1">
              <w:rPr>
                <w:color w:val="000000"/>
              </w:rPr>
              <w:t>Nemox</w:t>
            </w:r>
            <w:proofErr w:type="spellEnd"/>
            <w:r w:rsidRPr="00FC7FD1">
              <w:rPr>
                <w:color w:val="000000"/>
              </w:rPr>
              <w:t xml:space="preserve"> </w:t>
            </w:r>
            <w:proofErr w:type="spellStart"/>
            <w:r w:rsidRPr="00FC7FD1">
              <w:rPr>
                <w:color w:val="000000"/>
              </w:rPr>
              <w:t>Wippy</w:t>
            </w:r>
            <w:proofErr w:type="spellEnd"/>
            <w:r w:rsidRPr="00FC7FD1">
              <w:rPr>
                <w:color w:val="000000"/>
              </w:rPr>
              <w:t xml:space="preserve"> 2000</w:t>
            </w:r>
            <w:r>
              <w:rPr>
                <w:color w:val="000000"/>
              </w:rPr>
              <w:t xml:space="preserve"> подрядным способом</w:t>
            </w:r>
          </w:p>
        </w:tc>
        <w:tc>
          <w:tcPr>
            <w:tcW w:w="760" w:type="dxa"/>
            <w:tcBorders>
              <w:top w:val="single" w:sz="4" w:space="0" w:color="auto"/>
              <w:left w:val="single" w:sz="4" w:space="0" w:color="auto"/>
              <w:bottom w:val="single" w:sz="4" w:space="0" w:color="auto"/>
              <w:right w:val="single" w:sz="4" w:space="0" w:color="auto"/>
            </w:tcBorders>
            <w:vAlign w:val="center"/>
          </w:tcPr>
          <w:p w:rsidR="00266A08" w:rsidRDefault="00266A08" w:rsidP="00B35D78">
            <w:pPr>
              <w:pStyle w:val="ab"/>
              <w:widowControl w:val="0"/>
              <w:spacing w:before="0" w:beforeAutospacing="0" w:after="0" w:afterAutospacing="0"/>
              <w:jc w:val="center"/>
              <w:rPr>
                <w:color w:val="000000"/>
              </w:rPr>
            </w:pPr>
            <w:r>
              <w:rPr>
                <w:color w:val="000000"/>
              </w:rPr>
              <w:t>28000</w:t>
            </w:r>
          </w:p>
        </w:tc>
        <w:tc>
          <w:tcPr>
            <w:tcW w:w="986" w:type="dxa"/>
            <w:vAlign w:val="center"/>
          </w:tcPr>
          <w:p w:rsidR="00266A08" w:rsidRDefault="00266A08" w:rsidP="00B35D78">
            <w:pPr>
              <w:pStyle w:val="ab"/>
              <w:widowControl w:val="0"/>
              <w:jc w:val="center"/>
              <w:rPr>
                <w:color w:val="000000"/>
                <w:shd w:val="clear" w:color="auto" w:fill="FFFFFF"/>
              </w:rPr>
            </w:pPr>
            <w:r>
              <w:rPr>
                <w:color w:val="000000"/>
                <w:shd w:val="clear" w:color="auto" w:fill="FFFFFF"/>
              </w:rPr>
              <w:t>20</w:t>
            </w:r>
          </w:p>
        </w:tc>
        <w:tc>
          <w:tcPr>
            <w:tcW w:w="986" w:type="dxa"/>
            <w:vAlign w:val="center"/>
          </w:tcPr>
          <w:p w:rsidR="00266A08" w:rsidRDefault="00266A08" w:rsidP="00B35D78">
            <w:pPr>
              <w:pStyle w:val="ab"/>
              <w:widowControl w:val="0"/>
              <w:spacing w:before="0" w:beforeAutospacing="0" w:after="0" w:afterAutospacing="0"/>
              <w:jc w:val="center"/>
              <w:rPr>
                <w:color w:val="000000"/>
              </w:rPr>
            </w:pPr>
            <w:r>
              <w:rPr>
                <w:color w:val="000000"/>
              </w:rPr>
              <w:t>60</w:t>
            </w:r>
          </w:p>
        </w:tc>
        <w:tc>
          <w:tcPr>
            <w:tcW w:w="3221" w:type="dxa"/>
            <w:vAlign w:val="center"/>
          </w:tcPr>
          <w:p w:rsidR="00266A08" w:rsidRDefault="00266A08" w:rsidP="00B35D78">
            <w:pPr>
              <w:pStyle w:val="ab"/>
              <w:widowControl w:val="0"/>
              <w:spacing w:before="0" w:beforeAutospacing="0" w:after="0" w:afterAutospacing="0"/>
              <w:rPr>
                <w:color w:val="000000"/>
              </w:rPr>
            </w:pPr>
            <w:r>
              <w:rPr>
                <w:color w:val="000000"/>
              </w:rPr>
              <w:t xml:space="preserve">Смета, </w:t>
            </w:r>
            <w:r w:rsidR="00825899">
              <w:rPr>
                <w:color w:val="000000"/>
              </w:rPr>
              <w:t>счет</w:t>
            </w:r>
            <w:r w:rsidR="00D0168A">
              <w:rPr>
                <w:color w:val="000000"/>
              </w:rPr>
              <w:t xml:space="preserve">, </w:t>
            </w:r>
            <w:r w:rsidR="00D0168A" w:rsidRPr="00D0168A">
              <w:rPr>
                <w:color w:val="000000"/>
              </w:rPr>
              <w:t>акт о приемке-сдаче отремонтированных, реконструированных, м</w:t>
            </w:r>
            <w:r w:rsidR="00D0168A" w:rsidRPr="00D0168A">
              <w:rPr>
                <w:color w:val="000000"/>
              </w:rPr>
              <w:t>о</w:t>
            </w:r>
            <w:r w:rsidR="00D0168A" w:rsidRPr="00D0168A">
              <w:rPr>
                <w:color w:val="000000"/>
              </w:rPr>
              <w:t xml:space="preserve">дернизированных основных средств </w:t>
            </w:r>
            <w:r w:rsidR="00D0168A">
              <w:rPr>
                <w:color w:val="000000"/>
              </w:rPr>
              <w:t>(ф. №ОС-3)</w:t>
            </w:r>
          </w:p>
        </w:tc>
      </w:tr>
      <w:tr w:rsidR="00006222" w:rsidRPr="00775A2B" w:rsidTr="00143046">
        <w:tc>
          <w:tcPr>
            <w:tcW w:w="539" w:type="dxa"/>
            <w:vAlign w:val="center"/>
          </w:tcPr>
          <w:p w:rsidR="00006222" w:rsidRPr="00775A2B" w:rsidRDefault="00F85B01" w:rsidP="00B35D78">
            <w:pPr>
              <w:widowControl w:val="0"/>
              <w:tabs>
                <w:tab w:val="left" w:pos="857"/>
              </w:tabs>
              <w:autoSpaceDE w:val="0"/>
              <w:autoSpaceDN w:val="0"/>
              <w:adjustRightInd w:val="0"/>
              <w:jc w:val="center"/>
              <w:rPr>
                <w:b w:val="0"/>
                <w:color w:val="000000"/>
              </w:rPr>
            </w:pPr>
            <w:r>
              <w:rPr>
                <w:b w:val="0"/>
                <w:color w:val="000000"/>
              </w:rPr>
              <w:t>6</w:t>
            </w:r>
          </w:p>
        </w:tc>
        <w:tc>
          <w:tcPr>
            <w:tcW w:w="3142" w:type="dxa"/>
            <w:tcBorders>
              <w:top w:val="single" w:sz="4" w:space="0" w:color="auto"/>
              <w:left w:val="single" w:sz="4" w:space="0" w:color="auto"/>
              <w:bottom w:val="single" w:sz="4" w:space="0" w:color="auto"/>
              <w:right w:val="single" w:sz="4" w:space="0" w:color="auto"/>
            </w:tcBorders>
            <w:vAlign w:val="center"/>
          </w:tcPr>
          <w:p w:rsidR="00006222" w:rsidRDefault="00006222" w:rsidP="00B35D78">
            <w:pPr>
              <w:widowControl w:val="0"/>
              <w:contextualSpacing/>
              <w:rPr>
                <w:rFonts w:eastAsia="Calibri"/>
                <w:b w:val="0"/>
                <w:lang w:eastAsia="en-US"/>
              </w:rPr>
            </w:pPr>
            <w:r>
              <w:rPr>
                <w:rFonts w:eastAsia="Calibri"/>
                <w:b w:val="0"/>
                <w:lang w:eastAsia="en-US"/>
              </w:rPr>
              <w:t>Отражен НДС по выпо</w:t>
            </w:r>
            <w:r>
              <w:rPr>
                <w:rFonts w:eastAsia="Calibri"/>
                <w:b w:val="0"/>
                <w:lang w:eastAsia="en-US"/>
              </w:rPr>
              <w:t>л</w:t>
            </w:r>
            <w:r>
              <w:rPr>
                <w:rFonts w:eastAsia="Calibri"/>
                <w:b w:val="0"/>
                <w:lang w:eastAsia="en-US"/>
              </w:rPr>
              <w:t>ненным работам</w:t>
            </w:r>
          </w:p>
        </w:tc>
        <w:tc>
          <w:tcPr>
            <w:tcW w:w="760" w:type="dxa"/>
            <w:tcBorders>
              <w:top w:val="single" w:sz="4" w:space="0" w:color="auto"/>
              <w:left w:val="single" w:sz="4" w:space="0" w:color="auto"/>
              <w:bottom w:val="single" w:sz="4" w:space="0" w:color="auto"/>
              <w:right w:val="single" w:sz="4" w:space="0" w:color="auto"/>
            </w:tcBorders>
            <w:vAlign w:val="center"/>
          </w:tcPr>
          <w:p w:rsidR="00006222" w:rsidRDefault="00006222" w:rsidP="00B35D78">
            <w:pPr>
              <w:widowControl w:val="0"/>
              <w:contextualSpacing/>
              <w:jc w:val="center"/>
              <w:rPr>
                <w:rFonts w:eastAsia="Calibri"/>
                <w:b w:val="0"/>
                <w:lang w:eastAsia="en-US"/>
              </w:rPr>
            </w:pPr>
            <w:r>
              <w:rPr>
                <w:rFonts w:eastAsia="Calibri"/>
                <w:b w:val="0"/>
                <w:lang w:eastAsia="en-US"/>
              </w:rPr>
              <w:t>5040</w:t>
            </w:r>
          </w:p>
        </w:tc>
        <w:tc>
          <w:tcPr>
            <w:tcW w:w="986" w:type="dxa"/>
            <w:vAlign w:val="center"/>
          </w:tcPr>
          <w:p w:rsidR="00006222" w:rsidRDefault="00006222" w:rsidP="00B35D78">
            <w:pPr>
              <w:widowControl w:val="0"/>
              <w:tabs>
                <w:tab w:val="left" w:pos="857"/>
              </w:tabs>
              <w:autoSpaceDE w:val="0"/>
              <w:autoSpaceDN w:val="0"/>
              <w:adjustRightInd w:val="0"/>
              <w:jc w:val="center"/>
              <w:rPr>
                <w:b w:val="0"/>
                <w:color w:val="000000"/>
              </w:rPr>
            </w:pPr>
            <w:r>
              <w:rPr>
                <w:b w:val="0"/>
                <w:color w:val="000000"/>
              </w:rPr>
              <w:t>19</w:t>
            </w:r>
          </w:p>
        </w:tc>
        <w:tc>
          <w:tcPr>
            <w:tcW w:w="986" w:type="dxa"/>
            <w:vAlign w:val="center"/>
          </w:tcPr>
          <w:p w:rsidR="00006222" w:rsidRDefault="00006222" w:rsidP="00B35D78">
            <w:pPr>
              <w:widowControl w:val="0"/>
              <w:tabs>
                <w:tab w:val="left" w:pos="857"/>
              </w:tabs>
              <w:autoSpaceDE w:val="0"/>
              <w:autoSpaceDN w:val="0"/>
              <w:adjustRightInd w:val="0"/>
              <w:jc w:val="center"/>
              <w:rPr>
                <w:b w:val="0"/>
                <w:color w:val="000000"/>
              </w:rPr>
            </w:pPr>
            <w:r>
              <w:rPr>
                <w:b w:val="0"/>
                <w:color w:val="000000"/>
              </w:rPr>
              <w:t>60</w:t>
            </w:r>
          </w:p>
        </w:tc>
        <w:tc>
          <w:tcPr>
            <w:tcW w:w="3221" w:type="dxa"/>
            <w:vAlign w:val="center"/>
          </w:tcPr>
          <w:p w:rsidR="00006222" w:rsidRDefault="00C526A2" w:rsidP="00B35D78">
            <w:pPr>
              <w:widowControl w:val="0"/>
              <w:tabs>
                <w:tab w:val="left" w:pos="857"/>
              </w:tabs>
              <w:autoSpaceDE w:val="0"/>
              <w:autoSpaceDN w:val="0"/>
              <w:adjustRightInd w:val="0"/>
              <w:rPr>
                <w:b w:val="0"/>
                <w:color w:val="000000"/>
              </w:rPr>
            </w:pPr>
            <w:r>
              <w:rPr>
                <w:b w:val="0"/>
                <w:color w:val="000000"/>
              </w:rPr>
              <w:t>Счет-фактура</w:t>
            </w:r>
          </w:p>
        </w:tc>
      </w:tr>
      <w:tr w:rsidR="009F7969" w:rsidRPr="00775A2B" w:rsidTr="00143046">
        <w:tc>
          <w:tcPr>
            <w:tcW w:w="539" w:type="dxa"/>
            <w:vAlign w:val="center"/>
          </w:tcPr>
          <w:p w:rsidR="004E7C04" w:rsidRPr="00775A2B" w:rsidRDefault="00F85B01" w:rsidP="00B35D78">
            <w:pPr>
              <w:widowControl w:val="0"/>
              <w:tabs>
                <w:tab w:val="left" w:pos="857"/>
              </w:tabs>
              <w:autoSpaceDE w:val="0"/>
              <w:autoSpaceDN w:val="0"/>
              <w:adjustRightInd w:val="0"/>
              <w:jc w:val="center"/>
              <w:rPr>
                <w:b w:val="0"/>
                <w:color w:val="000000"/>
              </w:rPr>
            </w:pPr>
            <w:r>
              <w:rPr>
                <w:b w:val="0"/>
                <w:color w:val="000000"/>
              </w:rPr>
              <w:t>7</w:t>
            </w:r>
          </w:p>
        </w:tc>
        <w:tc>
          <w:tcPr>
            <w:tcW w:w="3142" w:type="dxa"/>
            <w:tcBorders>
              <w:top w:val="single" w:sz="4" w:space="0" w:color="auto"/>
              <w:left w:val="single" w:sz="4" w:space="0" w:color="auto"/>
              <w:bottom w:val="single" w:sz="4" w:space="0" w:color="auto"/>
              <w:right w:val="single" w:sz="4" w:space="0" w:color="auto"/>
            </w:tcBorders>
            <w:vAlign w:val="center"/>
          </w:tcPr>
          <w:p w:rsidR="004E7C04" w:rsidRDefault="000E438B" w:rsidP="00B35D78">
            <w:pPr>
              <w:widowControl w:val="0"/>
              <w:contextualSpacing/>
              <w:rPr>
                <w:rFonts w:eastAsia="Calibri"/>
                <w:b w:val="0"/>
                <w:lang w:eastAsia="en-US"/>
              </w:rPr>
            </w:pPr>
            <w:r>
              <w:rPr>
                <w:rFonts w:eastAsia="Calibri"/>
                <w:b w:val="0"/>
                <w:lang w:eastAsia="en-US"/>
              </w:rPr>
              <w:t>Оплачен счет</w:t>
            </w:r>
            <w:r w:rsidR="004E7C04">
              <w:rPr>
                <w:rFonts w:eastAsia="Calibri"/>
                <w:b w:val="0"/>
                <w:lang w:eastAsia="en-US"/>
              </w:rPr>
              <w:t xml:space="preserve"> подрядной организации за ремонт </w:t>
            </w:r>
            <w:proofErr w:type="spellStart"/>
            <w:r w:rsidR="004E7C04" w:rsidRPr="00266A08">
              <w:rPr>
                <w:rFonts w:eastAsia="Calibri"/>
                <w:b w:val="0"/>
                <w:lang w:eastAsia="en-US"/>
              </w:rPr>
              <w:t>кремоварки</w:t>
            </w:r>
            <w:proofErr w:type="spellEnd"/>
            <w:r w:rsidR="004E7C04" w:rsidRPr="00266A08">
              <w:rPr>
                <w:rFonts w:eastAsia="Calibri"/>
                <w:b w:val="0"/>
                <w:lang w:eastAsia="en-US"/>
              </w:rPr>
              <w:t xml:space="preserve"> </w:t>
            </w:r>
            <w:proofErr w:type="spellStart"/>
            <w:r w:rsidR="004E7C04" w:rsidRPr="00266A08">
              <w:rPr>
                <w:rFonts w:eastAsia="Calibri"/>
                <w:b w:val="0"/>
                <w:lang w:eastAsia="en-US"/>
              </w:rPr>
              <w:t>Nemox</w:t>
            </w:r>
            <w:proofErr w:type="spellEnd"/>
            <w:r w:rsidR="004E7C04" w:rsidRPr="00266A08">
              <w:rPr>
                <w:rFonts w:eastAsia="Calibri"/>
                <w:b w:val="0"/>
                <w:lang w:eastAsia="en-US"/>
              </w:rPr>
              <w:t xml:space="preserve"> </w:t>
            </w:r>
            <w:proofErr w:type="spellStart"/>
            <w:r w:rsidR="004E7C04" w:rsidRPr="00266A08">
              <w:rPr>
                <w:rFonts w:eastAsia="Calibri"/>
                <w:b w:val="0"/>
                <w:lang w:eastAsia="en-US"/>
              </w:rPr>
              <w:t>Wippy</w:t>
            </w:r>
            <w:proofErr w:type="spellEnd"/>
            <w:r w:rsidR="004E7C04" w:rsidRPr="00266A08">
              <w:rPr>
                <w:rFonts w:eastAsia="Calibri"/>
                <w:b w:val="0"/>
                <w:lang w:eastAsia="en-US"/>
              </w:rPr>
              <w:t xml:space="preserve"> 2000</w:t>
            </w:r>
          </w:p>
        </w:tc>
        <w:tc>
          <w:tcPr>
            <w:tcW w:w="760" w:type="dxa"/>
            <w:tcBorders>
              <w:top w:val="single" w:sz="4" w:space="0" w:color="auto"/>
              <w:left w:val="single" w:sz="4" w:space="0" w:color="auto"/>
              <w:bottom w:val="single" w:sz="4" w:space="0" w:color="auto"/>
              <w:right w:val="single" w:sz="4" w:space="0" w:color="auto"/>
            </w:tcBorders>
            <w:vAlign w:val="center"/>
          </w:tcPr>
          <w:p w:rsidR="004E7C04" w:rsidRDefault="00006222" w:rsidP="00B35D78">
            <w:pPr>
              <w:widowControl w:val="0"/>
              <w:contextualSpacing/>
              <w:jc w:val="center"/>
              <w:rPr>
                <w:rFonts w:eastAsia="Calibri"/>
                <w:b w:val="0"/>
                <w:lang w:eastAsia="en-US"/>
              </w:rPr>
            </w:pPr>
            <w:r>
              <w:rPr>
                <w:rFonts w:eastAsia="Calibri"/>
                <w:b w:val="0"/>
                <w:lang w:eastAsia="en-US"/>
              </w:rPr>
              <w:t>33040</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60</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51</w:t>
            </w:r>
          </w:p>
        </w:tc>
        <w:tc>
          <w:tcPr>
            <w:tcW w:w="3221" w:type="dxa"/>
            <w:vAlign w:val="center"/>
          </w:tcPr>
          <w:p w:rsidR="004E7C04" w:rsidRDefault="004E7C04" w:rsidP="00B35D78">
            <w:pPr>
              <w:widowControl w:val="0"/>
              <w:tabs>
                <w:tab w:val="left" w:pos="857"/>
              </w:tabs>
              <w:autoSpaceDE w:val="0"/>
              <w:autoSpaceDN w:val="0"/>
              <w:adjustRightInd w:val="0"/>
              <w:rPr>
                <w:b w:val="0"/>
                <w:color w:val="000000"/>
              </w:rPr>
            </w:pPr>
            <w:r>
              <w:rPr>
                <w:b w:val="0"/>
                <w:color w:val="000000"/>
              </w:rPr>
              <w:t xml:space="preserve">Счет, договор на оказание услуг, </w:t>
            </w:r>
            <w:r w:rsidRPr="004E7C04">
              <w:rPr>
                <w:b w:val="0"/>
                <w:color w:val="000000"/>
              </w:rPr>
              <w:t>акт о приемке-сдаче отремонтированных, реко</w:t>
            </w:r>
            <w:r w:rsidRPr="004E7C04">
              <w:rPr>
                <w:b w:val="0"/>
                <w:color w:val="000000"/>
              </w:rPr>
              <w:t>н</w:t>
            </w:r>
            <w:r w:rsidRPr="004E7C04">
              <w:rPr>
                <w:b w:val="0"/>
                <w:color w:val="000000"/>
              </w:rPr>
              <w:t>струированных, модерниз</w:t>
            </w:r>
            <w:r w:rsidRPr="004E7C04">
              <w:rPr>
                <w:b w:val="0"/>
                <w:color w:val="000000"/>
              </w:rPr>
              <w:t>и</w:t>
            </w:r>
            <w:r w:rsidRPr="004E7C04">
              <w:rPr>
                <w:b w:val="0"/>
                <w:color w:val="000000"/>
              </w:rPr>
              <w:t>ро</w:t>
            </w:r>
            <w:r>
              <w:rPr>
                <w:b w:val="0"/>
                <w:color w:val="000000"/>
              </w:rPr>
              <w:t>ванных основных средств (ф. № ОС-3)</w:t>
            </w:r>
          </w:p>
        </w:tc>
      </w:tr>
      <w:tr w:rsidR="009F7969" w:rsidRPr="00775A2B" w:rsidTr="00143046">
        <w:tc>
          <w:tcPr>
            <w:tcW w:w="539" w:type="dxa"/>
            <w:vAlign w:val="center"/>
          </w:tcPr>
          <w:p w:rsidR="004E7C04" w:rsidRPr="00775A2B" w:rsidRDefault="00F85B01" w:rsidP="00B35D78">
            <w:pPr>
              <w:widowControl w:val="0"/>
              <w:tabs>
                <w:tab w:val="left" w:pos="857"/>
              </w:tabs>
              <w:autoSpaceDE w:val="0"/>
              <w:autoSpaceDN w:val="0"/>
              <w:adjustRightInd w:val="0"/>
              <w:jc w:val="center"/>
              <w:rPr>
                <w:b w:val="0"/>
                <w:color w:val="000000"/>
              </w:rPr>
            </w:pPr>
            <w:r>
              <w:rPr>
                <w:b w:val="0"/>
                <w:color w:val="000000"/>
              </w:rPr>
              <w:t>8</w:t>
            </w:r>
          </w:p>
        </w:tc>
        <w:tc>
          <w:tcPr>
            <w:tcW w:w="3142" w:type="dxa"/>
            <w:tcBorders>
              <w:top w:val="single" w:sz="4" w:space="0" w:color="auto"/>
              <w:left w:val="single" w:sz="4" w:space="0" w:color="auto"/>
              <w:bottom w:val="single" w:sz="4" w:space="0" w:color="auto"/>
              <w:right w:val="single" w:sz="4" w:space="0" w:color="auto"/>
            </w:tcBorders>
            <w:vAlign w:val="center"/>
          </w:tcPr>
          <w:p w:rsidR="004E7C04" w:rsidRPr="00330293" w:rsidRDefault="004E7C04" w:rsidP="00B35D78">
            <w:pPr>
              <w:widowControl w:val="0"/>
              <w:contextualSpacing/>
              <w:rPr>
                <w:rFonts w:eastAsia="Calibri"/>
                <w:b w:val="0"/>
                <w:color w:val="000000"/>
                <w:lang w:eastAsia="en-US"/>
              </w:rPr>
            </w:pPr>
            <w:r w:rsidRPr="00330293">
              <w:rPr>
                <w:rFonts w:eastAsia="Calibri"/>
                <w:b w:val="0"/>
                <w:color w:val="000000"/>
                <w:shd w:val="clear" w:color="auto" w:fill="FFFFFF"/>
                <w:lang w:eastAsia="en-US"/>
              </w:rPr>
              <w:t>Приобретен холодильный агрегат BITZER</w:t>
            </w:r>
          </w:p>
        </w:tc>
        <w:tc>
          <w:tcPr>
            <w:tcW w:w="760" w:type="dxa"/>
            <w:tcBorders>
              <w:top w:val="single" w:sz="4" w:space="0" w:color="auto"/>
              <w:left w:val="single" w:sz="4" w:space="0" w:color="auto"/>
              <w:bottom w:val="single" w:sz="4" w:space="0" w:color="auto"/>
              <w:right w:val="single" w:sz="4" w:space="0" w:color="auto"/>
            </w:tcBorders>
            <w:vAlign w:val="center"/>
          </w:tcPr>
          <w:p w:rsidR="004E7C04" w:rsidRPr="00330293" w:rsidRDefault="004E7C04" w:rsidP="00B35D78">
            <w:pPr>
              <w:widowControl w:val="0"/>
              <w:contextualSpacing/>
              <w:jc w:val="center"/>
              <w:rPr>
                <w:rFonts w:eastAsia="Calibri"/>
                <w:b w:val="0"/>
                <w:lang w:eastAsia="en-US"/>
              </w:rPr>
            </w:pPr>
            <w:r>
              <w:rPr>
                <w:rFonts w:eastAsia="Calibri"/>
                <w:b w:val="0"/>
                <w:lang w:eastAsia="en-US"/>
              </w:rPr>
              <w:t>310000</w:t>
            </w:r>
          </w:p>
        </w:tc>
        <w:tc>
          <w:tcPr>
            <w:tcW w:w="986" w:type="dxa"/>
            <w:vAlign w:val="center"/>
          </w:tcPr>
          <w:p w:rsidR="004E7C04" w:rsidRPr="00775A2B" w:rsidRDefault="004E7C04" w:rsidP="00B35D78">
            <w:pPr>
              <w:widowControl w:val="0"/>
              <w:tabs>
                <w:tab w:val="left" w:pos="857"/>
              </w:tabs>
              <w:autoSpaceDE w:val="0"/>
              <w:autoSpaceDN w:val="0"/>
              <w:adjustRightInd w:val="0"/>
              <w:jc w:val="center"/>
              <w:rPr>
                <w:b w:val="0"/>
                <w:color w:val="000000"/>
              </w:rPr>
            </w:pPr>
            <w:r>
              <w:rPr>
                <w:b w:val="0"/>
                <w:color w:val="000000"/>
              </w:rPr>
              <w:t>08</w:t>
            </w:r>
            <w:r w:rsidR="006C16F0">
              <w:rPr>
                <w:b w:val="0"/>
                <w:color w:val="000000"/>
              </w:rPr>
              <w:t>/4</w:t>
            </w:r>
          </w:p>
        </w:tc>
        <w:tc>
          <w:tcPr>
            <w:tcW w:w="986" w:type="dxa"/>
            <w:vAlign w:val="center"/>
          </w:tcPr>
          <w:p w:rsidR="004E7C04" w:rsidRPr="00775A2B" w:rsidRDefault="004E7C04" w:rsidP="00B35D78">
            <w:pPr>
              <w:widowControl w:val="0"/>
              <w:tabs>
                <w:tab w:val="left" w:pos="857"/>
              </w:tabs>
              <w:autoSpaceDE w:val="0"/>
              <w:autoSpaceDN w:val="0"/>
              <w:adjustRightInd w:val="0"/>
              <w:jc w:val="center"/>
              <w:rPr>
                <w:b w:val="0"/>
                <w:color w:val="000000"/>
              </w:rPr>
            </w:pPr>
            <w:r>
              <w:rPr>
                <w:b w:val="0"/>
                <w:color w:val="000000"/>
              </w:rPr>
              <w:t>60</w:t>
            </w:r>
          </w:p>
        </w:tc>
        <w:tc>
          <w:tcPr>
            <w:tcW w:w="3221" w:type="dxa"/>
            <w:vAlign w:val="center"/>
          </w:tcPr>
          <w:p w:rsidR="004E7C04" w:rsidRPr="00775A2B" w:rsidRDefault="004E7C04" w:rsidP="00B35D78">
            <w:pPr>
              <w:widowControl w:val="0"/>
              <w:tabs>
                <w:tab w:val="left" w:pos="857"/>
              </w:tabs>
              <w:autoSpaceDE w:val="0"/>
              <w:autoSpaceDN w:val="0"/>
              <w:adjustRightInd w:val="0"/>
              <w:rPr>
                <w:b w:val="0"/>
                <w:color w:val="000000"/>
              </w:rPr>
            </w:pPr>
            <w:r>
              <w:rPr>
                <w:b w:val="0"/>
                <w:color w:val="000000"/>
              </w:rPr>
              <w:t>Договор купли-продажи</w:t>
            </w:r>
            <w:r w:rsidR="00825899">
              <w:rPr>
                <w:b w:val="0"/>
                <w:color w:val="000000"/>
              </w:rPr>
              <w:t>, счет</w:t>
            </w:r>
          </w:p>
        </w:tc>
      </w:tr>
      <w:tr w:rsidR="009F7969" w:rsidRPr="00775A2B" w:rsidTr="00143046">
        <w:tc>
          <w:tcPr>
            <w:tcW w:w="539" w:type="dxa"/>
            <w:vAlign w:val="center"/>
          </w:tcPr>
          <w:p w:rsidR="004E7C04" w:rsidRPr="00775A2B" w:rsidRDefault="00F85B01" w:rsidP="00B35D78">
            <w:pPr>
              <w:widowControl w:val="0"/>
              <w:tabs>
                <w:tab w:val="left" w:pos="857"/>
              </w:tabs>
              <w:autoSpaceDE w:val="0"/>
              <w:autoSpaceDN w:val="0"/>
              <w:adjustRightInd w:val="0"/>
              <w:jc w:val="center"/>
              <w:rPr>
                <w:b w:val="0"/>
                <w:color w:val="000000"/>
              </w:rPr>
            </w:pPr>
            <w:r>
              <w:rPr>
                <w:b w:val="0"/>
                <w:color w:val="000000"/>
              </w:rPr>
              <w:t>9</w:t>
            </w:r>
          </w:p>
        </w:tc>
        <w:tc>
          <w:tcPr>
            <w:tcW w:w="3142" w:type="dxa"/>
            <w:tcBorders>
              <w:top w:val="single" w:sz="4" w:space="0" w:color="auto"/>
              <w:left w:val="single" w:sz="4" w:space="0" w:color="auto"/>
              <w:bottom w:val="single" w:sz="4" w:space="0" w:color="auto"/>
              <w:right w:val="single" w:sz="4" w:space="0" w:color="auto"/>
            </w:tcBorders>
            <w:vAlign w:val="center"/>
          </w:tcPr>
          <w:p w:rsidR="004E7C04" w:rsidRPr="00330293" w:rsidRDefault="004E7C04" w:rsidP="00B35D78">
            <w:pPr>
              <w:widowControl w:val="0"/>
              <w:contextualSpacing/>
              <w:rPr>
                <w:rFonts w:eastAsia="Calibri"/>
                <w:b w:val="0"/>
                <w:color w:val="000000"/>
                <w:shd w:val="clear" w:color="auto" w:fill="FFFFFF"/>
                <w:lang w:eastAsia="en-US"/>
              </w:rPr>
            </w:pPr>
            <w:r>
              <w:rPr>
                <w:rFonts w:eastAsia="Calibri"/>
                <w:b w:val="0"/>
                <w:lang w:eastAsia="en-US"/>
              </w:rPr>
              <w:t>Выделен НДС по приобр</w:t>
            </w:r>
            <w:r>
              <w:rPr>
                <w:rFonts w:eastAsia="Calibri"/>
                <w:b w:val="0"/>
                <w:lang w:eastAsia="en-US"/>
              </w:rPr>
              <w:t>е</w:t>
            </w:r>
            <w:r>
              <w:rPr>
                <w:rFonts w:eastAsia="Calibri"/>
                <w:b w:val="0"/>
                <w:lang w:eastAsia="en-US"/>
              </w:rPr>
              <w:t>тенному основному сре</w:t>
            </w:r>
            <w:r>
              <w:rPr>
                <w:rFonts w:eastAsia="Calibri"/>
                <w:b w:val="0"/>
                <w:lang w:eastAsia="en-US"/>
              </w:rPr>
              <w:t>д</w:t>
            </w:r>
            <w:r>
              <w:rPr>
                <w:rFonts w:eastAsia="Calibri"/>
                <w:b w:val="0"/>
                <w:lang w:eastAsia="en-US"/>
              </w:rPr>
              <w:t>ству</w:t>
            </w:r>
          </w:p>
        </w:tc>
        <w:tc>
          <w:tcPr>
            <w:tcW w:w="760" w:type="dxa"/>
            <w:tcBorders>
              <w:top w:val="single" w:sz="4" w:space="0" w:color="auto"/>
              <w:left w:val="single" w:sz="4" w:space="0" w:color="auto"/>
              <w:bottom w:val="single" w:sz="4" w:space="0" w:color="auto"/>
              <w:right w:val="single" w:sz="4" w:space="0" w:color="auto"/>
            </w:tcBorders>
            <w:vAlign w:val="center"/>
          </w:tcPr>
          <w:p w:rsidR="004E7C04" w:rsidRDefault="004E7C04" w:rsidP="00B35D78">
            <w:pPr>
              <w:widowControl w:val="0"/>
              <w:contextualSpacing/>
              <w:jc w:val="center"/>
              <w:rPr>
                <w:rFonts w:eastAsia="Calibri"/>
                <w:b w:val="0"/>
                <w:lang w:eastAsia="en-US"/>
              </w:rPr>
            </w:pPr>
            <w:r>
              <w:rPr>
                <w:rFonts w:eastAsia="Calibri"/>
                <w:b w:val="0"/>
                <w:lang w:eastAsia="en-US"/>
              </w:rPr>
              <w:t>55800</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19</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60</w:t>
            </w:r>
          </w:p>
        </w:tc>
        <w:tc>
          <w:tcPr>
            <w:tcW w:w="3221" w:type="dxa"/>
            <w:vAlign w:val="center"/>
          </w:tcPr>
          <w:p w:rsidR="004E7C04" w:rsidRPr="00775A2B" w:rsidRDefault="004E7C04" w:rsidP="00B35D78">
            <w:pPr>
              <w:widowControl w:val="0"/>
              <w:tabs>
                <w:tab w:val="left" w:pos="857"/>
              </w:tabs>
              <w:autoSpaceDE w:val="0"/>
              <w:autoSpaceDN w:val="0"/>
              <w:adjustRightInd w:val="0"/>
              <w:rPr>
                <w:b w:val="0"/>
                <w:color w:val="000000"/>
              </w:rPr>
            </w:pPr>
            <w:r>
              <w:rPr>
                <w:b w:val="0"/>
                <w:color w:val="000000"/>
              </w:rPr>
              <w:t>Счет-фактура</w:t>
            </w:r>
          </w:p>
        </w:tc>
      </w:tr>
      <w:tr w:rsidR="009F7969" w:rsidRPr="00775A2B" w:rsidTr="00143046">
        <w:tc>
          <w:tcPr>
            <w:tcW w:w="539" w:type="dxa"/>
            <w:vAlign w:val="center"/>
          </w:tcPr>
          <w:p w:rsidR="004E7C04" w:rsidRPr="00775A2B" w:rsidRDefault="00F85B01" w:rsidP="00B35D78">
            <w:pPr>
              <w:widowControl w:val="0"/>
              <w:tabs>
                <w:tab w:val="left" w:pos="857"/>
              </w:tabs>
              <w:autoSpaceDE w:val="0"/>
              <w:autoSpaceDN w:val="0"/>
              <w:adjustRightInd w:val="0"/>
              <w:jc w:val="center"/>
              <w:rPr>
                <w:b w:val="0"/>
                <w:color w:val="000000"/>
              </w:rPr>
            </w:pPr>
            <w:r>
              <w:rPr>
                <w:b w:val="0"/>
                <w:color w:val="000000"/>
              </w:rPr>
              <w:t>10</w:t>
            </w:r>
          </w:p>
        </w:tc>
        <w:tc>
          <w:tcPr>
            <w:tcW w:w="3142" w:type="dxa"/>
            <w:tcBorders>
              <w:top w:val="single" w:sz="4" w:space="0" w:color="auto"/>
              <w:left w:val="single" w:sz="4" w:space="0" w:color="auto"/>
              <w:bottom w:val="single" w:sz="4" w:space="0" w:color="auto"/>
              <w:right w:val="single" w:sz="4" w:space="0" w:color="auto"/>
            </w:tcBorders>
            <w:vAlign w:val="center"/>
          </w:tcPr>
          <w:p w:rsidR="004E7C04" w:rsidRDefault="004E7C04" w:rsidP="00B35D78">
            <w:pPr>
              <w:widowControl w:val="0"/>
              <w:contextualSpacing/>
              <w:rPr>
                <w:rFonts w:eastAsia="Calibri"/>
                <w:b w:val="0"/>
                <w:lang w:eastAsia="en-US"/>
              </w:rPr>
            </w:pPr>
            <w:r>
              <w:rPr>
                <w:rFonts w:eastAsia="Calibri"/>
                <w:b w:val="0"/>
                <w:lang w:eastAsia="en-US"/>
              </w:rPr>
              <w:t>Акцептован счет тран</w:t>
            </w:r>
            <w:r>
              <w:rPr>
                <w:rFonts w:eastAsia="Calibri"/>
                <w:b w:val="0"/>
                <w:lang w:eastAsia="en-US"/>
              </w:rPr>
              <w:t>с</w:t>
            </w:r>
            <w:r>
              <w:rPr>
                <w:rFonts w:eastAsia="Calibri"/>
                <w:b w:val="0"/>
                <w:lang w:eastAsia="en-US"/>
              </w:rPr>
              <w:t xml:space="preserve">портной организации за доставку </w:t>
            </w:r>
            <w:r>
              <w:rPr>
                <w:rFonts w:eastAsia="Calibri"/>
                <w:b w:val="0"/>
                <w:color w:val="000000"/>
                <w:shd w:val="clear" w:color="auto" w:fill="FFFFFF"/>
                <w:lang w:eastAsia="en-US"/>
              </w:rPr>
              <w:t>холодильного</w:t>
            </w:r>
            <w:r w:rsidRPr="00330293">
              <w:rPr>
                <w:rFonts w:eastAsia="Calibri"/>
                <w:b w:val="0"/>
                <w:color w:val="000000"/>
                <w:shd w:val="clear" w:color="auto" w:fill="FFFFFF"/>
                <w:lang w:eastAsia="en-US"/>
              </w:rPr>
              <w:t xml:space="preserve"> а</w:t>
            </w:r>
            <w:r w:rsidRPr="00330293">
              <w:rPr>
                <w:rFonts w:eastAsia="Calibri"/>
                <w:b w:val="0"/>
                <w:color w:val="000000"/>
                <w:shd w:val="clear" w:color="auto" w:fill="FFFFFF"/>
                <w:lang w:eastAsia="en-US"/>
              </w:rPr>
              <w:t>г</w:t>
            </w:r>
            <w:r w:rsidRPr="00330293">
              <w:rPr>
                <w:rFonts w:eastAsia="Calibri"/>
                <w:b w:val="0"/>
                <w:color w:val="000000"/>
                <w:shd w:val="clear" w:color="auto" w:fill="FFFFFF"/>
                <w:lang w:eastAsia="en-US"/>
              </w:rPr>
              <w:t>регат</w:t>
            </w:r>
            <w:r>
              <w:rPr>
                <w:rFonts w:eastAsia="Calibri"/>
                <w:b w:val="0"/>
                <w:color w:val="000000"/>
                <w:shd w:val="clear" w:color="auto" w:fill="FFFFFF"/>
                <w:lang w:eastAsia="en-US"/>
              </w:rPr>
              <w:t>а</w:t>
            </w:r>
            <w:r w:rsidRPr="00330293">
              <w:rPr>
                <w:rFonts w:eastAsia="Calibri"/>
                <w:b w:val="0"/>
                <w:color w:val="000000"/>
                <w:shd w:val="clear" w:color="auto" w:fill="FFFFFF"/>
                <w:lang w:eastAsia="en-US"/>
              </w:rPr>
              <w:t xml:space="preserve"> BITZER</w:t>
            </w:r>
          </w:p>
        </w:tc>
        <w:tc>
          <w:tcPr>
            <w:tcW w:w="760" w:type="dxa"/>
            <w:tcBorders>
              <w:top w:val="single" w:sz="4" w:space="0" w:color="auto"/>
              <w:left w:val="single" w:sz="4" w:space="0" w:color="auto"/>
              <w:bottom w:val="single" w:sz="4" w:space="0" w:color="auto"/>
              <w:right w:val="single" w:sz="4" w:space="0" w:color="auto"/>
            </w:tcBorders>
            <w:vAlign w:val="center"/>
          </w:tcPr>
          <w:p w:rsidR="004E7C04" w:rsidRDefault="004E7C04" w:rsidP="00B35D78">
            <w:pPr>
              <w:widowControl w:val="0"/>
              <w:contextualSpacing/>
              <w:jc w:val="center"/>
              <w:rPr>
                <w:rFonts w:eastAsia="Calibri"/>
                <w:b w:val="0"/>
                <w:lang w:eastAsia="en-US"/>
              </w:rPr>
            </w:pPr>
            <w:r>
              <w:rPr>
                <w:rFonts w:eastAsia="Calibri"/>
                <w:b w:val="0"/>
                <w:lang w:eastAsia="en-US"/>
              </w:rPr>
              <w:t>3000</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08</w:t>
            </w:r>
            <w:r w:rsidR="006C16F0">
              <w:rPr>
                <w:b w:val="0"/>
                <w:color w:val="000000"/>
              </w:rPr>
              <w:t>/4</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60</w:t>
            </w:r>
          </w:p>
        </w:tc>
        <w:tc>
          <w:tcPr>
            <w:tcW w:w="3221" w:type="dxa"/>
            <w:vAlign w:val="center"/>
          </w:tcPr>
          <w:p w:rsidR="004E7C04" w:rsidRDefault="004E7C04" w:rsidP="00B35D78">
            <w:pPr>
              <w:widowControl w:val="0"/>
              <w:tabs>
                <w:tab w:val="left" w:pos="857"/>
              </w:tabs>
              <w:autoSpaceDE w:val="0"/>
              <w:autoSpaceDN w:val="0"/>
              <w:adjustRightInd w:val="0"/>
              <w:rPr>
                <w:b w:val="0"/>
                <w:color w:val="000000"/>
              </w:rPr>
            </w:pPr>
            <w:r>
              <w:rPr>
                <w:b w:val="0"/>
                <w:color w:val="000000"/>
              </w:rPr>
              <w:t xml:space="preserve">Счет, товарно-транспортная накладная </w:t>
            </w:r>
            <w:r w:rsidR="00825899">
              <w:rPr>
                <w:b w:val="0"/>
                <w:color w:val="000000"/>
              </w:rPr>
              <w:t>(ф. №1-</w:t>
            </w:r>
            <w:r w:rsidR="00825899">
              <w:rPr>
                <w:b w:val="0"/>
                <w:color w:val="000000"/>
                <w:lang w:val="en-US"/>
              </w:rPr>
              <w:t>T</w:t>
            </w:r>
            <w:r w:rsidR="00825899">
              <w:rPr>
                <w:b w:val="0"/>
                <w:color w:val="000000"/>
              </w:rPr>
              <w:t>)</w:t>
            </w:r>
          </w:p>
        </w:tc>
      </w:tr>
      <w:tr w:rsidR="009F7969" w:rsidRPr="00775A2B" w:rsidTr="00143046">
        <w:tc>
          <w:tcPr>
            <w:tcW w:w="539" w:type="dxa"/>
            <w:vAlign w:val="center"/>
          </w:tcPr>
          <w:p w:rsidR="004E7C04" w:rsidRPr="00775A2B" w:rsidRDefault="00F85B01" w:rsidP="00B35D78">
            <w:pPr>
              <w:widowControl w:val="0"/>
              <w:tabs>
                <w:tab w:val="left" w:pos="857"/>
              </w:tabs>
              <w:autoSpaceDE w:val="0"/>
              <w:autoSpaceDN w:val="0"/>
              <w:adjustRightInd w:val="0"/>
              <w:jc w:val="center"/>
              <w:rPr>
                <w:b w:val="0"/>
                <w:color w:val="000000"/>
              </w:rPr>
            </w:pPr>
            <w:r>
              <w:rPr>
                <w:b w:val="0"/>
                <w:color w:val="000000"/>
              </w:rPr>
              <w:t>11</w:t>
            </w:r>
          </w:p>
        </w:tc>
        <w:tc>
          <w:tcPr>
            <w:tcW w:w="3142" w:type="dxa"/>
            <w:tcBorders>
              <w:top w:val="single" w:sz="4" w:space="0" w:color="auto"/>
              <w:left w:val="single" w:sz="4" w:space="0" w:color="auto"/>
              <w:bottom w:val="single" w:sz="4" w:space="0" w:color="auto"/>
              <w:right w:val="single" w:sz="4" w:space="0" w:color="auto"/>
            </w:tcBorders>
            <w:vAlign w:val="center"/>
          </w:tcPr>
          <w:p w:rsidR="004E7C04" w:rsidRDefault="004E7C04" w:rsidP="00B35D78">
            <w:pPr>
              <w:widowControl w:val="0"/>
              <w:contextualSpacing/>
              <w:rPr>
                <w:rFonts w:eastAsia="Calibri"/>
                <w:b w:val="0"/>
                <w:lang w:eastAsia="en-US"/>
              </w:rPr>
            </w:pPr>
            <w:r>
              <w:rPr>
                <w:rFonts w:eastAsia="Calibri"/>
                <w:b w:val="0"/>
                <w:lang w:eastAsia="en-US"/>
              </w:rPr>
              <w:t>Выделен НДС со стоим</w:t>
            </w:r>
            <w:r>
              <w:rPr>
                <w:rFonts w:eastAsia="Calibri"/>
                <w:b w:val="0"/>
                <w:lang w:eastAsia="en-US"/>
              </w:rPr>
              <w:t>о</w:t>
            </w:r>
            <w:r>
              <w:rPr>
                <w:rFonts w:eastAsia="Calibri"/>
                <w:b w:val="0"/>
                <w:lang w:eastAsia="en-US"/>
              </w:rPr>
              <w:t>сти доставки</w:t>
            </w:r>
          </w:p>
        </w:tc>
        <w:tc>
          <w:tcPr>
            <w:tcW w:w="760" w:type="dxa"/>
            <w:tcBorders>
              <w:top w:val="single" w:sz="4" w:space="0" w:color="auto"/>
              <w:left w:val="single" w:sz="4" w:space="0" w:color="auto"/>
              <w:bottom w:val="single" w:sz="4" w:space="0" w:color="auto"/>
              <w:right w:val="single" w:sz="4" w:space="0" w:color="auto"/>
            </w:tcBorders>
            <w:vAlign w:val="center"/>
          </w:tcPr>
          <w:p w:rsidR="004E7C04" w:rsidRDefault="004E7C04" w:rsidP="00B35D78">
            <w:pPr>
              <w:widowControl w:val="0"/>
              <w:contextualSpacing/>
              <w:jc w:val="center"/>
              <w:rPr>
                <w:rFonts w:eastAsia="Calibri"/>
                <w:b w:val="0"/>
                <w:lang w:eastAsia="en-US"/>
              </w:rPr>
            </w:pPr>
            <w:r>
              <w:rPr>
                <w:rFonts w:eastAsia="Calibri"/>
                <w:b w:val="0"/>
                <w:lang w:eastAsia="en-US"/>
              </w:rPr>
              <w:t>540</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19</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60</w:t>
            </w:r>
          </w:p>
        </w:tc>
        <w:tc>
          <w:tcPr>
            <w:tcW w:w="3221" w:type="dxa"/>
            <w:vAlign w:val="center"/>
          </w:tcPr>
          <w:p w:rsidR="004E7C04" w:rsidRDefault="004E7C04" w:rsidP="00B35D78">
            <w:pPr>
              <w:widowControl w:val="0"/>
              <w:tabs>
                <w:tab w:val="left" w:pos="857"/>
              </w:tabs>
              <w:autoSpaceDE w:val="0"/>
              <w:autoSpaceDN w:val="0"/>
              <w:adjustRightInd w:val="0"/>
              <w:rPr>
                <w:b w:val="0"/>
                <w:color w:val="000000"/>
              </w:rPr>
            </w:pPr>
            <w:r>
              <w:rPr>
                <w:b w:val="0"/>
                <w:color w:val="000000"/>
              </w:rPr>
              <w:t>Счет-фактура</w:t>
            </w:r>
          </w:p>
        </w:tc>
      </w:tr>
      <w:tr w:rsidR="009F7969" w:rsidRPr="00775A2B" w:rsidTr="00143046">
        <w:tc>
          <w:tcPr>
            <w:tcW w:w="539" w:type="dxa"/>
            <w:vAlign w:val="center"/>
          </w:tcPr>
          <w:p w:rsidR="004E7C04" w:rsidRPr="00775A2B" w:rsidRDefault="00F85B01" w:rsidP="00B35D78">
            <w:pPr>
              <w:widowControl w:val="0"/>
              <w:tabs>
                <w:tab w:val="left" w:pos="857"/>
              </w:tabs>
              <w:autoSpaceDE w:val="0"/>
              <w:autoSpaceDN w:val="0"/>
              <w:adjustRightInd w:val="0"/>
              <w:jc w:val="center"/>
              <w:rPr>
                <w:b w:val="0"/>
                <w:color w:val="000000"/>
              </w:rPr>
            </w:pPr>
            <w:r>
              <w:rPr>
                <w:b w:val="0"/>
                <w:color w:val="000000"/>
              </w:rPr>
              <w:t>12</w:t>
            </w:r>
          </w:p>
        </w:tc>
        <w:tc>
          <w:tcPr>
            <w:tcW w:w="3142" w:type="dxa"/>
            <w:tcBorders>
              <w:top w:val="single" w:sz="4" w:space="0" w:color="auto"/>
              <w:left w:val="single" w:sz="4" w:space="0" w:color="auto"/>
              <w:bottom w:val="single" w:sz="4" w:space="0" w:color="auto"/>
              <w:right w:val="single" w:sz="4" w:space="0" w:color="auto"/>
            </w:tcBorders>
            <w:vAlign w:val="center"/>
          </w:tcPr>
          <w:p w:rsidR="004E7C04" w:rsidRDefault="004E7C04" w:rsidP="00B35D78">
            <w:pPr>
              <w:widowControl w:val="0"/>
              <w:contextualSpacing/>
              <w:rPr>
                <w:rFonts w:eastAsia="Calibri"/>
                <w:b w:val="0"/>
                <w:lang w:eastAsia="en-US"/>
              </w:rPr>
            </w:pPr>
            <w:r>
              <w:rPr>
                <w:rFonts w:eastAsia="Calibri"/>
                <w:b w:val="0"/>
                <w:color w:val="000000"/>
                <w:shd w:val="clear" w:color="auto" w:fill="FFFFFF"/>
                <w:lang w:eastAsia="en-US"/>
              </w:rPr>
              <w:t xml:space="preserve">Принят к учету </w:t>
            </w:r>
            <w:r w:rsidRPr="00330293">
              <w:rPr>
                <w:rFonts w:eastAsia="Calibri"/>
                <w:b w:val="0"/>
                <w:color w:val="000000"/>
                <w:shd w:val="clear" w:color="auto" w:fill="FFFFFF"/>
                <w:lang w:eastAsia="en-US"/>
              </w:rPr>
              <w:t>холодил</w:t>
            </w:r>
            <w:r w:rsidRPr="00330293">
              <w:rPr>
                <w:rFonts w:eastAsia="Calibri"/>
                <w:b w:val="0"/>
                <w:color w:val="000000"/>
                <w:shd w:val="clear" w:color="auto" w:fill="FFFFFF"/>
                <w:lang w:eastAsia="en-US"/>
              </w:rPr>
              <w:t>ь</w:t>
            </w:r>
            <w:r w:rsidRPr="00330293">
              <w:rPr>
                <w:rFonts w:eastAsia="Calibri"/>
                <w:b w:val="0"/>
                <w:color w:val="000000"/>
                <w:shd w:val="clear" w:color="auto" w:fill="FFFFFF"/>
                <w:lang w:eastAsia="en-US"/>
              </w:rPr>
              <w:t>ный агрегат BITZER</w:t>
            </w:r>
          </w:p>
        </w:tc>
        <w:tc>
          <w:tcPr>
            <w:tcW w:w="760" w:type="dxa"/>
            <w:tcBorders>
              <w:top w:val="single" w:sz="4" w:space="0" w:color="auto"/>
              <w:left w:val="single" w:sz="4" w:space="0" w:color="auto"/>
              <w:bottom w:val="single" w:sz="4" w:space="0" w:color="auto"/>
              <w:right w:val="single" w:sz="4" w:space="0" w:color="auto"/>
            </w:tcBorders>
            <w:vAlign w:val="center"/>
          </w:tcPr>
          <w:p w:rsidR="004E7C04" w:rsidRDefault="004E7C04" w:rsidP="00B35D78">
            <w:pPr>
              <w:widowControl w:val="0"/>
              <w:contextualSpacing/>
              <w:jc w:val="center"/>
              <w:rPr>
                <w:rFonts w:eastAsia="Calibri"/>
                <w:b w:val="0"/>
                <w:lang w:eastAsia="en-US"/>
              </w:rPr>
            </w:pPr>
            <w:r>
              <w:rPr>
                <w:rFonts w:eastAsia="Calibri"/>
                <w:b w:val="0"/>
                <w:lang w:eastAsia="en-US"/>
              </w:rPr>
              <w:t>313000</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01</w:t>
            </w:r>
            <w:r w:rsidR="005E66A7">
              <w:rPr>
                <w:b w:val="0"/>
                <w:color w:val="000000"/>
              </w:rPr>
              <w:t>/1</w:t>
            </w:r>
          </w:p>
        </w:tc>
        <w:tc>
          <w:tcPr>
            <w:tcW w:w="986"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08</w:t>
            </w:r>
            <w:r w:rsidR="006C16F0">
              <w:rPr>
                <w:b w:val="0"/>
                <w:color w:val="000000"/>
              </w:rPr>
              <w:t>/4</w:t>
            </w:r>
          </w:p>
        </w:tc>
        <w:tc>
          <w:tcPr>
            <w:tcW w:w="3221" w:type="dxa"/>
            <w:vAlign w:val="center"/>
          </w:tcPr>
          <w:p w:rsidR="004E7C04" w:rsidRDefault="004E7C04" w:rsidP="00B35D78">
            <w:pPr>
              <w:widowControl w:val="0"/>
              <w:tabs>
                <w:tab w:val="left" w:pos="857"/>
              </w:tabs>
              <w:autoSpaceDE w:val="0"/>
              <w:autoSpaceDN w:val="0"/>
              <w:adjustRightInd w:val="0"/>
              <w:rPr>
                <w:b w:val="0"/>
                <w:color w:val="000000"/>
              </w:rPr>
            </w:pPr>
            <w:r>
              <w:rPr>
                <w:b w:val="0"/>
                <w:color w:val="000000"/>
              </w:rPr>
              <w:t>Акт приема-передачи о</w:t>
            </w:r>
            <w:r>
              <w:rPr>
                <w:b w:val="0"/>
                <w:color w:val="000000"/>
              </w:rPr>
              <w:t>с</w:t>
            </w:r>
            <w:r>
              <w:rPr>
                <w:b w:val="0"/>
                <w:color w:val="000000"/>
              </w:rPr>
              <w:t>новных средств (ф. №ОС-1)</w:t>
            </w:r>
          </w:p>
        </w:tc>
      </w:tr>
      <w:tr w:rsidR="00683149" w:rsidRPr="00775A2B" w:rsidTr="00143046">
        <w:tc>
          <w:tcPr>
            <w:tcW w:w="539" w:type="dxa"/>
            <w:vAlign w:val="center"/>
          </w:tcPr>
          <w:p w:rsidR="00683149" w:rsidRPr="00775A2B" w:rsidRDefault="00F85B01" w:rsidP="00B35D78">
            <w:pPr>
              <w:widowControl w:val="0"/>
              <w:tabs>
                <w:tab w:val="left" w:pos="857"/>
              </w:tabs>
              <w:autoSpaceDE w:val="0"/>
              <w:autoSpaceDN w:val="0"/>
              <w:adjustRightInd w:val="0"/>
              <w:jc w:val="center"/>
              <w:rPr>
                <w:b w:val="0"/>
                <w:color w:val="000000"/>
              </w:rPr>
            </w:pPr>
            <w:r>
              <w:rPr>
                <w:b w:val="0"/>
                <w:color w:val="000000"/>
              </w:rPr>
              <w:t>13</w:t>
            </w:r>
          </w:p>
        </w:tc>
        <w:tc>
          <w:tcPr>
            <w:tcW w:w="3142" w:type="dxa"/>
            <w:tcBorders>
              <w:top w:val="single" w:sz="4" w:space="0" w:color="auto"/>
              <w:left w:val="single" w:sz="4" w:space="0" w:color="auto"/>
              <w:bottom w:val="single" w:sz="4" w:space="0" w:color="auto"/>
              <w:right w:val="single" w:sz="4" w:space="0" w:color="auto"/>
            </w:tcBorders>
            <w:vAlign w:val="center"/>
          </w:tcPr>
          <w:p w:rsidR="00683149" w:rsidRPr="00683149" w:rsidRDefault="00683149" w:rsidP="00B35D78">
            <w:pPr>
              <w:widowControl w:val="0"/>
              <w:contextualSpacing/>
              <w:rPr>
                <w:rFonts w:eastAsia="Calibri"/>
                <w:b w:val="0"/>
                <w:color w:val="000000"/>
                <w:shd w:val="clear" w:color="auto" w:fill="FFFFFF"/>
                <w:lang w:eastAsia="en-US"/>
              </w:rPr>
            </w:pPr>
            <w:r>
              <w:rPr>
                <w:rFonts w:eastAsia="Calibri"/>
                <w:b w:val="0"/>
                <w:color w:val="000000"/>
                <w:shd w:val="clear" w:color="auto" w:fill="FFFFFF"/>
                <w:lang w:eastAsia="en-US"/>
              </w:rPr>
              <w:t xml:space="preserve">Оплачен счет организации за холодильный агрегат </w:t>
            </w:r>
            <w:r>
              <w:rPr>
                <w:rFonts w:eastAsia="Calibri"/>
                <w:b w:val="0"/>
                <w:color w:val="000000"/>
                <w:shd w:val="clear" w:color="auto" w:fill="FFFFFF"/>
                <w:lang w:val="en-US" w:eastAsia="en-US"/>
              </w:rPr>
              <w:t>BITZER</w:t>
            </w:r>
          </w:p>
        </w:tc>
        <w:tc>
          <w:tcPr>
            <w:tcW w:w="760" w:type="dxa"/>
            <w:tcBorders>
              <w:top w:val="single" w:sz="4" w:space="0" w:color="auto"/>
              <w:left w:val="single" w:sz="4" w:space="0" w:color="auto"/>
              <w:bottom w:val="single" w:sz="4" w:space="0" w:color="auto"/>
              <w:right w:val="single" w:sz="4" w:space="0" w:color="auto"/>
            </w:tcBorders>
            <w:vAlign w:val="center"/>
          </w:tcPr>
          <w:p w:rsidR="00683149" w:rsidRDefault="00617D70" w:rsidP="00B35D78">
            <w:pPr>
              <w:widowControl w:val="0"/>
              <w:contextualSpacing/>
              <w:jc w:val="center"/>
              <w:rPr>
                <w:rFonts w:eastAsia="Calibri"/>
                <w:b w:val="0"/>
                <w:lang w:eastAsia="en-US"/>
              </w:rPr>
            </w:pPr>
            <w:r>
              <w:rPr>
                <w:rFonts w:eastAsia="Calibri"/>
                <w:b w:val="0"/>
                <w:lang w:eastAsia="en-US"/>
              </w:rPr>
              <w:t>365800</w:t>
            </w:r>
          </w:p>
        </w:tc>
        <w:tc>
          <w:tcPr>
            <w:tcW w:w="986" w:type="dxa"/>
            <w:vAlign w:val="center"/>
          </w:tcPr>
          <w:p w:rsidR="00683149" w:rsidRDefault="00683149" w:rsidP="00B35D78">
            <w:pPr>
              <w:widowControl w:val="0"/>
              <w:tabs>
                <w:tab w:val="left" w:pos="857"/>
              </w:tabs>
              <w:autoSpaceDE w:val="0"/>
              <w:autoSpaceDN w:val="0"/>
              <w:adjustRightInd w:val="0"/>
              <w:jc w:val="center"/>
              <w:rPr>
                <w:b w:val="0"/>
                <w:color w:val="000000"/>
              </w:rPr>
            </w:pPr>
            <w:r>
              <w:rPr>
                <w:b w:val="0"/>
                <w:color w:val="000000"/>
              </w:rPr>
              <w:t>60</w:t>
            </w:r>
          </w:p>
        </w:tc>
        <w:tc>
          <w:tcPr>
            <w:tcW w:w="986" w:type="dxa"/>
            <w:vAlign w:val="center"/>
          </w:tcPr>
          <w:p w:rsidR="00683149" w:rsidRDefault="00683149" w:rsidP="00B35D78">
            <w:pPr>
              <w:widowControl w:val="0"/>
              <w:tabs>
                <w:tab w:val="left" w:pos="857"/>
              </w:tabs>
              <w:autoSpaceDE w:val="0"/>
              <w:autoSpaceDN w:val="0"/>
              <w:adjustRightInd w:val="0"/>
              <w:jc w:val="center"/>
              <w:rPr>
                <w:b w:val="0"/>
                <w:color w:val="000000"/>
              </w:rPr>
            </w:pPr>
            <w:r>
              <w:rPr>
                <w:b w:val="0"/>
                <w:color w:val="000000"/>
              </w:rPr>
              <w:t>51</w:t>
            </w:r>
          </w:p>
        </w:tc>
        <w:tc>
          <w:tcPr>
            <w:tcW w:w="3221" w:type="dxa"/>
            <w:vAlign w:val="center"/>
          </w:tcPr>
          <w:p w:rsidR="00683149" w:rsidRDefault="00825899" w:rsidP="00B35D78">
            <w:pPr>
              <w:widowControl w:val="0"/>
              <w:tabs>
                <w:tab w:val="left" w:pos="857"/>
              </w:tabs>
              <w:autoSpaceDE w:val="0"/>
              <w:autoSpaceDN w:val="0"/>
              <w:adjustRightInd w:val="0"/>
              <w:rPr>
                <w:b w:val="0"/>
                <w:color w:val="000000"/>
              </w:rPr>
            </w:pPr>
            <w:r>
              <w:rPr>
                <w:b w:val="0"/>
                <w:color w:val="000000"/>
              </w:rPr>
              <w:t>Договор</w:t>
            </w:r>
            <w:r w:rsidR="00C526A2">
              <w:rPr>
                <w:b w:val="0"/>
                <w:color w:val="000000"/>
              </w:rPr>
              <w:t xml:space="preserve"> купли-продажи</w:t>
            </w:r>
            <w:r>
              <w:rPr>
                <w:b w:val="0"/>
                <w:color w:val="000000"/>
              </w:rPr>
              <w:t>, счет</w:t>
            </w:r>
          </w:p>
        </w:tc>
      </w:tr>
      <w:tr w:rsidR="00617D70" w:rsidRPr="00775A2B" w:rsidTr="00143046">
        <w:tc>
          <w:tcPr>
            <w:tcW w:w="539" w:type="dxa"/>
            <w:vAlign w:val="center"/>
          </w:tcPr>
          <w:p w:rsidR="00617D70" w:rsidRPr="00775A2B" w:rsidRDefault="00F85B01" w:rsidP="00B35D78">
            <w:pPr>
              <w:widowControl w:val="0"/>
              <w:tabs>
                <w:tab w:val="left" w:pos="857"/>
              </w:tabs>
              <w:autoSpaceDE w:val="0"/>
              <w:autoSpaceDN w:val="0"/>
              <w:adjustRightInd w:val="0"/>
              <w:jc w:val="center"/>
              <w:rPr>
                <w:b w:val="0"/>
                <w:color w:val="000000"/>
              </w:rPr>
            </w:pPr>
            <w:r>
              <w:rPr>
                <w:b w:val="0"/>
                <w:color w:val="000000"/>
              </w:rPr>
              <w:t>14</w:t>
            </w:r>
          </w:p>
        </w:tc>
        <w:tc>
          <w:tcPr>
            <w:tcW w:w="3142" w:type="dxa"/>
            <w:tcBorders>
              <w:top w:val="single" w:sz="4" w:space="0" w:color="auto"/>
              <w:left w:val="single" w:sz="4" w:space="0" w:color="auto"/>
              <w:bottom w:val="single" w:sz="4" w:space="0" w:color="auto"/>
              <w:right w:val="single" w:sz="4" w:space="0" w:color="auto"/>
            </w:tcBorders>
            <w:vAlign w:val="center"/>
          </w:tcPr>
          <w:p w:rsidR="00617D70" w:rsidRDefault="00617D70" w:rsidP="00B35D78">
            <w:pPr>
              <w:widowControl w:val="0"/>
              <w:contextualSpacing/>
              <w:rPr>
                <w:rFonts w:eastAsia="Calibri"/>
                <w:b w:val="0"/>
                <w:color w:val="000000"/>
                <w:shd w:val="clear" w:color="auto" w:fill="FFFFFF"/>
                <w:lang w:eastAsia="en-US"/>
              </w:rPr>
            </w:pPr>
            <w:r>
              <w:rPr>
                <w:rFonts w:eastAsia="Calibri"/>
                <w:b w:val="0"/>
                <w:color w:val="000000"/>
                <w:shd w:val="clear" w:color="auto" w:fill="FFFFFF"/>
                <w:lang w:eastAsia="en-US"/>
              </w:rPr>
              <w:t>Оплачен счет транспор</w:t>
            </w:r>
            <w:r>
              <w:rPr>
                <w:rFonts w:eastAsia="Calibri"/>
                <w:b w:val="0"/>
                <w:color w:val="000000"/>
                <w:shd w:val="clear" w:color="auto" w:fill="FFFFFF"/>
                <w:lang w:eastAsia="en-US"/>
              </w:rPr>
              <w:t>т</w:t>
            </w:r>
            <w:r>
              <w:rPr>
                <w:rFonts w:eastAsia="Calibri"/>
                <w:b w:val="0"/>
                <w:color w:val="000000"/>
                <w:shd w:val="clear" w:color="auto" w:fill="FFFFFF"/>
                <w:lang w:eastAsia="en-US"/>
              </w:rPr>
              <w:t>ной организации за доста</w:t>
            </w:r>
            <w:r>
              <w:rPr>
                <w:rFonts w:eastAsia="Calibri"/>
                <w:b w:val="0"/>
                <w:color w:val="000000"/>
                <w:shd w:val="clear" w:color="auto" w:fill="FFFFFF"/>
                <w:lang w:eastAsia="en-US"/>
              </w:rPr>
              <w:t>в</w:t>
            </w:r>
            <w:r>
              <w:rPr>
                <w:rFonts w:eastAsia="Calibri"/>
                <w:b w:val="0"/>
                <w:color w:val="000000"/>
                <w:shd w:val="clear" w:color="auto" w:fill="FFFFFF"/>
                <w:lang w:eastAsia="en-US"/>
              </w:rPr>
              <w:lastRenderedPageBreak/>
              <w:t>ку</w:t>
            </w:r>
          </w:p>
        </w:tc>
        <w:tc>
          <w:tcPr>
            <w:tcW w:w="760" w:type="dxa"/>
            <w:tcBorders>
              <w:top w:val="single" w:sz="4" w:space="0" w:color="auto"/>
              <w:left w:val="single" w:sz="4" w:space="0" w:color="auto"/>
              <w:bottom w:val="single" w:sz="4" w:space="0" w:color="auto"/>
              <w:right w:val="single" w:sz="4" w:space="0" w:color="auto"/>
            </w:tcBorders>
            <w:vAlign w:val="center"/>
          </w:tcPr>
          <w:p w:rsidR="00617D70" w:rsidRDefault="00617D70" w:rsidP="00B35D78">
            <w:pPr>
              <w:widowControl w:val="0"/>
              <w:contextualSpacing/>
              <w:jc w:val="center"/>
              <w:rPr>
                <w:rFonts w:eastAsia="Calibri"/>
                <w:b w:val="0"/>
                <w:lang w:eastAsia="en-US"/>
              </w:rPr>
            </w:pPr>
            <w:r>
              <w:rPr>
                <w:rFonts w:eastAsia="Calibri"/>
                <w:b w:val="0"/>
                <w:lang w:eastAsia="en-US"/>
              </w:rPr>
              <w:lastRenderedPageBreak/>
              <w:t>3540</w:t>
            </w:r>
          </w:p>
        </w:tc>
        <w:tc>
          <w:tcPr>
            <w:tcW w:w="986" w:type="dxa"/>
            <w:vAlign w:val="center"/>
          </w:tcPr>
          <w:p w:rsidR="00617D70" w:rsidRDefault="00617D70" w:rsidP="00B35D78">
            <w:pPr>
              <w:widowControl w:val="0"/>
              <w:tabs>
                <w:tab w:val="left" w:pos="857"/>
              </w:tabs>
              <w:autoSpaceDE w:val="0"/>
              <w:autoSpaceDN w:val="0"/>
              <w:adjustRightInd w:val="0"/>
              <w:jc w:val="center"/>
              <w:rPr>
                <w:b w:val="0"/>
                <w:color w:val="000000"/>
              </w:rPr>
            </w:pPr>
            <w:r>
              <w:rPr>
                <w:b w:val="0"/>
                <w:color w:val="000000"/>
              </w:rPr>
              <w:t>60</w:t>
            </w:r>
          </w:p>
        </w:tc>
        <w:tc>
          <w:tcPr>
            <w:tcW w:w="986" w:type="dxa"/>
            <w:vAlign w:val="center"/>
          </w:tcPr>
          <w:p w:rsidR="00617D70" w:rsidRDefault="00617D70" w:rsidP="00B35D78">
            <w:pPr>
              <w:widowControl w:val="0"/>
              <w:tabs>
                <w:tab w:val="left" w:pos="857"/>
              </w:tabs>
              <w:autoSpaceDE w:val="0"/>
              <w:autoSpaceDN w:val="0"/>
              <w:adjustRightInd w:val="0"/>
              <w:jc w:val="center"/>
              <w:rPr>
                <w:b w:val="0"/>
                <w:color w:val="000000"/>
              </w:rPr>
            </w:pPr>
            <w:r>
              <w:rPr>
                <w:b w:val="0"/>
                <w:color w:val="000000"/>
              </w:rPr>
              <w:t>51</w:t>
            </w:r>
          </w:p>
        </w:tc>
        <w:tc>
          <w:tcPr>
            <w:tcW w:w="3221" w:type="dxa"/>
            <w:vAlign w:val="center"/>
          </w:tcPr>
          <w:p w:rsidR="00617D70" w:rsidRDefault="00C37C9B" w:rsidP="00B35D78">
            <w:pPr>
              <w:widowControl w:val="0"/>
              <w:tabs>
                <w:tab w:val="left" w:pos="857"/>
              </w:tabs>
              <w:autoSpaceDE w:val="0"/>
              <w:autoSpaceDN w:val="0"/>
              <w:adjustRightInd w:val="0"/>
              <w:rPr>
                <w:b w:val="0"/>
                <w:color w:val="000000"/>
              </w:rPr>
            </w:pPr>
            <w:r>
              <w:rPr>
                <w:b w:val="0"/>
                <w:color w:val="000000"/>
              </w:rPr>
              <w:t>Счет, товарно-транспортная накладная (ф. №1-</w:t>
            </w:r>
            <w:r>
              <w:rPr>
                <w:b w:val="0"/>
                <w:color w:val="000000"/>
                <w:lang w:val="en-US"/>
              </w:rPr>
              <w:t>T</w:t>
            </w:r>
            <w:r>
              <w:rPr>
                <w:b w:val="0"/>
                <w:color w:val="000000"/>
              </w:rPr>
              <w:t>)</w:t>
            </w:r>
          </w:p>
        </w:tc>
      </w:tr>
      <w:tr w:rsidR="00DF3BC2" w:rsidRPr="00775A2B" w:rsidTr="00143046">
        <w:tc>
          <w:tcPr>
            <w:tcW w:w="539" w:type="dxa"/>
            <w:vAlign w:val="center"/>
          </w:tcPr>
          <w:p w:rsidR="00DF3BC2" w:rsidRPr="00775A2B" w:rsidRDefault="00F85B01" w:rsidP="00B35D78">
            <w:pPr>
              <w:widowControl w:val="0"/>
              <w:tabs>
                <w:tab w:val="left" w:pos="857"/>
              </w:tabs>
              <w:autoSpaceDE w:val="0"/>
              <w:autoSpaceDN w:val="0"/>
              <w:adjustRightInd w:val="0"/>
              <w:jc w:val="center"/>
              <w:rPr>
                <w:b w:val="0"/>
                <w:color w:val="000000"/>
              </w:rPr>
            </w:pPr>
            <w:r>
              <w:rPr>
                <w:b w:val="0"/>
                <w:color w:val="000000"/>
              </w:rPr>
              <w:lastRenderedPageBreak/>
              <w:t>15</w:t>
            </w:r>
          </w:p>
        </w:tc>
        <w:tc>
          <w:tcPr>
            <w:tcW w:w="3142" w:type="dxa"/>
            <w:tcBorders>
              <w:top w:val="single" w:sz="4" w:space="0" w:color="auto"/>
              <w:left w:val="single" w:sz="4" w:space="0" w:color="auto"/>
              <w:bottom w:val="single" w:sz="4" w:space="0" w:color="auto"/>
              <w:right w:val="single" w:sz="4" w:space="0" w:color="auto"/>
            </w:tcBorders>
            <w:vAlign w:val="center"/>
          </w:tcPr>
          <w:p w:rsidR="00DF3BC2" w:rsidRDefault="0092565D" w:rsidP="00B35D78">
            <w:pPr>
              <w:widowControl w:val="0"/>
              <w:contextualSpacing/>
              <w:rPr>
                <w:rFonts w:eastAsia="Calibri"/>
                <w:b w:val="0"/>
                <w:color w:val="000000"/>
                <w:shd w:val="clear" w:color="auto" w:fill="FFFFFF"/>
                <w:lang w:eastAsia="en-US"/>
              </w:rPr>
            </w:pPr>
            <w:r>
              <w:rPr>
                <w:rFonts w:eastAsia="Calibri"/>
                <w:b w:val="0"/>
                <w:color w:val="000000"/>
                <w:shd w:val="clear" w:color="auto" w:fill="FFFFFF"/>
                <w:lang w:eastAsia="en-US"/>
              </w:rPr>
              <w:t>Принят к вычету НДС</w:t>
            </w:r>
          </w:p>
        </w:tc>
        <w:tc>
          <w:tcPr>
            <w:tcW w:w="760" w:type="dxa"/>
            <w:tcBorders>
              <w:top w:val="single" w:sz="4" w:space="0" w:color="auto"/>
              <w:left w:val="single" w:sz="4" w:space="0" w:color="auto"/>
              <w:bottom w:val="single" w:sz="4" w:space="0" w:color="auto"/>
              <w:right w:val="single" w:sz="4" w:space="0" w:color="auto"/>
            </w:tcBorders>
            <w:vAlign w:val="center"/>
          </w:tcPr>
          <w:p w:rsidR="00DF3BC2" w:rsidRDefault="00DF3BC2" w:rsidP="00B35D78">
            <w:pPr>
              <w:widowControl w:val="0"/>
              <w:contextualSpacing/>
              <w:jc w:val="center"/>
              <w:rPr>
                <w:rFonts w:eastAsia="Calibri"/>
                <w:b w:val="0"/>
                <w:lang w:eastAsia="en-US"/>
              </w:rPr>
            </w:pPr>
            <w:r>
              <w:rPr>
                <w:rFonts w:eastAsia="Calibri"/>
                <w:b w:val="0"/>
                <w:lang w:eastAsia="en-US"/>
              </w:rPr>
              <w:t>97634</w:t>
            </w:r>
          </w:p>
        </w:tc>
        <w:tc>
          <w:tcPr>
            <w:tcW w:w="986" w:type="dxa"/>
            <w:vAlign w:val="center"/>
          </w:tcPr>
          <w:p w:rsidR="00DF3BC2" w:rsidRDefault="00DF3BC2" w:rsidP="00B35D78">
            <w:pPr>
              <w:widowControl w:val="0"/>
              <w:tabs>
                <w:tab w:val="left" w:pos="857"/>
              </w:tabs>
              <w:autoSpaceDE w:val="0"/>
              <w:autoSpaceDN w:val="0"/>
              <w:adjustRightInd w:val="0"/>
              <w:jc w:val="center"/>
              <w:rPr>
                <w:b w:val="0"/>
                <w:color w:val="000000"/>
              </w:rPr>
            </w:pPr>
            <w:r>
              <w:rPr>
                <w:b w:val="0"/>
                <w:color w:val="000000"/>
              </w:rPr>
              <w:t>68</w:t>
            </w:r>
          </w:p>
        </w:tc>
        <w:tc>
          <w:tcPr>
            <w:tcW w:w="986" w:type="dxa"/>
            <w:vAlign w:val="center"/>
          </w:tcPr>
          <w:p w:rsidR="00DF3BC2" w:rsidRDefault="00DF3BC2" w:rsidP="00B35D78">
            <w:pPr>
              <w:widowControl w:val="0"/>
              <w:tabs>
                <w:tab w:val="left" w:pos="857"/>
              </w:tabs>
              <w:autoSpaceDE w:val="0"/>
              <w:autoSpaceDN w:val="0"/>
              <w:adjustRightInd w:val="0"/>
              <w:jc w:val="center"/>
              <w:rPr>
                <w:b w:val="0"/>
                <w:color w:val="000000"/>
              </w:rPr>
            </w:pPr>
            <w:r>
              <w:rPr>
                <w:b w:val="0"/>
                <w:color w:val="000000"/>
              </w:rPr>
              <w:t>19</w:t>
            </w:r>
          </w:p>
        </w:tc>
        <w:tc>
          <w:tcPr>
            <w:tcW w:w="3221" w:type="dxa"/>
            <w:vAlign w:val="center"/>
          </w:tcPr>
          <w:p w:rsidR="00DF3BC2" w:rsidRDefault="0092565D" w:rsidP="00B35D78">
            <w:pPr>
              <w:widowControl w:val="0"/>
              <w:tabs>
                <w:tab w:val="left" w:pos="857"/>
              </w:tabs>
              <w:autoSpaceDE w:val="0"/>
              <w:autoSpaceDN w:val="0"/>
              <w:adjustRightInd w:val="0"/>
              <w:rPr>
                <w:b w:val="0"/>
                <w:color w:val="000000"/>
              </w:rPr>
            </w:pPr>
            <w:r>
              <w:rPr>
                <w:b w:val="0"/>
                <w:color w:val="000000"/>
              </w:rPr>
              <w:t>Счет фактура</w:t>
            </w:r>
          </w:p>
        </w:tc>
      </w:tr>
      <w:tr w:rsidR="009967C4" w:rsidRPr="00775A2B" w:rsidTr="00143046">
        <w:tc>
          <w:tcPr>
            <w:tcW w:w="539" w:type="dxa"/>
            <w:vAlign w:val="center"/>
          </w:tcPr>
          <w:p w:rsidR="009967C4" w:rsidRPr="00775A2B" w:rsidRDefault="00F85B01" w:rsidP="00B35D78">
            <w:pPr>
              <w:widowControl w:val="0"/>
              <w:tabs>
                <w:tab w:val="left" w:pos="857"/>
              </w:tabs>
              <w:autoSpaceDE w:val="0"/>
              <w:autoSpaceDN w:val="0"/>
              <w:adjustRightInd w:val="0"/>
              <w:jc w:val="center"/>
              <w:rPr>
                <w:b w:val="0"/>
                <w:color w:val="000000"/>
              </w:rPr>
            </w:pPr>
            <w:r>
              <w:rPr>
                <w:b w:val="0"/>
                <w:color w:val="000000"/>
              </w:rPr>
              <w:t>16</w:t>
            </w:r>
          </w:p>
        </w:tc>
        <w:tc>
          <w:tcPr>
            <w:tcW w:w="3142" w:type="dxa"/>
            <w:tcBorders>
              <w:top w:val="single" w:sz="4" w:space="0" w:color="auto"/>
              <w:left w:val="single" w:sz="4" w:space="0" w:color="auto"/>
              <w:bottom w:val="single" w:sz="4" w:space="0" w:color="auto"/>
              <w:right w:val="single" w:sz="4" w:space="0" w:color="auto"/>
            </w:tcBorders>
            <w:vAlign w:val="center"/>
          </w:tcPr>
          <w:p w:rsidR="009967C4" w:rsidRDefault="009967C4" w:rsidP="00B35D78">
            <w:pPr>
              <w:widowControl w:val="0"/>
              <w:contextualSpacing/>
              <w:rPr>
                <w:rFonts w:eastAsia="Calibri"/>
                <w:b w:val="0"/>
                <w:color w:val="000000"/>
                <w:shd w:val="clear" w:color="auto" w:fill="FFFFFF"/>
                <w:lang w:eastAsia="en-US"/>
              </w:rPr>
            </w:pPr>
            <w:r>
              <w:rPr>
                <w:rFonts w:eastAsia="Calibri"/>
                <w:b w:val="0"/>
                <w:color w:val="000000"/>
                <w:shd w:val="clear" w:color="auto" w:fill="FFFFFF"/>
                <w:lang w:eastAsia="en-US"/>
              </w:rPr>
              <w:t xml:space="preserve">Списана первоначальная стоимость автомобиля </w:t>
            </w:r>
            <w:r>
              <w:rPr>
                <w:rFonts w:eastAsia="Calibri"/>
                <w:b w:val="0"/>
                <w:color w:val="000000"/>
                <w:shd w:val="clear" w:color="auto" w:fill="FFFFFF"/>
                <w:lang w:val="en-US" w:eastAsia="en-US"/>
              </w:rPr>
              <w:t>L</w:t>
            </w:r>
            <w:r>
              <w:rPr>
                <w:rFonts w:eastAsia="Calibri"/>
                <w:b w:val="0"/>
                <w:color w:val="000000"/>
                <w:shd w:val="clear" w:color="auto" w:fill="FFFFFF"/>
                <w:lang w:val="en-US" w:eastAsia="en-US"/>
              </w:rPr>
              <w:t>a</w:t>
            </w:r>
            <w:r>
              <w:rPr>
                <w:rFonts w:eastAsia="Calibri"/>
                <w:b w:val="0"/>
                <w:color w:val="000000"/>
                <w:shd w:val="clear" w:color="auto" w:fill="FFFFFF"/>
                <w:lang w:val="en-US" w:eastAsia="en-US"/>
              </w:rPr>
              <w:t>da</w:t>
            </w:r>
            <w:r w:rsidRPr="009967C4">
              <w:rPr>
                <w:rFonts w:eastAsia="Calibri"/>
                <w:b w:val="0"/>
                <w:color w:val="000000"/>
                <w:shd w:val="clear" w:color="auto" w:fill="FFFFFF"/>
                <w:lang w:eastAsia="en-US"/>
              </w:rPr>
              <w:t xml:space="preserve"> </w:t>
            </w:r>
            <w:proofErr w:type="spellStart"/>
            <w:r>
              <w:rPr>
                <w:rFonts w:eastAsia="Calibri"/>
                <w:b w:val="0"/>
                <w:color w:val="000000"/>
                <w:shd w:val="clear" w:color="auto" w:fill="FFFFFF"/>
                <w:lang w:val="en-US" w:eastAsia="en-US"/>
              </w:rPr>
              <w:t>Granta</w:t>
            </w:r>
            <w:proofErr w:type="spellEnd"/>
            <w:r w:rsidRPr="009967C4">
              <w:rPr>
                <w:rFonts w:eastAsia="Calibri"/>
                <w:b w:val="0"/>
                <w:color w:val="000000"/>
                <w:shd w:val="clear" w:color="auto" w:fill="FFFFFF"/>
                <w:lang w:eastAsia="en-US"/>
              </w:rPr>
              <w:t xml:space="preserve"> </w:t>
            </w:r>
            <w:r>
              <w:rPr>
                <w:rFonts w:eastAsia="Calibri"/>
                <w:b w:val="0"/>
                <w:color w:val="000000"/>
                <w:shd w:val="clear" w:color="auto" w:fill="FFFFFF"/>
                <w:lang w:eastAsia="en-US"/>
              </w:rPr>
              <w:t xml:space="preserve">в связи с износом </w:t>
            </w:r>
          </w:p>
        </w:tc>
        <w:tc>
          <w:tcPr>
            <w:tcW w:w="760" w:type="dxa"/>
            <w:tcBorders>
              <w:top w:val="single" w:sz="4" w:space="0" w:color="auto"/>
              <w:left w:val="single" w:sz="4" w:space="0" w:color="auto"/>
              <w:bottom w:val="single" w:sz="4" w:space="0" w:color="auto"/>
              <w:right w:val="single" w:sz="4" w:space="0" w:color="auto"/>
            </w:tcBorders>
            <w:vAlign w:val="center"/>
          </w:tcPr>
          <w:p w:rsidR="009967C4" w:rsidRDefault="009967C4" w:rsidP="00B35D78">
            <w:pPr>
              <w:widowControl w:val="0"/>
              <w:contextualSpacing/>
              <w:jc w:val="center"/>
              <w:rPr>
                <w:rFonts w:eastAsia="Calibri"/>
                <w:b w:val="0"/>
                <w:lang w:eastAsia="en-US"/>
              </w:rPr>
            </w:pPr>
            <w:r>
              <w:rPr>
                <w:rFonts w:eastAsia="Calibri"/>
                <w:b w:val="0"/>
                <w:lang w:eastAsia="en-US"/>
              </w:rPr>
              <w:t>120000</w:t>
            </w:r>
          </w:p>
        </w:tc>
        <w:tc>
          <w:tcPr>
            <w:tcW w:w="986" w:type="dxa"/>
            <w:vAlign w:val="center"/>
          </w:tcPr>
          <w:p w:rsidR="009967C4" w:rsidRDefault="009967C4" w:rsidP="00B35D78">
            <w:pPr>
              <w:widowControl w:val="0"/>
              <w:tabs>
                <w:tab w:val="left" w:pos="857"/>
              </w:tabs>
              <w:autoSpaceDE w:val="0"/>
              <w:autoSpaceDN w:val="0"/>
              <w:adjustRightInd w:val="0"/>
              <w:jc w:val="center"/>
              <w:rPr>
                <w:b w:val="0"/>
                <w:color w:val="000000"/>
              </w:rPr>
            </w:pPr>
            <w:r>
              <w:rPr>
                <w:b w:val="0"/>
                <w:color w:val="000000"/>
              </w:rPr>
              <w:t>01/5</w:t>
            </w:r>
          </w:p>
        </w:tc>
        <w:tc>
          <w:tcPr>
            <w:tcW w:w="986" w:type="dxa"/>
            <w:vAlign w:val="center"/>
          </w:tcPr>
          <w:p w:rsidR="009967C4" w:rsidRDefault="009967C4" w:rsidP="00B35D78">
            <w:pPr>
              <w:widowControl w:val="0"/>
              <w:tabs>
                <w:tab w:val="left" w:pos="857"/>
              </w:tabs>
              <w:autoSpaceDE w:val="0"/>
              <w:autoSpaceDN w:val="0"/>
              <w:adjustRightInd w:val="0"/>
              <w:jc w:val="center"/>
              <w:rPr>
                <w:b w:val="0"/>
                <w:color w:val="000000"/>
              </w:rPr>
            </w:pPr>
            <w:r>
              <w:rPr>
                <w:b w:val="0"/>
                <w:color w:val="000000"/>
              </w:rPr>
              <w:t>01</w:t>
            </w:r>
            <w:r w:rsidR="005E66A7">
              <w:rPr>
                <w:b w:val="0"/>
                <w:color w:val="000000"/>
              </w:rPr>
              <w:t>/4</w:t>
            </w:r>
          </w:p>
        </w:tc>
        <w:tc>
          <w:tcPr>
            <w:tcW w:w="3221" w:type="dxa"/>
            <w:vAlign w:val="center"/>
          </w:tcPr>
          <w:p w:rsidR="009967C4" w:rsidRDefault="009967C4" w:rsidP="00B35D78">
            <w:pPr>
              <w:widowControl w:val="0"/>
              <w:tabs>
                <w:tab w:val="left" w:pos="857"/>
              </w:tabs>
              <w:autoSpaceDE w:val="0"/>
              <w:autoSpaceDN w:val="0"/>
              <w:adjustRightInd w:val="0"/>
              <w:rPr>
                <w:b w:val="0"/>
                <w:color w:val="000000"/>
              </w:rPr>
            </w:pPr>
            <w:r>
              <w:rPr>
                <w:b w:val="0"/>
                <w:color w:val="000000"/>
              </w:rPr>
              <w:t>Акт о списании основных средств (ф. №ОС-4а)</w:t>
            </w:r>
          </w:p>
        </w:tc>
      </w:tr>
      <w:tr w:rsidR="00F23A2F" w:rsidRPr="00775A2B" w:rsidTr="00143046">
        <w:tc>
          <w:tcPr>
            <w:tcW w:w="539" w:type="dxa"/>
            <w:vAlign w:val="center"/>
          </w:tcPr>
          <w:p w:rsidR="00F23A2F" w:rsidRPr="00775A2B" w:rsidRDefault="00F85B01" w:rsidP="00B35D78">
            <w:pPr>
              <w:widowControl w:val="0"/>
              <w:tabs>
                <w:tab w:val="left" w:pos="857"/>
              </w:tabs>
              <w:autoSpaceDE w:val="0"/>
              <w:autoSpaceDN w:val="0"/>
              <w:adjustRightInd w:val="0"/>
              <w:jc w:val="center"/>
              <w:rPr>
                <w:b w:val="0"/>
                <w:color w:val="000000"/>
              </w:rPr>
            </w:pPr>
            <w:r>
              <w:rPr>
                <w:b w:val="0"/>
                <w:color w:val="000000"/>
              </w:rPr>
              <w:t>17</w:t>
            </w:r>
          </w:p>
        </w:tc>
        <w:tc>
          <w:tcPr>
            <w:tcW w:w="3142" w:type="dxa"/>
            <w:tcBorders>
              <w:top w:val="single" w:sz="4" w:space="0" w:color="auto"/>
              <w:left w:val="single" w:sz="4" w:space="0" w:color="auto"/>
              <w:bottom w:val="single" w:sz="4" w:space="0" w:color="auto"/>
              <w:right w:val="single" w:sz="4" w:space="0" w:color="auto"/>
            </w:tcBorders>
            <w:vAlign w:val="center"/>
          </w:tcPr>
          <w:p w:rsidR="00F23A2F" w:rsidRDefault="00F23A2F" w:rsidP="00B35D78">
            <w:pPr>
              <w:widowControl w:val="0"/>
              <w:contextualSpacing/>
              <w:rPr>
                <w:rFonts w:eastAsia="Calibri"/>
                <w:b w:val="0"/>
                <w:color w:val="000000"/>
                <w:shd w:val="clear" w:color="auto" w:fill="FFFFFF"/>
                <w:lang w:eastAsia="en-US"/>
              </w:rPr>
            </w:pPr>
            <w:r>
              <w:rPr>
                <w:rFonts w:eastAsia="Calibri"/>
                <w:b w:val="0"/>
                <w:color w:val="000000"/>
                <w:shd w:val="clear" w:color="auto" w:fill="FFFFFF"/>
                <w:lang w:eastAsia="en-US"/>
              </w:rPr>
              <w:t>Списана сумма накопле</w:t>
            </w:r>
            <w:r>
              <w:rPr>
                <w:rFonts w:eastAsia="Calibri"/>
                <w:b w:val="0"/>
                <w:color w:val="000000"/>
                <w:shd w:val="clear" w:color="auto" w:fill="FFFFFF"/>
                <w:lang w:eastAsia="en-US"/>
              </w:rPr>
              <w:t>н</w:t>
            </w:r>
            <w:r>
              <w:rPr>
                <w:rFonts w:eastAsia="Calibri"/>
                <w:b w:val="0"/>
                <w:color w:val="000000"/>
                <w:shd w:val="clear" w:color="auto" w:fill="FFFFFF"/>
                <w:lang w:eastAsia="en-US"/>
              </w:rPr>
              <w:t>ной амортизации по авт</w:t>
            </w:r>
            <w:r>
              <w:rPr>
                <w:rFonts w:eastAsia="Calibri"/>
                <w:b w:val="0"/>
                <w:color w:val="000000"/>
                <w:shd w:val="clear" w:color="auto" w:fill="FFFFFF"/>
                <w:lang w:eastAsia="en-US"/>
              </w:rPr>
              <w:t>о</w:t>
            </w:r>
            <w:r>
              <w:rPr>
                <w:rFonts w:eastAsia="Calibri"/>
                <w:b w:val="0"/>
                <w:color w:val="000000"/>
                <w:shd w:val="clear" w:color="auto" w:fill="FFFFFF"/>
                <w:lang w:eastAsia="en-US"/>
              </w:rPr>
              <w:t xml:space="preserve">мобилю </w:t>
            </w:r>
            <w:r>
              <w:rPr>
                <w:rFonts w:eastAsia="Calibri"/>
                <w:b w:val="0"/>
                <w:color w:val="000000"/>
                <w:shd w:val="clear" w:color="auto" w:fill="FFFFFF"/>
                <w:lang w:val="en-US" w:eastAsia="en-US"/>
              </w:rPr>
              <w:t>Lada</w:t>
            </w:r>
            <w:r w:rsidRPr="009967C4">
              <w:rPr>
                <w:rFonts w:eastAsia="Calibri"/>
                <w:b w:val="0"/>
                <w:color w:val="000000"/>
                <w:shd w:val="clear" w:color="auto" w:fill="FFFFFF"/>
                <w:lang w:eastAsia="en-US"/>
              </w:rPr>
              <w:t xml:space="preserve"> </w:t>
            </w:r>
            <w:proofErr w:type="spellStart"/>
            <w:r>
              <w:rPr>
                <w:rFonts w:eastAsia="Calibri"/>
                <w:b w:val="0"/>
                <w:color w:val="000000"/>
                <w:shd w:val="clear" w:color="auto" w:fill="FFFFFF"/>
                <w:lang w:val="en-US" w:eastAsia="en-US"/>
              </w:rPr>
              <w:t>Granta</w:t>
            </w:r>
            <w:proofErr w:type="spellEnd"/>
          </w:p>
        </w:tc>
        <w:tc>
          <w:tcPr>
            <w:tcW w:w="760" w:type="dxa"/>
            <w:tcBorders>
              <w:top w:val="single" w:sz="4" w:space="0" w:color="auto"/>
              <w:left w:val="single" w:sz="4" w:space="0" w:color="auto"/>
              <w:bottom w:val="single" w:sz="4" w:space="0" w:color="auto"/>
              <w:right w:val="single" w:sz="4" w:space="0" w:color="auto"/>
            </w:tcBorders>
            <w:vAlign w:val="center"/>
          </w:tcPr>
          <w:p w:rsidR="00F23A2F" w:rsidRDefault="00F23A2F" w:rsidP="00B35D78">
            <w:pPr>
              <w:widowControl w:val="0"/>
              <w:contextualSpacing/>
              <w:jc w:val="center"/>
              <w:rPr>
                <w:rFonts w:eastAsia="Calibri"/>
                <w:b w:val="0"/>
                <w:lang w:eastAsia="en-US"/>
              </w:rPr>
            </w:pPr>
            <w:r>
              <w:rPr>
                <w:rFonts w:eastAsia="Calibri"/>
                <w:b w:val="0"/>
                <w:lang w:eastAsia="en-US"/>
              </w:rPr>
              <w:t>90000</w:t>
            </w:r>
          </w:p>
        </w:tc>
        <w:tc>
          <w:tcPr>
            <w:tcW w:w="986" w:type="dxa"/>
            <w:vAlign w:val="center"/>
          </w:tcPr>
          <w:p w:rsidR="00F23A2F" w:rsidRDefault="00F23A2F" w:rsidP="00B35D78">
            <w:pPr>
              <w:widowControl w:val="0"/>
              <w:tabs>
                <w:tab w:val="left" w:pos="857"/>
              </w:tabs>
              <w:autoSpaceDE w:val="0"/>
              <w:autoSpaceDN w:val="0"/>
              <w:adjustRightInd w:val="0"/>
              <w:jc w:val="center"/>
              <w:rPr>
                <w:b w:val="0"/>
                <w:color w:val="000000"/>
              </w:rPr>
            </w:pPr>
            <w:r>
              <w:rPr>
                <w:b w:val="0"/>
                <w:color w:val="000000"/>
              </w:rPr>
              <w:t>02</w:t>
            </w:r>
          </w:p>
        </w:tc>
        <w:tc>
          <w:tcPr>
            <w:tcW w:w="986" w:type="dxa"/>
            <w:vAlign w:val="center"/>
          </w:tcPr>
          <w:p w:rsidR="00F23A2F" w:rsidRDefault="00F23A2F" w:rsidP="00B35D78">
            <w:pPr>
              <w:widowControl w:val="0"/>
              <w:tabs>
                <w:tab w:val="left" w:pos="857"/>
              </w:tabs>
              <w:autoSpaceDE w:val="0"/>
              <w:autoSpaceDN w:val="0"/>
              <w:adjustRightInd w:val="0"/>
              <w:jc w:val="center"/>
              <w:rPr>
                <w:b w:val="0"/>
                <w:color w:val="000000"/>
              </w:rPr>
            </w:pPr>
            <w:r>
              <w:rPr>
                <w:b w:val="0"/>
                <w:color w:val="000000"/>
              </w:rPr>
              <w:t>01/5</w:t>
            </w:r>
          </w:p>
        </w:tc>
        <w:tc>
          <w:tcPr>
            <w:tcW w:w="3221" w:type="dxa"/>
            <w:vAlign w:val="center"/>
          </w:tcPr>
          <w:p w:rsidR="00F23A2F" w:rsidRDefault="00C526A2" w:rsidP="00B35D78">
            <w:pPr>
              <w:widowControl w:val="0"/>
              <w:tabs>
                <w:tab w:val="left" w:pos="857"/>
              </w:tabs>
              <w:autoSpaceDE w:val="0"/>
              <w:autoSpaceDN w:val="0"/>
              <w:adjustRightInd w:val="0"/>
              <w:rPr>
                <w:b w:val="0"/>
                <w:color w:val="000000"/>
              </w:rPr>
            </w:pPr>
            <w:r>
              <w:rPr>
                <w:b w:val="0"/>
                <w:color w:val="000000"/>
              </w:rPr>
              <w:t>Ведомость начисле</w:t>
            </w:r>
            <w:r w:rsidRPr="00C526A2">
              <w:rPr>
                <w:b w:val="0"/>
                <w:color w:val="000000"/>
              </w:rPr>
              <w:t>ния амортизации (ф. №В-1)</w:t>
            </w:r>
            <w:r w:rsidR="007959A3">
              <w:rPr>
                <w:b w:val="0"/>
                <w:color w:val="000000"/>
              </w:rPr>
              <w:t>, акт о списании основных средств (ф. №ОС-4а)</w:t>
            </w:r>
          </w:p>
        </w:tc>
      </w:tr>
      <w:tr w:rsidR="00143046" w:rsidRPr="00775A2B" w:rsidTr="00143046">
        <w:tc>
          <w:tcPr>
            <w:tcW w:w="539" w:type="dxa"/>
            <w:vAlign w:val="center"/>
          </w:tcPr>
          <w:p w:rsidR="00143046" w:rsidRPr="00775A2B" w:rsidRDefault="00143046" w:rsidP="00143046">
            <w:pPr>
              <w:widowControl w:val="0"/>
              <w:tabs>
                <w:tab w:val="left" w:pos="857"/>
              </w:tabs>
              <w:autoSpaceDE w:val="0"/>
              <w:autoSpaceDN w:val="0"/>
              <w:adjustRightInd w:val="0"/>
              <w:jc w:val="center"/>
              <w:rPr>
                <w:b w:val="0"/>
                <w:color w:val="000000"/>
              </w:rPr>
            </w:pPr>
            <w:r>
              <w:rPr>
                <w:b w:val="0"/>
                <w:color w:val="000000"/>
              </w:rPr>
              <w:t>18</w:t>
            </w:r>
          </w:p>
        </w:tc>
        <w:tc>
          <w:tcPr>
            <w:tcW w:w="3142" w:type="dxa"/>
            <w:tcBorders>
              <w:top w:val="single" w:sz="4" w:space="0" w:color="auto"/>
              <w:left w:val="single" w:sz="4" w:space="0" w:color="auto"/>
              <w:bottom w:val="single" w:sz="4" w:space="0" w:color="auto"/>
              <w:right w:val="single" w:sz="4" w:space="0" w:color="auto"/>
            </w:tcBorders>
            <w:vAlign w:val="center"/>
          </w:tcPr>
          <w:p w:rsidR="00143046" w:rsidRDefault="00143046" w:rsidP="00143046">
            <w:pPr>
              <w:widowControl w:val="0"/>
              <w:contextualSpacing/>
              <w:rPr>
                <w:rFonts w:eastAsia="Calibri"/>
                <w:b w:val="0"/>
                <w:color w:val="000000"/>
                <w:shd w:val="clear" w:color="auto" w:fill="FFFFFF"/>
                <w:lang w:eastAsia="en-US"/>
              </w:rPr>
            </w:pPr>
            <w:r>
              <w:rPr>
                <w:rFonts w:eastAsia="Calibri"/>
                <w:b w:val="0"/>
                <w:color w:val="000000"/>
                <w:shd w:val="clear" w:color="auto" w:fill="FFFFFF"/>
                <w:lang w:eastAsia="en-US"/>
              </w:rPr>
              <w:t>Списана остаточная сто</w:t>
            </w:r>
            <w:r>
              <w:rPr>
                <w:rFonts w:eastAsia="Calibri"/>
                <w:b w:val="0"/>
                <w:color w:val="000000"/>
                <w:shd w:val="clear" w:color="auto" w:fill="FFFFFF"/>
                <w:lang w:eastAsia="en-US"/>
              </w:rPr>
              <w:t>и</w:t>
            </w:r>
            <w:r>
              <w:rPr>
                <w:rFonts w:eastAsia="Calibri"/>
                <w:b w:val="0"/>
                <w:color w:val="000000"/>
                <w:shd w:val="clear" w:color="auto" w:fill="FFFFFF"/>
                <w:lang w:eastAsia="en-US"/>
              </w:rPr>
              <w:t xml:space="preserve">мость автомобиля </w:t>
            </w:r>
            <w:r>
              <w:rPr>
                <w:rFonts w:eastAsia="Calibri"/>
                <w:b w:val="0"/>
                <w:color w:val="000000"/>
                <w:shd w:val="clear" w:color="auto" w:fill="FFFFFF"/>
                <w:lang w:val="en-US" w:eastAsia="en-US"/>
              </w:rPr>
              <w:t>Lada</w:t>
            </w:r>
            <w:r w:rsidRPr="009967C4">
              <w:rPr>
                <w:rFonts w:eastAsia="Calibri"/>
                <w:b w:val="0"/>
                <w:color w:val="000000"/>
                <w:shd w:val="clear" w:color="auto" w:fill="FFFFFF"/>
                <w:lang w:eastAsia="en-US"/>
              </w:rPr>
              <w:t xml:space="preserve"> </w:t>
            </w:r>
            <w:proofErr w:type="spellStart"/>
            <w:r>
              <w:rPr>
                <w:rFonts w:eastAsia="Calibri"/>
                <w:b w:val="0"/>
                <w:color w:val="000000"/>
                <w:shd w:val="clear" w:color="auto" w:fill="FFFFFF"/>
                <w:lang w:val="en-US" w:eastAsia="en-US"/>
              </w:rPr>
              <w:t>Granta</w:t>
            </w:r>
            <w:proofErr w:type="spellEnd"/>
          </w:p>
        </w:tc>
        <w:tc>
          <w:tcPr>
            <w:tcW w:w="760" w:type="dxa"/>
            <w:tcBorders>
              <w:top w:val="single" w:sz="4" w:space="0" w:color="auto"/>
              <w:left w:val="single" w:sz="4" w:space="0" w:color="auto"/>
              <w:bottom w:val="single" w:sz="4" w:space="0" w:color="auto"/>
              <w:right w:val="single" w:sz="4" w:space="0" w:color="auto"/>
            </w:tcBorders>
            <w:vAlign w:val="center"/>
          </w:tcPr>
          <w:p w:rsidR="00143046" w:rsidRDefault="00143046" w:rsidP="00143046">
            <w:pPr>
              <w:widowControl w:val="0"/>
              <w:contextualSpacing/>
              <w:jc w:val="center"/>
              <w:rPr>
                <w:rFonts w:eastAsia="Calibri"/>
                <w:b w:val="0"/>
                <w:lang w:eastAsia="en-US"/>
              </w:rPr>
            </w:pPr>
            <w:r>
              <w:rPr>
                <w:rFonts w:eastAsia="Calibri"/>
                <w:b w:val="0"/>
                <w:lang w:eastAsia="en-US"/>
              </w:rPr>
              <w:t>30000</w:t>
            </w:r>
          </w:p>
        </w:tc>
        <w:tc>
          <w:tcPr>
            <w:tcW w:w="986" w:type="dxa"/>
            <w:vAlign w:val="center"/>
          </w:tcPr>
          <w:p w:rsidR="00143046" w:rsidRDefault="00143046" w:rsidP="00143046">
            <w:pPr>
              <w:widowControl w:val="0"/>
              <w:tabs>
                <w:tab w:val="left" w:pos="857"/>
              </w:tabs>
              <w:autoSpaceDE w:val="0"/>
              <w:autoSpaceDN w:val="0"/>
              <w:adjustRightInd w:val="0"/>
              <w:jc w:val="center"/>
              <w:rPr>
                <w:b w:val="0"/>
                <w:color w:val="000000"/>
              </w:rPr>
            </w:pPr>
            <w:r>
              <w:rPr>
                <w:b w:val="0"/>
                <w:color w:val="000000"/>
              </w:rPr>
              <w:t>91/2</w:t>
            </w:r>
          </w:p>
        </w:tc>
        <w:tc>
          <w:tcPr>
            <w:tcW w:w="986" w:type="dxa"/>
            <w:vAlign w:val="center"/>
          </w:tcPr>
          <w:p w:rsidR="00143046" w:rsidRDefault="00143046" w:rsidP="00143046">
            <w:pPr>
              <w:widowControl w:val="0"/>
              <w:tabs>
                <w:tab w:val="left" w:pos="857"/>
              </w:tabs>
              <w:autoSpaceDE w:val="0"/>
              <w:autoSpaceDN w:val="0"/>
              <w:adjustRightInd w:val="0"/>
              <w:jc w:val="center"/>
              <w:rPr>
                <w:b w:val="0"/>
                <w:color w:val="000000"/>
              </w:rPr>
            </w:pPr>
            <w:r>
              <w:rPr>
                <w:b w:val="0"/>
                <w:color w:val="000000"/>
              </w:rPr>
              <w:t>01/5</w:t>
            </w:r>
          </w:p>
        </w:tc>
        <w:tc>
          <w:tcPr>
            <w:tcW w:w="3221" w:type="dxa"/>
            <w:vAlign w:val="center"/>
          </w:tcPr>
          <w:p w:rsidR="00143046" w:rsidRDefault="00143046" w:rsidP="00143046">
            <w:pPr>
              <w:widowControl w:val="0"/>
              <w:tabs>
                <w:tab w:val="left" w:pos="857"/>
              </w:tabs>
              <w:autoSpaceDE w:val="0"/>
              <w:autoSpaceDN w:val="0"/>
              <w:adjustRightInd w:val="0"/>
              <w:rPr>
                <w:b w:val="0"/>
                <w:color w:val="000000"/>
              </w:rPr>
            </w:pPr>
            <w:r>
              <w:rPr>
                <w:b w:val="0"/>
                <w:color w:val="000000"/>
              </w:rPr>
              <w:t>Акт о списании ос</w:t>
            </w:r>
            <w:r w:rsidRPr="007959A3">
              <w:rPr>
                <w:b w:val="0"/>
                <w:color w:val="000000"/>
              </w:rPr>
              <w:t>новных средств (ф. №ОС-4а)</w:t>
            </w:r>
          </w:p>
        </w:tc>
      </w:tr>
      <w:tr w:rsidR="00143046" w:rsidRPr="00775A2B" w:rsidTr="00143046">
        <w:tc>
          <w:tcPr>
            <w:tcW w:w="539" w:type="dxa"/>
            <w:vAlign w:val="center"/>
          </w:tcPr>
          <w:p w:rsidR="00143046" w:rsidRPr="00775A2B" w:rsidRDefault="00143046" w:rsidP="00143046">
            <w:pPr>
              <w:widowControl w:val="0"/>
              <w:tabs>
                <w:tab w:val="left" w:pos="857"/>
              </w:tabs>
              <w:autoSpaceDE w:val="0"/>
              <w:autoSpaceDN w:val="0"/>
              <w:adjustRightInd w:val="0"/>
              <w:jc w:val="center"/>
              <w:rPr>
                <w:b w:val="0"/>
                <w:color w:val="000000"/>
              </w:rPr>
            </w:pPr>
            <w:r>
              <w:rPr>
                <w:b w:val="0"/>
                <w:color w:val="000000"/>
              </w:rPr>
              <w:t>19</w:t>
            </w:r>
          </w:p>
        </w:tc>
        <w:tc>
          <w:tcPr>
            <w:tcW w:w="3142" w:type="dxa"/>
            <w:tcBorders>
              <w:top w:val="single" w:sz="4" w:space="0" w:color="auto"/>
              <w:left w:val="single" w:sz="4" w:space="0" w:color="auto"/>
              <w:bottom w:val="single" w:sz="4" w:space="0" w:color="auto"/>
              <w:right w:val="single" w:sz="4" w:space="0" w:color="auto"/>
            </w:tcBorders>
            <w:vAlign w:val="center"/>
          </w:tcPr>
          <w:p w:rsidR="00143046" w:rsidRPr="00775A2B" w:rsidRDefault="00143046" w:rsidP="00143046">
            <w:pPr>
              <w:widowControl w:val="0"/>
              <w:tabs>
                <w:tab w:val="left" w:pos="857"/>
              </w:tabs>
              <w:autoSpaceDE w:val="0"/>
              <w:autoSpaceDN w:val="0"/>
              <w:adjustRightInd w:val="0"/>
              <w:rPr>
                <w:b w:val="0"/>
                <w:color w:val="000000"/>
              </w:rPr>
            </w:pPr>
            <w:r>
              <w:rPr>
                <w:b w:val="0"/>
                <w:color w:val="000000"/>
              </w:rPr>
              <w:t>Начислена заработная пл</w:t>
            </w:r>
            <w:r>
              <w:rPr>
                <w:b w:val="0"/>
                <w:color w:val="000000"/>
              </w:rPr>
              <w:t>а</w:t>
            </w:r>
            <w:r>
              <w:rPr>
                <w:b w:val="0"/>
                <w:color w:val="000000"/>
              </w:rPr>
              <w:t>та труда работникам, зан</w:t>
            </w:r>
            <w:r>
              <w:rPr>
                <w:b w:val="0"/>
                <w:color w:val="000000"/>
              </w:rPr>
              <w:t>я</w:t>
            </w:r>
            <w:r>
              <w:rPr>
                <w:b w:val="0"/>
                <w:color w:val="000000"/>
              </w:rPr>
              <w:t xml:space="preserve">тым при ремонте </w:t>
            </w:r>
            <w:r>
              <w:rPr>
                <w:rFonts w:eastAsia="Calibri"/>
                <w:b w:val="0"/>
                <w:color w:val="000000"/>
                <w:shd w:val="clear" w:color="auto" w:fill="FFFFFF"/>
                <w:lang w:eastAsia="en-US"/>
              </w:rPr>
              <w:t>ротац</w:t>
            </w:r>
            <w:r>
              <w:rPr>
                <w:rFonts w:eastAsia="Calibri"/>
                <w:b w:val="0"/>
                <w:color w:val="000000"/>
                <w:shd w:val="clear" w:color="auto" w:fill="FFFFFF"/>
                <w:lang w:eastAsia="en-US"/>
              </w:rPr>
              <w:t>и</w:t>
            </w:r>
            <w:r>
              <w:rPr>
                <w:rFonts w:eastAsia="Calibri"/>
                <w:b w:val="0"/>
                <w:color w:val="000000"/>
                <w:shd w:val="clear" w:color="auto" w:fill="FFFFFF"/>
                <w:lang w:eastAsia="en-US"/>
              </w:rPr>
              <w:t>онной печи Ротор-Арго</w:t>
            </w:r>
          </w:p>
        </w:tc>
        <w:tc>
          <w:tcPr>
            <w:tcW w:w="760" w:type="dxa"/>
            <w:tcBorders>
              <w:top w:val="single" w:sz="4" w:space="0" w:color="auto"/>
              <w:left w:val="single" w:sz="4" w:space="0" w:color="auto"/>
              <w:bottom w:val="single" w:sz="4" w:space="0" w:color="auto"/>
              <w:right w:val="single" w:sz="4" w:space="0" w:color="auto"/>
            </w:tcBorders>
            <w:vAlign w:val="center"/>
          </w:tcPr>
          <w:p w:rsidR="00143046" w:rsidRPr="00775A2B" w:rsidRDefault="00143046" w:rsidP="00143046">
            <w:pPr>
              <w:widowControl w:val="0"/>
              <w:tabs>
                <w:tab w:val="left" w:pos="857"/>
              </w:tabs>
              <w:autoSpaceDE w:val="0"/>
              <w:autoSpaceDN w:val="0"/>
              <w:adjustRightInd w:val="0"/>
              <w:jc w:val="center"/>
              <w:rPr>
                <w:b w:val="0"/>
                <w:color w:val="000000"/>
              </w:rPr>
            </w:pPr>
            <w:r>
              <w:rPr>
                <w:b w:val="0"/>
                <w:color w:val="000000"/>
              </w:rPr>
              <w:t>28700</w:t>
            </w:r>
          </w:p>
        </w:tc>
        <w:tc>
          <w:tcPr>
            <w:tcW w:w="986" w:type="dxa"/>
            <w:vAlign w:val="center"/>
          </w:tcPr>
          <w:p w:rsidR="00143046" w:rsidRPr="00775A2B" w:rsidRDefault="00143046" w:rsidP="00143046">
            <w:pPr>
              <w:widowControl w:val="0"/>
              <w:tabs>
                <w:tab w:val="left" w:pos="857"/>
              </w:tabs>
              <w:autoSpaceDE w:val="0"/>
              <w:autoSpaceDN w:val="0"/>
              <w:adjustRightInd w:val="0"/>
              <w:jc w:val="center"/>
              <w:rPr>
                <w:b w:val="0"/>
                <w:color w:val="000000"/>
              </w:rPr>
            </w:pPr>
            <w:r>
              <w:rPr>
                <w:b w:val="0"/>
                <w:color w:val="000000"/>
              </w:rPr>
              <w:t>23</w:t>
            </w:r>
          </w:p>
        </w:tc>
        <w:tc>
          <w:tcPr>
            <w:tcW w:w="986" w:type="dxa"/>
            <w:vAlign w:val="center"/>
          </w:tcPr>
          <w:p w:rsidR="00143046" w:rsidRPr="00775A2B" w:rsidRDefault="00143046" w:rsidP="00143046">
            <w:pPr>
              <w:widowControl w:val="0"/>
              <w:tabs>
                <w:tab w:val="left" w:pos="857"/>
              </w:tabs>
              <w:autoSpaceDE w:val="0"/>
              <w:autoSpaceDN w:val="0"/>
              <w:adjustRightInd w:val="0"/>
              <w:jc w:val="center"/>
              <w:rPr>
                <w:b w:val="0"/>
                <w:color w:val="000000"/>
              </w:rPr>
            </w:pPr>
            <w:r>
              <w:rPr>
                <w:b w:val="0"/>
                <w:color w:val="000000"/>
              </w:rPr>
              <w:t>70</w:t>
            </w:r>
          </w:p>
        </w:tc>
        <w:tc>
          <w:tcPr>
            <w:tcW w:w="3221" w:type="dxa"/>
            <w:vAlign w:val="center"/>
          </w:tcPr>
          <w:p w:rsidR="00143046" w:rsidRPr="00775A2B" w:rsidRDefault="00143046" w:rsidP="00143046">
            <w:pPr>
              <w:widowControl w:val="0"/>
              <w:tabs>
                <w:tab w:val="left" w:pos="857"/>
              </w:tabs>
              <w:autoSpaceDE w:val="0"/>
              <w:autoSpaceDN w:val="0"/>
              <w:adjustRightInd w:val="0"/>
              <w:rPr>
                <w:b w:val="0"/>
                <w:color w:val="000000"/>
              </w:rPr>
            </w:pPr>
            <w:r>
              <w:rPr>
                <w:b w:val="0"/>
                <w:color w:val="000000"/>
              </w:rPr>
              <w:t>Наряд на сдельную работу, табель учета рабочего вр</w:t>
            </w:r>
            <w:r>
              <w:rPr>
                <w:b w:val="0"/>
                <w:color w:val="000000"/>
              </w:rPr>
              <w:t>е</w:t>
            </w:r>
            <w:r>
              <w:rPr>
                <w:b w:val="0"/>
                <w:color w:val="000000"/>
              </w:rPr>
              <w:t>мени</w:t>
            </w:r>
          </w:p>
        </w:tc>
      </w:tr>
    </w:tbl>
    <w:p w:rsidR="00020B3F" w:rsidRDefault="00020B3F" w:rsidP="00B35D78">
      <w:pPr>
        <w:widowControl w:val="0"/>
      </w:pPr>
    </w:p>
    <w:p w:rsidR="009F7969" w:rsidRPr="009F7969" w:rsidRDefault="009F7969" w:rsidP="00143046">
      <w:pPr>
        <w:widowControl w:val="0"/>
        <w:spacing w:line="360" w:lineRule="auto"/>
        <w:contextualSpacing/>
        <w:jc w:val="right"/>
        <w:rPr>
          <w:b w:val="0"/>
          <w:sz w:val="28"/>
          <w:szCs w:val="28"/>
        </w:rPr>
      </w:pPr>
      <w:r w:rsidRPr="009F7969">
        <w:rPr>
          <w:b w:val="0"/>
          <w:sz w:val="28"/>
          <w:szCs w:val="28"/>
        </w:rPr>
        <w:t>Продолжение таблицы 3.2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853"/>
        <w:gridCol w:w="1138"/>
        <w:gridCol w:w="993"/>
        <w:gridCol w:w="992"/>
        <w:gridCol w:w="3118"/>
      </w:tblGrid>
      <w:tr w:rsidR="009F7969" w:rsidRPr="00775A2B" w:rsidTr="009F7969">
        <w:tc>
          <w:tcPr>
            <w:tcW w:w="540" w:type="dxa"/>
            <w:vAlign w:val="center"/>
          </w:tcPr>
          <w:p w:rsidR="009F7969" w:rsidRDefault="009F7969" w:rsidP="00B35D78">
            <w:pPr>
              <w:widowControl w:val="0"/>
              <w:tabs>
                <w:tab w:val="left" w:pos="857"/>
              </w:tabs>
              <w:autoSpaceDE w:val="0"/>
              <w:autoSpaceDN w:val="0"/>
              <w:adjustRightInd w:val="0"/>
              <w:jc w:val="center"/>
              <w:rPr>
                <w:b w:val="0"/>
                <w:color w:val="000000"/>
              </w:rPr>
            </w:pPr>
            <w:r>
              <w:rPr>
                <w:b w:val="0"/>
                <w:color w:val="000000"/>
              </w:rPr>
              <w:t>1</w:t>
            </w:r>
          </w:p>
        </w:tc>
        <w:tc>
          <w:tcPr>
            <w:tcW w:w="2853" w:type="dxa"/>
            <w:vAlign w:val="center"/>
          </w:tcPr>
          <w:p w:rsidR="009F7969" w:rsidRDefault="009F7969" w:rsidP="00B35D78">
            <w:pPr>
              <w:widowControl w:val="0"/>
              <w:tabs>
                <w:tab w:val="left" w:pos="857"/>
              </w:tabs>
              <w:autoSpaceDE w:val="0"/>
              <w:autoSpaceDN w:val="0"/>
              <w:adjustRightInd w:val="0"/>
              <w:jc w:val="center"/>
              <w:rPr>
                <w:b w:val="0"/>
                <w:color w:val="000000"/>
              </w:rPr>
            </w:pPr>
            <w:r>
              <w:rPr>
                <w:b w:val="0"/>
                <w:color w:val="000000"/>
              </w:rPr>
              <w:t>2</w:t>
            </w:r>
          </w:p>
        </w:tc>
        <w:tc>
          <w:tcPr>
            <w:tcW w:w="1138" w:type="dxa"/>
            <w:vAlign w:val="center"/>
          </w:tcPr>
          <w:p w:rsidR="009F7969" w:rsidRDefault="009F7969" w:rsidP="00B35D78">
            <w:pPr>
              <w:widowControl w:val="0"/>
              <w:tabs>
                <w:tab w:val="left" w:pos="857"/>
              </w:tabs>
              <w:autoSpaceDE w:val="0"/>
              <w:autoSpaceDN w:val="0"/>
              <w:adjustRightInd w:val="0"/>
              <w:jc w:val="center"/>
              <w:rPr>
                <w:b w:val="0"/>
                <w:color w:val="000000"/>
              </w:rPr>
            </w:pPr>
            <w:r>
              <w:rPr>
                <w:b w:val="0"/>
                <w:color w:val="000000"/>
              </w:rPr>
              <w:t>3</w:t>
            </w:r>
          </w:p>
        </w:tc>
        <w:tc>
          <w:tcPr>
            <w:tcW w:w="993" w:type="dxa"/>
            <w:vAlign w:val="center"/>
          </w:tcPr>
          <w:p w:rsidR="009F7969" w:rsidRDefault="009F7969" w:rsidP="00B35D78">
            <w:pPr>
              <w:widowControl w:val="0"/>
              <w:tabs>
                <w:tab w:val="left" w:pos="857"/>
              </w:tabs>
              <w:autoSpaceDE w:val="0"/>
              <w:autoSpaceDN w:val="0"/>
              <w:adjustRightInd w:val="0"/>
              <w:jc w:val="center"/>
              <w:rPr>
                <w:b w:val="0"/>
                <w:color w:val="000000"/>
              </w:rPr>
            </w:pPr>
            <w:r>
              <w:rPr>
                <w:b w:val="0"/>
                <w:color w:val="000000"/>
              </w:rPr>
              <w:t>4</w:t>
            </w:r>
          </w:p>
        </w:tc>
        <w:tc>
          <w:tcPr>
            <w:tcW w:w="992" w:type="dxa"/>
            <w:vAlign w:val="center"/>
          </w:tcPr>
          <w:p w:rsidR="009F7969" w:rsidRDefault="009F7969" w:rsidP="00B35D78">
            <w:pPr>
              <w:widowControl w:val="0"/>
              <w:tabs>
                <w:tab w:val="left" w:pos="857"/>
              </w:tabs>
              <w:autoSpaceDE w:val="0"/>
              <w:autoSpaceDN w:val="0"/>
              <w:adjustRightInd w:val="0"/>
              <w:jc w:val="center"/>
              <w:rPr>
                <w:b w:val="0"/>
                <w:color w:val="000000"/>
              </w:rPr>
            </w:pPr>
            <w:r>
              <w:rPr>
                <w:b w:val="0"/>
                <w:color w:val="000000"/>
              </w:rPr>
              <w:t>5</w:t>
            </w:r>
          </w:p>
        </w:tc>
        <w:tc>
          <w:tcPr>
            <w:tcW w:w="3118" w:type="dxa"/>
            <w:vAlign w:val="center"/>
          </w:tcPr>
          <w:p w:rsidR="009F7969" w:rsidRDefault="009F7969" w:rsidP="00B35D78">
            <w:pPr>
              <w:widowControl w:val="0"/>
              <w:tabs>
                <w:tab w:val="left" w:pos="857"/>
              </w:tabs>
              <w:autoSpaceDE w:val="0"/>
              <w:autoSpaceDN w:val="0"/>
              <w:adjustRightInd w:val="0"/>
              <w:jc w:val="center"/>
              <w:rPr>
                <w:b w:val="0"/>
                <w:color w:val="000000"/>
              </w:rPr>
            </w:pPr>
            <w:r>
              <w:rPr>
                <w:b w:val="0"/>
                <w:color w:val="000000"/>
              </w:rPr>
              <w:t>6</w:t>
            </w:r>
          </w:p>
        </w:tc>
      </w:tr>
      <w:tr w:rsidR="009F7969" w:rsidRPr="00775A2B" w:rsidTr="009F7969">
        <w:tc>
          <w:tcPr>
            <w:tcW w:w="540" w:type="dxa"/>
            <w:vAlign w:val="center"/>
          </w:tcPr>
          <w:p w:rsidR="004E7C04" w:rsidRPr="00775A2B" w:rsidRDefault="00143046" w:rsidP="00B35D78">
            <w:pPr>
              <w:widowControl w:val="0"/>
              <w:tabs>
                <w:tab w:val="left" w:pos="857"/>
              </w:tabs>
              <w:autoSpaceDE w:val="0"/>
              <w:autoSpaceDN w:val="0"/>
              <w:adjustRightInd w:val="0"/>
              <w:jc w:val="center"/>
              <w:rPr>
                <w:b w:val="0"/>
                <w:color w:val="000000"/>
              </w:rPr>
            </w:pPr>
            <w:r>
              <w:rPr>
                <w:b w:val="0"/>
                <w:color w:val="000000"/>
              </w:rPr>
              <w:t>20</w:t>
            </w:r>
          </w:p>
        </w:tc>
        <w:tc>
          <w:tcPr>
            <w:tcW w:w="2853" w:type="dxa"/>
            <w:vAlign w:val="center"/>
          </w:tcPr>
          <w:p w:rsidR="004E7C04" w:rsidRDefault="004E7C04" w:rsidP="00B35D78">
            <w:pPr>
              <w:widowControl w:val="0"/>
              <w:tabs>
                <w:tab w:val="left" w:pos="857"/>
              </w:tabs>
              <w:autoSpaceDE w:val="0"/>
              <w:autoSpaceDN w:val="0"/>
              <w:adjustRightInd w:val="0"/>
              <w:rPr>
                <w:b w:val="0"/>
                <w:color w:val="000000"/>
              </w:rPr>
            </w:pPr>
            <w:r>
              <w:rPr>
                <w:b w:val="0"/>
                <w:color w:val="000000"/>
              </w:rPr>
              <w:t>Начислены взносы, по</w:t>
            </w:r>
            <w:r>
              <w:rPr>
                <w:b w:val="0"/>
                <w:color w:val="000000"/>
              </w:rPr>
              <w:t>д</w:t>
            </w:r>
            <w:r>
              <w:rPr>
                <w:b w:val="0"/>
                <w:color w:val="000000"/>
              </w:rPr>
              <w:t>лежащие уплате во вн</w:t>
            </w:r>
            <w:r>
              <w:rPr>
                <w:b w:val="0"/>
                <w:color w:val="000000"/>
              </w:rPr>
              <w:t>е</w:t>
            </w:r>
            <w:r>
              <w:rPr>
                <w:b w:val="0"/>
                <w:color w:val="000000"/>
              </w:rPr>
              <w:t>бюджетные фонды, с з</w:t>
            </w:r>
            <w:r>
              <w:rPr>
                <w:b w:val="0"/>
                <w:color w:val="000000"/>
              </w:rPr>
              <w:t>а</w:t>
            </w:r>
            <w:r>
              <w:rPr>
                <w:b w:val="0"/>
                <w:color w:val="000000"/>
              </w:rPr>
              <w:t>работной платы рабо</w:t>
            </w:r>
            <w:r>
              <w:rPr>
                <w:b w:val="0"/>
                <w:color w:val="000000"/>
              </w:rPr>
              <w:t>т</w:t>
            </w:r>
            <w:r>
              <w:rPr>
                <w:b w:val="0"/>
                <w:color w:val="000000"/>
              </w:rPr>
              <w:t xml:space="preserve">ников, занятых ремонтом </w:t>
            </w:r>
          </w:p>
        </w:tc>
        <w:tc>
          <w:tcPr>
            <w:tcW w:w="1138"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8610</w:t>
            </w:r>
          </w:p>
        </w:tc>
        <w:tc>
          <w:tcPr>
            <w:tcW w:w="993" w:type="dxa"/>
            <w:vAlign w:val="center"/>
          </w:tcPr>
          <w:p w:rsidR="004E7C04" w:rsidRDefault="008F6F53" w:rsidP="00B35D78">
            <w:pPr>
              <w:widowControl w:val="0"/>
              <w:tabs>
                <w:tab w:val="left" w:pos="857"/>
              </w:tabs>
              <w:autoSpaceDE w:val="0"/>
              <w:autoSpaceDN w:val="0"/>
              <w:adjustRightInd w:val="0"/>
              <w:jc w:val="center"/>
              <w:rPr>
                <w:b w:val="0"/>
                <w:color w:val="000000"/>
              </w:rPr>
            </w:pPr>
            <w:r>
              <w:rPr>
                <w:b w:val="0"/>
                <w:color w:val="000000"/>
              </w:rPr>
              <w:t>23</w:t>
            </w:r>
          </w:p>
        </w:tc>
        <w:tc>
          <w:tcPr>
            <w:tcW w:w="992" w:type="dxa"/>
            <w:vAlign w:val="center"/>
          </w:tcPr>
          <w:p w:rsidR="004E7C04" w:rsidRDefault="008F6F53" w:rsidP="00B35D78">
            <w:pPr>
              <w:widowControl w:val="0"/>
              <w:tabs>
                <w:tab w:val="left" w:pos="857"/>
              </w:tabs>
              <w:autoSpaceDE w:val="0"/>
              <w:autoSpaceDN w:val="0"/>
              <w:adjustRightInd w:val="0"/>
              <w:jc w:val="center"/>
              <w:rPr>
                <w:b w:val="0"/>
                <w:color w:val="000000"/>
              </w:rPr>
            </w:pPr>
            <w:r>
              <w:rPr>
                <w:b w:val="0"/>
                <w:color w:val="000000"/>
              </w:rPr>
              <w:t>69</w:t>
            </w:r>
          </w:p>
        </w:tc>
        <w:tc>
          <w:tcPr>
            <w:tcW w:w="3118" w:type="dxa"/>
            <w:vAlign w:val="center"/>
          </w:tcPr>
          <w:p w:rsidR="004E7C04" w:rsidRPr="00775A2B" w:rsidRDefault="008F6F53" w:rsidP="00B35D78">
            <w:pPr>
              <w:widowControl w:val="0"/>
              <w:tabs>
                <w:tab w:val="left" w:pos="857"/>
              </w:tabs>
              <w:autoSpaceDE w:val="0"/>
              <w:autoSpaceDN w:val="0"/>
              <w:adjustRightInd w:val="0"/>
              <w:rPr>
                <w:b w:val="0"/>
                <w:color w:val="000000"/>
              </w:rPr>
            </w:pPr>
            <w:r>
              <w:rPr>
                <w:b w:val="0"/>
                <w:color w:val="000000"/>
              </w:rPr>
              <w:t>Бухгалтерская справка</w:t>
            </w:r>
            <w:r w:rsidR="002978E5">
              <w:rPr>
                <w:b w:val="0"/>
                <w:color w:val="000000"/>
              </w:rPr>
              <w:t>-расчет</w:t>
            </w:r>
          </w:p>
        </w:tc>
      </w:tr>
      <w:tr w:rsidR="009F7969" w:rsidRPr="00775A2B" w:rsidTr="009F7969">
        <w:tc>
          <w:tcPr>
            <w:tcW w:w="540" w:type="dxa"/>
            <w:vAlign w:val="center"/>
          </w:tcPr>
          <w:p w:rsidR="004E7C04" w:rsidRPr="00775A2B" w:rsidRDefault="00143046" w:rsidP="00B35D78">
            <w:pPr>
              <w:widowControl w:val="0"/>
              <w:tabs>
                <w:tab w:val="left" w:pos="857"/>
              </w:tabs>
              <w:autoSpaceDE w:val="0"/>
              <w:autoSpaceDN w:val="0"/>
              <w:adjustRightInd w:val="0"/>
              <w:jc w:val="center"/>
              <w:rPr>
                <w:b w:val="0"/>
                <w:color w:val="000000"/>
              </w:rPr>
            </w:pPr>
            <w:r>
              <w:rPr>
                <w:b w:val="0"/>
                <w:color w:val="000000"/>
              </w:rPr>
              <w:t>21</w:t>
            </w:r>
          </w:p>
        </w:tc>
        <w:tc>
          <w:tcPr>
            <w:tcW w:w="2853" w:type="dxa"/>
            <w:vAlign w:val="center"/>
          </w:tcPr>
          <w:p w:rsidR="004E7C04" w:rsidRDefault="004E7C04" w:rsidP="00B35D78">
            <w:pPr>
              <w:widowControl w:val="0"/>
              <w:tabs>
                <w:tab w:val="left" w:pos="857"/>
              </w:tabs>
              <w:autoSpaceDE w:val="0"/>
              <w:autoSpaceDN w:val="0"/>
              <w:adjustRightInd w:val="0"/>
              <w:rPr>
                <w:b w:val="0"/>
                <w:color w:val="000000"/>
              </w:rPr>
            </w:pPr>
            <w:r>
              <w:rPr>
                <w:b w:val="0"/>
                <w:color w:val="000000"/>
              </w:rPr>
              <w:t>З</w:t>
            </w:r>
            <w:r w:rsidRPr="00266A08">
              <w:rPr>
                <w:b w:val="0"/>
                <w:color w:val="000000"/>
              </w:rPr>
              <w:t>атраты ремонтной м</w:t>
            </w:r>
            <w:r w:rsidRPr="00266A08">
              <w:rPr>
                <w:b w:val="0"/>
                <w:color w:val="000000"/>
              </w:rPr>
              <w:t>а</w:t>
            </w:r>
            <w:r w:rsidRPr="00266A08">
              <w:rPr>
                <w:b w:val="0"/>
                <w:color w:val="000000"/>
              </w:rPr>
              <w:t>стерской списаны на</w:t>
            </w:r>
            <w:r>
              <w:rPr>
                <w:b w:val="0"/>
                <w:color w:val="000000"/>
              </w:rPr>
              <w:t xml:space="preserve"> з</w:t>
            </w:r>
            <w:r>
              <w:rPr>
                <w:b w:val="0"/>
                <w:color w:val="000000"/>
              </w:rPr>
              <w:t>а</w:t>
            </w:r>
            <w:r>
              <w:rPr>
                <w:b w:val="0"/>
                <w:color w:val="000000"/>
              </w:rPr>
              <w:t>траты основного прои</w:t>
            </w:r>
            <w:r>
              <w:rPr>
                <w:b w:val="0"/>
                <w:color w:val="000000"/>
              </w:rPr>
              <w:t>з</w:t>
            </w:r>
            <w:r>
              <w:rPr>
                <w:b w:val="0"/>
                <w:color w:val="000000"/>
              </w:rPr>
              <w:t>водства</w:t>
            </w:r>
          </w:p>
        </w:tc>
        <w:tc>
          <w:tcPr>
            <w:tcW w:w="1138"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54690</w:t>
            </w:r>
          </w:p>
        </w:tc>
        <w:tc>
          <w:tcPr>
            <w:tcW w:w="993"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20</w:t>
            </w:r>
          </w:p>
        </w:tc>
        <w:tc>
          <w:tcPr>
            <w:tcW w:w="992" w:type="dxa"/>
            <w:vAlign w:val="center"/>
          </w:tcPr>
          <w:p w:rsidR="004E7C04" w:rsidRDefault="004E7C04" w:rsidP="00B35D78">
            <w:pPr>
              <w:widowControl w:val="0"/>
              <w:tabs>
                <w:tab w:val="left" w:pos="857"/>
              </w:tabs>
              <w:autoSpaceDE w:val="0"/>
              <w:autoSpaceDN w:val="0"/>
              <w:adjustRightInd w:val="0"/>
              <w:jc w:val="center"/>
              <w:rPr>
                <w:b w:val="0"/>
                <w:color w:val="000000"/>
              </w:rPr>
            </w:pPr>
            <w:r>
              <w:rPr>
                <w:b w:val="0"/>
                <w:color w:val="000000"/>
              </w:rPr>
              <w:t>23</w:t>
            </w:r>
          </w:p>
        </w:tc>
        <w:tc>
          <w:tcPr>
            <w:tcW w:w="3118" w:type="dxa"/>
            <w:vAlign w:val="center"/>
          </w:tcPr>
          <w:p w:rsidR="004E7C04" w:rsidRPr="00775A2B" w:rsidRDefault="008F6F53" w:rsidP="00B35D78">
            <w:pPr>
              <w:widowControl w:val="0"/>
              <w:tabs>
                <w:tab w:val="left" w:pos="857"/>
              </w:tabs>
              <w:autoSpaceDE w:val="0"/>
              <w:autoSpaceDN w:val="0"/>
              <w:adjustRightInd w:val="0"/>
              <w:rPr>
                <w:b w:val="0"/>
                <w:color w:val="000000"/>
              </w:rPr>
            </w:pPr>
            <w:r>
              <w:rPr>
                <w:b w:val="0"/>
                <w:color w:val="000000"/>
              </w:rPr>
              <w:t>Бухгалтерская справка</w:t>
            </w:r>
            <w:r w:rsidR="002978E5">
              <w:rPr>
                <w:b w:val="0"/>
                <w:color w:val="000000"/>
              </w:rPr>
              <w:t>-расчет</w:t>
            </w:r>
          </w:p>
        </w:tc>
      </w:tr>
      <w:tr w:rsidR="00122AB9" w:rsidRPr="00775A2B" w:rsidTr="009F7969">
        <w:tc>
          <w:tcPr>
            <w:tcW w:w="540" w:type="dxa"/>
            <w:vAlign w:val="center"/>
          </w:tcPr>
          <w:p w:rsidR="00122AB9" w:rsidRPr="00775A2B" w:rsidRDefault="00143046" w:rsidP="00B35D78">
            <w:pPr>
              <w:widowControl w:val="0"/>
              <w:tabs>
                <w:tab w:val="left" w:pos="857"/>
              </w:tabs>
              <w:autoSpaceDE w:val="0"/>
              <w:autoSpaceDN w:val="0"/>
              <w:adjustRightInd w:val="0"/>
              <w:jc w:val="center"/>
              <w:rPr>
                <w:b w:val="0"/>
                <w:color w:val="000000"/>
              </w:rPr>
            </w:pPr>
            <w:r>
              <w:rPr>
                <w:b w:val="0"/>
                <w:color w:val="000000"/>
              </w:rPr>
              <w:t>22</w:t>
            </w:r>
          </w:p>
        </w:tc>
        <w:tc>
          <w:tcPr>
            <w:tcW w:w="2853" w:type="dxa"/>
            <w:vAlign w:val="center"/>
          </w:tcPr>
          <w:p w:rsidR="00122AB9" w:rsidRDefault="00122AB9" w:rsidP="00B35D78">
            <w:pPr>
              <w:widowControl w:val="0"/>
              <w:contextualSpacing/>
              <w:rPr>
                <w:rFonts w:eastAsia="Calibri"/>
                <w:b w:val="0"/>
                <w:lang w:eastAsia="en-US"/>
              </w:rPr>
            </w:pPr>
            <w:r>
              <w:rPr>
                <w:rFonts w:eastAsia="Calibri"/>
                <w:b w:val="0"/>
                <w:lang w:eastAsia="en-US"/>
              </w:rPr>
              <w:t>Начислена амортизация по основным средствам, используемым в осно</w:t>
            </w:r>
            <w:r>
              <w:rPr>
                <w:rFonts w:eastAsia="Calibri"/>
                <w:b w:val="0"/>
                <w:lang w:eastAsia="en-US"/>
              </w:rPr>
              <w:t>в</w:t>
            </w:r>
            <w:r>
              <w:rPr>
                <w:rFonts w:eastAsia="Calibri"/>
                <w:b w:val="0"/>
                <w:lang w:eastAsia="en-US"/>
              </w:rPr>
              <w:t>ном производстве</w:t>
            </w:r>
          </w:p>
        </w:tc>
        <w:tc>
          <w:tcPr>
            <w:tcW w:w="1138" w:type="dxa"/>
            <w:vAlign w:val="center"/>
          </w:tcPr>
          <w:p w:rsidR="00122AB9" w:rsidRDefault="00122AB9" w:rsidP="00B35D78">
            <w:pPr>
              <w:widowControl w:val="0"/>
              <w:contextualSpacing/>
              <w:jc w:val="center"/>
              <w:rPr>
                <w:rFonts w:eastAsia="Calibri"/>
                <w:b w:val="0"/>
                <w:lang w:eastAsia="en-US"/>
              </w:rPr>
            </w:pPr>
            <w:r>
              <w:rPr>
                <w:rFonts w:eastAsia="Calibri"/>
                <w:b w:val="0"/>
                <w:lang w:eastAsia="en-US"/>
              </w:rPr>
              <w:t>358000</w:t>
            </w:r>
          </w:p>
        </w:tc>
        <w:tc>
          <w:tcPr>
            <w:tcW w:w="993"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20</w:t>
            </w:r>
          </w:p>
        </w:tc>
        <w:tc>
          <w:tcPr>
            <w:tcW w:w="992"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02</w:t>
            </w:r>
          </w:p>
        </w:tc>
        <w:tc>
          <w:tcPr>
            <w:tcW w:w="3118" w:type="dxa"/>
            <w:vAlign w:val="center"/>
          </w:tcPr>
          <w:p w:rsidR="00122AB9" w:rsidRDefault="00122AB9" w:rsidP="00B35D78">
            <w:pPr>
              <w:widowControl w:val="0"/>
              <w:tabs>
                <w:tab w:val="left" w:pos="857"/>
              </w:tabs>
              <w:autoSpaceDE w:val="0"/>
              <w:autoSpaceDN w:val="0"/>
              <w:adjustRightInd w:val="0"/>
              <w:rPr>
                <w:b w:val="0"/>
                <w:color w:val="000000"/>
              </w:rPr>
            </w:pPr>
            <w:r>
              <w:rPr>
                <w:b w:val="0"/>
                <w:color w:val="000000"/>
              </w:rPr>
              <w:t>Ведомость начисления амортизации (ф. №В-1)</w:t>
            </w:r>
          </w:p>
        </w:tc>
      </w:tr>
      <w:tr w:rsidR="00122AB9" w:rsidRPr="00775A2B" w:rsidTr="009F7969">
        <w:tc>
          <w:tcPr>
            <w:tcW w:w="540" w:type="dxa"/>
            <w:vAlign w:val="center"/>
          </w:tcPr>
          <w:p w:rsidR="00122AB9" w:rsidRPr="00775A2B" w:rsidRDefault="00143046" w:rsidP="00B35D78">
            <w:pPr>
              <w:widowControl w:val="0"/>
              <w:tabs>
                <w:tab w:val="left" w:pos="857"/>
              </w:tabs>
              <w:autoSpaceDE w:val="0"/>
              <w:autoSpaceDN w:val="0"/>
              <w:adjustRightInd w:val="0"/>
              <w:jc w:val="center"/>
              <w:rPr>
                <w:b w:val="0"/>
                <w:color w:val="000000"/>
              </w:rPr>
            </w:pPr>
            <w:r>
              <w:rPr>
                <w:b w:val="0"/>
                <w:color w:val="000000"/>
              </w:rPr>
              <w:t>23</w:t>
            </w:r>
          </w:p>
        </w:tc>
        <w:tc>
          <w:tcPr>
            <w:tcW w:w="2853" w:type="dxa"/>
            <w:vAlign w:val="center"/>
          </w:tcPr>
          <w:p w:rsidR="00122AB9" w:rsidRPr="00122AB9" w:rsidRDefault="00122AB9" w:rsidP="00B35D78">
            <w:pPr>
              <w:widowControl w:val="0"/>
              <w:tabs>
                <w:tab w:val="left" w:pos="857"/>
              </w:tabs>
              <w:autoSpaceDE w:val="0"/>
              <w:autoSpaceDN w:val="0"/>
              <w:adjustRightInd w:val="0"/>
              <w:rPr>
                <w:b w:val="0"/>
                <w:color w:val="000000"/>
              </w:rPr>
            </w:pPr>
            <w:r w:rsidRPr="00122AB9">
              <w:rPr>
                <w:b w:val="0"/>
                <w:color w:val="000000"/>
                <w:shd w:val="clear" w:color="auto" w:fill="FFFFFF"/>
              </w:rPr>
              <w:t>Начислена амортизация по основным средствам</w:t>
            </w:r>
            <w:r>
              <w:rPr>
                <w:b w:val="0"/>
                <w:color w:val="000000"/>
                <w:shd w:val="clear" w:color="auto" w:fill="FFFFFF"/>
              </w:rPr>
              <w:t xml:space="preserve"> вспомогательных прои</w:t>
            </w:r>
            <w:r>
              <w:rPr>
                <w:b w:val="0"/>
                <w:color w:val="000000"/>
                <w:shd w:val="clear" w:color="auto" w:fill="FFFFFF"/>
              </w:rPr>
              <w:t>з</w:t>
            </w:r>
            <w:r>
              <w:rPr>
                <w:b w:val="0"/>
                <w:color w:val="000000"/>
                <w:shd w:val="clear" w:color="auto" w:fill="FFFFFF"/>
              </w:rPr>
              <w:t>водств</w:t>
            </w:r>
          </w:p>
        </w:tc>
        <w:tc>
          <w:tcPr>
            <w:tcW w:w="1138"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178946</w:t>
            </w:r>
          </w:p>
        </w:tc>
        <w:tc>
          <w:tcPr>
            <w:tcW w:w="993"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23</w:t>
            </w:r>
          </w:p>
        </w:tc>
        <w:tc>
          <w:tcPr>
            <w:tcW w:w="992"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02</w:t>
            </w:r>
          </w:p>
        </w:tc>
        <w:tc>
          <w:tcPr>
            <w:tcW w:w="3118" w:type="dxa"/>
            <w:vAlign w:val="center"/>
          </w:tcPr>
          <w:p w:rsidR="00122AB9" w:rsidRDefault="00122AB9" w:rsidP="00B35D78">
            <w:pPr>
              <w:widowControl w:val="0"/>
              <w:tabs>
                <w:tab w:val="left" w:pos="857"/>
              </w:tabs>
              <w:autoSpaceDE w:val="0"/>
              <w:autoSpaceDN w:val="0"/>
              <w:adjustRightInd w:val="0"/>
              <w:rPr>
                <w:b w:val="0"/>
                <w:color w:val="000000"/>
              </w:rPr>
            </w:pPr>
            <w:r>
              <w:rPr>
                <w:b w:val="0"/>
                <w:color w:val="000000"/>
              </w:rPr>
              <w:t>Ведомость начисления амортизации (ф. №В-1)</w:t>
            </w:r>
          </w:p>
        </w:tc>
      </w:tr>
      <w:tr w:rsidR="00122AB9" w:rsidRPr="00775A2B" w:rsidTr="009F7969">
        <w:tc>
          <w:tcPr>
            <w:tcW w:w="540" w:type="dxa"/>
            <w:vAlign w:val="center"/>
          </w:tcPr>
          <w:p w:rsidR="00122AB9" w:rsidRPr="00775A2B" w:rsidRDefault="00143046" w:rsidP="00B35D78">
            <w:pPr>
              <w:widowControl w:val="0"/>
              <w:tabs>
                <w:tab w:val="left" w:pos="857"/>
              </w:tabs>
              <w:autoSpaceDE w:val="0"/>
              <w:autoSpaceDN w:val="0"/>
              <w:adjustRightInd w:val="0"/>
              <w:jc w:val="center"/>
              <w:rPr>
                <w:b w:val="0"/>
                <w:color w:val="000000"/>
              </w:rPr>
            </w:pPr>
            <w:r>
              <w:rPr>
                <w:b w:val="0"/>
                <w:color w:val="000000"/>
              </w:rPr>
              <w:t>24</w:t>
            </w:r>
          </w:p>
        </w:tc>
        <w:tc>
          <w:tcPr>
            <w:tcW w:w="2853" w:type="dxa"/>
            <w:vAlign w:val="center"/>
          </w:tcPr>
          <w:p w:rsidR="00122AB9" w:rsidRDefault="00122AB9" w:rsidP="00B35D78">
            <w:pPr>
              <w:widowControl w:val="0"/>
              <w:tabs>
                <w:tab w:val="left" w:pos="857"/>
              </w:tabs>
              <w:autoSpaceDE w:val="0"/>
              <w:autoSpaceDN w:val="0"/>
              <w:adjustRightInd w:val="0"/>
              <w:rPr>
                <w:b w:val="0"/>
                <w:color w:val="000000"/>
              </w:rPr>
            </w:pPr>
            <w:r w:rsidRPr="00FF36A8">
              <w:rPr>
                <w:b w:val="0"/>
                <w:color w:val="000000"/>
              </w:rPr>
              <w:t xml:space="preserve">Начислена амортизация </w:t>
            </w:r>
            <w:r>
              <w:rPr>
                <w:b w:val="0"/>
                <w:color w:val="000000"/>
              </w:rPr>
              <w:t xml:space="preserve">по основным средствам </w:t>
            </w:r>
            <w:r w:rsidRPr="00FF36A8">
              <w:rPr>
                <w:b w:val="0"/>
                <w:color w:val="000000"/>
              </w:rPr>
              <w:t>общепроизводственного назначения</w:t>
            </w:r>
          </w:p>
        </w:tc>
        <w:tc>
          <w:tcPr>
            <w:tcW w:w="1138"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185700</w:t>
            </w:r>
          </w:p>
        </w:tc>
        <w:tc>
          <w:tcPr>
            <w:tcW w:w="993"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25</w:t>
            </w:r>
          </w:p>
        </w:tc>
        <w:tc>
          <w:tcPr>
            <w:tcW w:w="992"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02</w:t>
            </w:r>
          </w:p>
        </w:tc>
        <w:tc>
          <w:tcPr>
            <w:tcW w:w="3118" w:type="dxa"/>
            <w:vAlign w:val="center"/>
          </w:tcPr>
          <w:p w:rsidR="00122AB9" w:rsidRDefault="00122AB9" w:rsidP="00B35D78">
            <w:pPr>
              <w:widowControl w:val="0"/>
              <w:tabs>
                <w:tab w:val="left" w:pos="857"/>
              </w:tabs>
              <w:autoSpaceDE w:val="0"/>
              <w:autoSpaceDN w:val="0"/>
              <w:adjustRightInd w:val="0"/>
              <w:rPr>
                <w:b w:val="0"/>
                <w:color w:val="000000"/>
              </w:rPr>
            </w:pPr>
            <w:r>
              <w:rPr>
                <w:b w:val="0"/>
                <w:color w:val="000000"/>
              </w:rPr>
              <w:t>Ведомость начисления амортизации (ф. №В-1)</w:t>
            </w:r>
          </w:p>
        </w:tc>
      </w:tr>
      <w:tr w:rsidR="00122AB9" w:rsidRPr="00775A2B" w:rsidTr="009F7969">
        <w:tc>
          <w:tcPr>
            <w:tcW w:w="540" w:type="dxa"/>
            <w:vAlign w:val="center"/>
          </w:tcPr>
          <w:p w:rsidR="00122AB9" w:rsidRPr="00775A2B" w:rsidRDefault="00143046" w:rsidP="00B35D78">
            <w:pPr>
              <w:widowControl w:val="0"/>
              <w:tabs>
                <w:tab w:val="left" w:pos="857"/>
              </w:tabs>
              <w:autoSpaceDE w:val="0"/>
              <w:autoSpaceDN w:val="0"/>
              <w:adjustRightInd w:val="0"/>
              <w:jc w:val="center"/>
              <w:rPr>
                <w:b w:val="0"/>
                <w:color w:val="000000"/>
              </w:rPr>
            </w:pPr>
            <w:r>
              <w:rPr>
                <w:b w:val="0"/>
                <w:color w:val="000000"/>
              </w:rPr>
              <w:t>25</w:t>
            </w:r>
          </w:p>
        </w:tc>
        <w:tc>
          <w:tcPr>
            <w:tcW w:w="2853" w:type="dxa"/>
            <w:vAlign w:val="center"/>
          </w:tcPr>
          <w:p w:rsidR="00122AB9" w:rsidRPr="00FF36A8" w:rsidRDefault="00122AB9" w:rsidP="00B35D78">
            <w:pPr>
              <w:widowControl w:val="0"/>
              <w:tabs>
                <w:tab w:val="left" w:pos="857"/>
              </w:tabs>
              <w:autoSpaceDE w:val="0"/>
              <w:autoSpaceDN w:val="0"/>
              <w:adjustRightInd w:val="0"/>
              <w:rPr>
                <w:b w:val="0"/>
                <w:color w:val="000000"/>
              </w:rPr>
            </w:pPr>
            <w:r>
              <w:rPr>
                <w:b w:val="0"/>
                <w:color w:val="000000"/>
              </w:rPr>
              <w:t>Начислена амортизация по основным средствам общехозяйственного назначения</w:t>
            </w:r>
          </w:p>
        </w:tc>
        <w:tc>
          <w:tcPr>
            <w:tcW w:w="1138"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110870</w:t>
            </w:r>
          </w:p>
        </w:tc>
        <w:tc>
          <w:tcPr>
            <w:tcW w:w="993"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26</w:t>
            </w:r>
          </w:p>
        </w:tc>
        <w:tc>
          <w:tcPr>
            <w:tcW w:w="992" w:type="dxa"/>
            <w:vAlign w:val="center"/>
          </w:tcPr>
          <w:p w:rsidR="00122AB9" w:rsidRDefault="00122AB9" w:rsidP="00B35D78">
            <w:pPr>
              <w:widowControl w:val="0"/>
              <w:tabs>
                <w:tab w:val="left" w:pos="857"/>
              </w:tabs>
              <w:autoSpaceDE w:val="0"/>
              <w:autoSpaceDN w:val="0"/>
              <w:adjustRightInd w:val="0"/>
              <w:jc w:val="center"/>
              <w:rPr>
                <w:b w:val="0"/>
                <w:color w:val="000000"/>
              </w:rPr>
            </w:pPr>
            <w:r>
              <w:rPr>
                <w:b w:val="0"/>
                <w:color w:val="000000"/>
              </w:rPr>
              <w:t>02</w:t>
            </w:r>
          </w:p>
        </w:tc>
        <w:tc>
          <w:tcPr>
            <w:tcW w:w="3118" w:type="dxa"/>
            <w:vAlign w:val="center"/>
          </w:tcPr>
          <w:p w:rsidR="00122AB9" w:rsidRDefault="00122AB9" w:rsidP="00B35D78">
            <w:pPr>
              <w:widowControl w:val="0"/>
              <w:tabs>
                <w:tab w:val="left" w:pos="857"/>
              </w:tabs>
              <w:autoSpaceDE w:val="0"/>
              <w:autoSpaceDN w:val="0"/>
              <w:adjustRightInd w:val="0"/>
              <w:rPr>
                <w:b w:val="0"/>
                <w:color w:val="000000"/>
              </w:rPr>
            </w:pPr>
            <w:r>
              <w:rPr>
                <w:b w:val="0"/>
                <w:color w:val="000000"/>
              </w:rPr>
              <w:t>Ведомость начисления амортизации (ф. №В-1)</w:t>
            </w:r>
          </w:p>
        </w:tc>
      </w:tr>
      <w:tr w:rsidR="008E3BB8" w:rsidRPr="00775A2B" w:rsidTr="009F7969">
        <w:tc>
          <w:tcPr>
            <w:tcW w:w="540" w:type="dxa"/>
            <w:vAlign w:val="center"/>
          </w:tcPr>
          <w:p w:rsidR="008E3BB8" w:rsidRPr="00775A2B" w:rsidRDefault="00143046" w:rsidP="00B35D78">
            <w:pPr>
              <w:widowControl w:val="0"/>
              <w:tabs>
                <w:tab w:val="left" w:pos="857"/>
              </w:tabs>
              <w:autoSpaceDE w:val="0"/>
              <w:autoSpaceDN w:val="0"/>
              <w:adjustRightInd w:val="0"/>
              <w:jc w:val="center"/>
              <w:rPr>
                <w:b w:val="0"/>
                <w:color w:val="000000"/>
              </w:rPr>
            </w:pPr>
            <w:r>
              <w:rPr>
                <w:b w:val="0"/>
                <w:color w:val="000000"/>
              </w:rPr>
              <w:t>26</w:t>
            </w:r>
          </w:p>
        </w:tc>
        <w:tc>
          <w:tcPr>
            <w:tcW w:w="2853" w:type="dxa"/>
            <w:vAlign w:val="center"/>
          </w:tcPr>
          <w:p w:rsidR="008E3BB8" w:rsidRPr="00B449B0" w:rsidRDefault="008E3BB8" w:rsidP="00B35D78">
            <w:pPr>
              <w:widowControl w:val="0"/>
              <w:ind w:right="28"/>
              <w:rPr>
                <w:b w:val="0"/>
                <w:color w:val="000000"/>
                <w:shd w:val="clear" w:color="auto" w:fill="FFFFFF"/>
              </w:rPr>
            </w:pPr>
            <w:r>
              <w:rPr>
                <w:b w:val="0"/>
              </w:rPr>
              <w:t>Произведена д</w:t>
            </w:r>
            <w:r w:rsidRPr="00B449B0">
              <w:rPr>
                <w:b w:val="0"/>
              </w:rPr>
              <w:t xml:space="preserve">ооценка </w:t>
            </w:r>
            <w:r>
              <w:rPr>
                <w:b w:val="0"/>
              </w:rPr>
              <w:t>холодильного</w:t>
            </w:r>
            <w:r w:rsidRPr="00B449B0">
              <w:rPr>
                <w:b w:val="0"/>
              </w:rPr>
              <w:t xml:space="preserve"> агрегат</w:t>
            </w:r>
            <w:r>
              <w:rPr>
                <w:b w:val="0"/>
              </w:rPr>
              <w:t>а</w:t>
            </w:r>
            <w:r w:rsidRPr="00B449B0">
              <w:rPr>
                <w:b w:val="0"/>
              </w:rPr>
              <w:t xml:space="preserve"> </w:t>
            </w:r>
          </w:p>
        </w:tc>
        <w:tc>
          <w:tcPr>
            <w:tcW w:w="1138" w:type="dxa"/>
            <w:vAlign w:val="center"/>
          </w:tcPr>
          <w:p w:rsidR="008E3BB8" w:rsidRPr="00B449B0" w:rsidRDefault="008E3BB8" w:rsidP="00B35D78">
            <w:pPr>
              <w:widowControl w:val="0"/>
              <w:ind w:right="28"/>
              <w:jc w:val="center"/>
              <w:rPr>
                <w:b w:val="0"/>
                <w:color w:val="000000"/>
                <w:shd w:val="clear" w:color="auto" w:fill="FFFFFF"/>
              </w:rPr>
            </w:pPr>
            <w:r>
              <w:rPr>
                <w:b w:val="0"/>
                <w:color w:val="000000"/>
                <w:shd w:val="clear" w:color="auto" w:fill="FFFFFF"/>
              </w:rPr>
              <w:t>11700</w:t>
            </w:r>
          </w:p>
        </w:tc>
        <w:tc>
          <w:tcPr>
            <w:tcW w:w="993" w:type="dxa"/>
            <w:vAlign w:val="center"/>
          </w:tcPr>
          <w:p w:rsidR="008E3BB8" w:rsidRPr="00B449B0" w:rsidRDefault="008E3BB8" w:rsidP="00B35D78">
            <w:pPr>
              <w:widowControl w:val="0"/>
              <w:ind w:right="28"/>
              <w:jc w:val="center"/>
              <w:rPr>
                <w:b w:val="0"/>
                <w:color w:val="000000"/>
                <w:shd w:val="clear" w:color="auto" w:fill="FFFFFF"/>
              </w:rPr>
            </w:pPr>
            <w:r>
              <w:rPr>
                <w:b w:val="0"/>
                <w:color w:val="000000"/>
                <w:shd w:val="clear" w:color="auto" w:fill="FFFFFF"/>
              </w:rPr>
              <w:t>01</w:t>
            </w:r>
            <w:r w:rsidR="005E66A7">
              <w:rPr>
                <w:b w:val="0"/>
                <w:color w:val="000000"/>
                <w:shd w:val="clear" w:color="auto" w:fill="FFFFFF"/>
              </w:rPr>
              <w:t>/1</w:t>
            </w:r>
          </w:p>
        </w:tc>
        <w:tc>
          <w:tcPr>
            <w:tcW w:w="992" w:type="dxa"/>
            <w:vAlign w:val="center"/>
          </w:tcPr>
          <w:p w:rsidR="008E3BB8" w:rsidRPr="00B449B0" w:rsidRDefault="008E3BB8" w:rsidP="00B35D78">
            <w:pPr>
              <w:widowControl w:val="0"/>
              <w:ind w:right="28"/>
              <w:jc w:val="center"/>
              <w:rPr>
                <w:b w:val="0"/>
                <w:color w:val="000000"/>
                <w:shd w:val="clear" w:color="auto" w:fill="FFFFFF"/>
              </w:rPr>
            </w:pPr>
            <w:r>
              <w:rPr>
                <w:b w:val="0"/>
                <w:color w:val="000000"/>
                <w:shd w:val="clear" w:color="auto" w:fill="FFFFFF"/>
              </w:rPr>
              <w:t>83</w:t>
            </w:r>
          </w:p>
        </w:tc>
        <w:tc>
          <w:tcPr>
            <w:tcW w:w="3118" w:type="dxa"/>
            <w:vAlign w:val="center"/>
          </w:tcPr>
          <w:p w:rsidR="008E3BB8" w:rsidRDefault="008E3BB8" w:rsidP="00B35D78">
            <w:pPr>
              <w:widowControl w:val="0"/>
              <w:tabs>
                <w:tab w:val="left" w:pos="857"/>
              </w:tabs>
              <w:autoSpaceDE w:val="0"/>
              <w:autoSpaceDN w:val="0"/>
              <w:adjustRightInd w:val="0"/>
              <w:rPr>
                <w:b w:val="0"/>
                <w:color w:val="000000"/>
              </w:rPr>
            </w:pPr>
            <w:r>
              <w:rPr>
                <w:b w:val="0"/>
                <w:color w:val="000000"/>
              </w:rPr>
              <w:t>Акт результатов переоце</w:t>
            </w:r>
            <w:r>
              <w:rPr>
                <w:b w:val="0"/>
                <w:color w:val="000000"/>
              </w:rPr>
              <w:t>н</w:t>
            </w:r>
            <w:r>
              <w:rPr>
                <w:b w:val="0"/>
                <w:color w:val="000000"/>
              </w:rPr>
              <w:t>ки основных средств</w:t>
            </w:r>
          </w:p>
        </w:tc>
      </w:tr>
      <w:tr w:rsidR="009F7969" w:rsidRPr="00775A2B" w:rsidTr="00420D58">
        <w:trPr>
          <w:trHeight w:val="930"/>
        </w:trPr>
        <w:tc>
          <w:tcPr>
            <w:tcW w:w="540" w:type="dxa"/>
            <w:vAlign w:val="center"/>
          </w:tcPr>
          <w:p w:rsidR="008E3BB8" w:rsidRPr="00775A2B" w:rsidRDefault="00143046" w:rsidP="00B35D78">
            <w:pPr>
              <w:widowControl w:val="0"/>
              <w:tabs>
                <w:tab w:val="left" w:pos="857"/>
              </w:tabs>
              <w:autoSpaceDE w:val="0"/>
              <w:autoSpaceDN w:val="0"/>
              <w:adjustRightInd w:val="0"/>
              <w:jc w:val="center"/>
              <w:rPr>
                <w:b w:val="0"/>
                <w:color w:val="000000"/>
              </w:rPr>
            </w:pPr>
            <w:r>
              <w:rPr>
                <w:b w:val="0"/>
                <w:color w:val="000000"/>
              </w:rPr>
              <w:t>27</w:t>
            </w:r>
          </w:p>
        </w:tc>
        <w:tc>
          <w:tcPr>
            <w:tcW w:w="2853" w:type="dxa"/>
            <w:vAlign w:val="center"/>
          </w:tcPr>
          <w:p w:rsidR="008E3BB8" w:rsidRPr="00B449B0" w:rsidRDefault="008E3BB8" w:rsidP="00B35D78">
            <w:pPr>
              <w:widowControl w:val="0"/>
              <w:ind w:right="28"/>
              <w:rPr>
                <w:b w:val="0"/>
                <w:color w:val="000000"/>
                <w:shd w:val="clear" w:color="auto" w:fill="FFFFFF"/>
              </w:rPr>
            </w:pPr>
            <w:r>
              <w:rPr>
                <w:b w:val="0"/>
              </w:rPr>
              <w:t>Произведена д</w:t>
            </w:r>
            <w:r w:rsidRPr="00B449B0">
              <w:rPr>
                <w:b w:val="0"/>
              </w:rPr>
              <w:t>ооценка амортизации холодил</w:t>
            </w:r>
            <w:r w:rsidRPr="00B449B0">
              <w:rPr>
                <w:b w:val="0"/>
              </w:rPr>
              <w:t>ь</w:t>
            </w:r>
            <w:r w:rsidRPr="00B449B0">
              <w:rPr>
                <w:b w:val="0"/>
              </w:rPr>
              <w:t>ного агрегата</w:t>
            </w:r>
          </w:p>
        </w:tc>
        <w:tc>
          <w:tcPr>
            <w:tcW w:w="1138" w:type="dxa"/>
            <w:vAlign w:val="center"/>
          </w:tcPr>
          <w:p w:rsidR="008E3BB8" w:rsidRPr="00B449B0" w:rsidRDefault="008E3BB8" w:rsidP="00B35D78">
            <w:pPr>
              <w:widowControl w:val="0"/>
              <w:ind w:right="28"/>
              <w:jc w:val="center"/>
              <w:rPr>
                <w:b w:val="0"/>
                <w:color w:val="000000"/>
                <w:shd w:val="clear" w:color="auto" w:fill="FFFFFF"/>
              </w:rPr>
            </w:pPr>
            <w:r>
              <w:rPr>
                <w:b w:val="0"/>
                <w:color w:val="000000"/>
                <w:shd w:val="clear" w:color="auto" w:fill="FFFFFF"/>
              </w:rPr>
              <w:t>32</w:t>
            </w:r>
            <w:r w:rsidRPr="00B449B0">
              <w:rPr>
                <w:b w:val="0"/>
                <w:color w:val="000000"/>
                <w:shd w:val="clear" w:color="auto" w:fill="FFFFFF"/>
              </w:rPr>
              <w:t>00</w:t>
            </w:r>
          </w:p>
        </w:tc>
        <w:tc>
          <w:tcPr>
            <w:tcW w:w="993" w:type="dxa"/>
            <w:vAlign w:val="center"/>
          </w:tcPr>
          <w:p w:rsidR="008E3BB8" w:rsidRPr="00B449B0" w:rsidRDefault="008E3BB8" w:rsidP="00B35D78">
            <w:pPr>
              <w:widowControl w:val="0"/>
              <w:ind w:right="28"/>
              <w:jc w:val="center"/>
              <w:rPr>
                <w:b w:val="0"/>
                <w:color w:val="000000"/>
                <w:shd w:val="clear" w:color="auto" w:fill="FFFFFF"/>
              </w:rPr>
            </w:pPr>
            <w:r w:rsidRPr="00B449B0">
              <w:rPr>
                <w:b w:val="0"/>
                <w:color w:val="000000"/>
                <w:shd w:val="clear" w:color="auto" w:fill="FFFFFF"/>
              </w:rPr>
              <w:t>83</w:t>
            </w:r>
          </w:p>
        </w:tc>
        <w:tc>
          <w:tcPr>
            <w:tcW w:w="992" w:type="dxa"/>
            <w:vAlign w:val="center"/>
          </w:tcPr>
          <w:p w:rsidR="008E3BB8" w:rsidRPr="00B449B0" w:rsidRDefault="008E3BB8" w:rsidP="00B35D78">
            <w:pPr>
              <w:widowControl w:val="0"/>
              <w:ind w:right="28"/>
              <w:jc w:val="center"/>
              <w:rPr>
                <w:b w:val="0"/>
                <w:color w:val="000000"/>
                <w:shd w:val="clear" w:color="auto" w:fill="FFFFFF"/>
              </w:rPr>
            </w:pPr>
            <w:r w:rsidRPr="00B449B0">
              <w:rPr>
                <w:b w:val="0"/>
                <w:color w:val="000000"/>
                <w:shd w:val="clear" w:color="auto" w:fill="FFFFFF"/>
              </w:rPr>
              <w:t>02</w:t>
            </w:r>
          </w:p>
        </w:tc>
        <w:tc>
          <w:tcPr>
            <w:tcW w:w="3118" w:type="dxa"/>
            <w:vAlign w:val="center"/>
          </w:tcPr>
          <w:p w:rsidR="008E3BB8" w:rsidRPr="00775A2B" w:rsidRDefault="007F5E5C" w:rsidP="00B35D78">
            <w:pPr>
              <w:widowControl w:val="0"/>
              <w:tabs>
                <w:tab w:val="left" w:pos="857"/>
              </w:tabs>
              <w:autoSpaceDE w:val="0"/>
              <w:autoSpaceDN w:val="0"/>
              <w:adjustRightInd w:val="0"/>
              <w:rPr>
                <w:b w:val="0"/>
                <w:color w:val="000000"/>
              </w:rPr>
            </w:pPr>
            <w:r>
              <w:rPr>
                <w:b w:val="0"/>
                <w:color w:val="000000"/>
              </w:rPr>
              <w:t>Акт результатов переоце</w:t>
            </w:r>
            <w:r>
              <w:rPr>
                <w:b w:val="0"/>
                <w:color w:val="000000"/>
              </w:rPr>
              <w:t>н</w:t>
            </w:r>
            <w:r>
              <w:rPr>
                <w:b w:val="0"/>
                <w:color w:val="000000"/>
              </w:rPr>
              <w:t>ки основных средств</w:t>
            </w:r>
          </w:p>
        </w:tc>
      </w:tr>
    </w:tbl>
    <w:p w:rsidR="00406A8B" w:rsidRDefault="00406A8B" w:rsidP="00B35D78">
      <w:pPr>
        <w:widowControl w:val="0"/>
        <w:spacing w:before="100" w:beforeAutospacing="1" w:line="360" w:lineRule="auto"/>
        <w:ind w:firstLine="709"/>
        <w:jc w:val="both"/>
        <w:rPr>
          <w:b w:val="0"/>
          <w:sz w:val="28"/>
          <w:szCs w:val="28"/>
          <w:lang w:eastAsia="en-US"/>
        </w:rPr>
      </w:pPr>
      <w:r w:rsidRPr="00406A8B">
        <w:rPr>
          <w:b w:val="0"/>
          <w:sz w:val="28"/>
          <w:szCs w:val="28"/>
          <w:lang w:eastAsia="en-US"/>
        </w:rPr>
        <w:lastRenderedPageBreak/>
        <w:t>Таким образом, учет основных средств в ООО «</w:t>
      </w:r>
      <w:r>
        <w:rPr>
          <w:b w:val="0"/>
          <w:sz w:val="28"/>
          <w:szCs w:val="28"/>
          <w:lang w:eastAsia="en-US"/>
        </w:rPr>
        <w:t>Ижевский Хлебозавод №3</w:t>
      </w:r>
      <w:r w:rsidRPr="00406A8B">
        <w:rPr>
          <w:b w:val="0"/>
          <w:sz w:val="28"/>
          <w:szCs w:val="28"/>
          <w:lang w:eastAsia="en-US"/>
        </w:rPr>
        <w:t>» ведется в соответствии с законодательством РФ. Все хозяйственные оп</w:t>
      </w:r>
      <w:r w:rsidRPr="00406A8B">
        <w:rPr>
          <w:b w:val="0"/>
          <w:sz w:val="28"/>
          <w:szCs w:val="28"/>
          <w:lang w:eastAsia="en-US"/>
        </w:rPr>
        <w:t>е</w:t>
      </w:r>
      <w:r w:rsidRPr="00406A8B">
        <w:rPr>
          <w:b w:val="0"/>
          <w:sz w:val="28"/>
          <w:szCs w:val="28"/>
          <w:lang w:eastAsia="en-US"/>
        </w:rPr>
        <w:t>рации по поступлению</w:t>
      </w:r>
      <w:r>
        <w:rPr>
          <w:b w:val="0"/>
          <w:sz w:val="28"/>
          <w:szCs w:val="28"/>
          <w:lang w:eastAsia="en-US"/>
        </w:rPr>
        <w:t>, выбытию, ремонту, амортизации и переоценке</w:t>
      </w:r>
      <w:r w:rsidRPr="00406A8B">
        <w:rPr>
          <w:b w:val="0"/>
          <w:sz w:val="28"/>
          <w:szCs w:val="28"/>
          <w:lang w:eastAsia="en-US"/>
        </w:rPr>
        <w:t xml:space="preserve"> осно</w:t>
      </w:r>
      <w:r w:rsidRPr="00406A8B">
        <w:rPr>
          <w:b w:val="0"/>
          <w:sz w:val="28"/>
          <w:szCs w:val="28"/>
          <w:lang w:eastAsia="en-US"/>
        </w:rPr>
        <w:t>в</w:t>
      </w:r>
      <w:r w:rsidRPr="00406A8B">
        <w:rPr>
          <w:b w:val="0"/>
          <w:sz w:val="28"/>
          <w:szCs w:val="28"/>
          <w:lang w:eastAsia="en-US"/>
        </w:rPr>
        <w:t>ных средс</w:t>
      </w:r>
      <w:r>
        <w:rPr>
          <w:b w:val="0"/>
          <w:sz w:val="28"/>
          <w:szCs w:val="28"/>
          <w:lang w:eastAsia="en-US"/>
        </w:rPr>
        <w:t>тв отражены на счетах бухгалтер</w:t>
      </w:r>
      <w:r w:rsidRPr="00406A8B">
        <w:rPr>
          <w:b w:val="0"/>
          <w:sz w:val="28"/>
          <w:szCs w:val="28"/>
          <w:lang w:eastAsia="en-US"/>
        </w:rPr>
        <w:t>ского учета верно.</w:t>
      </w:r>
    </w:p>
    <w:p w:rsidR="00146DDB" w:rsidRDefault="00326EA3" w:rsidP="00B35D78">
      <w:pPr>
        <w:widowControl w:val="0"/>
        <w:spacing w:line="360" w:lineRule="auto"/>
        <w:ind w:firstLine="709"/>
        <w:contextualSpacing/>
        <w:jc w:val="both"/>
        <w:rPr>
          <w:b w:val="0"/>
          <w:sz w:val="28"/>
          <w:szCs w:val="28"/>
          <w:lang w:eastAsia="en-US"/>
        </w:rPr>
      </w:pPr>
      <w:r>
        <w:rPr>
          <w:b w:val="0"/>
          <w:sz w:val="28"/>
          <w:szCs w:val="28"/>
          <w:lang w:eastAsia="en-US"/>
        </w:rPr>
        <w:t>Также следует отметить, что</w:t>
      </w:r>
      <w:r w:rsidRPr="00326EA3">
        <w:rPr>
          <w:b w:val="0"/>
          <w:sz w:val="28"/>
          <w:szCs w:val="28"/>
          <w:lang w:eastAsia="en-US"/>
        </w:rPr>
        <w:t xml:space="preserve"> бухгалтерский учет в части основных средств ведется с применени</w:t>
      </w:r>
      <w:r>
        <w:rPr>
          <w:b w:val="0"/>
          <w:sz w:val="28"/>
          <w:szCs w:val="28"/>
          <w:lang w:eastAsia="en-US"/>
        </w:rPr>
        <w:t>ем программы 1С «Бухгалтерия 8.3». Информация</w:t>
      </w:r>
      <w:r w:rsidRPr="00326EA3">
        <w:rPr>
          <w:b w:val="0"/>
          <w:sz w:val="28"/>
          <w:szCs w:val="28"/>
          <w:lang w:eastAsia="en-US"/>
        </w:rPr>
        <w:t xml:space="preserve"> по счету 01 «Основные средства» из первичных документо</w:t>
      </w:r>
      <w:r>
        <w:rPr>
          <w:b w:val="0"/>
          <w:sz w:val="28"/>
          <w:szCs w:val="28"/>
          <w:lang w:eastAsia="en-US"/>
        </w:rPr>
        <w:t xml:space="preserve">в попадает в единый журнал </w:t>
      </w:r>
      <w:r w:rsidRPr="00326EA3">
        <w:rPr>
          <w:b w:val="0"/>
          <w:sz w:val="28"/>
          <w:szCs w:val="28"/>
          <w:lang w:eastAsia="en-US"/>
        </w:rPr>
        <w:t xml:space="preserve">операций, </w:t>
      </w:r>
      <w:r>
        <w:rPr>
          <w:b w:val="0"/>
          <w:sz w:val="28"/>
          <w:szCs w:val="28"/>
          <w:lang w:eastAsia="en-US"/>
        </w:rPr>
        <w:t xml:space="preserve">а из него формируются различные отчеты: </w:t>
      </w:r>
    </w:p>
    <w:p w:rsidR="007E4627" w:rsidRPr="007E4627" w:rsidRDefault="00146DDB" w:rsidP="00B35D78">
      <w:pPr>
        <w:pStyle w:val="a3"/>
        <w:widowControl w:val="0"/>
        <w:numPr>
          <w:ilvl w:val="0"/>
          <w:numId w:val="25"/>
        </w:numPr>
        <w:spacing w:after="0" w:line="360" w:lineRule="auto"/>
        <w:ind w:left="0" w:firstLine="357"/>
        <w:jc w:val="both"/>
        <w:rPr>
          <w:rFonts w:ascii="Times New Roman" w:hAnsi="Times New Roman" w:cs="Times New Roman"/>
          <w:sz w:val="28"/>
          <w:szCs w:val="28"/>
        </w:rPr>
      </w:pPr>
      <w:r w:rsidRPr="001A305E">
        <w:rPr>
          <w:rFonts w:ascii="Times New Roman" w:hAnsi="Times New Roman" w:cs="Times New Roman"/>
          <w:sz w:val="28"/>
          <w:szCs w:val="28"/>
        </w:rPr>
        <w:t>оборотно-сальдовая ведомость показывает начальные и конечные оста</w:t>
      </w:r>
      <w:r w:rsidRPr="001A305E">
        <w:rPr>
          <w:rFonts w:ascii="Times New Roman" w:hAnsi="Times New Roman" w:cs="Times New Roman"/>
          <w:sz w:val="28"/>
          <w:szCs w:val="28"/>
        </w:rPr>
        <w:t>т</w:t>
      </w:r>
      <w:r w:rsidRPr="001A305E">
        <w:rPr>
          <w:rFonts w:ascii="Times New Roman" w:hAnsi="Times New Roman" w:cs="Times New Roman"/>
          <w:sz w:val="28"/>
          <w:szCs w:val="28"/>
        </w:rPr>
        <w:t>ки, а также обороты за период счета. Можно получить остатки и обороты ра</w:t>
      </w:r>
      <w:r w:rsidRPr="001A305E">
        <w:rPr>
          <w:rFonts w:ascii="Times New Roman" w:hAnsi="Times New Roman" w:cs="Times New Roman"/>
          <w:sz w:val="28"/>
          <w:szCs w:val="28"/>
        </w:rPr>
        <w:t>з</w:t>
      </w:r>
      <w:r w:rsidRPr="001A305E">
        <w:rPr>
          <w:rFonts w:ascii="Times New Roman" w:hAnsi="Times New Roman" w:cs="Times New Roman"/>
          <w:sz w:val="28"/>
          <w:szCs w:val="28"/>
        </w:rPr>
        <w:t>дельно по объектам аналитического учета или сформировать отчет с детализ</w:t>
      </w:r>
      <w:r w:rsidRPr="001A305E">
        <w:rPr>
          <w:rFonts w:ascii="Times New Roman" w:hAnsi="Times New Roman" w:cs="Times New Roman"/>
          <w:sz w:val="28"/>
          <w:szCs w:val="28"/>
        </w:rPr>
        <w:t>а</w:t>
      </w:r>
      <w:r w:rsidRPr="001A305E">
        <w:rPr>
          <w:rFonts w:ascii="Times New Roman" w:hAnsi="Times New Roman" w:cs="Times New Roman"/>
          <w:sz w:val="28"/>
          <w:szCs w:val="28"/>
        </w:rPr>
        <w:t>цией по субсчетам;</w:t>
      </w:r>
    </w:p>
    <w:p w:rsidR="00146DDB" w:rsidRPr="001A305E" w:rsidRDefault="00146DDB" w:rsidP="00B35D78">
      <w:pPr>
        <w:pStyle w:val="a3"/>
        <w:widowControl w:val="0"/>
        <w:numPr>
          <w:ilvl w:val="0"/>
          <w:numId w:val="25"/>
        </w:numPr>
        <w:spacing w:after="0" w:line="360" w:lineRule="auto"/>
        <w:ind w:left="0" w:firstLine="357"/>
        <w:jc w:val="both"/>
        <w:rPr>
          <w:rFonts w:ascii="Times New Roman" w:hAnsi="Times New Roman" w:cs="Times New Roman"/>
          <w:sz w:val="28"/>
          <w:szCs w:val="28"/>
        </w:rPr>
      </w:pPr>
      <w:r w:rsidRPr="001A305E">
        <w:rPr>
          <w:rFonts w:ascii="Times New Roman" w:hAnsi="Times New Roman" w:cs="Times New Roman"/>
          <w:sz w:val="28"/>
          <w:szCs w:val="28"/>
        </w:rPr>
        <w:t>анализ счета представляет обороты между счетом и всеми остальными счетами за определенный период, а также остатки по счету на начало и на к</w:t>
      </w:r>
      <w:r w:rsidRPr="001A305E">
        <w:rPr>
          <w:rFonts w:ascii="Times New Roman" w:hAnsi="Times New Roman" w:cs="Times New Roman"/>
          <w:sz w:val="28"/>
          <w:szCs w:val="28"/>
        </w:rPr>
        <w:t>о</w:t>
      </w:r>
      <w:r w:rsidRPr="001A305E">
        <w:rPr>
          <w:rFonts w:ascii="Times New Roman" w:hAnsi="Times New Roman" w:cs="Times New Roman"/>
          <w:sz w:val="28"/>
          <w:szCs w:val="28"/>
        </w:rPr>
        <w:t xml:space="preserve">нец периода; </w:t>
      </w:r>
    </w:p>
    <w:p w:rsidR="00146DDB" w:rsidRPr="001A305E" w:rsidRDefault="00146DDB" w:rsidP="00B35D78">
      <w:pPr>
        <w:pStyle w:val="a3"/>
        <w:widowControl w:val="0"/>
        <w:numPr>
          <w:ilvl w:val="0"/>
          <w:numId w:val="25"/>
        </w:numPr>
        <w:spacing w:after="0" w:line="360" w:lineRule="auto"/>
        <w:ind w:left="0" w:firstLine="357"/>
        <w:jc w:val="both"/>
        <w:rPr>
          <w:rFonts w:ascii="Times New Roman" w:hAnsi="Times New Roman" w:cs="Times New Roman"/>
          <w:sz w:val="28"/>
          <w:szCs w:val="28"/>
        </w:rPr>
      </w:pPr>
      <w:r w:rsidRPr="001A305E">
        <w:rPr>
          <w:rFonts w:ascii="Times New Roman" w:hAnsi="Times New Roman" w:cs="Times New Roman"/>
          <w:sz w:val="28"/>
          <w:szCs w:val="28"/>
        </w:rPr>
        <w:t>карточка счета</w:t>
      </w:r>
      <w:r w:rsidR="001A305E" w:rsidRPr="001A305E">
        <w:rPr>
          <w:rFonts w:ascii="Times New Roman" w:hAnsi="Times New Roman" w:cs="Times New Roman"/>
          <w:sz w:val="28"/>
          <w:szCs w:val="28"/>
        </w:rPr>
        <w:t xml:space="preserve"> представляет собой упорядоченную по датам выборку и</w:t>
      </w:r>
      <w:r w:rsidR="001A305E" w:rsidRPr="001A305E">
        <w:rPr>
          <w:rFonts w:ascii="Times New Roman" w:hAnsi="Times New Roman" w:cs="Times New Roman"/>
          <w:sz w:val="28"/>
          <w:szCs w:val="28"/>
        </w:rPr>
        <w:t>н</w:t>
      </w:r>
      <w:r w:rsidR="001A305E" w:rsidRPr="001A305E">
        <w:rPr>
          <w:rFonts w:ascii="Times New Roman" w:hAnsi="Times New Roman" w:cs="Times New Roman"/>
          <w:sz w:val="28"/>
          <w:szCs w:val="28"/>
        </w:rPr>
        <w:t>формации о проводках, которые относятся к выбранному периоду времени и в которых был использован счет;</w:t>
      </w:r>
    </w:p>
    <w:p w:rsidR="00146DDB" w:rsidRPr="001A305E" w:rsidRDefault="00326EA3" w:rsidP="00B35D78">
      <w:pPr>
        <w:pStyle w:val="a3"/>
        <w:widowControl w:val="0"/>
        <w:numPr>
          <w:ilvl w:val="0"/>
          <w:numId w:val="25"/>
        </w:numPr>
        <w:spacing w:after="0" w:line="360" w:lineRule="auto"/>
        <w:ind w:left="0" w:firstLine="357"/>
        <w:jc w:val="both"/>
        <w:rPr>
          <w:rFonts w:ascii="Times New Roman" w:hAnsi="Times New Roman" w:cs="Times New Roman"/>
          <w:sz w:val="28"/>
          <w:szCs w:val="28"/>
        </w:rPr>
      </w:pPr>
      <w:r w:rsidRPr="001A305E">
        <w:rPr>
          <w:rFonts w:ascii="Times New Roman" w:hAnsi="Times New Roman" w:cs="Times New Roman"/>
          <w:sz w:val="28"/>
          <w:szCs w:val="28"/>
        </w:rPr>
        <w:t xml:space="preserve">анализ </w:t>
      </w:r>
      <w:r w:rsidR="00146DDB" w:rsidRPr="001A305E">
        <w:rPr>
          <w:rFonts w:ascii="Times New Roman" w:hAnsi="Times New Roman" w:cs="Times New Roman"/>
          <w:sz w:val="28"/>
          <w:szCs w:val="28"/>
        </w:rPr>
        <w:t>субконто</w:t>
      </w:r>
      <w:r w:rsidR="001A305E" w:rsidRPr="001A305E">
        <w:rPr>
          <w:rFonts w:ascii="Times New Roman" w:hAnsi="Times New Roman" w:cs="Times New Roman"/>
          <w:sz w:val="28"/>
          <w:szCs w:val="28"/>
        </w:rPr>
        <w:t xml:space="preserve"> содержит итоговые суммы корреспонденций счета с др</w:t>
      </w:r>
      <w:r w:rsidR="001A305E" w:rsidRPr="001A305E">
        <w:rPr>
          <w:rFonts w:ascii="Times New Roman" w:hAnsi="Times New Roman" w:cs="Times New Roman"/>
          <w:sz w:val="28"/>
          <w:szCs w:val="28"/>
        </w:rPr>
        <w:t>у</w:t>
      </w:r>
      <w:r w:rsidR="001A305E" w:rsidRPr="001A305E">
        <w:rPr>
          <w:rFonts w:ascii="Times New Roman" w:hAnsi="Times New Roman" w:cs="Times New Roman"/>
          <w:sz w:val="28"/>
          <w:szCs w:val="28"/>
        </w:rPr>
        <w:t>гими счетами за отчетный период, а также показывает начальное и конечное сальдо в разрезе объектов аналитического учета;</w:t>
      </w:r>
    </w:p>
    <w:p w:rsidR="00146DDB" w:rsidRPr="001A305E" w:rsidRDefault="001A305E" w:rsidP="00B35D78">
      <w:pPr>
        <w:pStyle w:val="a3"/>
        <w:widowControl w:val="0"/>
        <w:numPr>
          <w:ilvl w:val="0"/>
          <w:numId w:val="25"/>
        </w:numPr>
        <w:spacing w:after="0" w:line="360" w:lineRule="auto"/>
        <w:ind w:left="0" w:firstLine="357"/>
        <w:jc w:val="both"/>
        <w:rPr>
          <w:rFonts w:ascii="Times New Roman" w:hAnsi="Times New Roman" w:cs="Times New Roman"/>
          <w:sz w:val="28"/>
          <w:szCs w:val="28"/>
        </w:rPr>
      </w:pPr>
      <w:r w:rsidRPr="001A305E">
        <w:rPr>
          <w:rFonts w:ascii="Times New Roman" w:hAnsi="Times New Roman" w:cs="Times New Roman"/>
          <w:sz w:val="28"/>
          <w:szCs w:val="28"/>
        </w:rPr>
        <w:t>карточка субконто представляет собой отчет с детализацией до проводки, показывает упорядоченную по датам выборку информации о проводках, кот</w:t>
      </w:r>
      <w:r w:rsidRPr="001A305E">
        <w:rPr>
          <w:rFonts w:ascii="Times New Roman" w:hAnsi="Times New Roman" w:cs="Times New Roman"/>
          <w:sz w:val="28"/>
          <w:szCs w:val="28"/>
        </w:rPr>
        <w:t>о</w:t>
      </w:r>
      <w:r w:rsidRPr="001A305E">
        <w:rPr>
          <w:rFonts w:ascii="Times New Roman" w:hAnsi="Times New Roman" w:cs="Times New Roman"/>
          <w:sz w:val="28"/>
          <w:szCs w:val="28"/>
        </w:rPr>
        <w:t xml:space="preserve">рые относятся к выбранному периоду времени и в которых был использован субконто счета или значение субконто. </w:t>
      </w:r>
    </w:p>
    <w:p w:rsidR="00330293" w:rsidRDefault="00326EA3" w:rsidP="00B35D78">
      <w:pPr>
        <w:widowControl w:val="0"/>
        <w:spacing w:line="360" w:lineRule="auto"/>
        <w:ind w:firstLine="709"/>
        <w:contextualSpacing/>
        <w:jc w:val="both"/>
        <w:rPr>
          <w:b w:val="0"/>
          <w:sz w:val="28"/>
          <w:szCs w:val="28"/>
          <w:lang w:eastAsia="en-US"/>
        </w:rPr>
      </w:pPr>
      <w:r>
        <w:rPr>
          <w:b w:val="0"/>
          <w:sz w:val="28"/>
          <w:szCs w:val="28"/>
          <w:lang w:eastAsia="en-US"/>
        </w:rPr>
        <w:t>Данные отчеты упорядочивают информацию об основных средствах, а эт</w:t>
      </w:r>
      <w:r w:rsidR="00F655F5">
        <w:rPr>
          <w:b w:val="0"/>
          <w:sz w:val="28"/>
          <w:szCs w:val="28"/>
          <w:lang w:eastAsia="en-US"/>
        </w:rPr>
        <w:t>о облегчает работу бухгалтеров.</w:t>
      </w:r>
    </w:p>
    <w:p w:rsidR="00A95A2F" w:rsidRDefault="00A95A2F" w:rsidP="00B35D78">
      <w:pPr>
        <w:widowControl w:val="0"/>
        <w:spacing w:line="360" w:lineRule="auto"/>
        <w:ind w:firstLine="709"/>
        <w:contextualSpacing/>
        <w:jc w:val="both"/>
        <w:rPr>
          <w:b w:val="0"/>
          <w:sz w:val="28"/>
          <w:szCs w:val="28"/>
          <w:lang w:eastAsia="en-US"/>
        </w:rPr>
      </w:pPr>
    </w:p>
    <w:p w:rsidR="00A95A2F" w:rsidRPr="00A95A2F" w:rsidRDefault="00A95A2F" w:rsidP="00B35D78">
      <w:pPr>
        <w:pStyle w:val="2"/>
        <w:widowControl w:val="0"/>
        <w:spacing w:before="0" w:line="360" w:lineRule="auto"/>
        <w:ind w:firstLine="709"/>
        <w:contextualSpacing/>
        <w:jc w:val="both"/>
        <w:rPr>
          <w:rFonts w:ascii="Times New Roman" w:hAnsi="Times New Roman" w:cs="Times New Roman"/>
          <w:b/>
          <w:color w:val="auto"/>
          <w:sz w:val="28"/>
          <w:szCs w:val="28"/>
        </w:rPr>
      </w:pPr>
      <w:bookmarkStart w:id="19" w:name="_Toc484651697"/>
      <w:r w:rsidRPr="00A95A2F">
        <w:rPr>
          <w:rFonts w:ascii="Times New Roman" w:hAnsi="Times New Roman" w:cs="Times New Roman"/>
          <w:b/>
          <w:color w:val="auto"/>
          <w:sz w:val="28"/>
          <w:szCs w:val="28"/>
        </w:rPr>
        <w:t>3.3 Совершенствование учета основных средств в организации</w:t>
      </w:r>
      <w:bookmarkEnd w:id="19"/>
    </w:p>
    <w:p w:rsidR="00A95A2F" w:rsidRDefault="00A95A2F" w:rsidP="00B35D78">
      <w:pPr>
        <w:widowControl w:val="0"/>
        <w:spacing w:line="360" w:lineRule="auto"/>
        <w:ind w:firstLine="709"/>
        <w:contextualSpacing/>
        <w:jc w:val="both"/>
        <w:rPr>
          <w:b w:val="0"/>
          <w:sz w:val="28"/>
          <w:szCs w:val="28"/>
          <w:lang w:eastAsia="en-US"/>
        </w:rPr>
      </w:pPr>
    </w:p>
    <w:p w:rsidR="00A95A2F" w:rsidRDefault="00454DFF" w:rsidP="00B35D78">
      <w:pPr>
        <w:widowControl w:val="0"/>
        <w:spacing w:line="360" w:lineRule="auto"/>
        <w:ind w:firstLine="709"/>
        <w:contextualSpacing/>
        <w:jc w:val="both"/>
        <w:rPr>
          <w:b w:val="0"/>
          <w:sz w:val="28"/>
          <w:szCs w:val="28"/>
          <w:lang w:eastAsia="en-US"/>
        </w:rPr>
      </w:pPr>
      <w:r>
        <w:rPr>
          <w:b w:val="0"/>
          <w:sz w:val="28"/>
          <w:szCs w:val="28"/>
          <w:lang w:eastAsia="en-US"/>
        </w:rPr>
        <w:lastRenderedPageBreak/>
        <w:t>И</w:t>
      </w:r>
      <w:r w:rsidRPr="00454DFF">
        <w:rPr>
          <w:b w:val="0"/>
          <w:sz w:val="28"/>
          <w:szCs w:val="28"/>
          <w:lang w:eastAsia="en-US"/>
        </w:rPr>
        <w:t xml:space="preserve">зучив </w:t>
      </w:r>
      <w:r>
        <w:rPr>
          <w:b w:val="0"/>
          <w:sz w:val="28"/>
          <w:szCs w:val="28"/>
          <w:lang w:eastAsia="en-US"/>
        </w:rPr>
        <w:t>экономическое состояние и особенности учета основных средств в</w:t>
      </w:r>
      <w:r w:rsidRPr="00454DFF">
        <w:rPr>
          <w:b w:val="0"/>
          <w:sz w:val="28"/>
          <w:szCs w:val="28"/>
          <w:lang w:eastAsia="en-US"/>
        </w:rPr>
        <w:t xml:space="preserve"> данной организации, </w:t>
      </w:r>
      <w:r>
        <w:rPr>
          <w:b w:val="0"/>
          <w:sz w:val="28"/>
          <w:szCs w:val="28"/>
          <w:lang w:eastAsia="en-US"/>
        </w:rPr>
        <w:t>можно сделать вывод,</w:t>
      </w:r>
      <w:r w:rsidRPr="00454DFF">
        <w:rPr>
          <w:b w:val="0"/>
          <w:sz w:val="28"/>
          <w:szCs w:val="28"/>
          <w:lang w:eastAsia="en-US"/>
        </w:rPr>
        <w:t xml:space="preserve"> что </w:t>
      </w:r>
      <w:r>
        <w:rPr>
          <w:b w:val="0"/>
          <w:sz w:val="28"/>
          <w:szCs w:val="28"/>
          <w:lang w:eastAsia="en-US"/>
        </w:rPr>
        <w:t>в ООО «Ижевский Хлебоз</w:t>
      </w:r>
      <w:r>
        <w:rPr>
          <w:b w:val="0"/>
          <w:sz w:val="28"/>
          <w:szCs w:val="28"/>
          <w:lang w:eastAsia="en-US"/>
        </w:rPr>
        <w:t>а</w:t>
      </w:r>
      <w:r>
        <w:rPr>
          <w:b w:val="0"/>
          <w:sz w:val="28"/>
          <w:szCs w:val="28"/>
          <w:lang w:eastAsia="en-US"/>
        </w:rPr>
        <w:t>вод №3»</w:t>
      </w:r>
      <w:r w:rsidRPr="00454DFF">
        <w:rPr>
          <w:b w:val="0"/>
          <w:sz w:val="28"/>
          <w:szCs w:val="28"/>
          <w:lang w:eastAsia="en-US"/>
        </w:rPr>
        <w:t xml:space="preserve"> эффективно </w:t>
      </w:r>
      <w:r>
        <w:rPr>
          <w:b w:val="0"/>
          <w:sz w:val="28"/>
          <w:szCs w:val="28"/>
          <w:lang w:eastAsia="en-US"/>
        </w:rPr>
        <w:t>используются основные средства, а бухгалтерия должным образом организует бухгалтерский учет основных средств.</w:t>
      </w:r>
    </w:p>
    <w:p w:rsidR="00E63FAB" w:rsidRDefault="000A772C" w:rsidP="00B35D78">
      <w:pPr>
        <w:widowControl w:val="0"/>
        <w:spacing w:line="360" w:lineRule="auto"/>
        <w:ind w:firstLine="709"/>
        <w:contextualSpacing/>
        <w:jc w:val="both"/>
        <w:rPr>
          <w:b w:val="0"/>
          <w:sz w:val="28"/>
          <w:szCs w:val="28"/>
          <w:lang w:eastAsia="en-US"/>
        </w:rPr>
      </w:pPr>
      <w:r>
        <w:rPr>
          <w:b w:val="0"/>
          <w:sz w:val="28"/>
          <w:szCs w:val="28"/>
          <w:lang w:eastAsia="en-US"/>
        </w:rPr>
        <w:t xml:space="preserve">Учет данных активов в организации соответствует законодательству РФ. </w:t>
      </w:r>
    </w:p>
    <w:p w:rsidR="000A772C" w:rsidRDefault="000A772C" w:rsidP="00B35D78">
      <w:pPr>
        <w:widowControl w:val="0"/>
        <w:spacing w:line="360" w:lineRule="auto"/>
        <w:ind w:firstLine="709"/>
        <w:contextualSpacing/>
        <w:jc w:val="both"/>
        <w:rPr>
          <w:b w:val="0"/>
          <w:sz w:val="28"/>
          <w:szCs w:val="28"/>
          <w:lang w:eastAsia="en-US"/>
        </w:rPr>
      </w:pPr>
      <w:r>
        <w:rPr>
          <w:b w:val="0"/>
          <w:sz w:val="28"/>
          <w:szCs w:val="28"/>
          <w:lang w:eastAsia="en-US"/>
        </w:rPr>
        <w:t>Обработка информации ведется в автоматизированной форме с примен</w:t>
      </w:r>
      <w:r>
        <w:rPr>
          <w:b w:val="0"/>
          <w:sz w:val="28"/>
          <w:szCs w:val="28"/>
          <w:lang w:eastAsia="en-US"/>
        </w:rPr>
        <w:t>е</w:t>
      </w:r>
      <w:r>
        <w:rPr>
          <w:b w:val="0"/>
          <w:sz w:val="28"/>
          <w:szCs w:val="28"/>
          <w:lang w:eastAsia="en-US"/>
        </w:rPr>
        <w:t>нием бухгалтерской программы 1С «Бухгалтерия 8.3».</w:t>
      </w:r>
    </w:p>
    <w:p w:rsidR="00B57B14" w:rsidRDefault="00B57B14" w:rsidP="00B35D78">
      <w:pPr>
        <w:widowControl w:val="0"/>
        <w:spacing w:line="360" w:lineRule="auto"/>
        <w:ind w:firstLine="709"/>
        <w:contextualSpacing/>
        <w:jc w:val="both"/>
        <w:rPr>
          <w:b w:val="0"/>
          <w:sz w:val="28"/>
          <w:szCs w:val="28"/>
          <w:lang w:eastAsia="en-US"/>
        </w:rPr>
      </w:pPr>
      <w:r>
        <w:rPr>
          <w:b w:val="0"/>
          <w:sz w:val="28"/>
          <w:szCs w:val="28"/>
          <w:lang w:eastAsia="en-US"/>
        </w:rPr>
        <w:t xml:space="preserve">Но все же в учете основных средств выявлены некоторые недостатки. </w:t>
      </w:r>
    </w:p>
    <w:p w:rsidR="00B57B14" w:rsidRDefault="00B57B14" w:rsidP="00B35D78">
      <w:pPr>
        <w:widowControl w:val="0"/>
        <w:spacing w:line="360" w:lineRule="auto"/>
        <w:ind w:firstLine="709"/>
        <w:contextualSpacing/>
        <w:jc w:val="both"/>
        <w:rPr>
          <w:b w:val="0"/>
          <w:sz w:val="28"/>
          <w:szCs w:val="28"/>
          <w:lang w:eastAsia="en-US"/>
        </w:rPr>
      </w:pPr>
      <w:r>
        <w:rPr>
          <w:b w:val="0"/>
          <w:sz w:val="28"/>
          <w:szCs w:val="28"/>
          <w:lang w:eastAsia="en-US"/>
        </w:rPr>
        <w:t>Например, в организации отсутствует график документооборота по о</w:t>
      </w:r>
      <w:r>
        <w:rPr>
          <w:b w:val="0"/>
          <w:sz w:val="28"/>
          <w:szCs w:val="28"/>
          <w:lang w:eastAsia="en-US"/>
        </w:rPr>
        <w:t>с</w:t>
      </w:r>
      <w:r>
        <w:rPr>
          <w:b w:val="0"/>
          <w:sz w:val="28"/>
          <w:szCs w:val="28"/>
          <w:lang w:eastAsia="en-US"/>
        </w:rPr>
        <w:t xml:space="preserve">новным средствам, </w:t>
      </w:r>
      <w:r w:rsidRPr="00B57B14">
        <w:rPr>
          <w:b w:val="0"/>
          <w:sz w:val="28"/>
          <w:szCs w:val="28"/>
          <w:lang w:eastAsia="en-US"/>
        </w:rPr>
        <w:t xml:space="preserve">в котором </w:t>
      </w:r>
      <w:r>
        <w:rPr>
          <w:b w:val="0"/>
          <w:sz w:val="28"/>
          <w:szCs w:val="28"/>
          <w:lang w:eastAsia="en-US"/>
        </w:rPr>
        <w:t>был бы указан</w:t>
      </w:r>
      <w:r w:rsidRPr="00B57B14">
        <w:rPr>
          <w:b w:val="0"/>
          <w:sz w:val="28"/>
          <w:szCs w:val="28"/>
          <w:lang w:eastAsia="en-US"/>
        </w:rPr>
        <w:t xml:space="preserve"> порядок движения документов по учету основных средств</w:t>
      </w:r>
      <w:r>
        <w:rPr>
          <w:b w:val="0"/>
          <w:sz w:val="28"/>
          <w:szCs w:val="28"/>
          <w:lang w:eastAsia="en-US"/>
        </w:rPr>
        <w:t xml:space="preserve">. Поэтому необходимо создать схему документооборота и включить ее в учетную политику организации. </w:t>
      </w:r>
      <w:r w:rsidR="00493F21">
        <w:rPr>
          <w:b w:val="0"/>
          <w:sz w:val="28"/>
          <w:szCs w:val="28"/>
          <w:lang w:eastAsia="en-US"/>
        </w:rPr>
        <w:t xml:space="preserve">В графике </w:t>
      </w:r>
      <w:r w:rsidR="00493F21" w:rsidRPr="00493F21">
        <w:rPr>
          <w:b w:val="0"/>
          <w:sz w:val="28"/>
          <w:szCs w:val="28"/>
          <w:lang w:eastAsia="en-US"/>
        </w:rPr>
        <w:t>будет указан пер</w:t>
      </w:r>
      <w:r w:rsidR="00493F21" w:rsidRPr="00493F21">
        <w:rPr>
          <w:b w:val="0"/>
          <w:sz w:val="28"/>
          <w:szCs w:val="28"/>
          <w:lang w:eastAsia="en-US"/>
        </w:rPr>
        <w:t>е</w:t>
      </w:r>
      <w:r w:rsidR="00493F21" w:rsidRPr="00493F21">
        <w:rPr>
          <w:b w:val="0"/>
          <w:sz w:val="28"/>
          <w:szCs w:val="28"/>
          <w:lang w:eastAsia="en-US"/>
        </w:rPr>
        <w:t>чень всех первичных документов</w:t>
      </w:r>
      <w:r w:rsidR="00885FC5">
        <w:rPr>
          <w:b w:val="0"/>
          <w:sz w:val="28"/>
          <w:szCs w:val="28"/>
          <w:lang w:eastAsia="en-US"/>
        </w:rPr>
        <w:t xml:space="preserve"> по учету основных средств. </w:t>
      </w:r>
      <w:r w:rsidRPr="00B57B14">
        <w:rPr>
          <w:b w:val="0"/>
          <w:sz w:val="28"/>
          <w:szCs w:val="28"/>
          <w:lang w:eastAsia="en-US"/>
        </w:rPr>
        <w:t xml:space="preserve">Осуществление данного мероприятия необходимо, </w:t>
      </w:r>
      <w:r>
        <w:rPr>
          <w:b w:val="0"/>
          <w:sz w:val="28"/>
          <w:szCs w:val="28"/>
          <w:lang w:eastAsia="en-US"/>
        </w:rPr>
        <w:t>так как график документооборота помогает уменьшить трудозатраты на обработку документов. От того, насколько четко и правильно составлен данный документ, зависит своевременность получения информации для целей управленческого учета.</w:t>
      </w:r>
    </w:p>
    <w:p w:rsidR="00B57B14" w:rsidRDefault="00320D95" w:rsidP="00B35D78">
      <w:pPr>
        <w:widowControl w:val="0"/>
        <w:spacing w:line="360" w:lineRule="auto"/>
        <w:ind w:firstLine="709"/>
        <w:contextualSpacing/>
        <w:jc w:val="both"/>
        <w:rPr>
          <w:b w:val="0"/>
          <w:sz w:val="28"/>
          <w:szCs w:val="28"/>
          <w:lang w:eastAsia="en-US"/>
        </w:rPr>
      </w:pPr>
      <w:r>
        <w:rPr>
          <w:b w:val="0"/>
          <w:sz w:val="28"/>
          <w:szCs w:val="28"/>
          <w:lang w:eastAsia="en-US"/>
        </w:rPr>
        <w:t>Разработанный</w:t>
      </w:r>
      <w:r w:rsidR="00B57B14" w:rsidRPr="00B57B14">
        <w:rPr>
          <w:b w:val="0"/>
          <w:sz w:val="28"/>
          <w:szCs w:val="28"/>
          <w:lang w:eastAsia="en-US"/>
        </w:rPr>
        <w:t xml:space="preserve"> график документооб</w:t>
      </w:r>
      <w:r w:rsidR="00B57B14">
        <w:rPr>
          <w:b w:val="0"/>
          <w:sz w:val="28"/>
          <w:szCs w:val="28"/>
          <w:lang w:eastAsia="en-US"/>
        </w:rPr>
        <w:t xml:space="preserve">орота по учету основных средств для </w:t>
      </w:r>
      <w:r w:rsidR="00B57B14" w:rsidRPr="00B57B14">
        <w:rPr>
          <w:b w:val="0"/>
          <w:sz w:val="28"/>
          <w:szCs w:val="28"/>
          <w:lang w:eastAsia="en-US"/>
        </w:rPr>
        <w:t>ООО «</w:t>
      </w:r>
      <w:r w:rsidR="00B57B14">
        <w:rPr>
          <w:b w:val="0"/>
          <w:sz w:val="28"/>
          <w:szCs w:val="28"/>
          <w:lang w:eastAsia="en-US"/>
        </w:rPr>
        <w:t>Ижевский Хлебозавод №3</w:t>
      </w:r>
      <w:r w:rsidR="00B57B14" w:rsidRPr="00B57B14">
        <w:rPr>
          <w:b w:val="0"/>
          <w:sz w:val="28"/>
          <w:szCs w:val="28"/>
          <w:lang w:eastAsia="en-US"/>
        </w:rPr>
        <w:t xml:space="preserve">» </w:t>
      </w:r>
      <w:r>
        <w:rPr>
          <w:b w:val="0"/>
          <w:sz w:val="28"/>
          <w:szCs w:val="28"/>
          <w:lang w:eastAsia="en-US"/>
        </w:rPr>
        <w:t>представлен</w:t>
      </w:r>
      <w:r w:rsidR="00420D58">
        <w:rPr>
          <w:b w:val="0"/>
          <w:sz w:val="28"/>
          <w:szCs w:val="28"/>
          <w:lang w:eastAsia="en-US"/>
        </w:rPr>
        <w:t xml:space="preserve"> в приложении </w:t>
      </w:r>
      <w:r w:rsidR="00420D58">
        <w:rPr>
          <w:b w:val="0"/>
          <w:sz w:val="28"/>
          <w:szCs w:val="28"/>
          <w:lang w:val="en-US" w:eastAsia="en-US"/>
        </w:rPr>
        <w:t>E</w:t>
      </w:r>
      <w:r w:rsidR="00B57B14">
        <w:rPr>
          <w:b w:val="0"/>
          <w:sz w:val="28"/>
          <w:szCs w:val="28"/>
          <w:lang w:eastAsia="en-US"/>
        </w:rPr>
        <w:t>.</w:t>
      </w:r>
    </w:p>
    <w:p w:rsidR="003C70CC" w:rsidRDefault="003C70CC" w:rsidP="00B35D78">
      <w:pPr>
        <w:widowControl w:val="0"/>
        <w:spacing w:line="360" w:lineRule="auto"/>
        <w:ind w:firstLine="709"/>
        <w:contextualSpacing/>
        <w:jc w:val="both"/>
        <w:rPr>
          <w:b w:val="0"/>
          <w:sz w:val="28"/>
          <w:szCs w:val="28"/>
          <w:lang w:eastAsia="en-US"/>
        </w:rPr>
      </w:pPr>
      <w:r>
        <w:rPr>
          <w:b w:val="0"/>
          <w:sz w:val="28"/>
          <w:szCs w:val="28"/>
          <w:lang w:eastAsia="en-US"/>
        </w:rPr>
        <w:t>Также</w:t>
      </w:r>
      <w:r w:rsidRPr="003C70CC">
        <w:rPr>
          <w:b w:val="0"/>
          <w:sz w:val="28"/>
          <w:szCs w:val="28"/>
          <w:lang w:eastAsia="en-US"/>
        </w:rPr>
        <w:t xml:space="preserve"> в учетной политике </w:t>
      </w:r>
      <w:r>
        <w:rPr>
          <w:b w:val="0"/>
          <w:sz w:val="28"/>
          <w:szCs w:val="28"/>
          <w:lang w:eastAsia="en-US"/>
        </w:rPr>
        <w:t xml:space="preserve">организации </w:t>
      </w:r>
      <w:r w:rsidRPr="003C70CC">
        <w:rPr>
          <w:b w:val="0"/>
          <w:sz w:val="28"/>
          <w:szCs w:val="28"/>
          <w:lang w:eastAsia="en-US"/>
        </w:rPr>
        <w:t>нет положений о переоценке о</w:t>
      </w:r>
      <w:r w:rsidRPr="003C70CC">
        <w:rPr>
          <w:b w:val="0"/>
          <w:sz w:val="28"/>
          <w:szCs w:val="28"/>
          <w:lang w:eastAsia="en-US"/>
        </w:rPr>
        <w:t>с</w:t>
      </w:r>
      <w:r w:rsidRPr="003C70CC">
        <w:rPr>
          <w:b w:val="0"/>
          <w:sz w:val="28"/>
          <w:szCs w:val="28"/>
          <w:lang w:eastAsia="en-US"/>
        </w:rPr>
        <w:t>новных средств, однако бухгалтерский баланс содержит информацию о резул</w:t>
      </w:r>
      <w:r w:rsidRPr="003C70CC">
        <w:rPr>
          <w:b w:val="0"/>
          <w:sz w:val="28"/>
          <w:szCs w:val="28"/>
          <w:lang w:eastAsia="en-US"/>
        </w:rPr>
        <w:t>ь</w:t>
      </w:r>
      <w:r w:rsidRPr="003C70CC">
        <w:rPr>
          <w:b w:val="0"/>
          <w:sz w:val="28"/>
          <w:szCs w:val="28"/>
          <w:lang w:eastAsia="en-US"/>
        </w:rPr>
        <w:t>татах проведенной переоценки. Таким образом, в учетной политике не полн</w:t>
      </w:r>
      <w:r w:rsidRPr="003C70CC">
        <w:rPr>
          <w:b w:val="0"/>
          <w:sz w:val="28"/>
          <w:szCs w:val="28"/>
          <w:lang w:eastAsia="en-US"/>
        </w:rPr>
        <w:t>о</w:t>
      </w:r>
      <w:r w:rsidRPr="003C70CC">
        <w:rPr>
          <w:b w:val="0"/>
          <w:sz w:val="28"/>
          <w:szCs w:val="28"/>
          <w:lang w:eastAsia="en-US"/>
        </w:rPr>
        <w:t>стью отражены аспекты учета основ</w:t>
      </w:r>
      <w:r>
        <w:rPr>
          <w:b w:val="0"/>
          <w:sz w:val="28"/>
          <w:szCs w:val="28"/>
          <w:lang w:eastAsia="en-US"/>
        </w:rPr>
        <w:t>ных средств. Поэтому ее содержа</w:t>
      </w:r>
      <w:r w:rsidRPr="003C70CC">
        <w:rPr>
          <w:b w:val="0"/>
          <w:sz w:val="28"/>
          <w:szCs w:val="28"/>
          <w:lang w:eastAsia="en-US"/>
        </w:rPr>
        <w:t>ние нео</w:t>
      </w:r>
      <w:r w:rsidRPr="003C70CC">
        <w:rPr>
          <w:b w:val="0"/>
          <w:sz w:val="28"/>
          <w:szCs w:val="28"/>
          <w:lang w:eastAsia="en-US"/>
        </w:rPr>
        <w:t>б</w:t>
      </w:r>
      <w:r w:rsidRPr="003C70CC">
        <w:rPr>
          <w:b w:val="0"/>
          <w:sz w:val="28"/>
          <w:szCs w:val="28"/>
          <w:lang w:eastAsia="en-US"/>
        </w:rPr>
        <w:t>ходимо дополнить, раскрыв методику переоценки основных средств и порядок отражения ее результатов в бухгалтерском учете и бухгалтерской финансовой отчетности.</w:t>
      </w:r>
    </w:p>
    <w:p w:rsidR="00B03105" w:rsidRPr="00B03105" w:rsidRDefault="00B03105" w:rsidP="00B35D78">
      <w:pPr>
        <w:widowControl w:val="0"/>
        <w:spacing w:line="360" w:lineRule="auto"/>
        <w:ind w:firstLine="709"/>
        <w:contextualSpacing/>
        <w:jc w:val="both"/>
        <w:rPr>
          <w:b w:val="0"/>
          <w:sz w:val="28"/>
          <w:szCs w:val="28"/>
          <w:lang w:eastAsia="en-US"/>
        </w:rPr>
      </w:pPr>
      <w:r>
        <w:rPr>
          <w:b w:val="0"/>
          <w:sz w:val="28"/>
          <w:szCs w:val="28"/>
          <w:lang w:eastAsia="en-US"/>
        </w:rPr>
        <w:t>Можно изложить данный пункт в учетной политике следующим образом: переоценка проводится</w:t>
      </w:r>
      <w:r w:rsidRPr="00B03105">
        <w:rPr>
          <w:b w:val="0"/>
          <w:sz w:val="28"/>
          <w:szCs w:val="28"/>
          <w:lang w:eastAsia="en-US"/>
        </w:rPr>
        <w:t xml:space="preserve"> 1 раз в год (на конец отчетного года) по всем основным средства</w:t>
      </w:r>
      <w:r>
        <w:rPr>
          <w:b w:val="0"/>
          <w:sz w:val="28"/>
          <w:szCs w:val="28"/>
          <w:lang w:eastAsia="en-US"/>
        </w:rPr>
        <w:t>м. Переоценка основных средств произво</w:t>
      </w:r>
      <w:r w:rsidRPr="00B03105">
        <w:rPr>
          <w:b w:val="0"/>
          <w:sz w:val="28"/>
          <w:szCs w:val="28"/>
          <w:lang w:eastAsia="en-US"/>
        </w:rPr>
        <w:t xml:space="preserve">дится путем пересчета его первоначальной </w:t>
      </w:r>
      <w:r>
        <w:rPr>
          <w:b w:val="0"/>
          <w:sz w:val="28"/>
          <w:szCs w:val="28"/>
          <w:lang w:eastAsia="en-US"/>
        </w:rPr>
        <w:t>стоимости или текущей (восстано</w:t>
      </w:r>
      <w:r w:rsidRPr="00B03105">
        <w:rPr>
          <w:b w:val="0"/>
          <w:sz w:val="28"/>
          <w:szCs w:val="28"/>
          <w:lang w:eastAsia="en-US"/>
        </w:rPr>
        <w:t xml:space="preserve">вительной) стоимости, если </w:t>
      </w:r>
      <w:r w:rsidRPr="00B03105">
        <w:rPr>
          <w:b w:val="0"/>
          <w:sz w:val="28"/>
          <w:szCs w:val="28"/>
          <w:lang w:eastAsia="en-US"/>
        </w:rPr>
        <w:lastRenderedPageBreak/>
        <w:t>данный объект переоценивался ранее, и суммы амортизации, начисленной за все время использования объекта. Результаты переоценки, проводимой на пе</w:t>
      </w:r>
      <w:r w:rsidRPr="00B03105">
        <w:rPr>
          <w:b w:val="0"/>
          <w:sz w:val="28"/>
          <w:szCs w:val="28"/>
          <w:lang w:eastAsia="en-US"/>
        </w:rPr>
        <w:t>р</w:t>
      </w:r>
      <w:r w:rsidRPr="00B03105">
        <w:rPr>
          <w:b w:val="0"/>
          <w:sz w:val="28"/>
          <w:szCs w:val="28"/>
          <w:lang w:eastAsia="en-US"/>
        </w:rPr>
        <w:t xml:space="preserve">вое число </w:t>
      </w:r>
      <w:r>
        <w:rPr>
          <w:b w:val="0"/>
          <w:sz w:val="28"/>
          <w:szCs w:val="28"/>
          <w:lang w:eastAsia="en-US"/>
        </w:rPr>
        <w:t>отчетного года, отражаются орга</w:t>
      </w:r>
      <w:r w:rsidRPr="00B03105">
        <w:rPr>
          <w:b w:val="0"/>
          <w:sz w:val="28"/>
          <w:szCs w:val="28"/>
          <w:lang w:eastAsia="en-US"/>
        </w:rPr>
        <w:t>низацией в бухгалтерском учете обособленно. Сумма дооценки зачисляе</w:t>
      </w:r>
      <w:r>
        <w:rPr>
          <w:b w:val="0"/>
          <w:sz w:val="28"/>
          <w:szCs w:val="28"/>
          <w:lang w:eastAsia="en-US"/>
        </w:rPr>
        <w:t>тся в добавочный капитал ор</w:t>
      </w:r>
      <w:r w:rsidRPr="00B03105">
        <w:rPr>
          <w:b w:val="0"/>
          <w:sz w:val="28"/>
          <w:szCs w:val="28"/>
          <w:lang w:eastAsia="en-US"/>
        </w:rPr>
        <w:t>ганизации. Сумма дооценки, равная сумме уценки предыдущих отчетных периодов, отн</w:t>
      </w:r>
      <w:r w:rsidRPr="00B03105">
        <w:rPr>
          <w:b w:val="0"/>
          <w:sz w:val="28"/>
          <w:szCs w:val="28"/>
          <w:lang w:eastAsia="en-US"/>
        </w:rPr>
        <w:t>е</w:t>
      </w:r>
      <w:r w:rsidRPr="00B03105">
        <w:rPr>
          <w:b w:val="0"/>
          <w:sz w:val="28"/>
          <w:szCs w:val="28"/>
          <w:lang w:eastAsia="en-US"/>
        </w:rPr>
        <w:t>сенной на финансовый результат в качестве прочих расходов, зачисляется в финансовый результат в качестве прочих доходов. Сумма уценки относится на финансовый результат в качестве прочих расходов. Сумма уценки, равная су</w:t>
      </w:r>
      <w:r w:rsidRPr="00B03105">
        <w:rPr>
          <w:b w:val="0"/>
          <w:sz w:val="28"/>
          <w:szCs w:val="28"/>
          <w:lang w:eastAsia="en-US"/>
        </w:rPr>
        <w:t>м</w:t>
      </w:r>
      <w:r w:rsidRPr="00B03105">
        <w:rPr>
          <w:b w:val="0"/>
          <w:sz w:val="28"/>
          <w:szCs w:val="28"/>
          <w:lang w:eastAsia="en-US"/>
        </w:rPr>
        <w:t xml:space="preserve">ме дооценки </w:t>
      </w:r>
      <w:r>
        <w:rPr>
          <w:b w:val="0"/>
          <w:sz w:val="28"/>
          <w:szCs w:val="28"/>
          <w:lang w:eastAsia="en-US"/>
        </w:rPr>
        <w:t>прошлых отчетных периодов, отно</w:t>
      </w:r>
      <w:r w:rsidRPr="00B03105">
        <w:rPr>
          <w:b w:val="0"/>
          <w:sz w:val="28"/>
          <w:szCs w:val="28"/>
          <w:lang w:eastAsia="en-US"/>
        </w:rPr>
        <w:t>сится в уменьшение добавочн</w:t>
      </w:r>
      <w:r w:rsidRPr="00B03105">
        <w:rPr>
          <w:b w:val="0"/>
          <w:sz w:val="28"/>
          <w:szCs w:val="28"/>
          <w:lang w:eastAsia="en-US"/>
        </w:rPr>
        <w:t>о</w:t>
      </w:r>
      <w:r w:rsidRPr="00B03105">
        <w:rPr>
          <w:b w:val="0"/>
          <w:sz w:val="28"/>
          <w:szCs w:val="28"/>
          <w:lang w:eastAsia="en-US"/>
        </w:rPr>
        <w:t>го капитала. Превышение суммы уценки над суммой дооценки объекта пр</w:t>
      </w:r>
      <w:r w:rsidRPr="00B03105">
        <w:rPr>
          <w:b w:val="0"/>
          <w:sz w:val="28"/>
          <w:szCs w:val="28"/>
          <w:lang w:eastAsia="en-US"/>
        </w:rPr>
        <w:t>о</w:t>
      </w:r>
      <w:r w:rsidRPr="00B03105">
        <w:rPr>
          <w:b w:val="0"/>
          <w:sz w:val="28"/>
          <w:szCs w:val="28"/>
          <w:lang w:eastAsia="en-US"/>
        </w:rPr>
        <w:t>шлых пери</w:t>
      </w:r>
      <w:r>
        <w:rPr>
          <w:b w:val="0"/>
          <w:sz w:val="28"/>
          <w:szCs w:val="28"/>
          <w:lang w:eastAsia="en-US"/>
        </w:rPr>
        <w:t>одов относится на финансовый ре</w:t>
      </w:r>
      <w:r w:rsidRPr="00B03105">
        <w:rPr>
          <w:b w:val="0"/>
          <w:sz w:val="28"/>
          <w:szCs w:val="28"/>
          <w:lang w:eastAsia="en-US"/>
        </w:rPr>
        <w:t>зультат в качестве прочих расх</w:t>
      </w:r>
      <w:r w:rsidRPr="00B03105">
        <w:rPr>
          <w:b w:val="0"/>
          <w:sz w:val="28"/>
          <w:szCs w:val="28"/>
          <w:lang w:eastAsia="en-US"/>
        </w:rPr>
        <w:t>о</w:t>
      </w:r>
      <w:r w:rsidRPr="00B03105">
        <w:rPr>
          <w:b w:val="0"/>
          <w:sz w:val="28"/>
          <w:szCs w:val="28"/>
          <w:lang w:eastAsia="en-US"/>
        </w:rPr>
        <w:t>дов.</w:t>
      </w:r>
    </w:p>
    <w:p w:rsidR="00330293" w:rsidRDefault="003C70CC" w:rsidP="00B35D78">
      <w:pPr>
        <w:widowControl w:val="0"/>
        <w:spacing w:line="360" w:lineRule="auto"/>
        <w:ind w:firstLine="709"/>
        <w:contextualSpacing/>
        <w:jc w:val="both"/>
        <w:rPr>
          <w:b w:val="0"/>
          <w:sz w:val="28"/>
          <w:szCs w:val="28"/>
          <w:lang w:eastAsia="en-US"/>
        </w:rPr>
      </w:pPr>
      <w:r>
        <w:rPr>
          <w:b w:val="0"/>
          <w:sz w:val="28"/>
          <w:szCs w:val="28"/>
          <w:lang w:eastAsia="en-US"/>
        </w:rPr>
        <w:t>Согласно учетной политике ООО «Ижевский Хлебозавод №3» по всем основным средствам организация использует линейный способ начисления амортизации. Данный метод просто в расчетах, так как предполагается равн</w:t>
      </w:r>
      <w:r>
        <w:rPr>
          <w:b w:val="0"/>
          <w:sz w:val="28"/>
          <w:szCs w:val="28"/>
          <w:lang w:eastAsia="en-US"/>
        </w:rPr>
        <w:t>о</w:t>
      </w:r>
      <w:r>
        <w:rPr>
          <w:b w:val="0"/>
          <w:sz w:val="28"/>
          <w:szCs w:val="28"/>
          <w:lang w:eastAsia="en-US"/>
        </w:rPr>
        <w:t>мерное использование основного средства, но он не подходит для всех объе</w:t>
      </w:r>
      <w:r>
        <w:rPr>
          <w:b w:val="0"/>
          <w:sz w:val="28"/>
          <w:szCs w:val="28"/>
          <w:lang w:eastAsia="en-US"/>
        </w:rPr>
        <w:t>к</w:t>
      </w:r>
      <w:r>
        <w:rPr>
          <w:b w:val="0"/>
          <w:sz w:val="28"/>
          <w:szCs w:val="28"/>
          <w:lang w:eastAsia="en-US"/>
        </w:rPr>
        <w:t>тов. Поэтому целесообразно на отдельные группы основных средств начислять амортизацию другими способами. Например, использовать спо</w:t>
      </w:r>
      <w:r w:rsidRPr="003C70CC">
        <w:rPr>
          <w:b w:val="0"/>
          <w:sz w:val="28"/>
          <w:szCs w:val="28"/>
          <w:lang w:eastAsia="en-US"/>
        </w:rPr>
        <w:t>соб списания стоимости пропорцио</w:t>
      </w:r>
      <w:r>
        <w:rPr>
          <w:b w:val="0"/>
          <w:sz w:val="28"/>
          <w:szCs w:val="28"/>
          <w:lang w:eastAsia="en-US"/>
        </w:rPr>
        <w:t xml:space="preserve">нально объему продукции. </w:t>
      </w:r>
      <w:r w:rsidRPr="003C70CC">
        <w:rPr>
          <w:b w:val="0"/>
          <w:sz w:val="28"/>
          <w:szCs w:val="28"/>
          <w:lang w:eastAsia="en-US"/>
        </w:rPr>
        <w:t xml:space="preserve">Данный метод учитывает </w:t>
      </w:r>
      <w:r>
        <w:rPr>
          <w:b w:val="0"/>
          <w:sz w:val="28"/>
          <w:szCs w:val="28"/>
          <w:lang w:eastAsia="en-US"/>
        </w:rPr>
        <w:t>сп</w:t>
      </w:r>
      <w:r>
        <w:rPr>
          <w:b w:val="0"/>
          <w:sz w:val="28"/>
          <w:szCs w:val="28"/>
          <w:lang w:eastAsia="en-US"/>
        </w:rPr>
        <w:t>е</w:t>
      </w:r>
      <w:r>
        <w:rPr>
          <w:b w:val="0"/>
          <w:sz w:val="28"/>
          <w:szCs w:val="28"/>
          <w:lang w:eastAsia="en-US"/>
        </w:rPr>
        <w:t>цифические условия функциони</w:t>
      </w:r>
      <w:r w:rsidRPr="003C70CC">
        <w:rPr>
          <w:b w:val="0"/>
          <w:sz w:val="28"/>
          <w:szCs w:val="28"/>
          <w:lang w:eastAsia="en-US"/>
        </w:rPr>
        <w:t>рования от</w:t>
      </w:r>
      <w:r>
        <w:rPr>
          <w:b w:val="0"/>
          <w:sz w:val="28"/>
          <w:szCs w:val="28"/>
          <w:lang w:eastAsia="en-US"/>
        </w:rPr>
        <w:t>дельных видов основных средств (например, автотранспорт).</w:t>
      </w:r>
    </w:p>
    <w:p w:rsidR="00EE0CFA" w:rsidRDefault="0040411D" w:rsidP="00B35D78">
      <w:pPr>
        <w:pStyle w:val="ab"/>
        <w:widowControl w:val="0"/>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Таблица 3.3</w:t>
      </w:r>
      <w:r w:rsidR="00EE0CFA">
        <w:rPr>
          <w:color w:val="000000"/>
          <w:sz w:val="28"/>
          <w:szCs w:val="28"/>
          <w:shd w:val="clear" w:color="auto" w:fill="FFFFFF"/>
        </w:rPr>
        <w:t xml:space="preserve"> – Экономическое обоснование начисления амортизации </w:t>
      </w:r>
      <w:r>
        <w:rPr>
          <w:color w:val="000000"/>
          <w:sz w:val="28"/>
          <w:szCs w:val="28"/>
          <w:shd w:val="clear" w:color="auto" w:fill="FFFFFF"/>
        </w:rPr>
        <w:t>способом</w:t>
      </w:r>
      <w:r w:rsidRPr="0040411D">
        <w:rPr>
          <w:color w:val="000000"/>
          <w:sz w:val="28"/>
          <w:szCs w:val="28"/>
          <w:shd w:val="clear" w:color="auto" w:fill="FFFFFF"/>
        </w:rPr>
        <w:t xml:space="preserve"> списания стоимости пропорционально объему продукции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304"/>
        <w:gridCol w:w="1560"/>
        <w:gridCol w:w="1842"/>
        <w:gridCol w:w="2268"/>
      </w:tblGrid>
      <w:tr w:rsidR="00EE0CFA" w:rsidRPr="00253FB6" w:rsidTr="00EC1918">
        <w:trPr>
          <w:trHeight w:val="1140"/>
        </w:trPr>
        <w:tc>
          <w:tcPr>
            <w:tcW w:w="2660" w:type="dxa"/>
            <w:vAlign w:val="center"/>
          </w:tcPr>
          <w:p w:rsidR="00EE0CFA" w:rsidRPr="00EE0CFA" w:rsidRDefault="00EE0CFA" w:rsidP="00B35D78">
            <w:pPr>
              <w:widowControl w:val="0"/>
              <w:jc w:val="center"/>
              <w:rPr>
                <w:b w:val="0"/>
              </w:rPr>
            </w:pPr>
            <w:r w:rsidRPr="00EE0CFA">
              <w:rPr>
                <w:b w:val="0"/>
              </w:rPr>
              <w:t>Информация об осно</w:t>
            </w:r>
            <w:r w:rsidRPr="00EE0CFA">
              <w:rPr>
                <w:b w:val="0"/>
              </w:rPr>
              <w:t>в</w:t>
            </w:r>
            <w:r w:rsidRPr="00EE0CFA">
              <w:rPr>
                <w:b w:val="0"/>
              </w:rPr>
              <w:t>ном средстве</w:t>
            </w:r>
          </w:p>
        </w:tc>
        <w:tc>
          <w:tcPr>
            <w:tcW w:w="1304" w:type="dxa"/>
            <w:vAlign w:val="center"/>
          </w:tcPr>
          <w:p w:rsidR="00EE0CFA" w:rsidRPr="00EE0CFA" w:rsidRDefault="00EE0CFA" w:rsidP="00B35D78">
            <w:pPr>
              <w:widowControl w:val="0"/>
              <w:jc w:val="center"/>
              <w:rPr>
                <w:b w:val="0"/>
              </w:rPr>
            </w:pPr>
            <w:r w:rsidRPr="00EE0CFA">
              <w:rPr>
                <w:b w:val="0"/>
              </w:rPr>
              <w:t>Год начисл</w:t>
            </w:r>
            <w:r w:rsidRPr="00EE0CFA">
              <w:rPr>
                <w:b w:val="0"/>
              </w:rPr>
              <w:t>е</w:t>
            </w:r>
            <w:r w:rsidRPr="00EE0CFA">
              <w:rPr>
                <w:b w:val="0"/>
              </w:rPr>
              <w:t>ния амо</w:t>
            </w:r>
            <w:r w:rsidRPr="00EE0CFA">
              <w:rPr>
                <w:b w:val="0"/>
              </w:rPr>
              <w:t>р</w:t>
            </w:r>
            <w:r w:rsidRPr="00EE0CFA">
              <w:rPr>
                <w:b w:val="0"/>
              </w:rPr>
              <w:t>тизации</w:t>
            </w:r>
          </w:p>
        </w:tc>
        <w:tc>
          <w:tcPr>
            <w:tcW w:w="1560" w:type="dxa"/>
            <w:vAlign w:val="center"/>
          </w:tcPr>
          <w:p w:rsidR="00EE0CFA" w:rsidRPr="00EE0CFA" w:rsidRDefault="00EE0CFA" w:rsidP="00B35D78">
            <w:pPr>
              <w:widowControl w:val="0"/>
              <w:jc w:val="center"/>
              <w:rPr>
                <w:b w:val="0"/>
              </w:rPr>
            </w:pPr>
            <w:r w:rsidRPr="00EE0CFA">
              <w:rPr>
                <w:b w:val="0"/>
              </w:rPr>
              <w:t>Фактич</w:t>
            </w:r>
            <w:r w:rsidRPr="00EE0CFA">
              <w:rPr>
                <w:b w:val="0"/>
              </w:rPr>
              <w:t>е</w:t>
            </w:r>
            <w:r w:rsidRPr="00EE0CFA">
              <w:rPr>
                <w:b w:val="0"/>
              </w:rPr>
              <w:t>ский пробег, т/км</w:t>
            </w:r>
          </w:p>
        </w:tc>
        <w:tc>
          <w:tcPr>
            <w:tcW w:w="1842" w:type="dxa"/>
            <w:vAlign w:val="center"/>
          </w:tcPr>
          <w:p w:rsidR="00EE0CFA" w:rsidRPr="00EE0CFA" w:rsidRDefault="00EE0CFA" w:rsidP="00B35D78">
            <w:pPr>
              <w:widowControl w:val="0"/>
              <w:jc w:val="center"/>
              <w:rPr>
                <w:b w:val="0"/>
              </w:rPr>
            </w:pPr>
            <w:r w:rsidRPr="00EE0CFA">
              <w:rPr>
                <w:b w:val="0"/>
              </w:rPr>
              <w:t>Амортизация за период л</w:t>
            </w:r>
            <w:r w:rsidRPr="00EE0CFA">
              <w:rPr>
                <w:b w:val="0"/>
              </w:rPr>
              <w:t>и</w:t>
            </w:r>
            <w:r w:rsidRPr="00EE0CFA">
              <w:rPr>
                <w:b w:val="0"/>
              </w:rPr>
              <w:t>нейным спос</w:t>
            </w:r>
            <w:r w:rsidRPr="00EE0CFA">
              <w:rPr>
                <w:b w:val="0"/>
              </w:rPr>
              <w:t>о</w:t>
            </w:r>
            <w:r w:rsidRPr="00EE0CFA">
              <w:rPr>
                <w:b w:val="0"/>
              </w:rPr>
              <w:t>бом,  руб.</w:t>
            </w:r>
          </w:p>
        </w:tc>
        <w:tc>
          <w:tcPr>
            <w:tcW w:w="2268" w:type="dxa"/>
            <w:vAlign w:val="center"/>
          </w:tcPr>
          <w:p w:rsidR="00EE0CFA" w:rsidRPr="00EE0CFA" w:rsidRDefault="00EE0CFA" w:rsidP="00B35D78">
            <w:pPr>
              <w:widowControl w:val="0"/>
              <w:jc w:val="center"/>
              <w:rPr>
                <w:b w:val="0"/>
              </w:rPr>
            </w:pPr>
            <w:r w:rsidRPr="00EE0CFA">
              <w:rPr>
                <w:b w:val="0"/>
              </w:rPr>
              <w:t>Амортизация за п</w:t>
            </w:r>
            <w:r w:rsidRPr="00EE0CFA">
              <w:rPr>
                <w:b w:val="0"/>
              </w:rPr>
              <w:t>е</w:t>
            </w:r>
            <w:r w:rsidRPr="00EE0CFA">
              <w:rPr>
                <w:b w:val="0"/>
              </w:rPr>
              <w:t>риод пропорци</w:t>
            </w:r>
            <w:r w:rsidRPr="00EE0CFA">
              <w:rPr>
                <w:b w:val="0"/>
              </w:rPr>
              <w:t>о</w:t>
            </w:r>
            <w:r w:rsidRPr="00EE0CFA">
              <w:rPr>
                <w:b w:val="0"/>
              </w:rPr>
              <w:t>нально объему в</w:t>
            </w:r>
            <w:r w:rsidRPr="00EE0CFA">
              <w:rPr>
                <w:b w:val="0"/>
              </w:rPr>
              <w:t>ы</w:t>
            </w:r>
            <w:r w:rsidRPr="00EE0CFA">
              <w:rPr>
                <w:b w:val="0"/>
              </w:rPr>
              <w:t>полненных работ, руб.</w:t>
            </w:r>
          </w:p>
        </w:tc>
      </w:tr>
      <w:tr w:rsidR="00EE0CFA" w:rsidRPr="00253FB6" w:rsidTr="00EC1918">
        <w:trPr>
          <w:trHeight w:val="906"/>
        </w:trPr>
        <w:tc>
          <w:tcPr>
            <w:tcW w:w="2660" w:type="dxa"/>
            <w:vMerge w:val="restart"/>
          </w:tcPr>
          <w:p w:rsidR="00EE0CFA" w:rsidRPr="00EE0CFA" w:rsidRDefault="00EE0CFA" w:rsidP="00B35D78">
            <w:pPr>
              <w:widowControl w:val="0"/>
              <w:jc w:val="both"/>
              <w:rPr>
                <w:b w:val="0"/>
              </w:rPr>
            </w:pPr>
            <w:r>
              <w:rPr>
                <w:b w:val="0"/>
              </w:rPr>
              <w:t xml:space="preserve">Легковой автомобиль </w:t>
            </w:r>
            <w:r>
              <w:rPr>
                <w:b w:val="0"/>
                <w:lang w:val="en-US"/>
              </w:rPr>
              <w:t>Lada</w:t>
            </w:r>
            <w:r w:rsidRPr="00EE0CFA">
              <w:rPr>
                <w:b w:val="0"/>
              </w:rPr>
              <w:t xml:space="preserve"> </w:t>
            </w:r>
            <w:r>
              <w:rPr>
                <w:b w:val="0"/>
                <w:lang w:val="en-US"/>
              </w:rPr>
              <w:t>Kalina</w:t>
            </w:r>
            <w:r>
              <w:rPr>
                <w:b w:val="0"/>
              </w:rPr>
              <w:t>, принятый к учету 15.</w:t>
            </w:r>
            <w:r w:rsidRPr="00EE0CFA">
              <w:rPr>
                <w:b w:val="0"/>
              </w:rPr>
              <w:t>11</w:t>
            </w:r>
            <w:r w:rsidR="00EC1918">
              <w:rPr>
                <w:b w:val="0"/>
              </w:rPr>
              <w:t>.2013</w:t>
            </w:r>
            <w:r w:rsidRPr="00EE0CFA">
              <w:rPr>
                <w:b w:val="0"/>
              </w:rPr>
              <w:t xml:space="preserve"> года по первоначальной стоимости 540</w:t>
            </w:r>
            <w:r>
              <w:rPr>
                <w:b w:val="0"/>
                <w:lang w:val="en-US"/>
              </w:rPr>
              <w:t> </w:t>
            </w:r>
            <w:r w:rsidRPr="00EE0CFA">
              <w:rPr>
                <w:b w:val="0"/>
              </w:rPr>
              <w:t>000 руб</w:t>
            </w:r>
            <w:r>
              <w:rPr>
                <w:b w:val="0"/>
              </w:rPr>
              <w:t xml:space="preserve">., </w:t>
            </w:r>
            <w:r w:rsidRPr="00EE0CFA">
              <w:rPr>
                <w:b w:val="0"/>
              </w:rPr>
              <w:t xml:space="preserve">сроком полезного </w:t>
            </w:r>
            <w:r w:rsidRPr="00EE0CFA">
              <w:rPr>
                <w:b w:val="0"/>
              </w:rPr>
              <w:lastRenderedPageBreak/>
              <w:t xml:space="preserve">использования </w:t>
            </w:r>
            <w:r>
              <w:rPr>
                <w:b w:val="0"/>
              </w:rPr>
              <w:t>10 лет</w:t>
            </w:r>
            <w:r w:rsidRPr="00EE0CFA">
              <w:rPr>
                <w:b w:val="0"/>
              </w:rPr>
              <w:t xml:space="preserve"> и предполагаемым пр</w:t>
            </w:r>
            <w:r w:rsidRPr="00EE0CFA">
              <w:rPr>
                <w:b w:val="0"/>
              </w:rPr>
              <w:t>о</w:t>
            </w:r>
            <w:r w:rsidRPr="00EE0CFA">
              <w:rPr>
                <w:b w:val="0"/>
              </w:rPr>
              <w:t xml:space="preserve">бегом </w:t>
            </w:r>
            <w:r>
              <w:rPr>
                <w:b w:val="0"/>
              </w:rPr>
              <w:t>250000</w:t>
            </w:r>
            <w:r w:rsidRPr="00EE0CFA">
              <w:rPr>
                <w:b w:val="0"/>
              </w:rPr>
              <w:t xml:space="preserve"> т/км.</w:t>
            </w:r>
          </w:p>
        </w:tc>
        <w:tc>
          <w:tcPr>
            <w:tcW w:w="1304" w:type="dxa"/>
            <w:vAlign w:val="center"/>
          </w:tcPr>
          <w:p w:rsidR="00EE0CFA" w:rsidRPr="00EE0CFA" w:rsidRDefault="00EE0CFA" w:rsidP="00B35D78">
            <w:pPr>
              <w:widowControl w:val="0"/>
              <w:jc w:val="center"/>
              <w:rPr>
                <w:b w:val="0"/>
              </w:rPr>
            </w:pPr>
            <w:r w:rsidRPr="00EE0CFA">
              <w:rPr>
                <w:b w:val="0"/>
              </w:rPr>
              <w:lastRenderedPageBreak/>
              <w:t>2</w:t>
            </w:r>
            <w:r w:rsidR="00EC1918">
              <w:rPr>
                <w:b w:val="0"/>
              </w:rPr>
              <w:t>014</w:t>
            </w:r>
          </w:p>
        </w:tc>
        <w:tc>
          <w:tcPr>
            <w:tcW w:w="1560" w:type="dxa"/>
            <w:vAlign w:val="center"/>
          </w:tcPr>
          <w:p w:rsidR="00EE0CFA" w:rsidRPr="00EE0CFA" w:rsidRDefault="00EE0CFA" w:rsidP="00B35D78">
            <w:pPr>
              <w:widowControl w:val="0"/>
              <w:jc w:val="center"/>
              <w:rPr>
                <w:b w:val="0"/>
              </w:rPr>
            </w:pPr>
            <w:r>
              <w:rPr>
                <w:b w:val="0"/>
              </w:rPr>
              <w:t>20500</w:t>
            </w:r>
          </w:p>
        </w:tc>
        <w:tc>
          <w:tcPr>
            <w:tcW w:w="1842" w:type="dxa"/>
            <w:vAlign w:val="center"/>
          </w:tcPr>
          <w:p w:rsidR="00EE0CFA" w:rsidRPr="00EE0CFA" w:rsidRDefault="00EE0CFA" w:rsidP="00B35D78">
            <w:pPr>
              <w:widowControl w:val="0"/>
              <w:jc w:val="center"/>
              <w:rPr>
                <w:b w:val="0"/>
              </w:rPr>
            </w:pPr>
            <w:r>
              <w:rPr>
                <w:b w:val="0"/>
              </w:rPr>
              <w:t>54000</w:t>
            </w:r>
          </w:p>
        </w:tc>
        <w:tc>
          <w:tcPr>
            <w:tcW w:w="2268" w:type="dxa"/>
            <w:vAlign w:val="center"/>
          </w:tcPr>
          <w:p w:rsidR="00EE0CFA" w:rsidRPr="00EE0CFA" w:rsidRDefault="00EE0CFA" w:rsidP="00B35D78">
            <w:pPr>
              <w:widowControl w:val="0"/>
              <w:jc w:val="center"/>
              <w:rPr>
                <w:b w:val="0"/>
              </w:rPr>
            </w:pPr>
            <w:r>
              <w:rPr>
                <w:b w:val="0"/>
              </w:rPr>
              <w:t>44280</w:t>
            </w:r>
          </w:p>
        </w:tc>
      </w:tr>
      <w:tr w:rsidR="00EE0CFA" w:rsidRPr="00253FB6" w:rsidTr="00EC1918">
        <w:trPr>
          <w:trHeight w:val="845"/>
        </w:trPr>
        <w:tc>
          <w:tcPr>
            <w:tcW w:w="2660" w:type="dxa"/>
            <w:vMerge/>
          </w:tcPr>
          <w:p w:rsidR="00EE0CFA" w:rsidRPr="00EE0CFA" w:rsidRDefault="00EE0CFA" w:rsidP="00B35D78">
            <w:pPr>
              <w:widowControl w:val="0"/>
              <w:rPr>
                <w:b w:val="0"/>
              </w:rPr>
            </w:pPr>
          </w:p>
        </w:tc>
        <w:tc>
          <w:tcPr>
            <w:tcW w:w="1304" w:type="dxa"/>
            <w:vAlign w:val="center"/>
          </w:tcPr>
          <w:p w:rsidR="00EE0CFA" w:rsidRPr="00EE0CFA" w:rsidRDefault="00EC1918" w:rsidP="00B35D78">
            <w:pPr>
              <w:widowControl w:val="0"/>
              <w:jc w:val="center"/>
              <w:rPr>
                <w:b w:val="0"/>
              </w:rPr>
            </w:pPr>
            <w:r>
              <w:rPr>
                <w:b w:val="0"/>
              </w:rPr>
              <w:t>2015</w:t>
            </w:r>
          </w:p>
        </w:tc>
        <w:tc>
          <w:tcPr>
            <w:tcW w:w="1560" w:type="dxa"/>
            <w:vAlign w:val="center"/>
          </w:tcPr>
          <w:p w:rsidR="00EE0CFA" w:rsidRPr="00EE0CFA" w:rsidRDefault="00EE0CFA" w:rsidP="00B35D78">
            <w:pPr>
              <w:widowControl w:val="0"/>
              <w:jc w:val="center"/>
              <w:rPr>
                <w:b w:val="0"/>
              </w:rPr>
            </w:pPr>
            <w:r>
              <w:rPr>
                <w:b w:val="0"/>
              </w:rPr>
              <w:t>26000</w:t>
            </w:r>
          </w:p>
        </w:tc>
        <w:tc>
          <w:tcPr>
            <w:tcW w:w="1842" w:type="dxa"/>
            <w:vAlign w:val="center"/>
          </w:tcPr>
          <w:p w:rsidR="00EE0CFA" w:rsidRPr="00EE0CFA" w:rsidRDefault="00EE0CFA" w:rsidP="00B35D78">
            <w:pPr>
              <w:widowControl w:val="0"/>
              <w:jc w:val="center"/>
              <w:rPr>
                <w:b w:val="0"/>
              </w:rPr>
            </w:pPr>
            <w:r>
              <w:rPr>
                <w:b w:val="0"/>
              </w:rPr>
              <w:t>54000</w:t>
            </w:r>
          </w:p>
        </w:tc>
        <w:tc>
          <w:tcPr>
            <w:tcW w:w="2268" w:type="dxa"/>
            <w:vAlign w:val="center"/>
          </w:tcPr>
          <w:p w:rsidR="00EE0CFA" w:rsidRPr="00EE0CFA" w:rsidRDefault="00EE0CFA" w:rsidP="00B35D78">
            <w:pPr>
              <w:widowControl w:val="0"/>
              <w:jc w:val="center"/>
              <w:rPr>
                <w:b w:val="0"/>
              </w:rPr>
            </w:pPr>
            <w:r>
              <w:rPr>
                <w:b w:val="0"/>
              </w:rPr>
              <w:t>56160</w:t>
            </w:r>
          </w:p>
        </w:tc>
      </w:tr>
      <w:tr w:rsidR="00EE0CFA" w:rsidRPr="00253FB6" w:rsidTr="00EC1918">
        <w:trPr>
          <w:trHeight w:val="785"/>
        </w:trPr>
        <w:tc>
          <w:tcPr>
            <w:tcW w:w="2660" w:type="dxa"/>
            <w:vMerge/>
          </w:tcPr>
          <w:p w:rsidR="00EE0CFA" w:rsidRPr="00EE0CFA" w:rsidRDefault="00EE0CFA" w:rsidP="00B35D78">
            <w:pPr>
              <w:widowControl w:val="0"/>
              <w:rPr>
                <w:b w:val="0"/>
              </w:rPr>
            </w:pPr>
          </w:p>
        </w:tc>
        <w:tc>
          <w:tcPr>
            <w:tcW w:w="1304" w:type="dxa"/>
            <w:vAlign w:val="center"/>
          </w:tcPr>
          <w:p w:rsidR="00EE0CFA" w:rsidRPr="00EE0CFA" w:rsidRDefault="00EC1918" w:rsidP="00B35D78">
            <w:pPr>
              <w:widowControl w:val="0"/>
              <w:jc w:val="center"/>
              <w:rPr>
                <w:b w:val="0"/>
              </w:rPr>
            </w:pPr>
            <w:r>
              <w:rPr>
                <w:b w:val="0"/>
              </w:rPr>
              <w:t>2016</w:t>
            </w:r>
          </w:p>
        </w:tc>
        <w:tc>
          <w:tcPr>
            <w:tcW w:w="1560" w:type="dxa"/>
            <w:vAlign w:val="center"/>
          </w:tcPr>
          <w:p w:rsidR="00EE0CFA" w:rsidRPr="00EE0CFA" w:rsidRDefault="00EE0CFA" w:rsidP="00B35D78">
            <w:pPr>
              <w:widowControl w:val="0"/>
              <w:jc w:val="center"/>
              <w:rPr>
                <w:b w:val="0"/>
              </w:rPr>
            </w:pPr>
            <w:r w:rsidRPr="00EE0CFA">
              <w:rPr>
                <w:b w:val="0"/>
              </w:rPr>
              <w:t>2</w:t>
            </w:r>
            <w:r>
              <w:rPr>
                <w:b w:val="0"/>
              </w:rPr>
              <w:t>1700</w:t>
            </w:r>
          </w:p>
        </w:tc>
        <w:tc>
          <w:tcPr>
            <w:tcW w:w="1842" w:type="dxa"/>
            <w:vAlign w:val="center"/>
          </w:tcPr>
          <w:p w:rsidR="00EE0CFA" w:rsidRPr="00EE0CFA" w:rsidRDefault="00EE0CFA" w:rsidP="00B35D78">
            <w:pPr>
              <w:widowControl w:val="0"/>
              <w:jc w:val="center"/>
              <w:rPr>
                <w:b w:val="0"/>
              </w:rPr>
            </w:pPr>
            <w:r>
              <w:rPr>
                <w:b w:val="0"/>
              </w:rPr>
              <w:t>54000</w:t>
            </w:r>
          </w:p>
        </w:tc>
        <w:tc>
          <w:tcPr>
            <w:tcW w:w="2268" w:type="dxa"/>
            <w:vAlign w:val="center"/>
          </w:tcPr>
          <w:p w:rsidR="00EE0CFA" w:rsidRPr="00EE0CFA" w:rsidRDefault="00EE0CFA" w:rsidP="00B35D78">
            <w:pPr>
              <w:widowControl w:val="0"/>
              <w:jc w:val="center"/>
              <w:rPr>
                <w:b w:val="0"/>
              </w:rPr>
            </w:pPr>
            <w:r>
              <w:rPr>
                <w:b w:val="0"/>
              </w:rPr>
              <w:t>46872</w:t>
            </w:r>
          </w:p>
        </w:tc>
      </w:tr>
      <w:tr w:rsidR="00EE0CFA" w:rsidRPr="00253FB6" w:rsidTr="00EC1918">
        <w:trPr>
          <w:trHeight w:val="180"/>
        </w:trPr>
        <w:tc>
          <w:tcPr>
            <w:tcW w:w="5524" w:type="dxa"/>
            <w:gridSpan w:val="3"/>
          </w:tcPr>
          <w:p w:rsidR="00EE0CFA" w:rsidRPr="00EE0CFA" w:rsidRDefault="0040322B" w:rsidP="00B35D78">
            <w:pPr>
              <w:widowControl w:val="0"/>
              <w:jc w:val="right"/>
              <w:rPr>
                <w:b w:val="0"/>
              </w:rPr>
            </w:pPr>
            <w:r>
              <w:rPr>
                <w:b w:val="0"/>
              </w:rPr>
              <w:lastRenderedPageBreak/>
              <w:t>Итого</w:t>
            </w:r>
          </w:p>
        </w:tc>
        <w:tc>
          <w:tcPr>
            <w:tcW w:w="1842" w:type="dxa"/>
          </w:tcPr>
          <w:p w:rsidR="00EE0CFA" w:rsidRPr="00EE0CFA" w:rsidRDefault="00EE0CFA" w:rsidP="00B35D78">
            <w:pPr>
              <w:widowControl w:val="0"/>
              <w:jc w:val="center"/>
              <w:rPr>
                <w:b w:val="0"/>
              </w:rPr>
            </w:pPr>
            <w:r w:rsidRPr="00EE0CFA">
              <w:rPr>
                <w:b w:val="0"/>
              </w:rPr>
              <w:t>1</w:t>
            </w:r>
            <w:r>
              <w:rPr>
                <w:b w:val="0"/>
              </w:rPr>
              <w:t>62000</w:t>
            </w:r>
          </w:p>
        </w:tc>
        <w:tc>
          <w:tcPr>
            <w:tcW w:w="2268" w:type="dxa"/>
          </w:tcPr>
          <w:p w:rsidR="00EE0CFA" w:rsidRPr="00EE0CFA" w:rsidRDefault="00EE0CFA" w:rsidP="00B35D78">
            <w:pPr>
              <w:widowControl w:val="0"/>
              <w:jc w:val="center"/>
              <w:rPr>
                <w:b w:val="0"/>
              </w:rPr>
            </w:pPr>
            <w:r>
              <w:rPr>
                <w:b w:val="0"/>
              </w:rPr>
              <w:t>145312</w:t>
            </w:r>
          </w:p>
        </w:tc>
      </w:tr>
    </w:tbl>
    <w:p w:rsidR="00330293" w:rsidRDefault="0040411D" w:rsidP="00B35D78">
      <w:pPr>
        <w:widowControl w:val="0"/>
        <w:spacing w:before="100" w:beforeAutospacing="1" w:line="360" w:lineRule="auto"/>
        <w:ind w:firstLine="709"/>
        <w:jc w:val="both"/>
        <w:rPr>
          <w:b w:val="0"/>
          <w:sz w:val="28"/>
          <w:szCs w:val="28"/>
          <w:lang w:eastAsia="en-US"/>
        </w:rPr>
      </w:pPr>
      <w:r w:rsidRPr="0040411D">
        <w:rPr>
          <w:b w:val="0"/>
          <w:sz w:val="28"/>
          <w:szCs w:val="28"/>
          <w:lang w:eastAsia="en-US"/>
        </w:rPr>
        <w:t xml:space="preserve">Таким образом, </w:t>
      </w:r>
      <w:r>
        <w:rPr>
          <w:b w:val="0"/>
          <w:sz w:val="28"/>
          <w:szCs w:val="28"/>
          <w:lang w:eastAsia="en-US"/>
        </w:rPr>
        <w:t>данный способ начисления амортизации для некоторых объектов основных средств использовать рациональнее, чем линейный метод.</w:t>
      </w:r>
    </w:p>
    <w:p w:rsidR="004E1B31" w:rsidRDefault="004E1B31" w:rsidP="00B35D78">
      <w:pPr>
        <w:widowControl w:val="0"/>
        <w:suppressAutoHyphens/>
        <w:spacing w:line="360" w:lineRule="auto"/>
        <w:ind w:firstLine="709"/>
        <w:contextualSpacing/>
        <w:jc w:val="center"/>
        <w:outlineLvl w:val="0"/>
        <w:rPr>
          <w:rFonts w:eastAsia="Calibri"/>
          <w:sz w:val="28"/>
          <w:szCs w:val="28"/>
          <w:lang w:eastAsia="en-US"/>
        </w:rPr>
      </w:pPr>
    </w:p>
    <w:p w:rsidR="00420D58" w:rsidRDefault="00420D58" w:rsidP="00B35D78">
      <w:pPr>
        <w:widowControl w:val="0"/>
        <w:suppressAutoHyphens/>
        <w:spacing w:line="360" w:lineRule="auto"/>
        <w:ind w:firstLine="709"/>
        <w:contextualSpacing/>
        <w:jc w:val="center"/>
        <w:outlineLvl w:val="0"/>
        <w:rPr>
          <w:rFonts w:eastAsia="Calibri"/>
          <w:sz w:val="28"/>
          <w:szCs w:val="28"/>
          <w:lang w:eastAsia="en-US"/>
        </w:rPr>
      </w:pPr>
    </w:p>
    <w:p w:rsidR="00420D58" w:rsidRDefault="00420D58" w:rsidP="00B35D78">
      <w:pPr>
        <w:widowControl w:val="0"/>
        <w:suppressAutoHyphens/>
        <w:spacing w:line="360" w:lineRule="auto"/>
        <w:ind w:firstLine="709"/>
        <w:contextualSpacing/>
        <w:jc w:val="center"/>
        <w:outlineLvl w:val="0"/>
        <w:rPr>
          <w:rFonts w:eastAsia="Calibri"/>
          <w:sz w:val="28"/>
          <w:szCs w:val="28"/>
          <w:lang w:eastAsia="en-US"/>
        </w:rPr>
      </w:pPr>
    </w:p>
    <w:p w:rsidR="00420D58" w:rsidRDefault="00420D58" w:rsidP="00B35D78">
      <w:pPr>
        <w:widowControl w:val="0"/>
        <w:suppressAutoHyphens/>
        <w:spacing w:line="360" w:lineRule="auto"/>
        <w:ind w:firstLine="709"/>
        <w:contextualSpacing/>
        <w:jc w:val="center"/>
        <w:outlineLvl w:val="0"/>
        <w:rPr>
          <w:rFonts w:eastAsia="Calibri"/>
          <w:sz w:val="28"/>
          <w:szCs w:val="28"/>
          <w:lang w:eastAsia="en-US"/>
        </w:rPr>
      </w:pPr>
    </w:p>
    <w:p w:rsidR="00420D58" w:rsidRDefault="00420D58" w:rsidP="00B35D78">
      <w:pPr>
        <w:widowControl w:val="0"/>
        <w:suppressAutoHyphens/>
        <w:spacing w:line="360" w:lineRule="auto"/>
        <w:ind w:firstLine="709"/>
        <w:contextualSpacing/>
        <w:jc w:val="center"/>
        <w:outlineLvl w:val="0"/>
        <w:rPr>
          <w:rFonts w:eastAsia="Calibri"/>
          <w:sz w:val="28"/>
          <w:szCs w:val="28"/>
          <w:lang w:eastAsia="en-US"/>
        </w:rPr>
      </w:pPr>
    </w:p>
    <w:p w:rsidR="00420D58" w:rsidRDefault="00420D58" w:rsidP="00B35D78">
      <w:pPr>
        <w:widowControl w:val="0"/>
        <w:suppressAutoHyphens/>
        <w:spacing w:line="360" w:lineRule="auto"/>
        <w:ind w:firstLine="709"/>
        <w:contextualSpacing/>
        <w:jc w:val="center"/>
        <w:outlineLvl w:val="0"/>
        <w:rPr>
          <w:rFonts w:eastAsia="Calibri"/>
          <w:sz w:val="28"/>
          <w:szCs w:val="28"/>
          <w:lang w:eastAsia="en-US"/>
        </w:rPr>
      </w:pPr>
    </w:p>
    <w:p w:rsidR="00330293" w:rsidRDefault="00330293" w:rsidP="00B35D78">
      <w:pPr>
        <w:widowControl w:val="0"/>
        <w:suppressAutoHyphens/>
        <w:spacing w:line="360" w:lineRule="auto"/>
        <w:ind w:firstLine="709"/>
        <w:contextualSpacing/>
        <w:jc w:val="center"/>
        <w:outlineLvl w:val="0"/>
        <w:rPr>
          <w:rFonts w:eastAsia="Calibri"/>
          <w:sz w:val="28"/>
          <w:szCs w:val="28"/>
          <w:lang w:eastAsia="en-US"/>
        </w:rPr>
      </w:pPr>
      <w:bookmarkStart w:id="20" w:name="_Toc484651698"/>
      <w:r>
        <w:rPr>
          <w:rFonts w:eastAsia="Calibri"/>
          <w:sz w:val="28"/>
          <w:szCs w:val="28"/>
          <w:lang w:eastAsia="en-US"/>
        </w:rPr>
        <w:t>4 АУДИТ ОСНОВНЫХ СРЕДСТВ В ООО «ИЖЕВСКИЙ ХЛЕБОЗАВОД №3»</w:t>
      </w:r>
      <w:bookmarkEnd w:id="20"/>
    </w:p>
    <w:p w:rsidR="004D240B" w:rsidRPr="00330293" w:rsidRDefault="004D240B" w:rsidP="00B35D78">
      <w:pPr>
        <w:widowControl w:val="0"/>
        <w:suppressAutoHyphens/>
        <w:spacing w:line="360" w:lineRule="auto"/>
        <w:ind w:firstLine="709"/>
        <w:contextualSpacing/>
        <w:jc w:val="center"/>
        <w:outlineLvl w:val="0"/>
        <w:rPr>
          <w:rFonts w:eastAsia="Calibri"/>
          <w:sz w:val="28"/>
          <w:szCs w:val="28"/>
          <w:lang w:eastAsia="en-US"/>
        </w:rPr>
      </w:pPr>
    </w:p>
    <w:p w:rsidR="00330293" w:rsidRDefault="00CC26B5" w:rsidP="00B35D78">
      <w:pPr>
        <w:keepNext/>
        <w:keepLines/>
        <w:widowControl w:val="0"/>
        <w:suppressAutoHyphens/>
        <w:spacing w:line="360" w:lineRule="auto"/>
        <w:ind w:firstLine="709"/>
        <w:contextualSpacing/>
        <w:jc w:val="both"/>
        <w:outlineLvl w:val="1"/>
        <w:rPr>
          <w:color w:val="000000" w:themeColor="text1"/>
          <w:sz w:val="28"/>
          <w:szCs w:val="28"/>
          <w:lang w:eastAsia="en-US"/>
        </w:rPr>
      </w:pPr>
      <w:bookmarkStart w:id="21" w:name="_Toc482734721"/>
      <w:bookmarkStart w:id="22" w:name="_Toc484651699"/>
      <w:r>
        <w:rPr>
          <w:color w:val="000000" w:themeColor="text1"/>
          <w:sz w:val="28"/>
          <w:szCs w:val="28"/>
          <w:lang w:eastAsia="en-US"/>
        </w:rPr>
        <w:t>4.1</w:t>
      </w:r>
      <w:r w:rsidR="00330293" w:rsidRPr="00330293">
        <w:rPr>
          <w:color w:val="000000" w:themeColor="text1"/>
          <w:sz w:val="28"/>
          <w:szCs w:val="28"/>
          <w:lang w:eastAsia="en-US"/>
        </w:rPr>
        <w:t xml:space="preserve"> Планирование и программирование аудита основных средств</w:t>
      </w:r>
      <w:bookmarkEnd w:id="21"/>
      <w:r w:rsidR="004E1B31">
        <w:rPr>
          <w:color w:val="000000" w:themeColor="text1"/>
          <w:sz w:val="28"/>
          <w:szCs w:val="28"/>
          <w:lang w:eastAsia="en-US"/>
        </w:rPr>
        <w:t xml:space="preserve"> в организации</w:t>
      </w:r>
      <w:bookmarkEnd w:id="22"/>
    </w:p>
    <w:p w:rsidR="004D240B" w:rsidRPr="00330293" w:rsidRDefault="004D240B" w:rsidP="00B35D78">
      <w:pPr>
        <w:widowControl w:val="0"/>
        <w:rPr>
          <w:color w:val="000000" w:themeColor="text1"/>
          <w:sz w:val="28"/>
          <w:szCs w:val="28"/>
          <w:lang w:eastAsia="en-US"/>
        </w:rPr>
      </w:pP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 xml:space="preserve">Планирование – начальный этап аудиторской проверки в организации. </w:t>
      </w:r>
      <w:r w:rsidR="00FA2353">
        <w:rPr>
          <w:rFonts w:eastAsia="Calibri"/>
          <w:b w:val="0"/>
          <w:sz w:val="28"/>
          <w:szCs w:val="28"/>
          <w:lang w:eastAsia="en-US"/>
        </w:rPr>
        <w:t>Оно</w:t>
      </w:r>
      <w:r w:rsidRPr="00330293">
        <w:rPr>
          <w:rFonts w:eastAsia="Calibri"/>
          <w:b w:val="0"/>
          <w:sz w:val="28"/>
          <w:szCs w:val="28"/>
          <w:lang w:eastAsia="en-US"/>
        </w:rPr>
        <w:t xml:space="preserve"> заключается в определении стратегии и тактики аудита, объема проверки, составлении общего плана, разработке программы и конкретных аудиторских процедур.</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Также в процессе подготовки плана и программы аудита аудиторская о</w:t>
      </w:r>
      <w:r w:rsidRPr="00330293">
        <w:rPr>
          <w:rFonts w:eastAsia="Calibri"/>
          <w:b w:val="0"/>
          <w:sz w:val="28"/>
          <w:szCs w:val="28"/>
          <w:lang w:eastAsia="en-US"/>
        </w:rPr>
        <w:t>р</w:t>
      </w:r>
      <w:r w:rsidRPr="00330293">
        <w:rPr>
          <w:rFonts w:eastAsia="Calibri"/>
          <w:b w:val="0"/>
          <w:sz w:val="28"/>
          <w:szCs w:val="28"/>
          <w:lang w:eastAsia="en-US"/>
        </w:rPr>
        <w:t>ганизация оценивает эффективность системы внутреннего контроля</w:t>
      </w:r>
      <w:r w:rsidR="004D240B">
        <w:rPr>
          <w:rFonts w:eastAsia="Calibri"/>
          <w:b w:val="0"/>
          <w:sz w:val="28"/>
          <w:szCs w:val="28"/>
          <w:lang w:eastAsia="en-US"/>
        </w:rPr>
        <w:t xml:space="preserve">, так как это </w:t>
      </w:r>
      <w:r w:rsidRPr="00330293">
        <w:rPr>
          <w:rFonts w:eastAsia="Calibri"/>
          <w:b w:val="0"/>
          <w:sz w:val="28"/>
          <w:szCs w:val="28"/>
          <w:lang w:eastAsia="en-US"/>
        </w:rPr>
        <w:t>является важным этапом проведения аудита основных средств. В зависимости от полученной оценки, аудитор определяет состав процедур, необходимых для получения достаточной уверенности о достоверности бухгалтерской отчетн</w:t>
      </w:r>
      <w:r w:rsidRPr="00330293">
        <w:rPr>
          <w:rFonts w:eastAsia="Calibri"/>
          <w:b w:val="0"/>
          <w:sz w:val="28"/>
          <w:szCs w:val="28"/>
          <w:lang w:eastAsia="en-US"/>
        </w:rPr>
        <w:t>о</w:t>
      </w:r>
      <w:r w:rsidRPr="00330293">
        <w:rPr>
          <w:rFonts w:eastAsia="Calibri"/>
          <w:b w:val="0"/>
          <w:sz w:val="28"/>
          <w:szCs w:val="28"/>
          <w:lang w:eastAsia="en-US"/>
        </w:rPr>
        <w:t>сти и ведения бухгалтерского учета в организации в соответствии с устано</w:t>
      </w:r>
      <w:r w:rsidRPr="00330293">
        <w:rPr>
          <w:rFonts w:eastAsia="Calibri"/>
          <w:b w:val="0"/>
          <w:sz w:val="28"/>
          <w:szCs w:val="28"/>
          <w:lang w:eastAsia="en-US"/>
        </w:rPr>
        <w:t>в</w:t>
      </w:r>
      <w:r w:rsidRPr="00330293">
        <w:rPr>
          <w:rFonts w:eastAsia="Calibri"/>
          <w:b w:val="0"/>
          <w:sz w:val="28"/>
          <w:szCs w:val="28"/>
          <w:lang w:eastAsia="en-US"/>
        </w:rPr>
        <w:t xml:space="preserve">ленными нормативно-правовыми актами. Если оценка системы внутреннего контроля </w:t>
      </w:r>
      <w:r w:rsidR="004E1B31">
        <w:rPr>
          <w:rFonts w:eastAsia="Calibri"/>
          <w:b w:val="0"/>
          <w:sz w:val="28"/>
          <w:szCs w:val="28"/>
          <w:lang w:eastAsia="en-US"/>
        </w:rPr>
        <w:t>низкая, то</w:t>
      </w:r>
      <w:r w:rsidRPr="00330293">
        <w:rPr>
          <w:rFonts w:eastAsia="Calibri"/>
          <w:b w:val="0"/>
          <w:sz w:val="28"/>
          <w:szCs w:val="28"/>
          <w:lang w:eastAsia="en-US"/>
        </w:rPr>
        <w:t xml:space="preserve"> возрастает коли</w:t>
      </w:r>
      <w:r w:rsidR="004E1B31">
        <w:rPr>
          <w:rFonts w:eastAsia="Calibri"/>
          <w:b w:val="0"/>
          <w:sz w:val="28"/>
          <w:szCs w:val="28"/>
          <w:lang w:eastAsia="en-US"/>
        </w:rPr>
        <w:t xml:space="preserve">чество необходимых аудиторских процедур </w:t>
      </w:r>
      <w:r w:rsidRPr="00330293">
        <w:rPr>
          <w:rFonts w:eastAsia="Calibri"/>
          <w:b w:val="0"/>
          <w:sz w:val="28"/>
          <w:szCs w:val="28"/>
          <w:lang w:eastAsia="en-US"/>
        </w:rPr>
        <w:t>[23].</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lastRenderedPageBreak/>
        <w:t>Для оценки внутреннего контроля учета основных средств в ООО «Иже</w:t>
      </w:r>
      <w:r w:rsidRPr="00330293">
        <w:rPr>
          <w:rFonts w:eastAsia="Calibri"/>
          <w:b w:val="0"/>
          <w:sz w:val="28"/>
          <w:szCs w:val="28"/>
          <w:lang w:eastAsia="en-US"/>
        </w:rPr>
        <w:t>в</w:t>
      </w:r>
      <w:r w:rsidRPr="00330293">
        <w:rPr>
          <w:rFonts w:eastAsia="Calibri"/>
          <w:b w:val="0"/>
          <w:sz w:val="28"/>
          <w:szCs w:val="28"/>
          <w:lang w:eastAsia="en-US"/>
        </w:rPr>
        <w:t>ский Хлебозавод №3» был составлен специальный тест.</w:t>
      </w:r>
    </w:p>
    <w:p w:rsidR="00330293" w:rsidRPr="00330293" w:rsidRDefault="00FA2353" w:rsidP="00B35D78">
      <w:pPr>
        <w:widowControl w:val="0"/>
        <w:spacing w:line="360" w:lineRule="auto"/>
        <w:contextualSpacing/>
        <w:jc w:val="both"/>
        <w:rPr>
          <w:rFonts w:eastAsia="Calibri"/>
          <w:b w:val="0"/>
          <w:sz w:val="28"/>
          <w:szCs w:val="28"/>
          <w:lang w:eastAsia="en-US"/>
        </w:rPr>
      </w:pPr>
      <w:r>
        <w:rPr>
          <w:rFonts w:eastAsia="Calibri"/>
          <w:b w:val="0"/>
          <w:sz w:val="28"/>
          <w:szCs w:val="28"/>
          <w:lang w:eastAsia="en-US"/>
        </w:rPr>
        <w:t xml:space="preserve">Таблица </w:t>
      </w:r>
      <w:r w:rsidR="00D07EE8">
        <w:rPr>
          <w:rFonts w:eastAsia="Calibri"/>
          <w:b w:val="0"/>
          <w:sz w:val="28"/>
          <w:szCs w:val="28"/>
          <w:lang w:eastAsia="en-US"/>
        </w:rPr>
        <w:t>4</w:t>
      </w:r>
      <w:r w:rsidR="00330293" w:rsidRPr="00330293">
        <w:rPr>
          <w:rFonts w:eastAsia="Calibri"/>
          <w:b w:val="0"/>
          <w:sz w:val="28"/>
          <w:szCs w:val="28"/>
          <w:lang w:eastAsia="en-US"/>
        </w:rPr>
        <w:t>.1 – Тест оценки внутреннего контроля основных средств в ООО «Ижевский Хлебозавод №3»</w:t>
      </w:r>
    </w:p>
    <w:tbl>
      <w:tblPr>
        <w:tblStyle w:val="13"/>
        <w:tblW w:w="0" w:type="auto"/>
        <w:tblInd w:w="0" w:type="dxa"/>
        <w:tblLook w:val="04A0" w:firstRow="1" w:lastRow="0" w:firstColumn="1" w:lastColumn="0" w:noHBand="0" w:noVBand="1"/>
      </w:tblPr>
      <w:tblGrid>
        <w:gridCol w:w="540"/>
        <w:gridCol w:w="7785"/>
        <w:gridCol w:w="702"/>
        <w:gridCol w:w="601"/>
      </w:tblGrid>
      <w:tr w:rsidR="00330293" w:rsidRPr="00330293" w:rsidTr="00330293">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 п/п</w:t>
            </w:r>
          </w:p>
        </w:tc>
        <w:tc>
          <w:tcPr>
            <w:tcW w:w="7785" w:type="dxa"/>
            <w:vMerge w:val="restart"/>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Вопросы тестирования</w:t>
            </w:r>
          </w:p>
        </w:tc>
        <w:tc>
          <w:tcPr>
            <w:tcW w:w="1303"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Ответ</w:t>
            </w:r>
          </w:p>
        </w:tc>
      </w:tr>
      <w:tr w:rsidR="00330293" w:rsidRPr="00330293" w:rsidTr="00330293">
        <w:tc>
          <w:tcPr>
            <w:tcW w:w="0" w:type="auto"/>
            <w:vMerge/>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lang w:eastAsia="en-US"/>
              </w:rPr>
            </w:pPr>
          </w:p>
        </w:tc>
        <w:tc>
          <w:tcPr>
            <w:tcW w:w="70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Да</w:t>
            </w:r>
          </w:p>
        </w:tc>
        <w:tc>
          <w:tcPr>
            <w:tcW w:w="60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Нет</w:t>
            </w:r>
          </w:p>
        </w:tc>
      </w:tr>
      <w:tr w:rsidR="00330293" w:rsidRPr="00330293" w:rsidTr="00EC6FDC">
        <w:tc>
          <w:tcPr>
            <w:tcW w:w="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w:t>
            </w:r>
          </w:p>
        </w:tc>
        <w:tc>
          <w:tcPr>
            <w:tcW w:w="778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C6FDC" w:rsidP="00B35D78">
            <w:pPr>
              <w:widowControl w:val="0"/>
              <w:jc w:val="center"/>
              <w:rPr>
                <w:rFonts w:eastAsia="Calibri"/>
                <w:b w:val="0"/>
                <w:lang w:eastAsia="en-US"/>
              </w:rPr>
            </w:pPr>
            <w:r>
              <w:rPr>
                <w:rFonts w:eastAsia="Calibri"/>
                <w:b w:val="0"/>
                <w:lang w:eastAsia="en-US"/>
              </w:rPr>
              <w:t>2</w:t>
            </w:r>
          </w:p>
        </w:tc>
        <w:tc>
          <w:tcPr>
            <w:tcW w:w="702" w:type="dxa"/>
            <w:tcBorders>
              <w:top w:val="single" w:sz="4" w:space="0" w:color="auto"/>
              <w:left w:val="single" w:sz="4" w:space="0" w:color="auto"/>
              <w:bottom w:val="single" w:sz="4" w:space="0" w:color="auto"/>
              <w:right w:val="single" w:sz="4" w:space="0" w:color="auto"/>
            </w:tcBorders>
            <w:vAlign w:val="center"/>
          </w:tcPr>
          <w:p w:rsidR="00330293" w:rsidRPr="00330293" w:rsidRDefault="00EC6FDC" w:rsidP="00B35D78">
            <w:pPr>
              <w:widowControl w:val="0"/>
              <w:jc w:val="center"/>
              <w:rPr>
                <w:rFonts w:eastAsia="Calibri"/>
                <w:b w:val="0"/>
                <w:lang w:eastAsia="en-US"/>
              </w:rPr>
            </w:pPr>
            <w:r>
              <w:rPr>
                <w:rFonts w:eastAsia="Calibri"/>
                <w:b w:val="0"/>
                <w:lang w:eastAsia="en-US"/>
              </w:rP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C6FDC" w:rsidP="00B35D78">
            <w:pPr>
              <w:widowControl w:val="0"/>
              <w:jc w:val="center"/>
              <w:rPr>
                <w:rFonts w:eastAsia="Calibri"/>
                <w:b w:val="0"/>
                <w:lang w:eastAsia="en-US"/>
              </w:rPr>
            </w:pPr>
            <w:r>
              <w:rPr>
                <w:rFonts w:eastAsia="Calibri"/>
                <w:b w:val="0"/>
                <w:lang w:eastAsia="en-US"/>
              </w:rPr>
              <w:t>4</w:t>
            </w:r>
          </w:p>
        </w:tc>
      </w:tr>
      <w:tr w:rsidR="00EC6FDC"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EC6FDC" w:rsidRPr="00330293" w:rsidRDefault="00D07EE8" w:rsidP="00B35D78">
            <w:pPr>
              <w:widowControl w:val="0"/>
              <w:contextualSpacing/>
              <w:jc w:val="center"/>
              <w:rPr>
                <w:rFonts w:eastAsia="Calibri"/>
                <w:b w:val="0"/>
                <w:lang w:eastAsia="en-US"/>
              </w:rPr>
            </w:pPr>
            <w:r>
              <w:rPr>
                <w:rFonts w:eastAsia="Calibri"/>
                <w:b w:val="0"/>
                <w:lang w:eastAsia="en-US"/>
              </w:rPr>
              <w:t>1</w:t>
            </w:r>
          </w:p>
        </w:tc>
        <w:tc>
          <w:tcPr>
            <w:tcW w:w="7785"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rPr>
                <w:rFonts w:eastAsia="Calibri"/>
                <w:b w:val="0"/>
                <w:lang w:eastAsia="en-US"/>
              </w:rPr>
            </w:pPr>
            <w:r w:rsidRPr="00EC6FDC">
              <w:rPr>
                <w:rFonts w:eastAsia="Calibri"/>
                <w:b w:val="0"/>
                <w:lang w:eastAsia="en-US"/>
              </w:rPr>
              <w:t>Закреплены ли положения об учете основных средств в учетной полит</w:t>
            </w:r>
            <w:r w:rsidRPr="00EC6FDC">
              <w:rPr>
                <w:rFonts w:eastAsia="Calibri"/>
                <w:b w:val="0"/>
                <w:lang w:eastAsia="en-US"/>
              </w:rPr>
              <w:t>и</w:t>
            </w:r>
            <w:r w:rsidRPr="00EC6FDC">
              <w:rPr>
                <w:rFonts w:eastAsia="Calibri"/>
                <w:b w:val="0"/>
                <w:lang w:eastAsia="en-US"/>
              </w:rPr>
              <w:t>ке</w:t>
            </w:r>
            <w:r>
              <w:rPr>
                <w:rFonts w:eastAsia="Calibri"/>
                <w:b w:val="0"/>
                <w:lang w:eastAsia="en-US"/>
              </w:rPr>
              <w:t xml:space="preserve"> организации?</w:t>
            </w:r>
          </w:p>
        </w:tc>
        <w:tc>
          <w:tcPr>
            <w:tcW w:w="702"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jc w:val="center"/>
              <w:rPr>
                <w:rFonts w:eastAsia="Calibri"/>
                <w:b w:val="0"/>
                <w:lang w:eastAsia="en-US"/>
              </w:rPr>
            </w:pPr>
          </w:p>
        </w:tc>
      </w:tr>
      <w:tr w:rsidR="00EC6FDC"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EC6FDC" w:rsidRPr="00330293" w:rsidRDefault="00D07EE8" w:rsidP="00B35D78">
            <w:pPr>
              <w:widowControl w:val="0"/>
              <w:contextualSpacing/>
              <w:jc w:val="center"/>
              <w:rPr>
                <w:rFonts w:eastAsia="Calibri"/>
                <w:b w:val="0"/>
                <w:lang w:eastAsia="en-US"/>
              </w:rPr>
            </w:pPr>
            <w:r>
              <w:rPr>
                <w:rFonts w:eastAsia="Calibri"/>
                <w:b w:val="0"/>
                <w:lang w:eastAsia="en-US"/>
              </w:rPr>
              <w:t>2</w:t>
            </w:r>
          </w:p>
        </w:tc>
        <w:tc>
          <w:tcPr>
            <w:tcW w:w="7785" w:type="dxa"/>
            <w:tcBorders>
              <w:top w:val="single" w:sz="4" w:space="0" w:color="auto"/>
              <w:left w:val="single" w:sz="4" w:space="0" w:color="auto"/>
              <w:bottom w:val="single" w:sz="4" w:space="0" w:color="auto"/>
              <w:right w:val="single" w:sz="4" w:space="0" w:color="auto"/>
            </w:tcBorders>
            <w:vAlign w:val="center"/>
          </w:tcPr>
          <w:p w:rsidR="00EC6FDC" w:rsidRPr="00EC6FDC" w:rsidRDefault="00EC6FDC" w:rsidP="00B35D78">
            <w:pPr>
              <w:widowControl w:val="0"/>
              <w:rPr>
                <w:rFonts w:eastAsia="Calibri"/>
                <w:b w:val="0"/>
                <w:lang w:eastAsia="en-US"/>
              </w:rPr>
            </w:pPr>
            <w:r w:rsidRPr="00EC6FDC">
              <w:rPr>
                <w:rFonts w:eastAsia="Calibri"/>
                <w:b w:val="0"/>
                <w:lang w:eastAsia="en-US"/>
              </w:rPr>
              <w:t>Использует ли организация унифицированные формы первичных доку-ментов</w:t>
            </w:r>
            <w:r>
              <w:rPr>
                <w:rFonts w:eastAsia="Calibri"/>
                <w:b w:val="0"/>
                <w:lang w:eastAsia="en-US"/>
              </w:rPr>
              <w:t xml:space="preserve"> по учету основных средств?</w:t>
            </w:r>
          </w:p>
        </w:tc>
        <w:tc>
          <w:tcPr>
            <w:tcW w:w="702" w:type="dxa"/>
            <w:tcBorders>
              <w:top w:val="single" w:sz="4" w:space="0" w:color="auto"/>
              <w:left w:val="single" w:sz="4" w:space="0" w:color="auto"/>
              <w:bottom w:val="single" w:sz="4" w:space="0" w:color="auto"/>
              <w:right w:val="single" w:sz="4" w:space="0" w:color="auto"/>
            </w:tcBorders>
            <w:vAlign w:val="center"/>
          </w:tcPr>
          <w:p w:rsidR="00EC6FDC" w:rsidRDefault="00EC6FDC"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jc w:val="center"/>
              <w:rPr>
                <w:rFonts w:eastAsia="Calibri"/>
                <w:b w:val="0"/>
                <w:lang w:eastAsia="en-US"/>
              </w:rPr>
            </w:pPr>
          </w:p>
        </w:tc>
      </w:tr>
      <w:tr w:rsidR="00EC6FDC"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EC6FDC" w:rsidRPr="00330293" w:rsidRDefault="00D07EE8" w:rsidP="00B35D78">
            <w:pPr>
              <w:widowControl w:val="0"/>
              <w:contextualSpacing/>
              <w:jc w:val="center"/>
              <w:rPr>
                <w:rFonts w:eastAsia="Calibri"/>
                <w:b w:val="0"/>
                <w:lang w:eastAsia="en-US"/>
              </w:rPr>
            </w:pPr>
            <w:r>
              <w:rPr>
                <w:rFonts w:eastAsia="Calibri"/>
                <w:b w:val="0"/>
                <w:lang w:eastAsia="en-US"/>
              </w:rPr>
              <w:t>3</w:t>
            </w:r>
          </w:p>
        </w:tc>
        <w:tc>
          <w:tcPr>
            <w:tcW w:w="7785" w:type="dxa"/>
            <w:tcBorders>
              <w:top w:val="single" w:sz="4" w:space="0" w:color="auto"/>
              <w:left w:val="single" w:sz="4" w:space="0" w:color="auto"/>
              <w:bottom w:val="single" w:sz="4" w:space="0" w:color="auto"/>
              <w:right w:val="single" w:sz="4" w:space="0" w:color="auto"/>
            </w:tcBorders>
            <w:vAlign w:val="center"/>
          </w:tcPr>
          <w:p w:rsidR="00EC6FDC" w:rsidRPr="00EC6FDC" w:rsidRDefault="00EC6FDC" w:rsidP="00B35D78">
            <w:pPr>
              <w:widowControl w:val="0"/>
              <w:rPr>
                <w:rFonts w:eastAsia="Calibri"/>
                <w:b w:val="0"/>
                <w:lang w:eastAsia="en-US"/>
              </w:rPr>
            </w:pPr>
            <w:r>
              <w:rPr>
                <w:rFonts w:eastAsia="Calibri"/>
                <w:b w:val="0"/>
                <w:lang w:eastAsia="en-US"/>
              </w:rPr>
              <w:t>Правильно ли организация относит принятые объекты к основным сре</w:t>
            </w:r>
            <w:r>
              <w:rPr>
                <w:rFonts w:eastAsia="Calibri"/>
                <w:b w:val="0"/>
                <w:lang w:eastAsia="en-US"/>
              </w:rPr>
              <w:t>д</w:t>
            </w:r>
            <w:r>
              <w:rPr>
                <w:rFonts w:eastAsia="Calibri"/>
                <w:b w:val="0"/>
                <w:lang w:eastAsia="en-US"/>
              </w:rPr>
              <w:t>ствам?</w:t>
            </w:r>
          </w:p>
        </w:tc>
        <w:tc>
          <w:tcPr>
            <w:tcW w:w="702"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jc w:val="center"/>
              <w:rPr>
                <w:rFonts w:eastAsia="Calibri"/>
                <w:b w:val="0"/>
                <w:lang w:eastAsia="en-US"/>
              </w:rPr>
            </w:pPr>
          </w:p>
        </w:tc>
        <w:tc>
          <w:tcPr>
            <w:tcW w:w="601"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jc w:val="center"/>
              <w:rPr>
                <w:rFonts w:eastAsia="Calibri"/>
                <w:b w:val="0"/>
                <w:lang w:eastAsia="en-US"/>
              </w:rPr>
            </w:pPr>
            <w:r>
              <w:rPr>
                <w:rFonts w:eastAsia="Calibri"/>
                <w:b w:val="0"/>
                <w:lang w:eastAsia="en-US"/>
              </w:rPr>
              <w:t>Х</w:t>
            </w:r>
          </w:p>
        </w:tc>
      </w:tr>
      <w:tr w:rsidR="00FA2353"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FA2353" w:rsidRPr="00330293" w:rsidRDefault="00D07EE8" w:rsidP="00B35D78">
            <w:pPr>
              <w:widowControl w:val="0"/>
              <w:contextualSpacing/>
              <w:jc w:val="center"/>
              <w:rPr>
                <w:rFonts w:eastAsia="Calibri"/>
                <w:b w:val="0"/>
                <w:lang w:eastAsia="en-US"/>
              </w:rPr>
            </w:pPr>
            <w:r>
              <w:rPr>
                <w:rFonts w:eastAsia="Calibri"/>
                <w:b w:val="0"/>
                <w:lang w:eastAsia="en-US"/>
              </w:rPr>
              <w:t>4</w:t>
            </w:r>
          </w:p>
        </w:tc>
        <w:tc>
          <w:tcPr>
            <w:tcW w:w="7785"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rPr>
                <w:rFonts w:eastAsia="Calibri"/>
                <w:b w:val="0"/>
                <w:lang w:eastAsia="en-US"/>
              </w:rPr>
            </w:pPr>
            <w:r>
              <w:rPr>
                <w:rFonts w:eastAsia="Calibri"/>
                <w:b w:val="0"/>
                <w:lang w:eastAsia="en-US"/>
              </w:rPr>
              <w:t>Фиксируются ли в учете места размещения и эксплуатации основных средств?</w:t>
            </w:r>
          </w:p>
        </w:tc>
        <w:tc>
          <w:tcPr>
            <w:tcW w:w="702"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jc w:val="center"/>
              <w:rPr>
                <w:rFonts w:eastAsia="Calibri"/>
                <w:b w:val="0"/>
                <w:lang w:eastAsia="en-US"/>
              </w:rPr>
            </w:pPr>
          </w:p>
        </w:tc>
      </w:tr>
      <w:tr w:rsidR="00FA2353"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FA2353" w:rsidRPr="00330293" w:rsidRDefault="00D07EE8" w:rsidP="00B35D78">
            <w:pPr>
              <w:widowControl w:val="0"/>
              <w:contextualSpacing/>
              <w:jc w:val="center"/>
              <w:rPr>
                <w:rFonts w:eastAsia="Calibri"/>
                <w:b w:val="0"/>
                <w:lang w:eastAsia="en-US"/>
              </w:rPr>
            </w:pPr>
            <w:r>
              <w:rPr>
                <w:rFonts w:eastAsia="Calibri"/>
                <w:b w:val="0"/>
                <w:lang w:eastAsia="en-US"/>
              </w:rPr>
              <w:t>5</w:t>
            </w:r>
          </w:p>
        </w:tc>
        <w:tc>
          <w:tcPr>
            <w:tcW w:w="7785" w:type="dxa"/>
            <w:tcBorders>
              <w:top w:val="single" w:sz="4" w:space="0" w:color="auto"/>
              <w:left w:val="single" w:sz="4" w:space="0" w:color="auto"/>
              <w:bottom w:val="single" w:sz="4" w:space="0" w:color="auto"/>
              <w:right w:val="single" w:sz="4" w:space="0" w:color="auto"/>
            </w:tcBorders>
            <w:vAlign w:val="center"/>
          </w:tcPr>
          <w:p w:rsidR="00FA2353" w:rsidRPr="00330293" w:rsidRDefault="00EC6FDC" w:rsidP="00B35D78">
            <w:pPr>
              <w:widowControl w:val="0"/>
              <w:rPr>
                <w:rFonts w:eastAsia="Calibri"/>
                <w:b w:val="0"/>
                <w:lang w:eastAsia="en-US"/>
              </w:rPr>
            </w:pPr>
            <w:r>
              <w:rPr>
                <w:rFonts w:eastAsia="Calibri"/>
                <w:b w:val="0"/>
                <w:lang w:eastAsia="en-US"/>
              </w:rPr>
              <w:t>Закреплены ли сроки проведения инвентаризации основных средств в учетной политике</w:t>
            </w:r>
            <w:r w:rsidR="00FA2353">
              <w:rPr>
                <w:rFonts w:eastAsia="Calibri"/>
                <w:b w:val="0"/>
                <w:lang w:eastAsia="en-US"/>
              </w:rPr>
              <w:t>?</w:t>
            </w:r>
          </w:p>
        </w:tc>
        <w:tc>
          <w:tcPr>
            <w:tcW w:w="702"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jc w:val="center"/>
              <w:rPr>
                <w:rFonts w:eastAsia="Calibri"/>
                <w:b w:val="0"/>
                <w:lang w:eastAsia="en-US"/>
              </w:rPr>
            </w:pPr>
          </w:p>
        </w:tc>
      </w:tr>
      <w:tr w:rsidR="00EC6FDC"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EC6FDC" w:rsidRPr="00330293" w:rsidRDefault="00D07EE8" w:rsidP="00B35D78">
            <w:pPr>
              <w:widowControl w:val="0"/>
              <w:contextualSpacing/>
              <w:jc w:val="center"/>
              <w:rPr>
                <w:rFonts w:eastAsia="Calibri"/>
                <w:b w:val="0"/>
                <w:lang w:eastAsia="en-US"/>
              </w:rPr>
            </w:pPr>
            <w:r>
              <w:rPr>
                <w:rFonts w:eastAsia="Calibri"/>
                <w:b w:val="0"/>
                <w:lang w:eastAsia="en-US"/>
              </w:rPr>
              <w:t>6</w:t>
            </w:r>
          </w:p>
        </w:tc>
        <w:tc>
          <w:tcPr>
            <w:tcW w:w="7785" w:type="dxa"/>
            <w:tcBorders>
              <w:top w:val="single" w:sz="4" w:space="0" w:color="auto"/>
              <w:left w:val="single" w:sz="4" w:space="0" w:color="auto"/>
              <w:bottom w:val="single" w:sz="4" w:space="0" w:color="auto"/>
              <w:right w:val="single" w:sz="4" w:space="0" w:color="auto"/>
            </w:tcBorders>
            <w:vAlign w:val="center"/>
          </w:tcPr>
          <w:p w:rsidR="00EC6FDC" w:rsidRDefault="00EC6FDC" w:rsidP="00B35D78">
            <w:pPr>
              <w:widowControl w:val="0"/>
              <w:rPr>
                <w:rFonts w:eastAsia="Calibri"/>
                <w:b w:val="0"/>
                <w:lang w:eastAsia="en-US"/>
              </w:rPr>
            </w:pPr>
            <w:r>
              <w:rPr>
                <w:rFonts w:eastAsia="Calibri"/>
                <w:b w:val="0"/>
                <w:lang w:eastAsia="en-US"/>
              </w:rPr>
              <w:t>Соблюдаются ли сроки проведения инвентаризации основных средств?</w:t>
            </w:r>
          </w:p>
        </w:tc>
        <w:tc>
          <w:tcPr>
            <w:tcW w:w="702" w:type="dxa"/>
            <w:tcBorders>
              <w:top w:val="single" w:sz="4" w:space="0" w:color="auto"/>
              <w:left w:val="single" w:sz="4" w:space="0" w:color="auto"/>
              <w:bottom w:val="single" w:sz="4" w:space="0" w:color="auto"/>
              <w:right w:val="single" w:sz="4" w:space="0" w:color="auto"/>
            </w:tcBorders>
            <w:vAlign w:val="center"/>
          </w:tcPr>
          <w:p w:rsidR="00EC6FDC" w:rsidRDefault="00EC6FDC"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jc w:val="center"/>
              <w:rPr>
                <w:rFonts w:eastAsia="Calibri"/>
                <w:b w:val="0"/>
                <w:lang w:eastAsia="en-US"/>
              </w:rPr>
            </w:pPr>
          </w:p>
        </w:tc>
      </w:tr>
    </w:tbl>
    <w:p w:rsidR="00D07EE8" w:rsidRPr="00D07EE8" w:rsidRDefault="00D07EE8" w:rsidP="00B35D78">
      <w:pPr>
        <w:widowControl w:val="0"/>
        <w:spacing w:line="360" w:lineRule="auto"/>
        <w:contextualSpacing/>
        <w:jc w:val="right"/>
        <w:rPr>
          <w:b w:val="0"/>
          <w:sz w:val="28"/>
          <w:szCs w:val="28"/>
        </w:rPr>
      </w:pPr>
      <w:r w:rsidRPr="00D07EE8">
        <w:rPr>
          <w:b w:val="0"/>
          <w:sz w:val="28"/>
          <w:szCs w:val="28"/>
        </w:rPr>
        <w:t>Продолжение таблицы 4.1</w:t>
      </w:r>
    </w:p>
    <w:tbl>
      <w:tblPr>
        <w:tblStyle w:val="13"/>
        <w:tblW w:w="0" w:type="auto"/>
        <w:tblInd w:w="0" w:type="dxa"/>
        <w:tblLook w:val="04A0" w:firstRow="1" w:lastRow="0" w:firstColumn="1" w:lastColumn="0" w:noHBand="0" w:noVBand="1"/>
      </w:tblPr>
      <w:tblGrid>
        <w:gridCol w:w="540"/>
        <w:gridCol w:w="7785"/>
        <w:gridCol w:w="702"/>
        <w:gridCol w:w="601"/>
      </w:tblGrid>
      <w:tr w:rsidR="00D07EE8" w:rsidRPr="00330293" w:rsidTr="00A70AED">
        <w:tc>
          <w:tcPr>
            <w:tcW w:w="540" w:type="dxa"/>
            <w:tcBorders>
              <w:top w:val="single" w:sz="4" w:space="0" w:color="auto"/>
              <w:left w:val="single" w:sz="4" w:space="0" w:color="auto"/>
              <w:bottom w:val="single" w:sz="4" w:space="0" w:color="auto"/>
              <w:right w:val="single" w:sz="4" w:space="0" w:color="auto"/>
            </w:tcBorders>
            <w:vAlign w:val="center"/>
          </w:tcPr>
          <w:p w:rsidR="00D07EE8" w:rsidRPr="00330293" w:rsidRDefault="00D07EE8" w:rsidP="00B35D78">
            <w:pPr>
              <w:widowControl w:val="0"/>
              <w:contextualSpacing/>
              <w:jc w:val="center"/>
              <w:rPr>
                <w:rFonts w:eastAsia="Calibri"/>
                <w:b w:val="0"/>
                <w:lang w:eastAsia="en-US"/>
              </w:rPr>
            </w:pPr>
            <w:r>
              <w:rPr>
                <w:rFonts w:eastAsia="Calibri"/>
                <w:b w:val="0"/>
                <w:lang w:eastAsia="en-US"/>
              </w:rPr>
              <w:t>1</w:t>
            </w:r>
          </w:p>
        </w:tc>
        <w:tc>
          <w:tcPr>
            <w:tcW w:w="7785" w:type="dxa"/>
            <w:tcBorders>
              <w:top w:val="single" w:sz="4" w:space="0" w:color="auto"/>
              <w:left w:val="single" w:sz="4" w:space="0" w:color="auto"/>
              <w:bottom w:val="single" w:sz="4" w:space="0" w:color="auto"/>
              <w:right w:val="single" w:sz="4" w:space="0" w:color="auto"/>
            </w:tcBorders>
            <w:vAlign w:val="center"/>
          </w:tcPr>
          <w:p w:rsidR="00D07EE8" w:rsidRPr="00EC6FDC" w:rsidRDefault="00D07EE8" w:rsidP="00B35D78">
            <w:pPr>
              <w:widowControl w:val="0"/>
              <w:jc w:val="center"/>
              <w:rPr>
                <w:rFonts w:eastAsia="Calibri"/>
                <w:b w:val="0"/>
                <w:lang w:eastAsia="en-US"/>
              </w:rPr>
            </w:pPr>
            <w:r>
              <w:rPr>
                <w:rFonts w:eastAsia="Calibri"/>
                <w:b w:val="0"/>
                <w:lang w:eastAsia="en-US"/>
              </w:rPr>
              <w:t>2</w:t>
            </w:r>
          </w:p>
        </w:tc>
        <w:tc>
          <w:tcPr>
            <w:tcW w:w="702" w:type="dxa"/>
            <w:tcBorders>
              <w:top w:val="single" w:sz="4" w:space="0" w:color="auto"/>
              <w:left w:val="single" w:sz="4" w:space="0" w:color="auto"/>
              <w:bottom w:val="single" w:sz="4" w:space="0" w:color="auto"/>
              <w:right w:val="single" w:sz="4" w:space="0" w:color="auto"/>
            </w:tcBorders>
            <w:vAlign w:val="center"/>
          </w:tcPr>
          <w:p w:rsidR="00D07EE8" w:rsidRDefault="00D07EE8" w:rsidP="00B35D78">
            <w:pPr>
              <w:widowControl w:val="0"/>
              <w:jc w:val="center"/>
              <w:rPr>
                <w:rFonts w:eastAsia="Calibri"/>
                <w:b w:val="0"/>
                <w:lang w:eastAsia="en-US"/>
              </w:rPr>
            </w:pPr>
            <w:r>
              <w:rPr>
                <w:rFonts w:eastAsia="Calibri"/>
                <w:b w:val="0"/>
                <w:lang w:eastAsia="en-US"/>
              </w:rPr>
              <w:t>3</w:t>
            </w:r>
          </w:p>
        </w:tc>
        <w:tc>
          <w:tcPr>
            <w:tcW w:w="601" w:type="dxa"/>
            <w:tcBorders>
              <w:top w:val="single" w:sz="4" w:space="0" w:color="auto"/>
              <w:left w:val="single" w:sz="4" w:space="0" w:color="auto"/>
              <w:bottom w:val="single" w:sz="4" w:space="0" w:color="auto"/>
              <w:right w:val="single" w:sz="4" w:space="0" w:color="auto"/>
            </w:tcBorders>
            <w:vAlign w:val="center"/>
          </w:tcPr>
          <w:p w:rsidR="00D07EE8" w:rsidRPr="00330293" w:rsidRDefault="00D07EE8" w:rsidP="00B35D78">
            <w:pPr>
              <w:widowControl w:val="0"/>
              <w:jc w:val="center"/>
              <w:rPr>
                <w:rFonts w:eastAsia="Calibri"/>
                <w:b w:val="0"/>
                <w:lang w:eastAsia="en-US"/>
              </w:rPr>
            </w:pPr>
            <w:r>
              <w:rPr>
                <w:rFonts w:eastAsia="Calibri"/>
                <w:b w:val="0"/>
                <w:lang w:eastAsia="en-US"/>
              </w:rPr>
              <w:t>4</w:t>
            </w:r>
          </w:p>
        </w:tc>
      </w:tr>
      <w:tr w:rsidR="00EC6FDC"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EC6FDC" w:rsidRPr="00330293" w:rsidRDefault="00D07EE8" w:rsidP="00B35D78">
            <w:pPr>
              <w:widowControl w:val="0"/>
              <w:contextualSpacing/>
              <w:jc w:val="center"/>
              <w:rPr>
                <w:rFonts w:eastAsia="Calibri"/>
                <w:b w:val="0"/>
                <w:lang w:eastAsia="en-US"/>
              </w:rPr>
            </w:pPr>
            <w:r>
              <w:rPr>
                <w:rFonts w:eastAsia="Calibri"/>
                <w:b w:val="0"/>
                <w:lang w:eastAsia="en-US"/>
              </w:rPr>
              <w:t>7</w:t>
            </w:r>
          </w:p>
        </w:tc>
        <w:tc>
          <w:tcPr>
            <w:tcW w:w="7785" w:type="dxa"/>
            <w:tcBorders>
              <w:top w:val="single" w:sz="4" w:space="0" w:color="auto"/>
              <w:left w:val="single" w:sz="4" w:space="0" w:color="auto"/>
              <w:bottom w:val="single" w:sz="4" w:space="0" w:color="auto"/>
              <w:right w:val="single" w:sz="4" w:space="0" w:color="auto"/>
            </w:tcBorders>
            <w:vAlign w:val="center"/>
          </w:tcPr>
          <w:p w:rsidR="00EC6FDC" w:rsidRDefault="00EC6FDC" w:rsidP="00B35D78">
            <w:pPr>
              <w:widowControl w:val="0"/>
              <w:rPr>
                <w:rFonts w:eastAsia="Calibri"/>
                <w:b w:val="0"/>
                <w:lang w:eastAsia="en-US"/>
              </w:rPr>
            </w:pPr>
            <w:r w:rsidRPr="00EC6FDC">
              <w:rPr>
                <w:rFonts w:eastAsia="Calibri"/>
                <w:b w:val="0"/>
                <w:lang w:eastAsia="en-US"/>
              </w:rPr>
              <w:t>Имеется ли приказ о назначении постоянно действующей инвентариз</w:t>
            </w:r>
            <w:r w:rsidRPr="00EC6FDC">
              <w:rPr>
                <w:rFonts w:eastAsia="Calibri"/>
                <w:b w:val="0"/>
                <w:lang w:eastAsia="en-US"/>
              </w:rPr>
              <w:t>а</w:t>
            </w:r>
            <w:r w:rsidRPr="00EC6FDC">
              <w:rPr>
                <w:rFonts w:eastAsia="Calibri"/>
                <w:b w:val="0"/>
                <w:lang w:eastAsia="en-US"/>
              </w:rPr>
              <w:t>ционной комиссии</w:t>
            </w:r>
            <w:r>
              <w:rPr>
                <w:rFonts w:eastAsia="Calibri"/>
                <w:b w:val="0"/>
                <w:lang w:eastAsia="en-US"/>
              </w:rPr>
              <w:t xml:space="preserve"> в организации?</w:t>
            </w:r>
          </w:p>
        </w:tc>
        <w:tc>
          <w:tcPr>
            <w:tcW w:w="702" w:type="dxa"/>
            <w:tcBorders>
              <w:top w:val="single" w:sz="4" w:space="0" w:color="auto"/>
              <w:left w:val="single" w:sz="4" w:space="0" w:color="auto"/>
              <w:bottom w:val="single" w:sz="4" w:space="0" w:color="auto"/>
              <w:right w:val="single" w:sz="4" w:space="0" w:color="auto"/>
            </w:tcBorders>
            <w:vAlign w:val="center"/>
          </w:tcPr>
          <w:p w:rsidR="00EC6FDC" w:rsidRDefault="00EC6FDC"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jc w:val="center"/>
              <w:rPr>
                <w:rFonts w:eastAsia="Calibri"/>
                <w:b w:val="0"/>
                <w:lang w:eastAsia="en-US"/>
              </w:rPr>
            </w:pPr>
          </w:p>
        </w:tc>
      </w:tr>
      <w:tr w:rsidR="00FA2353"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FA2353" w:rsidRPr="00330293" w:rsidRDefault="00D07EE8" w:rsidP="00B35D78">
            <w:pPr>
              <w:widowControl w:val="0"/>
              <w:contextualSpacing/>
              <w:jc w:val="center"/>
              <w:rPr>
                <w:rFonts w:eastAsia="Calibri"/>
                <w:b w:val="0"/>
                <w:lang w:eastAsia="en-US"/>
              </w:rPr>
            </w:pPr>
            <w:r>
              <w:rPr>
                <w:rFonts w:eastAsia="Calibri"/>
                <w:b w:val="0"/>
                <w:lang w:eastAsia="en-US"/>
              </w:rPr>
              <w:t>8</w:t>
            </w:r>
          </w:p>
        </w:tc>
        <w:tc>
          <w:tcPr>
            <w:tcW w:w="7785"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rPr>
                <w:rFonts w:eastAsia="Calibri"/>
                <w:b w:val="0"/>
                <w:lang w:eastAsia="en-US"/>
              </w:rPr>
            </w:pPr>
            <w:r>
              <w:rPr>
                <w:rFonts w:eastAsia="Calibri"/>
                <w:b w:val="0"/>
                <w:lang w:eastAsia="en-US"/>
              </w:rPr>
              <w:t>Застрахованы ли объекты основных средств от стихийных бедствий</w:t>
            </w:r>
            <w:r w:rsidR="00EC6FDC">
              <w:rPr>
                <w:rFonts w:eastAsia="Calibri"/>
                <w:b w:val="0"/>
                <w:lang w:eastAsia="en-US"/>
              </w:rPr>
              <w:t>, п</w:t>
            </w:r>
            <w:r w:rsidR="00EC6FDC">
              <w:rPr>
                <w:rFonts w:eastAsia="Calibri"/>
                <w:b w:val="0"/>
                <w:lang w:eastAsia="en-US"/>
              </w:rPr>
              <w:t>о</w:t>
            </w:r>
            <w:r w:rsidR="00EC6FDC">
              <w:rPr>
                <w:rFonts w:eastAsia="Calibri"/>
                <w:b w:val="0"/>
                <w:lang w:eastAsia="en-US"/>
              </w:rPr>
              <w:t>жаров</w:t>
            </w:r>
            <w:r>
              <w:rPr>
                <w:rFonts w:eastAsia="Calibri"/>
                <w:b w:val="0"/>
                <w:lang w:eastAsia="en-US"/>
              </w:rPr>
              <w:t>?</w:t>
            </w:r>
          </w:p>
        </w:tc>
        <w:tc>
          <w:tcPr>
            <w:tcW w:w="702" w:type="dxa"/>
            <w:tcBorders>
              <w:top w:val="single" w:sz="4" w:space="0" w:color="auto"/>
              <w:left w:val="single" w:sz="4" w:space="0" w:color="auto"/>
              <w:bottom w:val="single" w:sz="4" w:space="0" w:color="auto"/>
              <w:right w:val="single" w:sz="4" w:space="0" w:color="auto"/>
            </w:tcBorders>
            <w:vAlign w:val="center"/>
          </w:tcPr>
          <w:p w:rsidR="00FA2353" w:rsidRPr="00330293" w:rsidRDefault="00EC6FDC"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jc w:val="center"/>
              <w:rPr>
                <w:rFonts w:eastAsia="Calibri"/>
                <w:b w:val="0"/>
                <w:lang w:eastAsia="en-US"/>
              </w:rPr>
            </w:pPr>
          </w:p>
        </w:tc>
      </w:tr>
      <w:tr w:rsidR="00FA2353"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FA2353" w:rsidRPr="00330293" w:rsidRDefault="00D07EE8" w:rsidP="00B35D78">
            <w:pPr>
              <w:widowControl w:val="0"/>
              <w:contextualSpacing/>
              <w:jc w:val="center"/>
              <w:rPr>
                <w:rFonts w:eastAsia="Calibri"/>
                <w:b w:val="0"/>
                <w:lang w:eastAsia="en-US"/>
              </w:rPr>
            </w:pPr>
            <w:r>
              <w:rPr>
                <w:rFonts w:eastAsia="Calibri"/>
                <w:b w:val="0"/>
                <w:lang w:eastAsia="en-US"/>
              </w:rPr>
              <w:t>9</w:t>
            </w:r>
          </w:p>
        </w:tc>
        <w:tc>
          <w:tcPr>
            <w:tcW w:w="7785" w:type="dxa"/>
            <w:tcBorders>
              <w:top w:val="single" w:sz="4" w:space="0" w:color="auto"/>
              <w:left w:val="single" w:sz="4" w:space="0" w:color="auto"/>
              <w:bottom w:val="single" w:sz="4" w:space="0" w:color="auto"/>
              <w:right w:val="single" w:sz="4" w:space="0" w:color="auto"/>
            </w:tcBorders>
            <w:vAlign w:val="center"/>
          </w:tcPr>
          <w:p w:rsidR="00FA2353" w:rsidRPr="00330293" w:rsidRDefault="00A70AED" w:rsidP="00B35D78">
            <w:pPr>
              <w:widowControl w:val="0"/>
              <w:rPr>
                <w:rFonts w:eastAsia="Calibri"/>
                <w:b w:val="0"/>
                <w:lang w:eastAsia="en-US"/>
              </w:rPr>
            </w:pPr>
            <w:r w:rsidRPr="00A70AED">
              <w:rPr>
                <w:rFonts w:eastAsia="Calibri"/>
                <w:b w:val="0"/>
                <w:lang w:eastAsia="en-US"/>
              </w:rPr>
              <w:t>Всем ли объектам основных средств присвоены инвентарные номера</w:t>
            </w:r>
            <w:r>
              <w:rPr>
                <w:rFonts w:eastAsia="Calibri"/>
                <w:b w:val="0"/>
                <w:lang w:eastAsia="en-US"/>
              </w:rPr>
              <w:t>?</w:t>
            </w:r>
          </w:p>
        </w:tc>
        <w:tc>
          <w:tcPr>
            <w:tcW w:w="702" w:type="dxa"/>
            <w:tcBorders>
              <w:top w:val="single" w:sz="4" w:space="0" w:color="auto"/>
              <w:left w:val="single" w:sz="4" w:space="0" w:color="auto"/>
              <w:bottom w:val="single" w:sz="4" w:space="0" w:color="auto"/>
              <w:right w:val="single" w:sz="4" w:space="0" w:color="auto"/>
            </w:tcBorders>
            <w:vAlign w:val="center"/>
          </w:tcPr>
          <w:p w:rsidR="00FA2353" w:rsidRPr="00330293" w:rsidRDefault="00A70AED"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jc w:val="center"/>
              <w:rPr>
                <w:rFonts w:eastAsia="Calibri"/>
                <w:b w:val="0"/>
                <w:lang w:eastAsia="en-US"/>
              </w:rPr>
            </w:pPr>
          </w:p>
        </w:tc>
      </w:tr>
      <w:tr w:rsidR="00A70AED"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A70AED" w:rsidRDefault="00A70AED" w:rsidP="00B35D78">
            <w:pPr>
              <w:widowControl w:val="0"/>
              <w:contextualSpacing/>
              <w:jc w:val="center"/>
              <w:rPr>
                <w:rFonts w:eastAsia="Calibri"/>
                <w:b w:val="0"/>
                <w:lang w:eastAsia="en-US"/>
              </w:rPr>
            </w:pPr>
            <w:r>
              <w:rPr>
                <w:rFonts w:eastAsia="Calibri"/>
                <w:b w:val="0"/>
                <w:lang w:eastAsia="en-US"/>
              </w:rPr>
              <w:t>10</w:t>
            </w:r>
          </w:p>
        </w:tc>
        <w:tc>
          <w:tcPr>
            <w:tcW w:w="7785" w:type="dxa"/>
            <w:tcBorders>
              <w:top w:val="single" w:sz="4" w:space="0" w:color="auto"/>
              <w:left w:val="single" w:sz="4" w:space="0" w:color="auto"/>
              <w:bottom w:val="single" w:sz="4" w:space="0" w:color="auto"/>
              <w:right w:val="single" w:sz="4" w:space="0" w:color="auto"/>
            </w:tcBorders>
            <w:vAlign w:val="center"/>
          </w:tcPr>
          <w:p w:rsidR="00A70AED" w:rsidRPr="00A70AED" w:rsidRDefault="00A70AED" w:rsidP="00B35D78">
            <w:pPr>
              <w:widowControl w:val="0"/>
              <w:rPr>
                <w:rFonts w:eastAsia="Calibri"/>
                <w:b w:val="0"/>
                <w:lang w:eastAsia="en-US"/>
              </w:rPr>
            </w:pPr>
            <w:r>
              <w:rPr>
                <w:rFonts w:eastAsia="Calibri"/>
                <w:b w:val="0"/>
                <w:lang w:eastAsia="en-US"/>
              </w:rPr>
              <w:t>Отсутствуют</w:t>
            </w:r>
            <w:r w:rsidRPr="00A70AED">
              <w:rPr>
                <w:rFonts w:eastAsia="Calibri"/>
                <w:b w:val="0"/>
                <w:lang w:eastAsia="en-US"/>
              </w:rPr>
              <w:t xml:space="preserve"> ли объекты основных средств</w:t>
            </w:r>
            <w:r>
              <w:rPr>
                <w:rFonts w:eastAsia="Calibri"/>
                <w:b w:val="0"/>
                <w:lang w:eastAsia="en-US"/>
              </w:rPr>
              <w:t>, которые не приняты к уч</w:t>
            </w:r>
            <w:r>
              <w:rPr>
                <w:rFonts w:eastAsia="Calibri"/>
                <w:b w:val="0"/>
                <w:lang w:eastAsia="en-US"/>
              </w:rPr>
              <w:t>е</w:t>
            </w:r>
            <w:r>
              <w:rPr>
                <w:rFonts w:eastAsia="Calibri"/>
                <w:b w:val="0"/>
                <w:lang w:eastAsia="en-US"/>
              </w:rPr>
              <w:t>ту?</w:t>
            </w:r>
          </w:p>
        </w:tc>
        <w:tc>
          <w:tcPr>
            <w:tcW w:w="702" w:type="dxa"/>
            <w:tcBorders>
              <w:top w:val="single" w:sz="4" w:space="0" w:color="auto"/>
              <w:left w:val="single" w:sz="4" w:space="0" w:color="auto"/>
              <w:bottom w:val="single" w:sz="4" w:space="0" w:color="auto"/>
              <w:right w:val="single" w:sz="4" w:space="0" w:color="auto"/>
            </w:tcBorders>
            <w:vAlign w:val="center"/>
          </w:tcPr>
          <w:p w:rsidR="00A70AED" w:rsidRDefault="00A70AED"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A70AED" w:rsidRPr="00330293" w:rsidRDefault="00A70AED" w:rsidP="00B35D78">
            <w:pPr>
              <w:widowControl w:val="0"/>
              <w:jc w:val="center"/>
              <w:rPr>
                <w:rFonts w:eastAsia="Calibri"/>
                <w:b w:val="0"/>
                <w:lang w:eastAsia="en-US"/>
              </w:rPr>
            </w:pPr>
          </w:p>
        </w:tc>
      </w:tr>
      <w:tr w:rsidR="00FA2353"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FA2353" w:rsidRPr="00330293" w:rsidRDefault="00D07EE8" w:rsidP="00B35D78">
            <w:pPr>
              <w:widowControl w:val="0"/>
              <w:contextualSpacing/>
              <w:jc w:val="center"/>
              <w:rPr>
                <w:rFonts w:eastAsia="Calibri"/>
                <w:b w:val="0"/>
                <w:lang w:eastAsia="en-US"/>
              </w:rPr>
            </w:pPr>
            <w:r>
              <w:rPr>
                <w:rFonts w:eastAsia="Calibri"/>
                <w:b w:val="0"/>
                <w:lang w:eastAsia="en-US"/>
              </w:rPr>
              <w:t>1</w:t>
            </w:r>
            <w:r w:rsidR="00A70AED">
              <w:rPr>
                <w:rFonts w:eastAsia="Calibri"/>
                <w:b w:val="0"/>
                <w:lang w:eastAsia="en-US"/>
              </w:rPr>
              <w:t>1</w:t>
            </w:r>
          </w:p>
        </w:tc>
        <w:tc>
          <w:tcPr>
            <w:tcW w:w="7785"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rPr>
                <w:rFonts w:eastAsia="Calibri"/>
                <w:b w:val="0"/>
                <w:lang w:eastAsia="en-US"/>
              </w:rPr>
            </w:pPr>
            <w:r>
              <w:rPr>
                <w:rFonts w:eastAsia="Calibri"/>
                <w:b w:val="0"/>
                <w:lang w:eastAsia="en-US"/>
              </w:rPr>
              <w:t>Отражаются ли в учете основные средства на дату утверждения акта приема-передачи?</w:t>
            </w:r>
          </w:p>
        </w:tc>
        <w:tc>
          <w:tcPr>
            <w:tcW w:w="702"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FA2353" w:rsidRPr="00330293" w:rsidRDefault="00FA2353" w:rsidP="00B35D78">
            <w:pPr>
              <w:widowControl w:val="0"/>
              <w:jc w:val="center"/>
              <w:rPr>
                <w:rFonts w:eastAsia="Calibri"/>
                <w:b w:val="0"/>
                <w:lang w:eastAsia="en-US"/>
              </w:rPr>
            </w:pPr>
          </w:p>
        </w:tc>
      </w:tr>
      <w:tr w:rsidR="00330293" w:rsidRPr="00330293" w:rsidTr="00330293">
        <w:tc>
          <w:tcPr>
            <w:tcW w:w="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A70AED" w:rsidP="00B35D78">
            <w:pPr>
              <w:widowControl w:val="0"/>
              <w:contextualSpacing/>
              <w:jc w:val="center"/>
              <w:rPr>
                <w:rFonts w:eastAsia="Calibri"/>
                <w:b w:val="0"/>
                <w:lang w:eastAsia="en-US"/>
              </w:rPr>
            </w:pPr>
            <w:r>
              <w:rPr>
                <w:rFonts w:eastAsia="Calibri"/>
                <w:b w:val="0"/>
                <w:lang w:eastAsia="en-US"/>
              </w:rPr>
              <w:t>12</w:t>
            </w:r>
          </w:p>
        </w:tc>
        <w:tc>
          <w:tcPr>
            <w:tcW w:w="778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C6FDC" w:rsidP="00B35D78">
            <w:pPr>
              <w:widowControl w:val="0"/>
              <w:rPr>
                <w:rFonts w:eastAsia="Calibri"/>
                <w:b w:val="0"/>
                <w:lang w:eastAsia="en-US"/>
              </w:rPr>
            </w:pPr>
            <w:r w:rsidRPr="00EC6FDC">
              <w:rPr>
                <w:rFonts w:eastAsia="Calibri"/>
                <w:b w:val="0"/>
                <w:lang w:eastAsia="en-US"/>
              </w:rPr>
              <w:t xml:space="preserve">Все ли операции по </w:t>
            </w:r>
            <w:r>
              <w:rPr>
                <w:rFonts w:eastAsia="Calibri"/>
                <w:b w:val="0"/>
                <w:lang w:eastAsia="en-US"/>
              </w:rPr>
              <w:t>учету</w:t>
            </w:r>
            <w:r w:rsidRPr="00EC6FDC">
              <w:rPr>
                <w:rFonts w:eastAsia="Calibri"/>
                <w:b w:val="0"/>
                <w:lang w:eastAsia="en-US"/>
              </w:rPr>
              <w:t xml:space="preserve"> основных средств санкционированы</w:t>
            </w:r>
            <w:r>
              <w:rPr>
                <w:rFonts w:eastAsia="Calibri"/>
                <w:b w:val="0"/>
                <w:lang w:eastAsia="en-US"/>
              </w:rPr>
              <w:t>?</w:t>
            </w:r>
          </w:p>
        </w:tc>
        <w:tc>
          <w:tcPr>
            <w:tcW w:w="70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330293" w:rsidRPr="00330293" w:rsidRDefault="00330293" w:rsidP="00B35D78">
            <w:pPr>
              <w:widowControl w:val="0"/>
              <w:jc w:val="center"/>
              <w:rPr>
                <w:rFonts w:eastAsia="Calibri"/>
                <w:b w:val="0"/>
                <w:lang w:eastAsia="en-US"/>
              </w:rPr>
            </w:pPr>
          </w:p>
        </w:tc>
      </w:tr>
      <w:tr w:rsidR="00330293" w:rsidRPr="00330293" w:rsidTr="00330293">
        <w:tc>
          <w:tcPr>
            <w:tcW w:w="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A70AED" w:rsidP="00B35D78">
            <w:pPr>
              <w:widowControl w:val="0"/>
              <w:contextualSpacing/>
              <w:jc w:val="center"/>
              <w:rPr>
                <w:rFonts w:eastAsia="Calibri"/>
                <w:b w:val="0"/>
                <w:lang w:eastAsia="en-US"/>
              </w:rPr>
            </w:pPr>
            <w:r>
              <w:rPr>
                <w:rFonts w:eastAsia="Calibri"/>
                <w:b w:val="0"/>
                <w:lang w:eastAsia="en-US"/>
              </w:rPr>
              <w:t>13</w:t>
            </w:r>
          </w:p>
        </w:tc>
        <w:tc>
          <w:tcPr>
            <w:tcW w:w="778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C6FDC" w:rsidP="00B35D78">
            <w:pPr>
              <w:widowControl w:val="0"/>
              <w:rPr>
                <w:rFonts w:eastAsia="Calibri"/>
                <w:b w:val="0"/>
                <w:lang w:eastAsia="en-US"/>
              </w:rPr>
            </w:pPr>
            <w:r w:rsidRPr="00EC6FDC">
              <w:rPr>
                <w:rFonts w:eastAsia="Calibri"/>
                <w:b w:val="0"/>
                <w:lang w:eastAsia="en-US"/>
              </w:rPr>
              <w:t>Сверяются ли данные аналитического учета с регистрами синтетическ</w:t>
            </w:r>
            <w:r w:rsidRPr="00EC6FDC">
              <w:rPr>
                <w:rFonts w:eastAsia="Calibri"/>
                <w:b w:val="0"/>
                <w:lang w:eastAsia="en-US"/>
              </w:rPr>
              <w:t>о</w:t>
            </w:r>
            <w:r w:rsidRPr="00EC6FDC">
              <w:rPr>
                <w:rFonts w:eastAsia="Calibri"/>
                <w:b w:val="0"/>
                <w:lang w:eastAsia="en-US"/>
              </w:rPr>
              <w:t>го учета</w:t>
            </w:r>
            <w:r>
              <w:rPr>
                <w:rFonts w:eastAsia="Calibri"/>
                <w:b w:val="0"/>
                <w:lang w:eastAsia="en-US"/>
              </w:rPr>
              <w:t>?</w:t>
            </w:r>
          </w:p>
        </w:tc>
        <w:tc>
          <w:tcPr>
            <w:tcW w:w="70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330293" w:rsidRPr="00330293" w:rsidRDefault="00330293" w:rsidP="00B35D78">
            <w:pPr>
              <w:widowControl w:val="0"/>
              <w:jc w:val="center"/>
              <w:rPr>
                <w:rFonts w:eastAsia="Calibri"/>
                <w:b w:val="0"/>
                <w:lang w:eastAsia="en-US"/>
              </w:rPr>
            </w:pPr>
          </w:p>
        </w:tc>
      </w:tr>
      <w:tr w:rsidR="00330293" w:rsidRPr="00330293" w:rsidTr="00330293">
        <w:tc>
          <w:tcPr>
            <w:tcW w:w="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A70AED" w:rsidP="00B35D78">
            <w:pPr>
              <w:widowControl w:val="0"/>
              <w:contextualSpacing/>
              <w:jc w:val="center"/>
              <w:rPr>
                <w:rFonts w:eastAsia="Calibri"/>
                <w:b w:val="0"/>
                <w:lang w:eastAsia="en-US"/>
              </w:rPr>
            </w:pPr>
            <w:r>
              <w:rPr>
                <w:rFonts w:eastAsia="Calibri"/>
                <w:b w:val="0"/>
                <w:lang w:eastAsia="en-US"/>
              </w:rPr>
              <w:t>14</w:t>
            </w:r>
          </w:p>
        </w:tc>
        <w:tc>
          <w:tcPr>
            <w:tcW w:w="778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C6FDC" w:rsidP="00B35D78">
            <w:pPr>
              <w:widowControl w:val="0"/>
              <w:rPr>
                <w:rFonts w:eastAsia="Calibri"/>
                <w:b w:val="0"/>
                <w:lang w:eastAsia="en-US"/>
              </w:rPr>
            </w:pPr>
            <w:r>
              <w:rPr>
                <w:rFonts w:eastAsia="Calibri"/>
                <w:b w:val="0"/>
                <w:lang w:eastAsia="en-US"/>
              </w:rPr>
              <w:t>Обоснован ли способ</w:t>
            </w:r>
            <w:r w:rsidRPr="00EC6FDC">
              <w:rPr>
                <w:rFonts w:eastAsia="Calibri"/>
                <w:b w:val="0"/>
                <w:lang w:eastAsia="en-US"/>
              </w:rPr>
              <w:t xml:space="preserve"> начисления амортизации по </w:t>
            </w:r>
            <w:r>
              <w:rPr>
                <w:rFonts w:eastAsia="Calibri"/>
                <w:b w:val="0"/>
                <w:lang w:eastAsia="en-US"/>
              </w:rPr>
              <w:t>основным средствам?</w:t>
            </w:r>
          </w:p>
        </w:tc>
        <w:tc>
          <w:tcPr>
            <w:tcW w:w="702" w:type="dxa"/>
            <w:tcBorders>
              <w:top w:val="single" w:sz="4" w:space="0" w:color="auto"/>
              <w:left w:val="single" w:sz="4" w:space="0" w:color="auto"/>
              <w:bottom w:val="single" w:sz="4" w:space="0" w:color="auto"/>
              <w:right w:val="single" w:sz="4" w:space="0" w:color="auto"/>
            </w:tcBorders>
            <w:vAlign w:val="center"/>
          </w:tcPr>
          <w:p w:rsidR="00330293" w:rsidRPr="00330293" w:rsidRDefault="00330293" w:rsidP="00B35D78">
            <w:pPr>
              <w:widowControl w:val="0"/>
              <w:jc w:val="center"/>
              <w:rPr>
                <w:rFonts w:eastAsia="Calibri"/>
                <w:b w:val="0"/>
                <w:lang w:eastAsia="en-U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Х</w:t>
            </w:r>
          </w:p>
        </w:tc>
      </w:tr>
      <w:tr w:rsidR="00330293" w:rsidRPr="00330293" w:rsidTr="00330293">
        <w:tc>
          <w:tcPr>
            <w:tcW w:w="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07EE8" w:rsidP="00B35D78">
            <w:pPr>
              <w:widowControl w:val="0"/>
              <w:contextualSpacing/>
              <w:jc w:val="center"/>
              <w:rPr>
                <w:rFonts w:eastAsia="Calibri"/>
                <w:b w:val="0"/>
                <w:lang w:eastAsia="en-US"/>
              </w:rPr>
            </w:pPr>
            <w:r>
              <w:rPr>
                <w:rFonts w:eastAsia="Calibri"/>
                <w:b w:val="0"/>
                <w:lang w:eastAsia="en-US"/>
              </w:rPr>
              <w:t>1</w:t>
            </w:r>
            <w:r w:rsidR="00A70AED">
              <w:rPr>
                <w:rFonts w:eastAsia="Calibri"/>
                <w:b w:val="0"/>
                <w:lang w:eastAsia="en-US"/>
              </w:rPr>
              <w:t>5</w:t>
            </w:r>
          </w:p>
        </w:tc>
        <w:tc>
          <w:tcPr>
            <w:tcW w:w="778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C6FDC" w:rsidP="00B35D78">
            <w:pPr>
              <w:widowControl w:val="0"/>
              <w:rPr>
                <w:rFonts w:eastAsia="Calibri"/>
                <w:b w:val="0"/>
                <w:lang w:eastAsia="en-US"/>
              </w:rPr>
            </w:pPr>
            <w:r w:rsidRPr="00EC6FDC">
              <w:rPr>
                <w:rFonts w:eastAsia="Calibri"/>
                <w:b w:val="0"/>
                <w:lang w:eastAsia="en-US"/>
              </w:rPr>
              <w:t xml:space="preserve">Разработан ли </w:t>
            </w:r>
            <w:r>
              <w:rPr>
                <w:rFonts w:eastAsia="Calibri"/>
                <w:b w:val="0"/>
                <w:lang w:eastAsia="en-US"/>
              </w:rPr>
              <w:t xml:space="preserve">в организации </w:t>
            </w:r>
            <w:r w:rsidRPr="00EC6FDC">
              <w:rPr>
                <w:rFonts w:eastAsia="Calibri"/>
                <w:b w:val="0"/>
                <w:lang w:eastAsia="en-US"/>
              </w:rPr>
              <w:t>график документооборота по учету осно</w:t>
            </w:r>
            <w:r w:rsidRPr="00EC6FDC">
              <w:rPr>
                <w:rFonts w:eastAsia="Calibri"/>
                <w:b w:val="0"/>
                <w:lang w:eastAsia="en-US"/>
              </w:rPr>
              <w:t>в</w:t>
            </w:r>
            <w:r w:rsidRPr="00EC6FDC">
              <w:rPr>
                <w:rFonts w:eastAsia="Calibri"/>
                <w:b w:val="0"/>
                <w:lang w:eastAsia="en-US"/>
              </w:rPr>
              <w:t>ных средств</w:t>
            </w:r>
            <w:r>
              <w:rPr>
                <w:rFonts w:eastAsia="Calibri"/>
                <w:b w:val="0"/>
                <w:lang w:eastAsia="en-US"/>
              </w:rPr>
              <w:t>?</w:t>
            </w:r>
          </w:p>
        </w:tc>
        <w:tc>
          <w:tcPr>
            <w:tcW w:w="70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p>
        </w:tc>
        <w:tc>
          <w:tcPr>
            <w:tcW w:w="601" w:type="dxa"/>
            <w:tcBorders>
              <w:top w:val="single" w:sz="4" w:space="0" w:color="auto"/>
              <w:left w:val="single" w:sz="4" w:space="0" w:color="auto"/>
              <w:bottom w:val="single" w:sz="4" w:space="0" w:color="auto"/>
              <w:right w:val="single" w:sz="4" w:space="0" w:color="auto"/>
            </w:tcBorders>
            <w:vAlign w:val="center"/>
          </w:tcPr>
          <w:p w:rsidR="00330293" w:rsidRPr="00330293" w:rsidRDefault="00EC6FDC" w:rsidP="00B35D78">
            <w:pPr>
              <w:widowControl w:val="0"/>
              <w:jc w:val="center"/>
              <w:rPr>
                <w:rFonts w:eastAsia="Calibri"/>
                <w:b w:val="0"/>
                <w:lang w:eastAsia="en-US"/>
              </w:rPr>
            </w:pPr>
            <w:r>
              <w:rPr>
                <w:rFonts w:eastAsia="Calibri"/>
                <w:b w:val="0"/>
                <w:lang w:eastAsia="en-US"/>
              </w:rPr>
              <w:t>Х</w:t>
            </w:r>
          </w:p>
        </w:tc>
      </w:tr>
      <w:tr w:rsidR="00330293" w:rsidRPr="00330293" w:rsidTr="00330293">
        <w:tc>
          <w:tcPr>
            <w:tcW w:w="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A70AED" w:rsidP="00B35D78">
            <w:pPr>
              <w:widowControl w:val="0"/>
              <w:contextualSpacing/>
              <w:jc w:val="center"/>
              <w:rPr>
                <w:rFonts w:eastAsia="Calibri"/>
                <w:b w:val="0"/>
                <w:lang w:eastAsia="en-US"/>
              </w:rPr>
            </w:pPr>
            <w:r>
              <w:rPr>
                <w:rFonts w:eastAsia="Calibri"/>
                <w:b w:val="0"/>
                <w:lang w:eastAsia="en-US"/>
              </w:rPr>
              <w:t>16</w:t>
            </w:r>
          </w:p>
        </w:tc>
        <w:tc>
          <w:tcPr>
            <w:tcW w:w="778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C6FDC" w:rsidP="00B35D78">
            <w:pPr>
              <w:widowControl w:val="0"/>
              <w:rPr>
                <w:rFonts w:eastAsia="Calibri"/>
                <w:b w:val="0"/>
                <w:lang w:eastAsia="en-US"/>
              </w:rPr>
            </w:pPr>
            <w:r w:rsidRPr="00EC6FDC">
              <w:rPr>
                <w:rFonts w:eastAsia="Calibri"/>
                <w:b w:val="0"/>
                <w:lang w:eastAsia="en-US"/>
              </w:rPr>
              <w:t>Полностью ли автоматизирован учет основных средств</w:t>
            </w:r>
            <w:r>
              <w:rPr>
                <w:rFonts w:eastAsia="Calibri"/>
                <w:b w:val="0"/>
                <w:lang w:eastAsia="en-US"/>
              </w:rPr>
              <w:t>?</w:t>
            </w:r>
          </w:p>
        </w:tc>
        <w:tc>
          <w:tcPr>
            <w:tcW w:w="70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330293" w:rsidRPr="00330293" w:rsidRDefault="00330293" w:rsidP="00B35D78">
            <w:pPr>
              <w:widowControl w:val="0"/>
              <w:jc w:val="center"/>
              <w:rPr>
                <w:rFonts w:eastAsia="Calibri"/>
                <w:b w:val="0"/>
                <w:lang w:eastAsia="en-US"/>
              </w:rPr>
            </w:pPr>
          </w:p>
        </w:tc>
      </w:tr>
      <w:tr w:rsidR="00EC6FDC" w:rsidRPr="00330293" w:rsidTr="00330293">
        <w:tc>
          <w:tcPr>
            <w:tcW w:w="540" w:type="dxa"/>
            <w:tcBorders>
              <w:top w:val="single" w:sz="4" w:space="0" w:color="auto"/>
              <w:left w:val="single" w:sz="4" w:space="0" w:color="auto"/>
              <w:bottom w:val="single" w:sz="4" w:space="0" w:color="auto"/>
              <w:right w:val="single" w:sz="4" w:space="0" w:color="auto"/>
            </w:tcBorders>
            <w:vAlign w:val="center"/>
          </w:tcPr>
          <w:p w:rsidR="00EC6FDC" w:rsidRPr="00330293" w:rsidRDefault="00A70AED" w:rsidP="00B35D78">
            <w:pPr>
              <w:widowControl w:val="0"/>
              <w:contextualSpacing/>
              <w:jc w:val="center"/>
              <w:rPr>
                <w:rFonts w:eastAsia="Calibri"/>
                <w:b w:val="0"/>
                <w:lang w:eastAsia="en-US"/>
              </w:rPr>
            </w:pPr>
            <w:r>
              <w:rPr>
                <w:rFonts w:eastAsia="Calibri"/>
                <w:b w:val="0"/>
                <w:lang w:eastAsia="en-US"/>
              </w:rPr>
              <w:t>17</w:t>
            </w:r>
          </w:p>
        </w:tc>
        <w:tc>
          <w:tcPr>
            <w:tcW w:w="7785" w:type="dxa"/>
            <w:tcBorders>
              <w:top w:val="single" w:sz="4" w:space="0" w:color="auto"/>
              <w:left w:val="single" w:sz="4" w:space="0" w:color="auto"/>
              <w:bottom w:val="single" w:sz="4" w:space="0" w:color="auto"/>
              <w:right w:val="single" w:sz="4" w:space="0" w:color="auto"/>
            </w:tcBorders>
            <w:vAlign w:val="center"/>
          </w:tcPr>
          <w:p w:rsidR="00EC6FDC" w:rsidRPr="00EC6FDC" w:rsidRDefault="00EC6FDC" w:rsidP="00B35D78">
            <w:pPr>
              <w:widowControl w:val="0"/>
              <w:rPr>
                <w:rFonts w:eastAsia="Calibri"/>
                <w:b w:val="0"/>
                <w:lang w:eastAsia="en-US"/>
              </w:rPr>
            </w:pPr>
            <w:r w:rsidRPr="00330293">
              <w:rPr>
                <w:rFonts w:eastAsia="Calibri"/>
                <w:b w:val="0"/>
                <w:lang w:eastAsia="en-US"/>
              </w:rPr>
              <w:t>Имеются ли приказы о назначении лиц, ответственных за сохранность основных средств в местах эксплуатации</w:t>
            </w:r>
            <w:r>
              <w:rPr>
                <w:rFonts w:eastAsia="Calibri"/>
                <w:b w:val="0"/>
                <w:lang w:eastAsia="en-US"/>
              </w:rPr>
              <w:t>?</w:t>
            </w:r>
          </w:p>
        </w:tc>
        <w:tc>
          <w:tcPr>
            <w:tcW w:w="702"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jc w:val="center"/>
              <w:rPr>
                <w:rFonts w:eastAsia="Calibri"/>
                <w:b w:val="0"/>
                <w:lang w:eastAsia="en-US"/>
              </w:rPr>
            </w:pPr>
            <w:r>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EC6FDC" w:rsidRPr="00330293" w:rsidRDefault="00EC6FDC" w:rsidP="00B35D78">
            <w:pPr>
              <w:widowControl w:val="0"/>
              <w:jc w:val="center"/>
              <w:rPr>
                <w:rFonts w:eastAsia="Calibri"/>
                <w:b w:val="0"/>
                <w:lang w:eastAsia="en-US"/>
              </w:rPr>
            </w:pPr>
          </w:p>
        </w:tc>
      </w:tr>
      <w:tr w:rsidR="00330293" w:rsidRPr="00330293" w:rsidTr="00330293">
        <w:tc>
          <w:tcPr>
            <w:tcW w:w="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07EE8" w:rsidP="00B35D78">
            <w:pPr>
              <w:widowControl w:val="0"/>
              <w:contextualSpacing/>
              <w:jc w:val="center"/>
              <w:rPr>
                <w:rFonts w:eastAsia="Calibri"/>
                <w:b w:val="0"/>
                <w:lang w:eastAsia="en-US"/>
              </w:rPr>
            </w:pPr>
            <w:r>
              <w:rPr>
                <w:rFonts w:eastAsia="Calibri"/>
                <w:b w:val="0"/>
                <w:lang w:eastAsia="en-US"/>
              </w:rPr>
              <w:t>1</w:t>
            </w:r>
            <w:r w:rsidR="00A70AED">
              <w:rPr>
                <w:rFonts w:eastAsia="Calibri"/>
                <w:b w:val="0"/>
                <w:lang w:eastAsia="en-US"/>
              </w:rPr>
              <w:t>8</w:t>
            </w:r>
          </w:p>
        </w:tc>
        <w:tc>
          <w:tcPr>
            <w:tcW w:w="778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lang w:eastAsia="en-US"/>
              </w:rPr>
            </w:pPr>
            <w:r w:rsidRPr="00330293">
              <w:rPr>
                <w:rFonts w:eastAsia="Calibri"/>
                <w:b w:val="0"/>
                <w:lang w:eastAsia="en-US"/>
              </w:rPr>
              <w:t>Все ли первичные документы присутствуют</w:t>
            </w:r>
          </w:p>
        </w:tc>
        <w:tc>
          <w:tcPr>
            <w:tcW w:w="70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330293" w:rsidRPr="00330293" w:rsidRDefault="00330293" w:rsidP="00B35D78">
            <w:pPr>
              <w:widowControl w:val="0"/>
              <w:jc w:val="center"/>
              <w:rPr>
                <w:rFonts w:eastAsia="Calibri"/>
                <w:b w:val="0"/>
                <w:lang w:eastAsia="en-US"/>
              </w:rPr>
            </w:pPr>
          </w:p>
        </w:tc>
      </w:tr>
      <w:tr w:rsidR="00330293" w:rsidRPr="00330293" w:rsidTr="00330293">
        <w:tc>
          <w:tcPr>
            <w:tcW w:w="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07EE8" w:rsidP="00B35D78">
            <w:pPr>
              <w:widowControl w:val="0"/>
              <w:contextualSpacing/>
              <w:jc w:val="center"/>
              <w:rPr>
                <w:rFonts w:eastAsia="Calibri"/>
                <w:b w:val="0"/>
                <w:lang w:eastAsia="en-US"/>
              </w:rPr>
            </w:pPr>
            <w:r>
              <w:rPr>
                <w:rFonts w:eastAsia="Calibri"/>
                <w:b w:val="0"/>
                <w:lang w:eastAsia="en-US"/>
              </w:rPr>
              <w:t>1</w:t>
            </w:r>
            <w:r w:rsidR="00A70AED">
              <w:rPr>
                <w:rFonts w:eastAsia="Calibri"/>
                <w:b w:val="0"/>
                <w:lang w:eastAsia="en-US"/>
              </w:rPr>
              <w:t>9</w:t>
            </w:r>
          </w:p>
        </w:tc>
        <w:tc>
          <w:tcPr>
            <w:tcW w:w="778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C6FDC" w:rsidP="00B35D78">
            <w:pPr>
              <w:widowControl w:val="0"/>
              <w:rPr>
                <w:rFonts w:eastAsia="Calibri"/>
                <w:b w:val="0"/>
                <w:lang w:eastAsia="en-US"/>
              </w:rPr>
            </w:pPr>
            <w:r>
              <w:rPr>
                <w:rFonts w:eastAsia="Calibri"/>
                <w:b w:val="0"/>
                <w:lang w:eastAsia="en-US"/>
              </w:rPr>
              <w:t>Есть ли в организации документы, характеризующие</w:t>
            </w:r>
            <w:r w:rsidRPr="00EC6FDC">
              <w:rPr>
                <w:rFonts w:eastAsia="Calibri"/>
                <w:b w:val="0"/>
                <w:lang w:eastAsia="en-US"/>
              </w:rPr>
              <w:t xml:space="preserve"> техническое сост</w:t>
            </w:r>
            <w:r w:rsidRPr="00EC6FDC">
              <w:rPr>
                <w:rFonts w:eastAsia="Calibri"/>
                <w:b w:val="0"/>
                <w:lang w:eastAsia="en-US"/>
              </w:rPr>
              <w:t>о</w:t>
            </w:r>
            <w:r w:rsidRPr="00EC6FDC">
              <w:rPr>
                <w:rFonts w:eastAsia="Calibri"/>
                <w:b w:val="0"/>
                <w:lang w:eastAsia="en-US"/>
              </w:rPr>
              <w:t>яние о</w:t>
            </w:r>
            <w:r>
              <w:rPr>
                <w:rFonts w:eastAsia="Calibri"/>
                <w:b w:val="0"/>
                <w:lang w:eastAsia="en-US"/>
              </w:rPr>
              <w:t>снов</w:t>
            </w:r>
            <w:r w:rsidRPr="00EC6FDC">
              <w:rPr>
                <w:rFonts w:eastAsia="Calibri"/>
                <w:b w:val="0"/>
                <w:lang w:eastAsia="en-US"/>
              </w:rPr>
              <w:t>ных средств</w:t>
            </w:r>
            <w:r>
              <w:rPr>
                <w:rFonts w:eastAsia="Calibri"/>
                <w:b w:val="0"/>
                <w:lang w:eastAsia="en-US"/>
              </w:rPr>
              <w:t>?</w:t>
            </w:r>
          </w:p>
        </w:tc>
        <w:tc>
          <w:tcPr>
            <w:tcW w:w="70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Х</w:t>
            </w:r>
          </w:p>
        </w:tc>
        <w:tc>
          <w:tcPr>
            <w:tcW w:w="601" w:type="dxa"/>
            <w:tcBorders>
              <w:top w:val="single" w:sz="4" w:space="0" w:color="auto"/>
              <w:left w:val="single" w:sz="4" w:space="0" w:color="auto"/>
              <w:bottom w:val="single" w:sz="4" w:space="0" w:color="auto"/>
              <w:right w:val="single" w:sz="4" w:space="0" w:color="auto"/>
            </w:tcBorders>
            <w:vAlign w:val="center"/>
          </w:tcPr>
          <w:p w:rsidR="00330293" w:rsidRPr="00330293" w:rsidRDefault="00330293" w:rsidP="00B35D78">
            <w:pPr>
              <w:widowControl w:val="0"/>
              <w:jc w:val="center"/>
              <w:rPr>
                <w:rFonts w:eastAsia="Calibri"/>
                <w:b w:val="0"/>
                <w:lang w:eastAsia="en-US"/>
              </w:rPr>
            </w:pPr>
          </w:p>
        </w:tc>
      </w:tr>
    </w:tbl>
    <w:p w:rsidR="00330293" w:rsidRPr="00330293" w:rsidRDefault="00D07EE8" w:rsidP="00B35D78">
      <w:pPr>
        <w:widowControl w:val="0"/>
        <w:spacing w:before="100" w:beforeAutospacing="1" w:line="360" w:lineRule="auto"/>
        <w:ind w:firstLine="709"/>
        <w:jc w:val="both"/>
        <w:rPr>
          <w:rFonts w:eastAsia="Calibri"/>
          <w:b w:val="0"/>
          <w:sz w:val="28"/>
          <w:szCs w:val="28"/>
          <w:lang w:eastAsia="en-US"/>
        </w:rPr>
      </w:pPr>
      <w:r>
        <w:rPr>
          <w:rFonts w:eastAsia="Calibri"/>
          <w:b w:val="0"/>
          <w:sz w:val="28"/>
          <w:szCs w:val="28"/>
          <w:lang w:eastAsia="en-US"/>
        </w:rPr>
        <w:t xml:space="preserve">В данном тестировании </w:t>
      </w:r>
      <w:r w:rsidR="00893F7A">
        <w:rPr>
          <w:rFonts w:eastAsia="Calibri"/>
          <w:b w:val="0"/>
          <w:sz w:val="28"/>
          <w:szCs w:val="28"/>
          <w:lang w:eastAsia="en-US"/>
        </w:rPr>
        <w:t>19 вопросов</w:t>
      </w:r>
      <w:r>
        <w:rPr>
          <w:rFonts w:eastAsia="Calibri"/>
          <w:b w:val="0"/>
          <w:sz w:val="28"/>
          <w:szCs w:val="28"/>
          <w:lang w:eastAsia="en-US"/>
        </w:rPr>
        <w:t xml:space="preserve"> (это 100%), из которых </w:t>
      </w:r>
      <w:r w:rsidR="00893F7A">
        <w:rPr>
          <w:rFonts w:eastAsia="Calibri"/>
          <w:b w:val="0"/>
          <w:sz w:val="28"/>
          <w:szCs w:val="28"/>
          <w:lang w:eastAsia="en-US"/>
        </w:rPr>
        <w:t>3</w:t>
      </w:r>
      <w:r>
        <w:rPr>
          <w:rFonts w:eastAsia="Calibri"/>
          <w:b w:val="0"/>
          <w:sz w:val="28"/>
          <w:szCs w:val="28"/>
          <w:lang w:eastAsia="en-US"/>
        </w:rPr>
        <w:t xml:space="preserve"> – нет, 1</w:t>
      </w:r>
      <w:r w:rsidR="00893F7A">
        <w:rPr>
          <w:rFonts w:eastAsia="Calibri"/>
          <w:b w:val="0"/>
          <w:sz w:val="28"/>
          <w:szCs w:val="28"/>
          <w:lang w:eastAsia="en-US"/>
        </w:rPr>
        <w:t>6</w:t>
      </w:r>
      <w:r w:rsidR="00330293" w:rsidRPr="00330293">
        <w:rPr>
          <w:rFonts w:eastAsia="Calibri"/>
          <w:b w:val="0"/>
          <w:sz w:val="28"/>
          <w:szCs w:val="28"/>
          <w:lang w:eastAsia="en-US"/>
        </w:rPr>
        <w:t xml:space="preserve"> – да.</w:t>
      </w:r>
    </w:p>
    <w:p w:rsidR="00330293" w:rsidRDefault="00893F7A" w:rsidP="00B35D78">
      <w:pPr>
        <w:widowControl w:val="0"/>
        <w:spacing w:before="100" w:beforeAutospacing="1" w:line="360" w:lineRule="auto"/>
        <w:ind w:firstLine="709"/>
        <w:contextualSpacing/>
        <w:jc w:val="both"/>
        <w:rPr>
          <w:rFonts w:eastAsia="Calibri"/>
          <w:b w:val="0"/>
          <w:sz w:val="28"/>
          <w:szCs w:val="28"/>
          <w:lang w:eastAsia="en-US"/>
        </w:rPr>
      </w:pPr>
      <w:r>
        <w:rPr>
          <w:rFonts w:eastAsia="Calibri"/>
          <w:b w:val="0"/>
          <w:sz w:val="28"/>
          <w:szCs w:val="28"/>
          <w:lang w:eastAsia="en-US"/>
        </w:rPr>
        <w:t>16/19</w:t>
      </w:r>
      <w:r w:rsidR="00D07EE8">
        <w:rPr>
          <w:rFonts w:eastAsia="Calibri"/>
          <w:b w:val="0"/>
          <w:sz w:val="28"/>
          <w:szCs w:val="28"/>
          <w:lang w:eastAsia="en-US"/>
        </w:rPr>
        <w:t xml:space="preserve">*100% = </w:t>
      </w:r>
      <w:r>
        <w:rPr>
          <w:rFonts w:eastAsia="Calibri"/>
          <w:b w:val="0"/>
          <w:sz w:val="28"/>
          <w:szCs w:val="28"/>
          <w:lang w:eastAsia="en-US"/>
        </w:rPr>
        <w:t>84,21</w:t>
      </w:r>
      <w:r w:rsidR="00FC3A16">
        <w:rPr>
          <w:rFonts w:eastAsia="Calibri"/>
          <w:b w:val="0"/>
          <w:sz w:val="28"/>
          <w:szCs w:val="28"/>
          <w:lang w:eastAsia="en-US"/>
        </w:rPr>
        <w:t xml:space="preserve">% - это процент выполнения организацией требований </w:t>
      </w:r>
      <w:r w:rsidR="00FC3A16">
        <w:rPr>
          <w:rFonts w:eastAsia="Calibri"/>
          <w:b w:val="0"/>
          <w:sz w:val="28"/>
          <w:szCs w:val="28"/>
          <w:lang w:eastAsia="en-US"/>
        </w:rPr>
        <w:lastRenderedPageBreak/>
        <w:t>по учету основных средств. Следовательно, можно сделать вывод</w:t>
      </w:r>
      <w:r w:rsidR="00330293" w:rsidRPr="00330293">
        <w:rPr>
          <w:rFonts w:eastAsia="Calibri"/>
          <w:b w:val="0"/>
          <w:sz w:val="28"/>
          <w:szCs w:val="28"/>
          <w:lang w:eastAsia="en-US"/>
        </w:rPr>
        <w:t xml:space="preserve">, </w:t>
      </w:r>
      <w:r w:rsidR="00FC3A16">
        <w:rPr>
          <w:rFonts w:eastAsia="Calibri"/>
          <w:b w:val="0"/>
          <w:sz w:val="28"/>
          <w:szCs w:val="28"/>
          <w:lang w:eastAsia="en-US"/>
        </w:rPr>
        <w:t xml:space="preserve">что </w:t>
      </w:r>
      <w:r w:rsidR="00330293" w:rsidRPr="00330293">
        <w:rPr>
          <w:rFonts w:eastAsia="Calibri"/>
          <w:b w:val="0"/>
          <w:sz w:val="28"/>
          <w:szCs w:val="28"/>
          <w:lang w:eastAsia="en-US"/>
        </w:rPr>
        <w:t>система внутреннего контроля основных средств в ООО «</w:t>
      </w:r>
      <w:r w:rsidR="00FC3A16">
        <w:rPr>
          <w:rFonts w:eastAsia="Calibri"/>
          <w:b w:val="0"/>
          <w:sz w:val="28"/>
          <w:szCs w:val="28"/>
          <w:lang w:eastAsia="en-US"/>
        </w:rPr>
        <w:t xml:space="preserve">Ижевский Хлебозавод №3» на высоком </w:t>
      </w:r>
      <w:r w:rsidR="00330293" w:rsidRPr="00330293">
        <w:rPr>
          <w:rFonts w:eastAsia="Calibri"/>
          <w:b w:val="0"/>
          <w:sz w:val="28"/>
          <w:szCs w:val="28"/>
          <w:lang w:eastAsia="en-US"/>
        </w:rPr>
        <w:t>уровне</w:t>
      </w:r>
      <w:r w:rsidR="00FC3A16">
        <w:rPr>
          <w:rFonts w:eastAsia="Calibri"/>
          <w:b w:val="0"/>
          <w:sz w:val="28"/>
          <w:szCs w:val="28"/>
          <w:lang w:eastAsia="en-US"/>
        </w:rPr>
        <w:t>.</w:t>
      </w:r>
    </w:p>
    <w:p w:rsidR="004D240B" w:rsidRDefault="00310BB3" w:rsidP="00B35D78">
      <w:pPr>
        <w:widowControl w:val="0"/>
        <w:spacing w:line="360" w:lineRule="auto"/>
        <w:ind w:firstLine="709"/>
        <w:jc w:val="both"/>
        <w:rPr>
          <w:rFonts w:eastAsia="Calibri"/>
          <w:b w:val="0"/>
          <w:sz w:val="28"/>
          <w:szCs w:val="28"/>
          <w:lang w:eastAsia="en-US"/>
        </w:rPr>
      </w:pPr>
      <w:r>
        <w:rPr>
          <w:rFonts w:eastAsia="Calibri"/>
          <w:b w:val="0"/>
          <w:sz w:val="28"/>
          <w:szCs w:val="28"/>
          <w:lang w:eastAsia="en-US"/>
        </w:rPr>
        <w:t>На следующем этапе аудитор устанавливает уровень существенности по отчетности в целом и по основным средствам в частности. Существенной явл</w:t>
      </w:r>
      <w:r>
        <w:rPr>
          <w:rFonts w:eastAsia="Calibri"/>
          <w:b w:val="0"/>
          <w:sz w:val="28"/>
          <w:szCs w:val="28"/>
          <w:lang w:eastAsia="en-US"/>
        </w:rPr>
        <w:t>я</w:t>
      </w:r>
      <w:r>
        <w:rPr>
          <w:rFonts w:eastAsia="Calibri"/>
          <w:b w:val="0"/>
          <w:sz w:val="28"/>
          <w:szCs w:val="28"/>
          <w:lang w:eastAsia="en-US"/>
        </w:rPr>
        <w:t xml:space="preserve">ется информация, если ее пропуск или искажение в отчетности может повлиять на </w:t>
      </w:r>
      <w:r w:rsidR="00ED6187">
        <w:rPr>
          <w:rFonts w:eastAsia="Calibri"/>
          <w:b w:val="0"/>
          <w:sz w:val="28"/>
          <w:szCs w:val="28"/>
          <w:lang w:eastAsia="en-US"/>
        </w:rPr>
        <w:t>экономические решения пользователей, принятых на основании этой отче</w:t>
      </w:r>
      <w:r w:rsidR="00ED6187">
        <w:rPr>
          <w:rFonts w:eastAsia="Calibri"/>
          <w:b w:val="0"/>
          <w:sz w:val="28"/>
          <w:szCs w:val="28"/>
          <w:lang w:eastAsia="en-US"/>
        </w:rPr>
        <w:t>т</w:t>
      </w:r>
      <w:r w:rsidR="00ED6187">
        <w:rPr>
          <w:rFonts w:eastAsia="Calibri"/>
          <w:b w:val="0"/>
          <w:sz w:val="28"/>
          <w:szCs w:val="28"/>
          <w:lang w:eastAsia="en-US"/>
        </w:rPr>
        <w:t>ности</w:t>
      </w:r>
      <w:r>
        <w:rPr>
          <w:rFonts w:eastAsia="Calibri"/>
          <w:b w:val="0"/>
          <w:sz w:val="28"/>
          <w:szCs w:val="28"/>
          <w:lang w:eastAsia="en-US"/>
        </w:rPr>
        <w:t>.</w:t>
      </w:r>
      <w:r w:rsidR="00ED6187">
        <w:rPr>
          <w:rFonts w:eastAsia="Calibri"/>
          <w:b w:val="0"/>
          <w:sz w:val="28"/>
          <w:szCs w:val="28"/>
          <w:lang w:eastAsia="en-US"/>
        </w:rPr>
        <w:t xml:space="preserve"> Существенность – это качественная мера, а уровень существенности – количественная. </w:t>
      </w:r>
      <w:r w:rsidR="004D240B">
        <w:rPr>
          <w:rFonts w:eastAsia="Calibri"/>
          <w:b w:val="0"/>
          <w:sz w:val="28"/>
          <w:szCs w:val="28"/>
          <w:lang w:eastAsia="en-US"/>
        </w:rPr>
        <w:t xml:space="preserve">Проверяющий устанавливает </w:t>
      </w:r>
      <w:r w:rsidR="004D240B" w:rsidRPr="00330293">
        <w:rPr>
          <w:rFonts w:eastAsia="Calibri"/>
          <w:b w:val="0"/>
          <w:sz w:val="28"/>
          <w:szCs w:val="28"/>
          <w:lang w:eastAsia="en-US"/>
        </w:rPr>
        <w:t xml:space="preserve">уровень существенности для каждого </w:t>
      </w:r>
      <w:r w:rsidR="004D240B">
        <w:rPr>
          <w:rFonts w:eastAsia="Calibri"/>
          <w:b w:val="0"/>
          <w:sz w:val="28"/>
          <w:szCs w:val="28"/>
          <w:lang w:eastAsia="en-US"/>
        </w:rPr>
        <w:t>базового показателя или единый уровень существенности для всех б</w:t>
      </w:r>
      <w:r w:rsidR="004D240B">
        <w:rPr>
          <w:rFonts w:eastAsia="Calibri"/>
          <w:b w:val="0"/>
          <w:sz w:val="28"/>
          <w:szCs w:val="28"/>
          <w:lang w:eastAsia="en-US"/>
        </w:rPr>
        <w:t>а</w:t>
      </w:r>
      <w:r w:rsidR="004D240B">
        <w:rPr>
          <w:rFonts w:eastAsia="Calibri"/>
          <w:b w:val="0"/>
          <w:sz w:val="28"/>
          <w:szCs w:val="28"/>
          <w:lang w:eastAsia="en-US"/>
        </w:rPr>
        <w:t>зовых показателей. К базовым показателям относятся</w:t>
      </w:r>
      <w:r w:rsidR="004D240B" w:rsidRPr="00330293">
        <w:rPr>
          <w:rFonts w:eastAsia="Calibri"/>
          <w:b w:val="0"/>
          <w:sz w:val="28"/>
          <w:szCs w:val="28"/>
          <w:lang w:eastAsia="en-US"/>
        </w:rPr>
        <w:t xml:space="preserve"> </w:t>
      </w:r>
      <w:r w:rsidR="004D240B">
        <w:rPr>
          <w:rFonts w:eastAsia="Calibri"/>
          <w:b w:val="0"/>
          <w:sz w:val="28"/>
          <w:szCs w:val="28"/>
          <w:lang w:eastAsia="en-US"/>
        </w:rPr>
        <w:t>балансовая прибыль, в</w:t>
      </w:r>
      <w:r w:rsidR="004D240B">
        <w:rPr>
          <w:rFonts w:eastAsia="Calibri"/>
          <w:b w:val="0"/>
          <w:sz w:val="28"/>
          <w:szCs w:val="28"/>
          <w:lang w:eastAsia="en-US"/>
        </w:rPr>
        <w:t>ы</w:t>
      </w:r>
      <w:r w:rsidR="004D240B">
        <w:rPr>
          <w:rFonts w:eastAsia="Calibri"/>
          <w:b w:val="0"/>
          <w:sz w:val="28"/>
          <w:szCs w:val="28"/>
          <w:lang w:eastAsia="en-US"/>
        </w:rPr>
        <w:t xml:space="preserve">ручка, </w:t>
      </w:r>
      <w:r w:rsidR="004D240B" w:rsidRPr="00330293">
        <w:rPr>
          <w:rFonts w:eastAsia="Calibri"/>
          <w:b w:val="0"/>
          <w:sz w:val="28"/>
          <w:szCs w:val="28"/>
          <w:lang w:eastAsia="en-US"/>
        </w:rPr>
        <w:t>валюта баланса</w:t>
      </w:r>
      <w:r w:rsidR="004D240B">
        <w:rPr>
          <w:rFonts w:eastAsia="Calibri"/>
          <w:b w:val="0"/>
          <w:sz w:val="28"/>
          <w:szCs w:val="28"/>
          <w:lang w:eastAsia="en-US"/>
        </w:rPr>
        <w:t>, собственный капитал.</w:t>
      </w:r>
    </w:p>
    <w:p w:rsidR="00330293" w:rsidRPr="00330293" w:rsidRDefault="00330293" w:rsidP="00B35D78">
      <w:pPr>
        <w:widowControl w:val="0"/>
        <w:spacing w:line="360" w:lineRule="auto"/>
        <w:ind w:firstLine="709"/>
        <w:jc w:val="both"/>
        <w:rPr>
          <w:rFonts w:eastAsia="Calibri"/>
          <w:b w:val="0"/>
          <w:sz w:val="28"/>
          <w:szCs w:val="28"/>
          <w:lang w:eastAsia="en-US"/>
        </w:rPr>
      </w:pPr>
      <w:r w:rsidRPr="00330293">
        <w:rPr>
          <w:rFonts w:eastAsia="Calibri"/>
          <w:b w:val="0"/>
          <w:sz w:val="28"/>
          <w:szCs w:val="28"/>
          <w:lang w:eastAsia="en-US"/>
        </w:rPr>
        <w:t>Определим уровень существенности в ООО «Ижевский Хл</w:t>
      </w:r>
      <w:r w:rsidR="00CC26B5">
        <w:rPr>
          <w:rFonts w:eastAsia="Calibri"/>
          <w:b w:val="0"/>
          <w:sz w:val="28"/>
          <w:szCs w:val="28"/>
          <w:lang w:eastAsia="en-US"/>
        </w:rPr>
        <w:t>ебозавод №3» с помощью таблицы 4</w:t>
      </w:r>
      <w:r w:rsidRPr="00330293">
        <w:rPr>
          <w:rFonts w:eastAsia="Calibri"/>
          <w:b w:val="0"/>
          <w:sz w:val="28"/>
          <w:szCs w:val="28"/>
          <w:lang w:eastAsia="en-US"/>
        </w:rPr>
        <w:t>.2.</w:t>
      </w:r>
    </w:p>
    <w:p w:rsidR="00330293" w:rsidRPr="00330293" w:rsidRDefault="00CC26B5" w:rsidP="00B35D78">
      <w:pPr>
        <w:widowControl w:val="0"/>
        <w:spacing w:line="360" w:lineRule="auto"/>
        <w:jc w:val="both"/>
        <w:rPr>
          <w:rFonts w:eastAsia="Calibri"/>
          <w:b w:val="0"/>
          <w:sz w:val="28"/>
          <w:szCs w:val="28"/>
          <w:lang w:eastAsia="en-US"/>
        </w:rPr>
      </w:pPr>
      <w:r>
        <w:rPr>
          <w:rFonts w:eastAsia="Calibri"/>
          <w:b w:val="0"/>
          <w:sz w:val="28"/>
          <w:szCs w:val="28"/>
          <w:lang w:eastAsia="en-US"/>
        </w:rPr>
        <w:t>Таблица 4</w:t>
      </w:r>
      <w:r w:rsidR="00330293" w:rsidRPr="00330293">
        <w:rPr>
          <w:rFonts w:eastAsia="Calibri"/>
          <w:b w:val="0"/>
          <w:sz w:val="28"/>
          <w:szCs w:val="28"/>
          <w:lang w:eastAsia="en-US"/>
        </w:rPr>
        <w:t>.2 – Данные для определения уровня существенности аудиторской проверки в ООО «Ижевский Хлебозавод №3»</w:t>
      </w:r>
      <w:r w:rsidR="00ED7F12">
        <w:rPr>
          <w:rFonts w:eastAsia="Calibri"/>
          <w:b w:val="0"/>
          <w:sz w:val="28"/>
          <w:szCs w:val="28"/>
          <w:lang w:eastAsia="en-US"/>
        </w:rPr>
        <w:t xml:space="preserve"> за 2016 г.</w:t>
      </w:r>
    </w:p>
    <w:tbl>
      <w:tblPr>
        <w:tblStyle w:val="13"/>
        <w:tblW w:w="9634" w:type="dxa"/>
        <w:tblInd w:w="0" w:type="dxa"/>
        <w:tblLook w:val="04A0" w:firstRow="1" w:lastRow="0" w:firstColumn="1" w:lastColumn="0" w:noHBand="0" w:noVBand="1"/>
      </w:tblPr>
      <w:tblGrid>
        <w:gridCol w:w="561"/>
        <w:gridCol w:w="3120"/>
        <w:gridCol w:w="2126"/>
        <w:gridCol w:w="851"/>
        <w:gridCol w:w="2976"/>
      </w:tblGrid>
      <w:tr w:rsidR="00330293" w:rsidRPr="00330293" w:rsidTr="00A262C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ED6187" w:rsidRDefault="00330293" w:rsidP="00B35D78">
            <w:pPr>
              <w:widowControl w:val="0"/>
              <w:contextualSpacing/>
              <w:jc w:val="center"/>
              <w:rPr>
                <w:rFonts w:eastAsia="Calibri"/>
                <w:b w:val="0"/>
                <w:lang w:eastAsia="en-US"/>
              </w:rPr>
            </w:pPr>
            <w:r w:rsidRPr="00ED6187">
              <w:rPr>
                <w:rFonts w:eastAsia="Calibri"/>
                <w:b w:val="0"/>
                <w:lang w:eastAsia="en-US"/>
              </w:rPr>
              <w:t>№ п/п</w:t>
            </w:r>
          </w:p>
        </w:tc>
        <w:tc>
          <w:tcPr>
            <w:tcW w:w="3120" w:type="dxa"/>
            <w:tcBorders>
              <w:top w:val="single" w:sz="4" w:space="0" w:color="auto"/>
              <w:left w:val="single" w:sz="4" w:space="0" w:color="auto"/>
              <w:bottom w:val="single" w:sz="4" w:space="0" w:color="auto"/>
              <w:right w:val="single" w:sz="4" w:space="0" w:color="auto"/>
            </w:tcBorders>
            <w:vAlign w:val="center"/>
            <w:hideMark/>
          </w:tcPr>
          <w:p w:rsidR="00330293" w:rsidRPr="00ED6187" w:rsidRDefault="00330293" w:rsidP="00B35D78">
            <w:pPr>
              <w:widowControl w:val="0"/>
              <w:contextualSpacing/>
              <w:jc w:val="center"/>
              <w:rPr>
                <w:rFonts w:eastAsia="Calibri"/>
                <w:b w:val="0"/>
                <w:lang w:eastAsia="en-US"/>
              </w:rPr>
            </w:pPr>
            <w:r w:rsidRPr="00ED6187">
              <w:rPr>
                <w:rFonts w:eastAsia="Calibri"/>
                <w:b w:val="0"/>
                <w:lang w:eastAsia="en-US"/>
              </w:rPr>
              <w:t>Наименование базового п</w:t>
            </w:r>
            <w:r w:rsidRPr="00ED6187">
              <w:rPr>
                <w:rFonts w:eastAsia="Calibri"/>
                <w:b w:val="0"/>
                <w:lang w:eastAsia="en-US"/>
              </w:rPr>
              <w:t>о</w:t>
            </w:r>
            <w:r w:rsidRPr="00ED6187">
              <w:rPr>
                <w:rFonts w:eastAsia="Calibri"/>
                <w:b w:val="0"/>
                <w:lang w:eastAsia="en-US"/>
              </w:rPr>
              <w:t>казателя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30293" w:rsidRPr="00ED6187" w:rsidRDefault="00330293" w:rsidP="00B35D78">
            <w:pPr>
              <w:widowControl w:val="0"/>
              <w:contextualSpacing/>
              <w:jc w:val="center"/>
              <w:rPr>
                <w:rFonts w:eastAsia="Calibri"/>
                <w:b w:val="0"/>
                <w:lang w:eastAsia="en-US"/>
              </w:rPr>
            </w:pPr>
            <w:r w:rsidRPr="00ED6187">
              <w:rPr>
                <w:rFonts w:eastAsia="Calibri"/>
                <w:b w:val="0"/>
                <w:lang w:eastAsia="en-US"/>
              </w:rPr>
              <w:t>Суммовое знач</w:t>
            </w:r>
            <w:r w:rsidRPr="00ED6187">
              <w:rPr>
                <w:rFonts w:eastAsia="Calibri"/>
                <w:b w:val="0"/>
                <w:lang w:eastAsia="en-US"/>
              </w:rPr>
              <w:t>е</w:t>
            </w:r>
            <w:r w:rsidRPr="00ED6187">
              <w:rPr>
                <w:rFonts w:eastAsia="Calibri"/>
                <w:b w:val="0"/>
                <w:lang w:eastAsia="en-US"/>
              </w:rPr>
              <w:t>ние базового п</w:t>
            </w:r>
            <w:r w:rsidRPr="00ED6187">
              <w:rPr>
                <w:rFonts w:eastAsia="Calibri"/>
                <w:b w:val="0"/>
                <w:lang w:eastAsia="en-US"/>
              </w:rPr>
              <w:t>о</w:t>
            </w:r>
            <w:r w:rsidRPr="00ED6187">
              <w:rPr>
                <w:rFonts w:eastAsia="Calibri"/>
                <w:b w:val="0"/>
                <w:lang w:eastAsia="en-US"/>
              </w:rPr>
              <w:t xml:space="preserve">казателя, </w:t>
            </w:r>
            <w:r w:rsidR="00105ED2">
              <w:rPr>
                <w:rFonts w:eastAsia="Calibri"/>
                <w:b w:val="0"/>
                <w:lang w:eastAsia="en-US"/>
              </w:rPr>
              <w:t xml:space="preserve">тыс. </w:t>
            </w:r>
            <w:r w:rsidRPr="00ED6187">
              <w:rPr>
                <w:rFonts w:eastAsia="Calibri"/>
                <w:b w:val="0"/>
                <w:lang w:eastAsia="en-US"/>
              </w:rPr>
              <w:t>руб.</w:t>
            </w:r>
          </w:p>
        </w:tc>
        <w:tc>
          <w:tcPr>
            <w:tcW w:w="851" w:type="dxa"/>
            <w:tcBorders>
              <w:top w:val="single" w:sz="4" w:space="0" w:color="auto"/>
              <w:left w:val="single" w:sz="4" w:space="0" w:color="auto"/>
              <w:bottom w:val="single" w:sz="4" w:space="0" w:color="auto"/>
              <w:right w:val="single" w:sz="4" w:space="0" w:color="auto"/>
            </w:tcBorders>
            <w:vAlign w:val="center"/>
            <w:hideMark/>
          </w:tcPr>
          <w:p w:rsidR="00330293" w:rsidRPr="00ED6187" w:rsidRDefault="00330293" w:rsidP="00B35D78">
            <w:pPr>
              <w:widowControl w:val="0"/>
              <w:contextualSpacing/>
              <w:jc w:val="center"/>
              <w:rPr>
                <w:rFonts w:eastAsia="Calibri"/>
                <w:b w:val="0"/>
                <w:lang w:eastAsia="en-US"/>
              </w:rPr>
            </w:pPr>
            <w:r w:rsidRPr="00ED6187">
              <w:rPr>
                <w:rFonts w:eastAsia="Calibri"/>
                <w:b w:val="0"/>
                <w:lang w:eastAsia="en-US"/>
              </w:rPr>
              <w:t>Доля, %</w:t>
            </w:r>
          </w:p>
        </w:tc>
        <w:tc>
          <w:tcPr>
            <w:tcW w:w="2976" w:type="dxa"/>
            <w:tcBorders>
              <w:top w:val="single" w:sz="4" w:space="0" w:color="auto"/>
              <w:left w:val="single" w:sz="4" w:space="0" w:color="auto"/>
              <w:bottom w:val="single" w:sz="4" w:space="0" w:color="auto"/>
              <w:right w:val="single" w:sz="4" w:space="0" w:color="auto"/>
            </w:tcBorders>
            <w:vAlign w:val="center"/>
            <w:hideMark/>
          </w:tcPr>
          <w:p w:rsidR="00330293" w:rsidRPr="00ED6187" w:rsidRDefault="00330293" w:rsidP="00B35D78">
            <w:pPr>
              <w:widowControl w:val="0"/>
              <w:contextualSpacing/>
              <w:jc w:val="center"/>
              <w:rPr>
                <w:rFonts w:eastAsia="Calibri"/>
                <w:b w:val="0"/>
                <w:lang w:eastAsia="en-US"/>
              </w:rPr>
            </w:pPr>
            <w:r w:rsidRPr="00ED6187">
              <w:rPr>
                <w:rFonts w:eastAsia="Calibri"/>
                <w:b w:val="0"/>
                <w:lang w:eastAsia="en-US"/>
              </w:rPr>
              <w:t xml:space="preserve">Значение, применяемое для нахождения уровня существенности, </w:t>
            </w:r>
            <w:r w:rsidR="00105ED2">
              <w:rPr>
                <w:rFonts w:eastAsia="Calibri"/>
                <w:b w:val="0"/>
                <w:lang w:eastAsia="en-US"/>
              </w:rPr>
              <w:t xml:space="preserve">тыс. </w:t>
            </w:r>
            <w:r w:rsidRPr="00ED6187">
              <w:rPr>
                <w:rFonts w:eastAsia="Calibri"/>
                <w:b w:val="0"/>
                <w:lang w:eastAsia="en-US"/>
              </w:rPr>
              <w:t>руб.</w:t>
            </w:r>
          </w:p>
        </w:tc>
      </w:tr>
      <w:tr w:rsidR="00330293" w:rsidRPr="00330293" w:rsidTr="00A262C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w:t>
            </w:r>
          </w:p>
        </w:tc>
        <w:tc>
          <w:tcPr>
            <w:tcW w:w="3120" w:type="dxa"/>
            <w:tcBorders>
              <w:top w:val="single" w:sz="4" w:space="0" w:color="auto"/>
              <w:left w:val="single" w:sz="4" w:space="0" w:color="auto"/>
              <w:bottom w:val="single" w:sz="4" w:space="0" w:color="auto"/>
              <w:right w:val="single" w:sz="4" w:space="0" w:color="auto"/>
            </w:tcBorders>
            <w:hideMark/>
          </w:tcPr>
          <w:p w:rsidR="00330293" w:rsidRPr="00330293" w:rsidRDefault="003145C8" w:rsidP="00B35D78">
            <w:pPr>
              <w:widowControl w:val="0"/>
              <w:contextualSpacing/>
              <w:rPr>
                <w:rFonts w:eastAsia="Calibri"/>
                <w:b w:val="0"/>
                <w:lang w:eastAsia="en-US"/>
              </w:rPr>
            </w:pPr>
            <w:r>
              <w:rPr>
                <w:rFonts w:eastAsia="Calibri"/>
                <w:b w:val="0"/>
                <w:lang w:eastAsia="en-US"/>
              </w:rPr>
              <w:t>Прибыль до налогооблож</w:t>
            </w:r>
            <w:r>
              <w:rPr>
                <w:rFonts w:eastAsia="Calibri"/>
                <w:b w:val="0"/>
                <w:lang w:eastAsia="en-US"/>
              </w:rPr>
              <w:t>е</w:t>
            </w:r>
            <w:r>
              <w:rPr>
                <w:rFonts w:eastAsia="Calibri"/>
                <w:b w:val="0"/>
                <w:lang w:eastAsia="en-US"/>
              </w:rPr>
              <w:t>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D7F12" w:rsidP="00B35D78">
            <w:pPr>
              <w:widowControl w:val="0"/>
              <w:contextualSpacing/>
              <w:jc w:val="center"/>
              <w:rPr>
                <w:rFonts w:eastAsia="Calibri"/>
                <w:b w:val="0"/>
                <w:lang w:eastAsia="en-US"/>
              </w:rPr>
            </w:pPr>
            <w:r>
              <w:rPr>
                <w:rFonts w:eastAsia="Calibri"/>
                <w:b w:val="0"/>
                <w:lang w:eastAsia="en-US"/>
              </w:rPr>
              <w:t>2</w:t>
            </w:r>
            <w:r w:rsidR="006938AA">
              <w:rPr>
                <w:rFonts w:eastAsia="Calibri"/>
                <w:b w:val="0"/>
                <w:lang w:eastAsia="en-US"/>
              </w:rPr>
              <w:t xml:space="preserve"> </w:t>
            </w:r>
            <w:r>
              <w:rPr>
                <w:rFonts w:eastAsia="Calibri"/>
                <w:b w:val="0"/>
                <w:lang w:eastAsia="en-US"/>
              </w:rPr>
              <w:t>299</w:t>
            </w:r>
          </w:p>
        </w:tc>
        <w:tc>
          <w:tcPr>
            <w:tcW w:w="85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5</w:t>
            </w:r>
          </w:p>
        </w:tc>
        <w:tc>
          <w:tcPr>
            <w:tcW w:w="29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D7F12" w:rsidP="00B35D78">
            <w:pPr>
              <w:widowControl w:val="0"/>
              <w:contextualSpacing/>
              <w:jc w:val="center"/>
              <w:rPr>
                <w:rFonts w:eastAsia="Calibri"/>
                <w:b w:val="0"/>
                <w:lang w:eastAsia="en-US"/>
              </w:rPr>
            </w:pPr>
            <w:r>
              <w:rPr>
                <w:rFonts w:eastAsia="Calibri"/>
                <w:b w:val="0"/>
                <w:lang w:eastAsia="en-US"/>
              </w:rPr>
              <w:t>115</w:t>
            </w:r>
          </w:p>
        </w:tc>
      </w:tr>
      <w:tr w:rsidR="00330293" w:rsidRPr="00330293" w:rsidTr="00A262C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w:t>
            </w:r>
          </w:p>
        </w:tc>
        <w:tc>
          <w:tcPr>
            <w:tcW w:w="3120"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Валовый объем реализации (без НДС)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D7F12" w:rsidP="00B35D78">
            <w:pPr>
              <w:widowControl w:val="0"/>
              <w:contextualSpacing/>
              <w:jc w:val="center"/>
              <w:rPr>
                <w:rFonts w:eastAsia="Calibri"/>
                <w:b w:val="0"/>
                <w:lang w:eastAsia="en-US"/>
              </w:rPr>
            </w:pPr>
            <w:r>
              <w:rPr>
                <w:rFonts w:eastAsia="Calibri"/>
                <w:b w:val="0"/>
                <w:lang w:eastAsia="en-US"/>
              </w:rPr>
              <w:t>564</w:t>
            </w:r>
            <w:r w:rsidR="006938AA">
              <w:rPr>
                <w:rFonts w:eastAsia="Calibri"/>
                <w:b w:val="0"/>
                <w:lang w:eastAsia="en-US"/>
              </w:rPr>
              <w:t xml:space="preserve"> </w:t>
            </w:r>
            <w:r>
              <w:rPr>
                <w:rFonts w:eastAsia="Calibri"/>
                <w:b w:val="0"/>
                <w:lang w:eastAsia="en-US"/>
              </w:rPr>
              <w:t>639</w:t>
            </w:r>
          </w:p>
        </w:tc>
        <w:tc>
          <w:tcPr>
            <w:tcW w:w="85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D7F12" w:rsidP="00B35D78">
            <w:pPr>
              <w:widowControl w:val="0"/>
              <w:contextualSpacing/>
              <w:jc w:val="center"/>
              <w:rPr>
                <w:rFonts w:eastAsia="Calibri"/>
                <w:b w:val="0"/>
                <w:lang w:eastAsia="en-US"/>
              </w:rPr>
            </w:pPr>
            <w:r>
              <w:rPr>
                <w:rFonts w:eastAsia="Calibri"/>
                <w:b w:val="0"/>
                <w:lang w:eastAsia="en-US"/>
              </w:rPr>
              <w:t>11</w:t>
            </w:r>
            <w:r w:rsidR="006938AA">
              <w:rPr>
                <w:rFonts w:eastAsia="Calibri"/>
                <w:b w:val="0"/>
                <w:lang w:eastAsia="en-US"/>
              </w:rPr>
              <w:t xml:space="preserve"> </w:t>
            </w:r>
            <w:r>
              <w:rPr>
                <w:rFonts w:eastAsia="Calibri"/>
                <w:b w:val="0"/>
                <w:lang w:eastAsia="en-US"/>
              </w:rPr>
              <w:t>293</w:t>
            </w:r>
          </w:p>
        </w:tc>
      </w:tr>
      <w:tr w:rsidR="00330293" w:rsidRPr="00330293" w:rsidTr="00A262C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3</w:t>
            </w:r>
          </w:p>
        </w:tc>
        <w:tc>
          <w:tcPr>
            <w:tcW w:w="3120"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Валюта баланса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D7F12" w:rsidP="00B35D78">
            <w:pPr>
              <w:widowControl w:val="0"/>
              <w:contextualSpacing/>
              <w:jc w:val="center"/>
              <w:rPr>
                <w:rFonts w:eastAsia="Calibri"/>
                <w:b w:val="0"/>
                <w:lang w:eastAsia="en-US"/>
              </w:rPr>
            </w:pPr>
            <w:r>
              <w:rPr>
                <w:rFonts w:eastAsia="Calibri"/>
                <w:b w:val="0"/>
                <w:lang w:eastAsia="en-US"/>
              </w:rPr>
              <w:t>579</w:t>
            </w:r>
            <w:r w:rsidR="006938AA">
              <w:rPr>
                <w:rFonts w:eastAsia="Calibri"/>
                <w:b w:val="0"/>
                <w:lang w:eastAsia="en-US"/>
              </w:rPr>
              <w:t xml:space="preserve"> </w:t>
            </w:r>
            <w:r>
              <w:rPr>
                <w:rFonts w:eastAsia="Calibri"/>
                <w:b w:val="0"/>
                <w:lang w:eastAsia="en-US"/>
              </w:rPr>
              <w:t>721</w:t>
            </w:r>
          </w:p>
        </w:tc>
        <w:tc>
          <w:tcPr>
            <w:tcW w:w="85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D7F12" w:rsidP="00B35D78">
            <w:pPr>
              <w:widowControl w:val="0"/>
              <w:contextualSpacing/>
              <w:jc w:val="center"/>
              <w:rPr>
                <w:rFonts w:eastAsia="Calibri"/>
                <w:b w:val="0"/>
                <w:lang w:eastAsia="en-US"/>
              </w:rPr>
            </w:pPr>
            <w:r>
              <w:rPr>
                <w:rFonts w:eastAsia="Calibri"/>
                <w:b w:val="0"/>
                <w:lang w:eastAsia="en-US"/>
              </w:rPr>
              <w:t>11</w:t>
            </w:r>
            <w:r w:rsidR="006938AA">
              <w:rPr>
                <w:rFonts w:eastAsia="Calibri"/>
                <w:b w:val="0"/>
                <w:lang w:eastAsia="en-US"/>
              </w:rPr>
              <w:t xml:space="preserve"> </w:t>
            </w:r>
            <w:r>
              <w:rPr>
                <w:rFonts w:eastAsia="Calibri"/>
                <w:b w:val="0"/>
                <w:lang w:eastAsia="en-US"/>
              </w:rPr>
              <w:t>594</w:t>
            </w:r>
          </w:p>
        </w:tc>
      </w:tr>
      <w:tr w:rsidR="00330293" w:rsidRPr="00330293" w:rsidTr="00A262C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4</w:t>
            </w:r>
          </w:p>
        </w:tc>
        <w:tc>
          <w:tcPr>
            <w:tcW w:w="3120"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Собственный капитал</w:t>
            </w:r>
          </w:p>
        </w:tc>
        <w:tc>
          <w:tcPr>
            <w:tcW w:w="212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D7F12" w:rsidP="00B35D78">
            <w:pPr>
              <w:widowControl w:val="0"/>
              <w:contextualSpacing/>
              <w:jc w:val="center"/>
              <w:rPr>
                <w:rFonts w:eastAsia="Calibri"/>
                <w:b w:val="0"/>
                <w:lang w:eastAsia="en-US"/>
              </w:rPr>
            </w:pPr>
            <w:r>
              <w:rPr>
                <w:rFonts w:eastAsia="Calibri"/>
                <w:b w:val="0"/>
                <w:lang w:eastAsia="en-US"/>
              </w:rPr>
              <w:t>123</w:t>
            </w:r>
            <w:r w:rsidR="006938AA">
              <w:rPr>
                <w:rFonts w:eastAsia="Calibri"/>
                <w:b w:val="0"/>
                <w:lang w:eastAsia="en-US"/>
              </w:rPr>
              <w:t xml:space="preserve"> </w:t>
            </w:r>
            <w:r>
              <w:rPr>
                <w:rFonts w:eastAsia="Calibri"/>
                <w:b w:val="0"/>
                <w:lang w:eastAsia="en-US"/>
              </w:rPr>
              <w:t>340</w:t>
            </w:r>
          </w:p>
        </w:tc>
        <w:tc>
          <w:tcPr>
            <w:tcW w:w="85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10</w:t>
            </w:r>
          </w:p>
        </w:tc>
        <w:tc>
          <w:tcPr>
            <w:tcW w:w="29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D7F12" w:rsidP="00B35D78">
            <w:pPr>
              <w:widowControl w:val="0"/>
              <w:contextualSpacing/>
              <w:jc w:val="center"/>
              <w:rPr>
                <w:rFonts w:eastAsia="Calibri"/>
                <w:b w:val="0"/>
                <w:lang w:eastAsia="en-US"/>
              </w:rPr>
            </w:pPr>
            <w:r>
              <w:rPr>
                <w:rFonts w:eastAsia="Calibri"/>
                <w:b w:val="0"/>
                <w:lang w:eastAsia="en-US"/>
              </w:rPr>
              <w:t>12</w:t>
            </w:r>
            <w:r w:rsidR="006938AA">
              <w:rPr>
                <w:rFonts w:eastAsia="Calibri"/>
                <w:b w:val="0"/>
                <w:lang w:eastAsia="en-US"/>
              </w:rPr>
              <w:t xml:space="preserve"> </w:t>
            </w:r>
            <w:r>
              <w:rPr>
                <w:rFonts w:eastAsia="Calibri"/>
                <w:b w:val="0"/>
                <w:lang w:eastAsia="en-US"/>
              </w:rPr>
              <w:t>334</w:t>
            </w:r>
          </w:p>
        </w:tc>
      </w:tr>
      <w:tr w:rsidR="00330293" w:rsidRPr="00330293" w:rsidTr="00A262C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5</w:t>
            </w:r>
          </w:p>
        </w:tc>
        <w:tc>
          <w:tcPr>
            <w:tcW w:w="3120"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Общие затраты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ED7F12" w:rsidP="00B35D78">
            <w:pPr>
              <w:widowControl w:val="0"/>
              <w:contextualSpacing/>
              <w:jc w:val="center"/>
              <w:rPr>
                <w:rFonts w:eastAsia="Calibri"/>
                <w:b w:val="0"/>
                <w:lang w:eastAsia="en-US"/>
              </w:rPr>
            </w:pPr>
            <w:r>
              <w:rPr>
                <w:rFonts w:eastAsia="Calibri"/>
                <w:b w:val="0"/>
                <w:lang w:eastAsia="en-US"/>
              </w:rPr>
              <w:t>545</w:t>
            </w:r>
            <w:r w:rsidR="006938AA">
              <w:rPr>
                <w:rFonts w:eastAsia="Calibri"/>
                <w:b w:val="0"/>
                <w:lang w:eastAsia="en-US"/>
              </w:rPr>
              <w:t xml:space="preserve"> </w:t>
            </w:r>
            <w:r>
              <w:rPr>
                <w:rFonts w:eastAsia="Calibri"/>
                <w:b w:val="0"/>
                <w:lang w:eastAsia="en-US"/>
              </w:rPr>
              <w:t>913</w:t>
            </w:r>
          </w:p>
        </w:tc>
        <w:tc>
          <w:tcPr>
            <w:tcW w:w="85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6938AA" w:rsidP="00B35D78">
            <w:pPr>
              <w:widowControl w:val="0"/>
              <w:contextualSpacing/>
              <w:jc w:val="center"/>
              <w:rPr>
                <w:rFonts w:eastAsia="Calibri"/>
                <w:b w:val="0"/>
                <w:lang w:eastAsia="en-US"/>
              </w:rPr>
            </w:pPr>
            <w:r>
              <w:rPr>
                <w:rFonts w:eastAsia="Calibri"/>
                <w:b w:val="0"/>
                <w:lang w:eastAsia="en-US"/>
              </w:rPr>
              <w:t>10 918</w:t>
            </w:r>
          </w:p>
        </w:tc>
      </w:tr>
    </w:tbl>
    <w:p w:rsidR="00330293" w:rsidRPr="00330293" w:rsidRDefault="00330293" w:rsidP="00B35D78">
      <w:pPr>
        <w:widowControl w:val="0"/>
        <w:spacing w:before="100" w:beforeAutospacing="1" w:line="360" w:lineRule="auto"/>
        <w:ind w:firstLine="709"/>
        <w:jc w:val="both"/>
        <w:rPr>
          <w:rFonts w:eastAsia="Calibri"/>
          <w:b w:val="0"/>
          <w:sz w:val="28"/>
          <w:szCs w:val="28"/>
          <w:lang w:eastAsia="en-US"/>
        </w:rPr>
      </w:pPr>
      <w:r w:rsidRPr="00330293">
        <w:rPr>
          <w:rFonts w:eastAsia="Calibri"/>
          <w:b w:val="0"/>
          <w:sz w:val="28"/>
          <w:szCs w:val="28"/>
          <w:lang w:eastAsia="en-US"/>
        </w:rPr>
        <w:t>1) Рассчитаем среднее арифметическое значений, применяемых для нахождения уровня существенности:</w:t>
      </w:r>
    </w:p>
    <w:p w:rsidR="00330293" w:rsidRPr="00330293" w:rsidRDefault="00330293" w:rsidP="00B35D78">
      <w:pPr>
        <w:widowControl w:val="0"/>
        <w:spacing w:line="360" w:lineRule="auto"/>
        <w:ind w:firstLine="709"/>
        <w:jc w:val="both"/>
        <w:rPr>
          <w:rFonts w:eastAsia="Calibri"/>
          <w:b w:val="0"/>
          <w:sz w:val="28"/>
          <w:szCs w:val="28"/>
          <w:lang w:eastAsia="en-US"/>
        </w:rPr>
      </w:pPr>
      <w:r w:rsidRPr="00330293">
        <w:rPr>
          <w:rFonts w:eastAsia="Calibri"/>
          <w:b w:val="0"/>
          <w:sz w:val="28"/>
          <w:szCs w:val="28"/>
          <w:lang w:eastAsia="en-US"/>
        </w:rPr>
        <w:t>(</w:t>
      </w:r>
      <w:r w:rsidR="005726A2">
        <w:rPr>
          <w:rFonts w:eastAsia="Calibri"/>
          <w:b w:val="0"/>
          <w:sz w:val="28"/>
          <w:szCs w:val="28"/>
          <w:lang w:eastAsia="en-US"/>
        </w:rPr>
        <w:t xml:space="preserve">115 + 11 293 + 11 594 + 12 334 + 10 918)/5 </w:t>
      </w:r>
      <w:r w:rsidRPr="00330293">
        <w:rPr>
          <w:rFonts w:eastAsia="Calibri"/>
          <w:b w:val="0"/>
          <w:sz w:val="28"/>
          <w:szCs w:val="28"/>
          <w:lang w:eastAsia="en-US"/>
        </w:rPr>
        <w:t>= 9</w:t>
      </w:r>
      <w:r w:rsidR="005726A2">
        <w:rPr>
          <w:rFonts w:eastAsia="Calibri"/>
          <w:b w:val="0"/>
          <w:sz w:val="28"/>
          <w:szCs w:val="28"/>
          <w:lang w:eastAsia="en-US"/>
        </w:rPr>
        <w:t> 251 тыс.</w:t>
      </w:r>
      <w:r w:rsidRPr="00330293">
        <w:rPr>
          <w:rFonts w:eastAsia="Calibri"/>
          <w:b w:val="0"/>
          <w:sz w:val="28"/>
          <w:szCs w:val="28"/>
          <w:lang w:eastAsia="en-US"/>
        </w:rPr>
        <w:t xml:space="preserve"> руб.</w:t>
      </w:r>
    </w:p>
    <w:p w:rsidR="00330293" w:rsidRPr="00330293" w:rsidRDefault="00330293" w:rsidP="00B35D78">
      <w:pPr>
        <w:widowControl w:val="0"/>
        <w:spacing w:line="360" w:lineRule="auto"/>
        <w:ind w:firstLine="709"/>
        <w:jc w:val="both"/>
        <w:rPr>
          <w:rFonts w:eastAsia="Calibri"/>
          <w:b w:val="0"/>
          <w:sz w:val="28"/>
          <w:szCs w:val="28"/>
          <w:lang w:eastAsia="en-US"/>
        </w:rPr>
      </w:pPr>
      <w:r w:rsidRPr="00330293">
        <w:rPr>
          <w:rFonts w:eastAsia="Calibri"/>
          <w:b w:val="0"/>
          <w:sz w:val="28"/>
          <w:szCs w:val="28"/>
          <w:lang w:eastAsia="en-US"/>
        </w:rPr>
        <w:t>2) Найдем отклонение минимального и максимального значения после</w:t>
      </w:r>
      <w:r w:rsidRPr="00330293">
        <w:rPr>
          <w:rFonts w:eastAsia="Calibri"/>
          <w:b w:val="0"/>
          <w:sz w:val="28"/>
          <w:szCs w:val="28"/>
          <w:lang w:eastAsia="en-US"/>
        </w:rPr>
        <w:t>д</w:t>
      </w:r>
      <w:r w:rsidRPr="00330293">
        <w:rPr>
          <w:rFonts w:eastAsia="Calibri"/>
          <w:b w:val="0"/>
          <w:sz w:val="28"/>
          <w:szCs w:val="28"/>
          <w:lang w:eastAsia="en-US"/>
        </w:rPr>
        <w:t>него столбца от среднего арифметического:</w:t>
      </w:r>
    </w:p>
    <w:p w:rsidR="00330293" w:rsidRPr="00330293" w:rsidRDefault="00330293" w:rsidP="00B35D78">
      <w:pPr>
        <w:widowControl w:val="0"/>
        <w:spacing w:line="360" w:lineRule="auto"/>
        <w:ind w:firstLine="709"/>
        <w:jc w:val="both"/>
        <w:rPr>
          <w:rFonts w:eastAsia="Calibri"/>
          <w:b w:val="0"/>
          <w:sz w:val="28"/>
          <w:szCs w:val="28"/>
          <w:lang w:eastAsia="en-US"/>
        </w:rPr>
      </w:pPr>
      <w:r w:rsidRPr="00330293">
        <w:rPr>
          <w:rFonts w:eastAsia="Calibri"/>
          <w:b w:val="0"/>
          <w:sz w:val="28"/>
          <w:szCs w:val="28"/>
          <w:lang w:val="en-US" w:eastAsia="en-US"/>
        </w:rPr>
        <w:t>min</w:t>
      </w:r>
      <w:r w:rsidRPr="00330293">
        <w:rPr>
          <w:rFonts w:eastAsia="Calibri"/>
          <w:b w:val="0"/>
          <w:sz w:val="28"/>
          <w:szCs w:val="28"/>
          <w:lang w:eastAsia="en-US"/>
        </w:rPr>
        <w:t>: (</w:t>
      </w:r>
      <w:r w:rsidR="005726A2">
        <w:rPr>
          <w:rFonts w:eastAsia="Calibri"/>
          <w:b w:val="0"/>
          <w:sz w:val="28"/>
          <w:szCs w:val="28"/>
          <w:lang w:eastAsia="en-US"/>
        </w:rPr>
        <w:t>9 251</w:t>
      </w:r>
      <w:r w:rsidRPr="00330293">
        <w:rPr>
          <w:rFonts w:eastAsia="Calibri"/>
          <w:b w:val="0"/>
          <w:sz w:val="28"/>
          <w:szCs w:val="28"/>
          <w:lang w:eastAsia="en-US"/>
        </w:rPr>
        <w:t xml:space="preserve"> – </w:t>
      </w:r>
      <w:r w:rsidR="005726A2">
        <w:rPr>
          <w:rFonts w:eastAsia="Calibri"/>
          <w:b w:val="0"/>
          <w:sz w:val="28"/>
          <w:szCs w:val="28"/>
          <w:lang w:eastAsia="en-US"/>
        </w:rPr>
        <w:t>115</w:t>
      </w:r>
      <w:r w:rsidRPr="00330293">
        <w:rPr>
          <w:rFonts w:eastAsia="Calibri"/>
          <w:b w:val="0"/>
          <w:sz w:val="28"/>
          <w:szCs w:val="28"/>
          <w:lang w:eastAsia="en-US"/>
        </w:rPr>
        <w:t>)/</w:t>
      </w:r>
      <w:r w:rsidR="005726A2">
        <w:rPr>
          <w:rFonts w:eastAsia="Calibri"/>
          <w:b w:val="0"/>
          <w:sz w:val="28"/>
          <w:szCs w:val="28"/>
          <w:lang w:eastAsia="en-US"/>
        </w:rPr>
        <w:t>9 251</w:t>
      </w:r>
      <w:r w:rsidRPr="00330293">
        <w:rPr>
          <w:rFonts w:eastAsia="Calibri"/>
          <w:b w:val="0"/>
          <w:sz w:val="28"/>
          <w:szCs w:val="28"/>
          <w:lang w:eastAsia="en-US"/>
        </w:rPr>
        <w:t xml:space="preserve">*100 = </w:t>
      </w:r>
      <w:r w:rsidR="005726A2">
        <w:rPr>
          <w:rFonts w:eastAsia="Calibri"/>
          <w:b w:val="0"/>
          <w:sz w:val="28"/>
          <w:szCs w:val="28"/>
          <w:lang w:eastAsia="en-US"/>
        </w:rPr>
        <w:t>98,76</w:t>
      </w:r>
      <w:r w:rsidRPr="00330293">
        <w:rPr>
          <w:rFonts w:eastAsia="Calibri"/>
          <w:b w:val="0"/>
          <w:sz w:val="28"/>
          <w:szCs w:val="28"/>
          <w:lang w:eastAsia="en-US"/>
        </w:rPr>
        <w:t>%</w:t>
      </w:r>
    </w:p>
    <w:p w:rsidR="00330293" w:rsidRPr="00330293" w:rsidRDefault="00330293" w:rsidP="00B35D78">
      <w:pPr>
        <w:widowControl w:val="0"/>
        <w:spacing w:line="360" w:lineRule="auto"/>
        <w:ind w:firstLine="709"/>
        <w:jc w:val="both"/>
        <w:rPr>
          <w:rFonts w:eastAsia="Calibri"/>
          <w:b w:val="0"/>
          <w:sz w:val="28"/>
          <w:szCs w:val="28"/>
          <w:lang w:eastAsia="en-US"/>
        </w:rPr>
      </w:pPr>
      <w:proofErr w:type="spellStart"/>
      <w:r w:rsidRPr="00330293">
        <w:rPr>
          <w:rFonts w:eastAsia="Calibri"/>
          <w:b w:val="0"/>
          <w:sz w:val="28"/>
          <w:szCs w:val="28"/>
          <w:lang w:eastAsia="en-US"/>
        </w:rPr>
        <w:t>max</w:t>
      </w:r>
      <w:proofErr w:type="spellEnd"/>
      <w:r w:rsidRPr="00330293">
        <w:rPr>
          <w:rFonts w:eastAsia="Calibri"/>
          <w:b w:val="0"/>
          <w:sz w:val="28"/>
          <w:szCs w:val="28"/>
          <w:lang w:eastAsia="en-US"/>
        </w:rPr>
        <w:t>: (</w:t>
      </w:r>
      <w:r w:rsidR="005726A2">
        <w:rPr>
          <w:rFonts w:eastAsia="Calibri"/>
          <w:b w:val="0"/>
          <w:sz w:val="28"/>
          <w:szCs w:val="28"/>
          <w:lang w:eastAsia="en-US"/>
        </w:rPr>
        <w:t>12 334</w:t>
      </w:r>
      <w:r w:rsidRPr="00330293">
        <w:rPr>
          <w:rFonts w:eastAsia="Calibri"/>
          <w:b w:val="0"/>
          <w:sz w:val="28"/>
          <w:szCs w:val="28"/>
          <w:lang w:eastAsia="en-US"/>
        </w:rPr>
        <w:t xml:space="preserve"> – </w:t>
      </w:r>
      <w:r w:rsidR="005726A2">
        <w:rPr>
          <w:rFonts w:eastAsia="Calibri"/>
          <w:b w:val="0"/>
          <w:sz w:val="28"/>
          <w:szCs w:val="28"/>
          <w:lang w:eastAsia="en-US"/>
        </w:rPr>
        <w:t>9 251</w:t>
      </w:r>
      <w:r w:rsidRPr="00330293">
        <w:rPr>
          <w:rFonts w:eastAsia="Calibri"/>
          <w:b w:val="0"/>
          <w:sz w:val="28"/>
          <w:szCs w:val="28"/>
          <w:lang w:eastAsia="en-US"/>
        </w:rPr>
        <w:t xml:space="preserve">)/9 </w:t>
      </w:r>
      <w:r w:rsidR="005726A2">
        <w:rPr>
          <w:rFonts w:eastAsia="Calibri"/>
          <w:b w:val="0"/>
          <w:sz w:val="28"/>
          <w:szCs w:val="28"/>
          <w:lang w:eastAsia="en-US"/>
        </w:rPr>
        <w:t>251</w:t>
      </w:r>
      <w:r w:rsidRPr="00330293">
        <w:rPr>
          <w:rFonts w:eastAsia="Calibri"/>
          <w:b w:val="0"/>
          <w:sz w:val="28"/>
          <w:szCs w:val="28"/>
          <w:lang w:eastAsia="en-US"/>
        </w:rPr>
        <w:t xml:space="preserve">*100 = </w:t>
      </w:r>
      <w:r w:rsidR="005726A2">
        <w:rPr>
          <w:rFonts w:eastAsia="Calibri"/>
          <w:b w:val="0"/>
          <w:sz w:val="28"/>
          <w:szCs w:val="28"/>
          <w:lang w:eastAsia="en-US"/>
        </w:rPr>
        <w:t>33,33</w:t>
      </w:r>
      <w:r w:rsidRPr="00330293">
        <w:rPr>
          <w:rFonts w:eastAsia="Calibri"/>
          <w:b w:val="0"/>
          <w:sz w:val="28"/>
          <w:szCs w:val="28"/>
          <w:lang w:eastAsia="en-US"/>
        </w:rPr>
        <w:t>%</w:t>
      </w:r>
    </w:p>
    <w:p w:rsidR="00330293" w:rsidRPr="00330293" w:rsidRDefault="00A262CE" w:rsidP="00B35D78">
      <w:pPr>
        <w:widowControl w:val="0"/>
        <w:spacing w:line="360" w:lineRule="auto"/>
        <w:ind w:firstLine="709"/>
        <w:jc w:val="both"/>
        <w:rPr>
          <w:rFonts w:eastAsia="Calibri"/>
          <w:b w:val="0"/>
          <w:sz w:val="28"/>
          <w:szCs w:val="28"/>
          <w:lang w:eastAsia="en-US"/>
        </w:rPr>
      </w:pPr>
      <w:r>
        <w:rPr>
          <w:rFonts w:eastAsia="Calibri"/>
          <w:b w:val="0"/>
          <w:sz w:val="28"/>
          <w:szCs w:val="28"/>
          <w:lang w:eastAsia="en-US"/>
        </w:rPr>
        <w:lastRenderedPageBreak/>
        <w:t>При</w:t>
      </w:r>
      <w:r w:rsidR="00330293" w:rsidRPr="00330293">
        <w:rPr>
          <w:rFonts w:eastAsia="Calibri"/>
          <w:b w:val="0"/>
          <w:sz w:val="28"/>
          <w:szCs w:val="28"/>
          <w:lang w:eastAsia="en-US"/>
        </w:rPr>
        <w:t xml:space="preserve"> дальнейшем расчете не учитывается минимальное значение, так как отклонение от среднего арифметического в данном случае больше, чем откл</w:t>
      </w:r>
      <w:r w:rsidR="00330293" w:rsidRPr="00330293">
        <w:rPr>
          <w:rFonts w:eastAsia="Calibri"/>
          <w:b w:val="0"/>
          <w:sz w:val="28"/>
          <w:szCs w:val="28"/>
          <w:lang w:eastAsia="en-US"/>
        </w:rPr>
        <w:t>о</w:t>
      </w:r>
      <w:r w:rsidR="00330293" w:rsidRPr="00330293">
        <w:rPr>
          <w:rFonts w:eastAsia="Calibri"/>
          <w:b w:val="0"/>
          <w:sz w:val="28"/>
          <w:szCs w:val="28"/>
          <w:lang w:eastAsia="en-US"/>
        </w:rPr>
        <w:t>нение максимального значения.</w:t>
      </w:r>
    </w:p>
    <w:p w:rsidR="00330293" w:rsidRPr="00330293" w:rsidRDefault="00330293" w:rsidP="00B35D78">
      <w:pPr>
        <w:widowControl w:val="0"/>
        <w:spacing w:line="360" w:lineRule="auto"/>
        <w:ind w:firstLine="709"/>
        <w:jc w:val="both"/>
        <w:rPr>
          <w:rFonts w:eastAsia="Calibri"/>
          <w:b w:val="0"/>
          <w:sz w:val="28"/>
          <w:szCs w:val="28"/>
          <w:lang w:eastAsia="en-US"/>
        </w:rPr>
      </w:pPr>
      <w:r w:rsidRPr="00330293">
        <w:rPr>
          <w:rFonts w:eastAsia="Calibri"/>
          <w:b w:val="0"/>
          <w:sz w:val="28"/>
          <w:szCs w:val="28"/>
          <w:lang w:eastAsia="en-US"/>
        </w:rPr>
        <w:t>3) Рассчитаем новое среднее арифметическое:</w:t>
      </w:r>
    </w:p>
    <w:p w:rsidR="005726A2" w:rsidRDefault="005726A2" w:rsidP="00B35D78">
      <w:pPr>
        <w:widowControl w:val="0"/>
        <w:spacing w:line="360" w:lineRule="auto"/>
        <w:ind w:firstLine="709"/>
        <w:jc w:val="both"/>
        <w:rPr>
          <w:rFonts w:eastAsia="Calibri"/>
          <w:b w:val="0"/>
          <w:sz w:val="28"/>
          <w:szCs w:val="28"/>
          <w:lang w:eastAsia="en-US"/>
        </w:rPr>
      </w:pPr>
      <w:r>
        <w:rPr>
          <w:rFonts w:eastAsia="Calibri"/>
          <w:b w:val="0"/>
          <w:sz w:val="28"/>
          <w:szCs w:val="28"/>
          <w:lang w:eastAsia="en-US"/>
        </w:rPr>
        <w:t>(</w:t>
      </w:r>
      <w:r w:rsidRPr="005726A2">
        <w:rPr>
          <w:rFonts w:eastAsia="Calibri"/>
          <w:b w:val="0"/>
          <w:sz w:val="28"/>
          <w:szCs w:val="28"/>
          <w:lang w:eastAsia="en-US"/>
        </w:rPr>
        <w:t>11 2</w:t>
      </w:r>
      <w:r>
        <w:rPr>
          <w:rFonts w:eastAsia="Calibri"/>
          <w:b w:val="0"/>
          <w:sz w:val="28"/>
          <w:szCs w:val="28"/>
          <w:lang w:eastAsia="en-US"/>
        </w:rPr>
        <w:t>93 + 11 594 + 12 334 + 10 918)/4</w:t>
      </w:r>
      <w:r w:rsidRPr="005726A2">
        <w:rPr>
          <w:rFonts w:eastAsia="Calibri"/>
          <w:b w:val="0"/>
          <w:sz w:val="28"/>
          <w:szCs w:val="28"/>
          <w:lang w:eastAsia="en-US"/>
        </w:rPr>
        <w:t xml:space="preserve"> = </w:t>
      </w:r>
      <w:r>
        <w:rPr>
          <w:rFonts w:eastAsia="Calibri"/>
          <w:b w:val="0"/>
          <w:sz w:val="28"/>
          <w:szCs w:val="28"/>
          <w:lang w:eastAsia="en-US"/>
        </w:rPr>
        <w:t>11 535 тыс. руб.</w:t>
      </w:r>
    </w:p>
    <w:p w:rsidR="00330293" w:rsidRPr="00330293" w:rsidRDefault="00330293" w:rsidP="00A262CE">
      <w:pPr>
        <w:widowControl w:val="0"/>
        <w:spacing w:line="360" w:lineRule="auto"/>
        <w:ind w:firstLine="709"/>
        <w:jc w:val="both"/>
        <w:rPr>
          <w:rFonts w:eastAsia="Calibri"/>
          <w:b w:val="0"/>
          <w:sz w:val="28"/>
          <w:szCs w:val="28"/>
          <w:lang w:eastAsia="en-US"/>
        </w:rPr>
      </w:pPr>
      <w:r w:rsidRPr="00330293">
        <w:rPr>
          <w:rFonts w:eastAsia="Calibri"/>
          <w:b w:val="0"/>
          <w:sz w:val="28"/>
          <w:szCs w:val="28"/>
          <w:lang w:eastAsia="en-US"/>
        </w:rPr>
        <w:t>Полученную величину допустимо округлить до 11 млн. руб. и использ</w:t>
      </w:r>
      <w:r w:rsidRPr="00330293">
        <w:rPr>
          <w:rFonts w:eastAsia="Calibri"/>
          <w:b w:val="0"/>
          <w:sz w:val="28"/>
          <w:szCs w:val="28"/>
          <w:lang w:eastAsia="en-US"/>
        </w:rPr>
        <w:t>о</w:t>
      </w:r>
      <w:r w:rsidRPr="00330293">
        <w:rPr>
          <w:rFonts w:eastAsia="Calibri"/>
          <w:b w:val="0"/>
          <w:sz w:val="28"/>
          <w:szCs w:val="28"/>
          <w:lang w:eastAsia="en-US"/>
        </w:rPr>
        <w:t>вать количественный показатель в ка</w:t>
      </w:r>
      <w:r w:rsidR="00A262CE">
        <w:rPr>
          <w:rFonts w:eastAsia="Calibri"/>
          <w:b w:val="0"/>
          <w:sz w:val="28"/>
          <w:szCs w:val="28"/>
          <w:lang w:eastAsia="en-US"/>
        </w:rPr>
        <w:t xml:space="preserve">честве значения существенности. </w:t>
      </w:r>
      <w:r w:rsidRPr="00330293">
        <w:rPr>
          <w:rFonts w:eastAsia="Calibri"/>
          <w:b w:val="0"/>
          <w:sz w:val="28"/>
          <w:szCs w:val="28"/>
          <w:lang w:eastAsia="en-US"/>
        </w:rPr>
        <w:t>Различие между значением уровня существенности до и после округления составляет:</w:t>
      </w:r>
    </w:p>
    <w:p w:rsidR="005726A2" w:rsidRPr="00330293" w:rsidRDefault="00330293" w:rsidP="00B35D78">
      <w:pPr>
        <w:widowControl w:val="0"/>
        <w:spacing w:line="360" w:lineRule="auto"/>
        <w:ind w:firstLine="709"/>
        <w:jc w:val="both"/>
        <w:rPr>
          <w:rFonts w:eastAsia="Calibri"/>
          <w:b w:val="0"/>
          <w:sz w:val="28"/>
          <w:szCs w:val="28"/>
          <w:lang w:eastAsia="en-US"/>
        </w:rPr>
      </w:pPr>
      <w:r w:rsidRPr="00330293">
        <w:rPr>
          <w:rFonts w:eastAsia="Calibri"/>
          <w:b w:val="0"/>
          <w:sz w:val="28"/>
          <w:szCs w:val="28"/>
          <w:lang w:eastAsia="en-US"/>
        </w:rPr>
        <w:t>(11 </w:t>
      </w:r>
      <w:r w:rsidR="005726A2">
        <w:rPr>
          <w:rFonts w:eastAsia="Calibri"/>
          <w:b w:val="0"/>
          <w:sz w:val="28"/>
          <w:szCs w:val="28"/>
          <w:lang w:eastAsia="en-US"/>
        </w:rPr>
        <w:t>535</w:t>
      </w:r>
      <w:r w:rsidRPr="00330293">
        <w:rPr>
          <w:rFonts w:eastAsia="Calibri"/>
          <w:b w:val="0"/>
          <w:sz w:val="28"/>
          <w:szCs w:val="28"/>
          <w:lang w:eastAsia="en-US"/>
        </w:rPr>
        <w:t xml:space="preserve"> – 11 </w:t>
      </w:r>
      <w:r w:rsidR="005726A2">
        <w:rPr>
          <w:rFonts w:eastAsia="Calibri"/>
          <w:b w:val="0"/>
          <w:sz w:val="28"/>
          <w:szCs w:val="28"/>
          <w:lang w:eastAsia="en-US"/>
        </w:rPr>
        <w:t>000</w:t>
      </w:r>
      <w:r w:rsidRPr="00330293">
        <w:rPr>
          <w:rFonts w:eastAsia="Calibri"/>
          <w:b w:val="0"/>
          <w:sz w:val="28"/>
          <w:szCs w:val="28"/>
          <w:lang w:eastAsia="en-US"/>
        </w:rPr>
        <w:t>)/</w:t>
      </w:r>
      <w:r w:rsidR="005726A2">
        <w:rPr>
          <w:rFonts w:eastAsia="Calibri"/>
          <w:b w:val="0"/>
          <w:sz w:val="28"/>
          <w:szCs w:val="28"/>
          <w:lang w:eastAsia="en-US"/>
        </w:rPr>
        <w:t>11 535</w:t>
      </w:r>
      <w:r w:rsidRPr="00330293">
        <w:rPr>
          <w:rFonts w:eastAsia="Calibri"/>
          <w:b w:val="0"/>
          <w:sz w:val="28"/>
          <w:szCs w:val="28"/>
          <w:lang w:eastAsia="en-US"/>
        </w:rPr>
        <w:t xml:space="preserve">*100% = </w:t>
      </w:r>
      <w:r w:rsidR="005726A2">
        <w:rPr>
          <w:rFonts w:eastAsia="Calibri"/>
          <w:b w:val="0"/>
          <w:sz w:val="28"/>
          <w:szCs w:val="28"/>
          <w:lang w:eastAsia="en-US"/>
        </w:rPr>
        <w:t>4,64%, что находится в пределах 20%, следовательно, общий уровень существенности равен 11 млн. руб.</w:t>
      </w:r>
    </w:p>
    <w:p w:rsidR="00330293" w:rsidRPr="00330293" w:rsidRDefault="00330293" w:rsidP="00B35D78">
      <w:pPr>
        <w:widowControl w:val="0"/>
        <w:spacing w:before="100" w:beforeAutospacing="1" w:line="360" w:lineRule="auto"/>
        <w:ind w:firstLine="709"/>
        <w:contextualSpacing/>
        <w:jc w:val="both"/>
        <w:rPr>
          <w:rFonts w:eastAsia="Calibri"/>
          <w:b w:val="0"/>
          <w:sz w:val="28"/>
          <w:szCs w:val="28"/>
          <w:lang w:eastAsia="en-US"/>
        </w:rPr>
      </w:pPr>
      <w:r w:rsidRPr="00330293">
        <w:rPr>
          <w:rFonts w:eastAsia="Calibri"/>
          <w:b w:val="0"/>
          <w:sz w:val="28"/>
          <w:szCs w:val="28"/>
          <w:lang w:eastAsia="en-US"/>
        </w:rPr>
        <w:t>Также на практике используют два способа определения уровней сущ</w:t>
      </w:r>
      <w:r w:rsidRPr="00330293">
        <w:rPr>
          <w:rFonts w:eastAsia="Calibri"/>
          <w:b w:val="0"/>
          <w:sz w:val="28"/>
          <w:szCs w:val="28"/>
          <w:lang w:eastAsia="en-US"/>
        </w:rPr>
        <w:t>е</w:t>
      </w:r>
      <w:r w:rsidRPr="00330293">
        <w:rPr>
          <w:rFonts w:eastAsia="Calibri"/>
          <w:b w:val="0"/>
          <w:sz w:val="28"/>
          <w:szCs w:val="28"/>
          <w:lang w:eastAsia="en-US"/>
        </w:rPr>
        <w:t xml:space="preserve">ственности статей баланса: дедуктивный и индуктивный. </w:t>
      </w:r>
    </w:p>
    <w:p w:rsidR="00330293" w:rsidRPr="00330293" w:rsidRDefault="00330293" w:rsidP="00B35D78">
      <w:pPr>
        <w:widowControl w:val="0"/>
        <w:spacing w:before="100" w:beforeAutospacing="1" w:line="360" w:lineRule="auto"/>
        <w:ind w:firstLine="709"/>
        <w:contextualSpacing/>
        <w:jc w:val="both"/>
        <w:rPr>
          <w:rFonts w:eastAsia="Calibri"/>
          <w:b w:val="0"/>
          <w:sz w:val="28"/>
          <w:szCs w:val="28"/>
          <w:lang w:eastAsia="en-US"/>
        </w:rPr>
      </w:pPr>
      <w:r w:rsidRPr="00330293">
        <w:rPr>
          <w:rFonts w:eastAsia="Calibri"/>
          <w:b w:val="0"/>
          <w:sz w:val="28"/>
          <w:szCs w:val="28"/>
          <w:lang w:eastAsia="en-US"/>
        </w:rPr>
        <w:t>При дедуктивном подходе уровень существенности валюты баланса ра</w:t>
      </w:r>
      <w:r w:rsidRPr="00330293">
        <w:rPr>
          <w:rFonts w:eastAsia="Calibri"/>
          <w:b w:val="0"/>
          <w:sz w:val="28"/>
          <w:szCs w:val="28"/>
          <w:lang w:eastAsia="en-US"/>
        </w:rPr>
        <w:t>с</w:t>
      </w:r>
      <w:r w:rsidRPr="00330293">
        <w:rPr>
          <w:rFonts w:eastAsia="Calibri"/>
          <w:b w:val="0"/>
          <w:sz w:val="28"/>
          <w:szCs w:val="28"/>
          <w:lang w:eastAsia="en-US"/>
        </w:rPr>
        <w:t>пределяют между статьями баланса, выбранными</w:t>
      </w:r>
      <w:r w:rsidR="00410F74">
        <w:rPr>
          <w:rFonts w:eastAsia="Calibri"/>
          <w:b w:val="0"/>
          <w:sz w:val="28"/>
          <w:szCs w:val="28"/>
          <w:lang w:eastAsia="en-US"/>
        </w:rPr>
        <w:t xml:space="preserve"> в качестве базовых показат</w:t>
      </w:r>
      <w:r w:rsidR="00410F74">
        <w:rPr>
          <w:rFonts w:eastAsia="Calibri"/>
          <w:b w:val="0"/>
          <w:sz w:val="28"/>
          <w:szCs w:val="28"/>
          <w:lang w:eastAsia="en-US"/>
        </w:rPr>
        <w:t>е</w:t>
      </w:r>
      <w:r w:rsidR="00410F74">
        <w:rPr>
          <w:rFonts w:eastAsia="Calibri"/>
          <w:b w:val="0"/>
          <w:sz w:val="28"/>
          <w:szCs w:val="28"/>
          <w:lang w:eastAsia="en-US"/>
        </w:rPr>
        <w:t>лей, а при индуктивном –</w:t>
      </w:r>
      <w:r w:rsidRPr="00330293">
        <w:rPr>
          <w:rFonts w:eastAsia="Calibri"/>
          <w:b w:val="0"/>
          <w:sz w:val="28"/>
          <w:szCs w:val="28"/>
          <w:lang w:eastAsia="en-US"/>
        </w:rPr>
        <w:t xml:space="preserve"> задают уровень существенности статей баланса, а з</w:t>
      </w:r>
      <w:r w:rsidRPr="00330293">
        <w:rPr>
          <w:rFonts w:eastAsia="Calibri"/>
          <w:b w:val="0"/>
          <w:sz w:val="28"/>
          <w:szCs w:val="28"/>
          <w:lang w:eastAsia="en-US"/>
        </w:rPr>
        <w:t>а</w:t>
      </w:r>
      <w:r w:rsidRPr="00330293">
        <w:rPr>
          <w:rFonts w:eastAsia="Calibri"/>
          <w:b w:val="0"/>
          <w:sz w:val="28"/>
          <w:szCs w:val="28"/>
          <w:lang w:eastAsia="en-US"/>
        </w:rPr>
        <w:t>тем проверяют, не превысит ли их сумма уровень существенности валюты б</w:t>
      </w:r>
      <w:r w:rsidRPr="00330293">
        <w:rPr>
          <w:rFonts w:eastAsia="Calibri"/>
          <w:b w:val="0"/>
          <w:sz w:val="28"/>
          <w:szCs w:val="28"/>
          <w:lang w:eastAsia="en-US"/>
        </w:rPr>
        <w:t>а</w:t>
      </w:r>
      <w:r w:rsidRPr="00330293">
        <w:rPr>
          <w:rFonts w:eastAsia="Calibri"/>
          <w:b w:val="0"/>
          <w:sz w:val="28"/>
          <w:szCs w:val="28"/>
          <w:lang w:eastAsia="en-US"/>
        </w:rPr>
        <w:t xml:space="preserve">ланса. </w:t>
      </w:r>
    </w:p>
    <w:p w:rsidR="00330293" w:rsidRPr="00330293" w:rsidRDefault="00330293" w:rsidP="00B35D78">
      <w:pPr>
        <w:widowControl w:val="0"/>
        <w:spacing w:before="100" w:beforeAutospacing="1" w:line="360" w:lineRule="auto"/>
        <w:ind w:firstLine="709"/>
        <w:contextualSpacing/>
        <w:jc w:val="both"/>
        <w:rPr>
          <w:rFonts w:eastAsia="Calibri"/>
          <w:b w:val="0"/>
          <w:sz w:val="28"/>
          <w:szCs w:val="28"/>
          <w:lang w:eastAsia="en-US"/>
        </w:rPr>
      </w:pPr>
      <w:r w:rsidRPr="00330293">
        <w:rPr>
          <w:rFonts w:eastAsia="Calibri"/>
          <w:b w:val="0"/>
          <w:sz w:val="28"/>
          <w:szCs w:val="28"/>
          <w:lang w:eastAsia="en-US"/>
        </w:rPr>
        <w:t>Определим уровень существенности статей баланса с помощью деду</w:t>
      </w:r>
      <w:r w:rsidRPr="00330293">
        <w:rPr>
          <w:rFonts w:eastAsia="Calibri"/>
          <w:b w:val="0"/>
          <w:sz w:val="28"/>
          <w:szCs w:val="28"/>
          <w:lang w:eastAsia="en-US"/>
        </w:rPr>
        <w:t>к</w:t>
      </w:r>
      <w:r w:rsidRPr="00330293">
        <w:rPr>
          <w:rFonts w:eastAsia="Calibri"/>
          <w:b w:val="0"/>
          <w:sz w:val="28"/>
          <w:szCs w:val="28"/>
          <w:lang w:eastAsia="en-US"/>
        </w:rPr>
        <w:t xml:space="preserve">тивного подхода. </w:t>
      </w:r>
    </w:p>
    <w:p w:rsidR="00330293" w:rsidRPr="00330293" w:rsidRDefault="00330293" w:rsidP="00B35D78">
      <w:pPr>
        <w:widowControl w:val="0"/>
        <w:spacing w:before="100" w:beforeAutospacing="1" w:line="360" w:lineRule="auto"/>
        <w:ind w:firstLine="709"/>
        <w:contextualSpacing/>
        <w:jc w:val="both"/>
        <w:rPr>
          <w:rFonts w:eastAsia="Calibri"/>
          <w:b w:val="0"/>
          <w:sz w:val="28"/>
          <w:szCs w:val="28"/>
          <w:lang w:eastAsia="en-US"/>
        </w:rPr>
      </w:pPr>
      <w:r w:rsidRPr="00330293">
        <w:rPr>
          <w:rFonts w:eastAsia="Calibri"/>
          <w:b w:val="0"/>
          <w:sz w:val="28"/>
          <w:szCs w:val="28"/>
          <w:lang w:eastAsia="en-US"/>
        </w:rPr>
        <w:t xml:space="preserve">Полученное значение уровня существенности (11 млн. руб.) необходимо распределить между </w:t>
      </w:r>
      <w:r w:rsidR="00410F74">
        <w:rPr>
          <w:rFonts w:eastAsia="Calibri"/>
          <w:b w:val="0"/>
          <w:sz w:val="28"/>
          <w:szCs w:val="28"/>
          <w:lang w:eastAsia="en-US"/>
        </w:rPr>
        <w:t>активом и пассивом пополам.</w:t>
      </w:r>
      <w:r w:rsidRPr="00330293">
        <w:rPr>
          <w:rFonts w:eastAsia="Calibri"/>
          <w:b w:val="0"/>
          <w:sz w:val="28"/>
          <w:szCs w:val="28"/>
          <w:lang w:eastAsia="en-US"/>
        </w:rPr>
        <w:t xml:space="preserve"> Далее вычисляется доля каждой статьи пропорциональному ее удельному весу в валюте баланса и</w:t>
      </w:r>
      <w:r w:rsidR="00410F74">
        <w:rPr>
          <w:rFonts w:eastAsia="Calibri"/>
          <w:b w:val="0"/>
          <w:sz w:val="28"/>
          <w:szCs w:val="28"/>
          <w:lang w:eastAsia="en-US"/>
        </w:rPr>
        <w:t xml:space="preserve"> </w:t>
      </w:r>
      <w:r w:rsidRPr="00330293">
        <w:rPr>
          <w:rFonts w:eastAsia="Calibri"/>
          <w:b w:val="0"/>
          <w:sz w:val="28"/>
          <w:szCs w:val="28"/>
          <w:lang w:eastAsia="en-US"/>
        </w:rPr>
        <w:t>ур</w:t>
      </w:r>
      <w:r w:rsidRPr="00330293">
        <w:rPr>
          <w:rFonts w:eastAsia="Calibri"/>
          <w:b w:val="0"/>
          <w:sz w:val="28"/>
          <w:szCs w:val="28"/>
          <w:lang w:eastAsia="en-US"/>
        </w:rPr>
        <w:t>о</w:t>
      </w:r>
      <w:r w:rsidRPr="00330293">
        <w:rPr>
          <w:rFonts w:eastAsia="Calibri"/>
          <w:b w:val="0"/>
          <w:sz w:val="28"/>
          <w:szCs w:val="28"/>
          <w:lang w:eastAsia="en-US"/>
        </w:rPr>
        <w:t>вень су</w:t>
      </w:r>
      <w:r w:rsidR="00410F74">
        <w:rPr>
          <w:rFonts w:eastAsia="Calibri"/>
          <w:b w:val="0"/>
          <w:sz w:val="28"/>
          <w:szCs w:val="28"/>
          <w:lang w:eastAsia="en-US"/>
        </w:rPr>
        <w:t>щественности для каждой статьи.</w:t>
      </w:r>
    </w:p>
    <w:p w:rsidR="00330293" w:rsidRPr="00330293" w:rsidRDefault="008255D0" w:rsidP="00B35D78">
      <w:pPr>
        <w:widowControl w:val="0"/>
        <w:spacing w:before="100" w:beforeAutospacing="1" w:line="360" w:lineRule="auto"/>
        <w:contextualSpacing/>
        <w:jc w:val="both"/>
        <w:rPr>
          <w:rFonts w:eastAsia="Calibri"/>
          <w:b w:val="0"/>
          <w:sz w:val="28"/>
          <w:szCs w:val="28"/>
          <w:lang w:eastAsia="en-US"/>
        </w:rPr>
      </w:pPr>
      <w:r>
        <w:rPr>
          <w:rFonts w:eastAsia="Calibri"/>
          <w:b w:val="0"/>
          <w:sz w:val="28"/>
          <w:szCs w:val="28"/>
          <w:lang w:eastAsia="en-US"/>
        </w:rPr>
        <w:t>Таблица 4</w:t>
      </w:r>
      <w:r w:rsidR="00330293" w:rsidRPr="00330293">
        <w:rPr>
          <w:rFonts w:eastAsia="Calibri"/>
          <w:b w:val="0"/>
          <w:sz w:val="28"/>
          <w:szCs w:val="28"/>
          <w:lang w:eastAsia="en-US"/>
        </w:rPr>
        <w:t xml:space="preserve">.3 – Расчет уровня существенности дедуктивным методом в ООО «Ижевский Хлебозавод №3» за </w:t>
      </w:r>
      <w:r w:rsidR="000F2BF2">
        <w:rPr>
          <w:rFonts w:eastAsia="Calibri"/>
          <w:b w:val="0"/>
          <w:sz w:val="28"/>
          <w:szCs w:val="28"/>
          <w:lang w:eastAsia="en-US"/>
        </w:rPr>
        <w:t>2016 г.</w:t>
      </w:r>
    </w:p>
    <w:tbl>
      <w:tblPr>
        <w:tblStyle w:val="13"/>
        <w:tblW w:w="0" w:type="auto"/>
        <w:tblInd w:w="0" w:type="dxa"/>
        <w:tblLook w:val="04A0" w:firstRow="1" w:lastRow="0" w:firstColumn="1" w:lastColumn="0" w:noHBand="0" w:noVBand="1"/>
      </w:tblPr>
      <w:tblGrid>
        <w:gridCol w:w="886"/>
        <w:gridCol w:w="4443"/>
        <w:gridCol w:w="1125"/>
        <w:gridCol w:w="1292"/>
        <w:gridCol w:w="1942"/>
      </w:tblGrid>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 п/п</w:t>
            </w:r>
          </w:p>
        </w:tc>
        <w:tc>
          <w:tcPr>
            <w:tcW w:w="444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Наименование статьи</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Сумма, тыс. руб.</w:t>
            </w:r>
          </w:p>
        </w:tc>
        <w:tc>
          <w:tcPr>
            <w:tcW w:w="129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Удельный вес, %</w:t>
            </w:r>
          </w:p>
        </w:tc>
        <w:tc>
          <w:tcPr>
            <w:tcW w:w="18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Уровень сущ</w:t>
            </w:r>
            <w:r w:rsidRPr="00330293">
              <w:rPr>
                <w:rFonts w:eastAsia="Calibri"/>
                <w:b w:val="0"/>
                <w:lang w:eastAsia="en-US"/>
              </w:rPr>
              <w:t>е</w:t>
            </w:r>
            <w:r w:rsidRPr="00330293">
              <w:rPr>
                <w:rFonts w:eastAsia="Calibri"/>
                <w:b w:val="0"/>
                <w:lang w:eastAsia="en-US"/>
              </w:rPr>
              <w:t>ственности, тыс. руб.</w:t>
            </w:r>
          </w:p>
        </w:tc>
      </w:tr>
      <w:tr w:rsidR="008255D0" w:rsidRPr="00330293" w:rsidTr="004D240B">
        <w:tc>
          <w:tcPr>
            <w:tcW w:w="886" w:type="dxa"/>
            <w:tcBorders>
              <w:top w:val="single" w:sz="4" w:space="0" w:color="auto"/>
              <w:left w:val="single" w:sz="4" w:space="0" w:color="auto"/>
              <w:bottom w:val="single" w:sz="4" w:space="0" w:color="auto"/>
              <w:right w:val="single" w:sz="4" w:space="0" w:color="auto"/>
            </w:tcBorders>
            <w:vAlign w:val="center"/>
          </w:tcPr>
          <w:p w:rsidR="008255D0" w:rsidRPr="00330293" w:rsidRDefault="008255D0" w:rsidP="00B35D78">
            <w:pPr>
              <w:widowControl w:val="0"/>
              <w:contextualSpacing/>
              <w:jc w:val="center"/>
              <w:rPr>
                <w:rFonts w:eastAsia="Calibri"/>
                <w:b w:val="0"/>
                <w:lang w:eastAsia="en-US"/>
              </w:rPr>
            </w:pPr>
            <w:r>
              <w:rPr>
                <w:rFonts w:eastAsia="Calibri"/>
                <w:b w:val="0"/>
                <w:lang w:eastAsia="en-US"/>
              </w:rPr>
              <w:t>1</w:t>
            </w:r>
          </w:p>
        </w:tc>
        <w:tc>
          <w:tcPr>
            <w:tcW w:w="4443" w:type="dxa"/>
            <w:tcBorders>
              <w:top w:val="single" w:sz="4" w:space="0" w:color="auto"/>
              <w:left w:val="single" w:sz="4" w:space="0" w:color="auto"/>
              <w:bottom w:val="single" w:sz="4" w:space="0" w:color="auto"/>
              <w:right w:val="single" w:sz="4" w:space="0" w:color="auto"/>
            </w:tcBorders>
            <w:vAlign w:val="center"/>
          </w:tcPr>
          <w:p w:rsidR="008255D0" w:rsidRPr="00330293" w:rsidRDefault="008255D0" w:rsidP="00B35D78">
            <w:pPr>
              <w:widowControl w:val="0"/>
              <w:contextualSpacing/>
              <w:jc w:val="center"/>
              <w:rPr>
                <w:rFonts w:eastAsia="Calibri"/>
                <w:b w:val="0"/>
                <w:lang w:eastAsia="en-US"/>
              </w:rPr>
            </w:pPr>
            <w:r>
              <w:rPr>
                <w:rFonts w:eastAsia="Calibri"/>
                <w:b w:val="0"/>
                <w:lang w:eastAsia="en-US"/>
              </w:rPr>
              <w:t>2</w:t>
            </w:r>
          </w:p>
        </w:tc>
        <w:tc>
          <w:tcPr>
            <w:tcW w:w="1125" w:type="dxa"/>
            <w:tcBorders>
              <w:top w:val="single" w:sz="4" w:space="0" w:color="auto"/>
              <w:left w:val="single" w:sz="4" w:space="0" w:color="auto"/>
              <w:bottom w:val="single" w:sz="4" w:space="0" w:color="auto"/>
              <w:right w:val="single" w:sz="4" w:space="0" w:color="auto"/>
            </w:tcBorders>
            <w:vAlign w:val="center"/>
          </w:tcPr>
          <w:p w:rsidR="008255D0" w:rsidRPr="00330293" w:rsidRDefault="008255D0" w:rsidP="00B35D78">
            <w:pPr>
              <w:widowControl w:val="0"/>
              <w:contextualSpacing/>
              <w:jc w:val="center"/>
              <w:rPr>
                <w:rFonts w:eastAsia="Calibri"/>
                <w:b w:val="0"/>
                <w:lang w:eastAsia="en-US"/>
              </w:rPr>
            </w:pPr>
            <w:r>
              <w:rPr>
                <w:rFonts w:eastAsia="Calibri"/>
                <w:b w:val="0"/>
                <w:lang w:eastAsia="en-US"/>
              </w:rPr>
              <w:t>3</w:t>
            </w:r>
          </w:p>
        </w:tc>
        <w:tc>
          <w:tcPr>
            <w:tcW w:w="1292" w:type="dxa"/>
            <w:tcBorders>
              <w:top w:val="single" w:sz="4" w:space="0" w:color="auto"/>
              <w:left w:val="single" w:sz="4" w:space="0" w:color="auto"/>
              <w:bottom w:val="single" w:sz="4" w:space="0" w:color="auto"/>
              <w:right w:val="single" w:sz="4" w:space="0" w:color="auto"/>
            </w:tcBorders>
            <w:vAlign w:val="center"/>
          </w:tcPr>
          <w:p w:rsidR="008255D0" w:rsidRPr="00330293" w:rsidRDefault="008255D0" w:rsidP="00B35D78">
            <w:pPr>
              <w:widowControl w:val="0"/>
              <w:contextualSpacing/>
              <w:jc w:val="center"/>
              <w:rPr>
                <w:rFonts w:eastAsia="Calibri"/>
                <w:b w:val="0"/>
                <w:lang w:eastAsia="en-US"/>
              </w:rPr>
            </w:pPr>
            <w:r>
              <w:rPr>
                <w:rFonts w:eastAsia="Calibri"/>
                <w:b w:val="0"/>
                <w:lang w:eastAsia="en-US"/>
              </w:rPr>
              <w:t>4</w:t>
            </w:r>
          </w:p>
        </w:tc>
        <w:tc>
          <w:tcPr>
            <w:tcW w:w="1882" w:type="dxa"/>
            <w:tcBorders>
              <w:top w:val="single" w:sz="4" w:space="0" w:color="auto"/>
              <w:left w:val="single" w:sz="4" w:space="0" w:color="auto"/>
              <w:bottom w:val="single" w:sz="4" w:space="0" w:color="auto"/>
              <w:right w:val="single" w:sz="4" w:space="0" w:color="auto"/>
            </w:tcBorders>
            <w:vAlign w:val="center"/>
          </w:tcPr>
          <w:p w:rsidR="008255D0" w:rsidRPr="00330293" w:rsidRDefault="008255D0" w:rsidP="00B35D78">
            <w:pPr>
              <w:widowControl w:val="0"/>
              <w:contextualSpacing/>
              <w:jc w:val="center"/>
              <w:rPr>
                <w:rFonts w:eastAsia="Calibri"/>
                <w:b w:val="0"/>
                <w:lang w:eastAsia="en-US"/>
              </w:rPr>
            </w:pPr>
            <w:r>
              <w:rPr>
                <w:rFonts w:eastAsia="Calibri"/>
                <w:b w:val="0"/>
                <w:lang w:eastAsia="en-US"/>
              </w:rPr>
              <w:t>5</w:t>
            </w:r>
          </w:p>
        </w:tc>
      </w:tr>
      <w:tr w:rsidR="008255D0" w:rsidRPr="00330293" w:rsidTr="008255D0">
        <w:tc>
          <w:tcPr>
            <w:tcW w:w="9628" w:type="dxa"/>
            <w:gridSpan w:val="5"/>
            <w:tcBorders>
              <w:top w:val="single" w:sz="4" w:space="0" w:color="auto"/>
              <w:left w:val="single" w:sz="4" w:space="0" w:color="auto"/>
              <w:bottom w:val="single" w:sz="4" w:space="0" w:color="auto"/>
              <w:right w:val="single" w:sz="4" w:space="0" w:color="auto"/>
            </w:tcBorders>
            <w:vAlign w:val="center"/>
            <w:hideMark/>
          </w:tcPr>
          <w:p w:rsidR="008255D0" w:rsidRPr="00330293" w:rsidRDefault="008255D0" w:rsidP="00B35D78">
            <w:pPr>
              <w:widowControl w:val="0"/>
              <w:contextualSpacing/>
              <w:jc w:val="center"/>
              <w:rPr>
                <w:rFonts w:eastAsia="Calibri"/>
                <w:b w:val="0"/>
                <w:lang w:eastAsia="en-US"/>
              </w:rPr>
            </w:pPr>
            <w:r w:rsidRPr="00330293">
              <w:rPr>
                <w:rFonts w:eastAsia="Calibri"/>
                <w:b w:val="0"/>
                <w:lang w:eastAsia="en-US"/>
              </w:rPr>
              <w:t>АКТИВ</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Внеоборотные активы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294472</w:t>
            </w:r>
          </w:p>
        </w:tc>
        <w:tc>
          <w:tcPr>
            <w:tcW w:w="129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4137CA" w:rsidP="00B35D78">
            <w:pPr>
              <w:widowControl w:val="0"/>
              <w:contextualSpacing/>
              <w:jc w:val="center"/>
              <w:rPr>
                <w:rFonts w:eastAsia="Calibri"/>
                <w:b w:val="0"/>
                <w:lang w:eastAsia="en-US"/>
              </w:rPr>
            </w:pPr>
            <w:r>
              <w:rPr>
                <w:rFonts w:eastAsia="Calibri"/>
                <w:b w:val="0"/>
                <w:lang w:eastAsia="en-US"/>
              </w:rPr>
              <w:t>50,795</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2793,75</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1.1</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Нематериальные активы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80</w:t>
            </w:r>
          </w:p>
        </w:tc>
        <w:tc>
          <w:tcPr>
            <w:tcW w:w="129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FC0F1C" w:rsidP="00B35D78">
            <w:pPr>
              <w:widowControl w:val="0"/>
              <w:contextualSpacing/>
              <w:jc w:val="center"/>
              <w:rPr>
                <w:rFonts w:eastAsia="Calibri"/>
                <w:b w:val="0"/>
                <w:lang w:eastAsia="en-US"/>
              </w:rPr>
            </w:pPr>
            <w:r>
              <w:rPr>
                <w:rFonts w:eastAsia="Calibri"/>
                <w:b w:val="0"/>
                <w:lang w:eastAsia="en-US"/>
              </w:rPr>
              <w:t>0,01</w:t>
            </w:r>
            <w:r w:rsidR="004137CA">
              <w:rPr>
                <w:rFonts w:eastAsia="Calibri"/>
                <w:b w:val="0"/>
                <w:lang w:eastAsia="en-US"/>
              </w:rPr>
              <w:t>4</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0,76</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1.2</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Основные средства</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279001</w:t>
            </w:r>
          </w:p>
        </w:tc>
        <w:tc>
          <w:tcPr>
            <w:tcW w:w="129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4137CA" w:rsidP="00B35D78">
            <w:pPr>
              <w:widowControl w:val="0"/>
              <w:contextualSpacing/>
              <w:jc w:val="center"/>
              <w:rPr>
                <w:rFonts w:eastAsia="Calibri"/>
                <w:b w:val="0"/>
                <w:lang w:eastAsia="en-US"/>
              </w:rPr>
            </w:pPr>
            <w:r>
              <w:rPr>
                <w:rFonts w:eastAsia="Calibri"/>
                <w:b w:val="0"/>
                <w:lang w:eastAsia="en-US"/>
              </w:rPr>
              <w:t>48,127</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2646,97</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lastRenderedPageBreak/>
              <w:t>1.3</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Отложенные налоговые активы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10926</w:t>
            </w:r>
          </w:p>
        </w:tc>
        <w:tc>
          <w:tcPr>
            <w:tcW w:w="129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FC0F1C" w:rsidP="00B35D78">
            <w:pPr>
              <w:widowControl w:val="0"/>
              <w:contextualSpacing/>
              <w:jc w:val="center"/>
              <w:rPr>
                <w:rFonts w:eastAsia="Calibri"/>
                <w:b w:val="0"/>
                <w:lang w:eastAsia="en-US"/>
              </w:rPr>
            </w:pPr>
            <w:r>
              <w:rPr>
                <w:rFonts w:eastAsia="Calibri"/>
                <w:b w:val="0"/>
                <w:lang w:eastAsia="en-US"/>
              </w:rPr>
              <w:t>1,88</w:t>
            </w:r>
            <w:r w:rsidR="004137CA">
              <w:rPr>
                <w:rFonts w:eastAsia="Calibri"/>
                <w:b w:val="0"/>
                <w:lang w:eastAsia="en-US"/>
              </w:rPr>
              <w:t>5</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103,66</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1.4</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Прочие внеоборотные активы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4465</w:t>
            </w:r>
          </w:p>
        </w:tc>
        <w:tc>
          <w:tcPr>
            <w:tcW w:w="129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FC0F1C" w:rsidP="00B35D78">
            <w:pPr>
              <w:widowControl w:val="0"/>
              <w:contextualSpacing/>
              <w:jc w:val="center"/>
              <w:rPr>
                <w:rFonts w:eastAsia="Calibri"/>
                <w:b w:val="0"/>
                <w:lang w:eastAsia="en-US"/>
              </w:rPr>
            </w:pPr>
            <w:r>
              <w:rPr>
                <w:rFonts w:eastAsia="Calibri"/>
                <w:b w:val="0"/>
                <w:lang w:eastAsia="en-US"/>
              </w:rPr>
              <w:t>0,7</w:t>
            </w:r>
            <w:r w:rsidR="004137CA">
              <w:rPr>
                <w:rFonts w:eastAsia="Calibri"/>
                <w:b w:val="0"/>
                <w:lang w:eastAsia="en-US"/>
              </w:rPr>
              <w:t>70</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42,36</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Оборотные активы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285249</w:t>
            </w:r>
          </w:p>
        </w:tc>
        <w:tc>
          <w:tcPr>
            <w:tcW w:w="1292" w:type="dxa"/>
            <w:tcBorders>
              <w:top w:val="single" w:sz="4" w:space="0" w:color="auto"/>
              <w:left w:val="single" w:sz="4" w:space="0" w:color="auto"/>
              <w:bottom w:val="single" w:sz="4" w:space="0" w:color="auto"/>
              <w:right w:val="single" w:sz="4" w:space="0" w:color="auto"/>
            </w:tcBorders>
            <w:vAlign w:val="center"/>
          </w:tcPr>
          <w:p w:rsidR="00330293" w:rsidRPr="00330293" w:rsidRDefault="00FC0F1C" w:rsidP="00B35D78">
            <w:pPr>
              <w:widowControl w:val="0"/>
              <w:contextualSpacing/>
              <w:jc w:val="center"/>
              <w:rPr>
                <w:rFonts w:eastAsia="Calibri"/>
                <w:b w:val="0"/>
                <w:lang w:eastAsia="en-US"/>
              </w:rPr>
            </w:pPr>
            <w:r>
              <w:rPr>
                <w:rFonts w:eastAsia="Calibri"/>
                <w:b w:val="0"/>
                <w:lang w:eastAsia="en-US"/>
              </w:rPr>
              <w:t>49,20</w:t>
            </w:r>
            <w:r w:rsidR="004137CA">
              <w:rPr>
                <w:rFonts w:eastAsia="Calibri"/>
                <w:b w:val="0"/>
                <w:lang w:eastAsia="en-US"/>
              </w:rPr>
              <w:t>5</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2706,25</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2.1</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Запасы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199268</w:t>
            </w:r>
          </w:p>
        </w:tc>
        <w:tc>
          <w:tcPr>
            <w:tcW w:w="1292" w:type="dxa"/>
            <w:tcBorders>
              <w:top w:val="single" w:sz="4" w:space="0" w:color="auto"/>
              <w:left w:val="single" w:sz="4" w:space="0" w:color="auto"/>
              <w:bottom w:val="single" w:sz="4" w:space="0" w:color="auto"/>
              <w:right w:val="single" w:sz="4" w:space="0" w:color="auto"/>
            </w:tcBorders>
            <w:vAlign w:val="center"/>
          </w:tcPr>
          <w:p w:rsidR="00330293" w:rsidRPr="00330293" w:rsidRDefault="00FC0F1C" w:rsidP="00B35D78">
            <w:pPr>
              <w:widowControl w:val="0"/>
              <w:contextualSpacing/>
              <w:jc w:val="center"/>
              <w:rPr>
                <w:rFonts w:eastAsia="Calibri"/>
                <w:b w:val="0"/>
                <w:lang w:eastAsia="en-US"/>
              </w:rPr>
            </w:pPr>
            <w:r>
              <w:rPr>
                <w:rFonts w:eastAsia="Calibri"/>
                <w:b w:val="0"/>
                <w:lang w:eastAsia="en-US"/>
              </w:rPr>
              <w:t>34,37</w:t>
            </w:r>
            <w:r w:rsidR="004137CA">
              <w:rPr>
                <w:rFonts w:eastAsia="Calibri"/>
                <w:b w:val="0"/>
                <w:lang w:eastAsia="en-US"/>
              </w:rPr>
              <w:t>3</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1890,52</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2.2</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НДС по приобретенным ценностям</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459</w:t>
            </w:r>
          </w:p>
        </w:tc>
        <w:tc>
          <w:tcPr>
            <w:tcW w:w="1292" w:type="dxa"/>
            <w:tcBorders>
              <w:top w:val="single" w:sz="4" w:space="0" w:color="auto"/>
              <w:left w:val="single" w:sz="4" w:space="0" w:color="auto"/>
              <w:bottom w:val="single" w:sz="4" w:space="0" w:color="auto"/>
              <w:right w:val="single" w:sz="4" w:space="0" w:color="auto"/>
            </w:tcBorders>
            <w:vAlign w:val="center"/>
          </w:tcPr>
          <w:p w:rsidR="00330293" w:rsidRPr="00330293" w:rsidRDefault="004137CA" w:rsidP="00B35D78">
            <w:pPr>
              <w:widowControl w:val="0"/>
              <w:contextualSpacing/>
              <w:jc w:val="center"/>
              <w:rPr>
                <w:rFonts w:eastAsia="Calibri"/>
                <w:b w:val="0"/>
                <w:lang w:eastAsia="en-US"/>
              </w:rPr>
            </w:pPr>
            <w:r>
              <w:rPr>
                <w:rFonts w:eastAsia="Calibri"/>
                <w:b w:val="0"/>
                <w:lang w:eastAsia="en-US"/>
              </w:rPr>
              <w:t>0,079</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4,35</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2.3</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Дебиторская задолженность</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83780</w:t>
            </w:r>
          </w:p>
        </w:tc>
        <w:tc>
          <w:tcPr>
            <w:tcW w:w="1292" w:type="dxa"/>
            <w:tcBorders>
              <w:top w:val="single" w:sz="4" w:space="0" w:color="auto"/>
              <w:left w:val="single" w:sz="4" w:space="0" w:color="auto"/>
              <w:bottom w:val="single" w:sz="4" w:space="0" w:color="auto"/>
              <w:right w:val="single" w:sz="4" w:space="0" w:color="auto"/>
            </w:tcBorders>
            <w:vAlign w:val="center"/>
          </w:tcPr>
          <w:p w:rsidR="00330293" w:rsidRPr="00330293" w:rsidRDefault="00FC0F1C" w:rsidP="00B35D78">
            <w:pPr>
              <w:widowControl w:val="0"/>
              <w:contextualSpacing/>
              <w:jc w:val="center"/>
              <w:rPr>
                <w:rFonts w:eastAsia="Calibri"/>
                <w:b w:val="0"/>
                <w:lang w:eastAsia="en-US"/>
              </w:rPr>
            </w:pPr>
            <w:r>
              <w:rPr>
                <w:rFonts w:eastAsia="Calibri"/>
                <w:b w:val="0"/>
                <w:lang w:eastAsia="en-US"/>
              </w:rPr>
              <w:t>14,45</w:t>
            </w:r>
            <w:r w:rsidR="004137CA">
              <w:rPr>
                <w:rFonts w:eastAsia="Calibri"/>
                <w:b w:val="0"/>
                <w:lang w:eastAsia="en-US"/>
              </w:rPr>
              <w:t>2</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794,85</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2.4</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Денежные средства и денежные эквив</w:t>
            </w:r>
            <w:r w:rsidRPr="00330293">
              <w:rPr>
                <w:rFonts w:eastAsia="Calibri"/>
                <w:b w:val="0"/>
                <w:lang w:eastAsia="en-US"/>
              </w:rPr>
              <w:t>а</w:t>
            </w:r>
            <w:r w:rsidRPr="00330293">
              <w:rPr>
                <w:rFonts w:eastAsia="Calibri"/>
                <w:b w:val="0"/>
                <w:lang w:eastAsia="en-US"/>
              </w:rPr>
              <w:t>ленты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939</w:t>
            </w:r>
          </w:p>
        </w:tc>
        <w:tc>
          <w:tcPr>
            <w:tcW w:w="1292" w:type="dxa"/>
            <w:tcBorders>
              <w:top w:val="single" w:sz="4" w:space="0" w:color="auto"/>
              <w:left w:val="single" w:sz="4" w:space="0" w:color="auto"/>
              <w:bottom w:val="single" w:sz="4" w:space="0" w:color="auto"/>
              <w:right w:val="single" w:sz="4" w:space="0" w:color="auto"/>
            </w:tcBorders>
            <w:vAlign w:val="center"/>
          </w:tcPr>
          <w:p w:rsidR="00330293" w:rsidRPr="00330293" w:rsidRDefault="00FC0F1C" w:rsidP="00B35D78">
            <w:pPr>
              <w:widowControl w:val="0"/>
              <w:contextualSpacing/>
              <w:jc w:val="center"/>
              <w:rPr>
                <w:rFonts w:eastAsia="Calibri"/>
                <w:b w:val="0"/>
                <w:lang w:eastAsia="en-US"/>
              </w:rPr>
            </w:pPr>
            <w:r>
              <w:rPr>
                <w:rFonts w:eastAsia="Calibri"/>
                <w:b w:val="0"/>
                <w:lang w:eastAsia="en-US"/>
              </w:rPr>
              <w:t>0,16</w:t>
            </w:r>
            <w:r w:rsidR="004137CA">
              <w:rPr>
                <w:rFonts w:eastAsia="Calibri"/>
                <w:b w:val="0"/>
                <w:lang w:eastAsia="en-US"/>
              </w:rPr>
              <w:t>2</w:t>
            </w:r>
          </w:p>
        </w:tc>
        <w:tc>
          <w:tcPr>
            <w:tcW w:w="1882" w:type="dxa"/>
            <w:tcBorders>
              <w:top w:val="single" w:sz="4" w:space="0" w:color="auto"/>
              <w:left w:val="single" w:sz="4" w:space="0" w:color="auto"/>
              <w:bottom w:val="single" w:sz="4" w:space="0" w:color="auto"/>
              <w:right w:val="single" w:sz="4" w:space="0" w:color="auto"/>
            </w:tcBorders>
            <w:vAlign w:val="center"/>
          </w:tcPr>
          <w:p w:rsidR="00330293" w:rsidRPr="00330293" w:rsidRDefault="004137CA" w:rsidP="00B35D78">
            <w:pPr>
              <w:widowControl w:val="0"/>
              <w:contextualSpacing/>
              <w:jc w:val="center"/>
              <w:rPr>
                <w:rFonts w:eastAsia="Calibri"/>
                <w:b w:val="0"/>
                <w:lang w:eastAsia="en-US"/>
              </w:rPr>
            </w:pPr>
            <w:r>
              <w:rPr>
                <w:rFonts w:eastAsia="Calibri"/>
                <w:b w:val="0"/>
                <w:lang w:eastAsia="en-US"/>
              </w:rPr>
              <w:t>8,91</w:t>
            </w:r>
          </w:p>
        </w:tc>
      </w:tr>
      <w:tr w:rsidR="00330293"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2.5</w:t>
            </w:r>
          </w:p>
        </w:tc>
        <w:tc>
          <w:tcPr>
            <w:tcW w:w="4443"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jc w:val="both"/>
              <w:rPr>
                <w:rFonts w:eastAsia="Calibri"/>
                <w:b w:val="0"/>
                <w:lang w:eastAsia="en-US"/>
              </w:rPr>
            </w:pPr>
            <w:r w:rsidRPr="00330293">
              <w:rPr>
                <w:rFonts w:eastAsia="Calibri"/>
                <w:b w:val="0"/>
                <w:lang w:eastAsia="en-US"/>
              </w:rPr>
              <w:t>Прочие оборотные активы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803</w:t>
            </w:r>
          </w:p>
        </w:tc>
        <w:tc>
          <w:tcPr>
            <w:tcW w:w="1292" w:type="dxa"/>
            <w:tcBorders>
              <w:top w:val="single" w:sz="4" w:space="0" w:color="auto"/>
              <w:left w:val="single" w:sz="4" w:space="0" w:color="auto"/>
              <w:bottom w:val="single" w:sz="4" w:space="0" w:color="auto"/>
              <w:right w:val="single" w:sz="4" w:space="0" w:color="auto"/>
            </w:tcBorders>
            <w:vAlign w:val="center"/>
          </w:tcPr>
          <w:p w:rsidR="00330293" w:rsidRPr="00330293" w:rsidRDefault="004137CA" w:rsidP="00B35D78">
            <w:pPr>
              <w:widowControl w:val="0"/>
              <w:contextualSpacing/>
              <w:jc w:val="center"/>
              <w:rPr>
                <w:rFonts w:eastAsia="Calibri"/>
                <w:b w:val="0"/>
                <w:lang w:eastAsia="en-US"/>
              </w:rPr>
            </w:pPr>
            <w:r>
              <w:rPr>
                <w:rFonts w:eastAsia="Calibri"/>
                <w:b w:val="0"/>
                <w:lang w:eastAsia="en-US"/>
              </w:rPr>
              <w:t>0,139</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7,62</w:t>
            </w:r>
          </w:p>
        </w:tc>
      </w:tr>
      <w:tr w:rsidR="00330293" w:rsidRPr="00330293" w:rsidTr="004D240B">
        <w:tc>
          <w:tcPr>
            <w:tcW w:w="5329"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БАЛАНС</w:t>
            </w:r>
          </w:p>
        </w:tc>
        <w:tc>
          <w:tcPr>
            <w:tcW w:w="112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0F2BF2" w:rsidP="00B35D78">
            <w:pPr>
              <w:widowControl w:val="0"/>
              <w:contextualSpacing/>
              <w:jc w:val="center"/>
              <w:rPr>
                <w:rFonts w:eastAsia="Calibri"/>
                <w:b w:val="0"/>
                <w:lang w:eastAsia="en-US"/>
              </w:rPr>
            </w:pPr>
            <w:r>
              <w:rPr>
                <w:rFonts w:eastAsia="Calibri"/>
                <w:b w:val="0"/>
                <w:lang w:eastAsia="en-US"/>
              </w:rPr>
              <w:t>579721</w:t>
            </w:r>
          </w:p>
        </w:tc>
        <w:tc>
          <w:tcPr>
            <w:tcW w:w="1292" w:type="dxa"/>
            <w:tcBorders>
              <w:top w:val="single" w:sz="4" w:space="0" w:color="auto"/>
              <w:left w:val="single" w:sz="4" w:space="0" w:color="auto"/>
              <w:bottom w:val="single" w:sz="4" w:space="0" w:color="auto"/>
              <w:right w:val="single" w:sz="4" w:space="0" w:color="auto"/>
            </w:tcBorders>
            <w:vAlign w:val="center"/>
          </w:tcPr>
          <w:p w:rsidR="00330293" w:rsidRPr="00330293" w:rsidRDefault="00FC0F1C" w:rsidP="00B35D78">
            <w:pPr>
              <w:widowControl w:val="0"/>
              <w:contextualSpacing/>
              <w:jc w:val="center"/>
              <w:rPr>
                <w:rFonts w:eastAsia="Calibri"/>
                <w:b w:val="0"/>
                <w:lang w:eastAsia="en-US"/>
              </w:rPr>
            </w:pPr>
            <w:r>
              <w:rPr>
                <w:rFonts w:eastAsia="Calibri"/>
                <w:b w:val="0"/>
                <w:lang w:eastAsia="en-US"/>
              </w:rPr>
              <w:t>100</w:t>
            </w:r>
            <w:r w:rsidR="004137CA">
              <w:rPr>
                <w:rFonts w:eastAsia="Calibri"/>
                <w:b w:val="0"/>
                <w:lang w:eastAsia="en-US"/>
              </w:rPr>
              <w:t>,000</w:t>
            </w:r>
          </w:p>
        </w:tc>
        <w:tc>
          <w:tcPr>
            <w:tcW w:w="1882" w:type="dxa"/>
            <w:tcBorders>
              <w:top w:val="single" w:sz="4" w:space="0" w:color="auto"/>
              <w:left w:val="single" w:sz="4" w:space="0" w:color="auto"/>
              <w:bottom w:val="single" w:sz="4" w:space="0" w:color="auto"/>
              <w:right w:val="single" w:sz="4" w:space="0" w:color="auto"/>
            </w:tcBorders>
          </w:tcPr>
          <w:p w:rsidR="00330293" w:rsidRPr="00330293" w:rsidRDefault="004137CA" w:rsidP="00B35D78">
            <w:pPr>
              <w:widowControl w:val="0"/>
              <w:contextualSpacing/>
              <w:jc w:val="center"/>
              <w:rPr>
                <w:rFonts w:eastAsia="Calibri"/>
                <w:b w:val="0"/>
                <w:lang w:eastAsia="en-US"/>
              </w:rPr>
            </w:pPr>
            <w:r>
              <w:rPr>
                <w:rFonts w:eastAsia="Calibri"/>
                <w:b w:val="0"/>
                <w:lang w:eastAsia="en-US"/>
              </w:rPr>
              <w:t>5500,00</w:t>
            </w:r>
          </w:p>
        </w:tc>
      </w:tr>
      <w:tr w:rsidR="008255D0" w:rsidRPr="00330293" w:rsidTr="003A1D5D">
        <w:tc>
          <w:tcPr>
            <w:tcW w:w="9628" w:type="dxa"/>
            <w:gridSpan w:val="5"/>
            <w:tcBorders>
              <w:top w:val="single" w:sz="4" w:space="0" w:color="auto"/>
              <w:left w:val="single" w:sz="4" w:space="0" w:color="auto"/>
              <w:bottom w:val="single" w:sz="4" w:space="0" w:color="auto"/>
              <w:right w:val="single" w:sz="4" w:space="0" w:color="auto"/>
            </w:tcBorders>
            <w:vAlign w:val="center"/>
            <w:hideMark/>
          </w:tcPr>
          <w:p w:rsidR="008255D0" w:rsidRPr="00330293" w:rsidRDefault="008255D0" w:rsidP="00B35D78">
            <w:pPr>
              <w:widowControl w:val="0"/>
              <w:contextualSpacing/>
              <w:jc w:val="center"/>
              <w:rPr>
                <w:rFonts w:eastAsia="Calibri"/>
                <w:b w:val="0"/>
                <w:lang w:eastAsia="en-US"/>
              </w:rPr>
            </w:pPr>
            <w:r w:rsidRPr="00330293">
              <w:rPr>
                <w:rFonts w:eastAsia="Calibri"/>
                <w:b w:val="0"/>
                <w:lang w:eastAsia="en-US"/>
              </w:rPr>
              <w:t>ПАССИВ</w:t>
            </w:r>
          </w:p>
        </w:tc>
      </w:tr>
      <w:tr w:rsidR="004137CA"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sidRPr="00330293">
              <w:rPr>
                <w:rFonts w:eastAsia="Calibri"/>
                <w:b w:val="0"/>
                <w:lang w:eastAsia="en-US"/>
              </w:rPr>
              <w:t>3</w:t>
            </w:r>
          </w:p>
        </w:tc>
        <w:tc>
          <w:tcPr>
            <w:tcW w:w="4443" w:type="dxa"/>
            <w:tcBorders>
              <w:top w:val="single" w:sz="4" w:space="0" w:color="auto"/>
              <w:left w:val="single" w:sz="4" w:space="0" w:color="auto"/>
              <w:bottom w:val="single" w:sz="4" w:space="0" w:color="auto"/>
              <w:right w:val="single" w:sz="4" w:space="0" w:color="auto"/>
            </w:tcBorders>
            <w:hideMark/>
          </w:tcPr>
          <w:p w:rsidR="004137CA" w:rsidRPr="00330293" w:rsidRDefault="004137CA" w:rsidP="00B35D78">
            <w:pPr>
              <w:widowControl w:val="0"/>
              <w:contextualSpacing/>
              <w:jc w:val="both"/>
              <w:rPr>
                <w:rFonts w:eastAsia="Calibri"/>
                <w:b w:val="0"/>
                <w:lang w:eastAsia="en-US"/>
              </w:rPr>
            </w:pPr>
            <w:r w:rsidRPr="00330293">
              <w:rPr>
                <w:rFonts w:eastAsia="Calibri"/>
                <w:b w:val="0"/>
                <w:lang w:eastAsia="en-US"/>
              </w:rPr>
              <w:t>Капитал и резервы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Pr>
                <w:rFonts w:eastAsia="Calibri"/>
                <w:b w:val="0"/>
                <w:lang w:eastAsia="en-US"/>
              </w:rPr>
              <w:t>123340</w:t>
            </w:r>
          </w:p>
        </w:tc>
        <w:tc>
          <w:tcPr>
            <w:tcW w:w="1292" w:type="dxa"/>
            <w:tcBorders>
              <w:top w:val="single" w:sz="8" w:space="0" w:color="auto"/>
              <w:left w:val="nil"/>
              <w:bottom w:val="single" w:sz="8" w:space="0" w:color="auto"/>
              <w:right w:val="single" w:sz="8" w:space="0" w:color="auto"/>
            </w:tcBorders>
            <w:shd w:val="clear" w:color="auto" w:fill="auto"/>
            <w:vAlign w:val="center"/>
          </w:tcPr>
          <w:p w:rsidR="004137CA" w:rsidRPr="004137CA" w:rsidRDefault="004137CA" w:rsidP="00B35D78">
            <w:pPr>
              <w:widowControl w:val="0"/>
              <w:jc w:val="center"/>
              <w:rPr>
                <w:b w:val="0"/>
                <w:color w:val="000000"/>
              </w:rPr>
            </w:pPr>
            <w:r w:rsidRPr="004137CA">
              <w:rPr>
                <w:rFonts w:eastAsia="Calibri"/>
                <w:b w:val="0"/>
                <w:color w:val="000000"/>
                <w:lang w:eastAsia="en-US"/>
              </w:rPr>
              <w:t>21,276</w:t>
            </w:r>
          </w:p>
        </w:tc>
        <w:tc>
          <w:tcPr>
            <w:tcW w:w="1882" w:type="dxa"/>
            <w:tcBorders>
              <w:top w:val="single" w:sz="4" w:space="0" w:color="auto"/>
              <w:left w:val="single" w:sz="4" w:space="0" w:color="auto"/>
              <w:bottom w:val="single" w:sz="4" w:space="0" w:color="auto"/>
              <w:right w:val="single" w:sz="4" w:space="0" w:color="auto"/>
            </w:tcBorders>
          </w:tcPr>
          <w:p w:rsidR="004137CA" w:rsidRPr="00330293" w:rsidRDefault="004137CA" w:rsidP="00B35D78">
            <w:pPr>
              <w:widowControl w:val="0"/>
              <w:contextualSpacing/>
              <w:jc w:val="center"/>
              <w:rPr>
                <w:rFonts w:eastAsia="Calibri"/>
                <w:b w:val="0"/>
                <w:lang w:eastAsia="en-US"/>
              </w:rPr>
            </w:pPr>
            <w:r>
              <w:rPr>
                <w:rFonts w:eastAsia="Calibri"/>
                <w:b w:val="0"/>
                <w:lang w:eastAsia="en-US"/>
              </w:rPr>
              <w:t>1170,17</w:t>
            </w:r>
          </w:p>
        </w:tc>
      </w:tr>
      <w:tr w:rsidR="004137CA" w:rsidRPr="00330293" w:rsidTr="004D240B">
        <w:tc>
          <w:tcPr>
            <w:tcW w:w="886"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sidRPr="00330293">
              <w:rPr>
                <w:rFonts w:eastAsia="Calibri"/>
                <w:b w:val="0"/>
                <w:lang w:eastAsia="en-US"/>
              </w:rPr>
              <w:t>3.1</w:t>
            </w:r>
          </w:p>
        </w:tc>
        <w:tc>
          <w:tcPr>
            <w:tcW w:w="4443" w:type="dxa"/>
            <w:tcBorders>
              <w:top w:val="single" w:sz="4" w:space="0" w:color="auto"/>
              <w:left w:val="single" w:sz="4" w:space="0" w:color="auto"/>
              <w:bottom w:val="single" w:sz="4" w:space="0" w:color="auto"/>
              <w:right w:val="single" w:sz="4" w:space="0" w:color="auto"/>
            </w:tcBorders>
            <w:hideMark/>
          </w:tcPr>
          <w:p w:rsidR="004137CA" w:rsidRPr="00330293" w:rsidRDefault="004137CA" w:rsidP="00B35D78">
            <w:pPr>
              <w:widowControl w:val="0"/>
              <w:contextualSpacing/>
              <w:jc w:val="both"/>
              <w:rPr>
                <w:rFonts w:eastAsia="Calibri"/>
                <w:b w:val="0"/>
                <w:lang w:eastAsia="en-US"/>
              </w:rPr>
            </w:pPr>
            <w:r w:rsidRPr="00330293">
              <w:rPr>
                <w:rFonts w:eastAsia="Calibri"/>
                <w:b w:val="0"/>
                <w:lang w:eastAsia="en-US"/>
              </w:rPr>
              <w:t>Уставный капитал</w:t>
            </w:r>
          </w:p>
        </w:tc>
        <w:tc>
          <w:tcPr>
            <w:tcW w:w="1125"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sidRPr="00330293">
              <w:rPr>
                <w:rFonts w:eastAsia="Calibri"/>
                <w:b w:val="0"/>
                <w:lang w:eastAsia="en-US"/>
              </w:rPr>
              <w:t>10</w:t>
            </w:r>
          </w:p>
        </w:tc>
        <w:tc>
          <w:tcPr>
            <w:tcW w:w="1292" w:type="dxa"/>
            <w:tcBorders>
              <w:top w:val="nil"/>
              <w:left w:val="nil"/>
              <w:bottom w:val="nil"/>
              <w:right w:val="single" w:sz="8" w:space="0" w:color="auto"/>
            </w:tcBorders>
            <w:shd w:val="clear" w:color="auto" w:fill="auto"/>
            <w:vAlign w:val="center"/>
          </w:tcPr>
          <w:p w:rsidR="004137CA" w:rsidRPr="004137CA" w:rsidRDefault="004137CA" w:rsidP="00B35D78">
            <w:pPr>
              <w:widowControl w:val="0"/>
              <w:jc w:val="center"/>
              <w:rPr>
                <w:b w:val="0"/>
                <w:color w:val="000000"/>
              </w:rPr>
            </w:pPr>
            <w:r w:rsidRPr="004137CA">
              <w:rPr>
                <w:rFonts w:eastAsia="Calibri"/>
                <w:b w:val="0"/>
                <w:color w:val="000000"/>
                <w:lang w:eastAsia="en-US"/>
              </w:rPr>
              <w:t>0,002</w:t>
            </w:r>
          </w:p>
        </w:tc>
        <w:tc>
          <w:tcPr>
            <w:tcW w:w="1882" w:type="dxa"/>
            <w:tcBorders>
              <w:top w:val="single" w:sz="4" w:space="0" w:color="auto"/>
              <w:left w:val="single" w:sz="4" w:space="0" w:color="auto"/>
              <w:bottom w:val="single" w:sz="4" w:space="0" w:color="auto"/>
              <w:right w:val="single" w:sz="4" w:space="0" w:color="auto"/>
            </w:tcBorders>
          </w:tcPr>
          <w:p w:rsidR="004137CA" w:rsidRPr="00330293" w:rsidRDefault="004137CA" w:rsidP="00B35D78">
            <w:pPr>
              <w:widowControl w:val="0"/>
              <w:contextualSpacing/>
              <w:jc w:val="center"/>
              <w:rPr>
                <w:rFonts w:eastAsia="Calibri"/>
                <w:b w:val="0"/>
                <w:lang w:eastAsia="en-US"/>
              </w:rPr>
            </w:pPr>
            <w:r>
              <w:rPr>
                <w:rFonts w:eastAsia="Calibri"/>
                <w:b w:val="0"/>
                <w:lang w:eastAsia="en-US"/>
              </w:rPr>
              <w:t>0,09</w:t>
            </w:r>
          </w:p>
        </w:tc>
      </w:tr>
      <w:tr w:rsidR="004D240B" w:rsidRPr="00330293" w:rsidTr="004D240B">
        <w:tc>
          <w:tcPr>
            <w:tcW w:w="886"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sidRPr="00330293">
              <w:rPr>
                <w:rFonts w:eastAsia="Calibri"/>
                <w:b w:val="0"/>
                <w:lang w:eastAsia="en-US"/>
              </w:rPr>
              <w:t>3.2</w:t>
            </w:r>
          </w:p>
        </w:tc>
        <w:tc>
          <w:tcPr>
            <w:tcW w:w="4443"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both"/>
              <w:rPr>
                <w:rFonts w:eastAsia="Calibri"/>
                <w:b w:val="0"/>
                <w:lang w:eastAsia="en-US"/>
              </w:rPr>
            </w:pPr>
            <w:r w:rsidRPr="00330293">
              <w:rPr>
                <w:rFonts w:eastAsia="Calibri"/>
                <w:b w:val="0"/>
                <w:lang w:eastAsia="en-US"/>
              </w:rPr>
              <w:t>Переоценка внеоборотных активов</w:t>
            </w:r>
          </w:p>
        </w:tc>
        <w:tc>
          <w:tcPr>
            <w:tcW w:w="1125"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sidRPr="00330293">
              <w:rPr>
                <w:rFonts w:eastAsia="Calibri"/>
                <w:b w:val="0"/>
                <w:lang w:eastAsia="en-US"/>
              </w:rPr>
              <w:t>29389</w:t>
            </w:r>
          </w:p>
        </w:tc>
        <w:tc>
          <w:tcPr>
            <w:tcW w:w="1292" w:type="dxa"/>
            <w:tcBorders>
              <w:top w:val="nil"/>
              <w:left w:val="nil"/>
              <w:bottom w:val="single" w:sz="8" w:space="0" w:color="auto"/>
              <w:right w:val="single" w:sz="8" w:space="0" w:color="auto"/>
            </w:tcBorders>
            <w:shd w:val="clear" w:color="auto" w:fill="auto"/>
            <w:vAlign w:val="center"/>
          </w:tcPr>
          <w:p w:rsidR="004D240B" w:rsidRPr="004137CA" w:rsidRDefault="004D240B" w:rsidP="00B35D78">
            <w:pPr>
              <w:widowControl w:val="0"/>
              <w:jc w:val="center"/>
              <w:rPr>
                <w:b w:val="0"/>
                <w:color w:val="000000"/>
              </w:rPr>
            </w:pPr>
            <w:r w:rsidRPr="004137CA">
              <w:rPr>
                <w:rFonts w:eastAsia="Calibri"/>
                <w:b w:val="0"/>
                <w:color w:val="000000"/>
                <w:lang w:eastAsia="en-US"/>
              </w:rPr>
              <w:t>5,070</w:t>
            </w:r>
          </w:p>
        </w:tc>
        <w:tc>
          <w:tcPr>
            <w:tcW w:w="1882"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center"/>
              <w:rPr>
                <w:rFonts w:eastAsia="Calibri"/>
                <w:b w:val="0"/>
                <w:lang w:eastAsia="en-US"/>
              </w:rPr>
            </w:pPr>
            <w:r>
              <w:rPr>
                <w:rFonts w:eastAsia="Calibri"/>
                <w:b w:val="0"/>
                <w:lang w:eastAsia="en-US"/>
              </w:rPr>
              <w:t>278,82</w:t>
            </w:r>
          </w:p>
        </w:tc>
      </w:tr>
      <w:tr w:rsidR="004D240B" w:rsidRPr="00330293" w:rsidTr="004D240B">
        <w:tc>
          <w:tcPr>
            <w:tcW w:w="886"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sidRPr="00330293">
              <w:rPr>
                <w:rFonts w:eastAsia="Calibri"/>
                <w:b w:val="0"/>
                <w:lang w:eastAsia="en-US"/>
              </w:rPr>
              <w:t>3.3</w:t>
            </w:r>
          </w:p>
        </w:tc>
        <w:tc>
          <w:tcPr>
            <w:tcW w:w="4443"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both"/>
              <w:rPr>
                <w:rFonts w:eastAsia="Calibri"/>
                <w:b w:val="0"/>
                <w:lang w:eastAsia="en-US"/>
              </w:rPr>
            </w:pPr>
            <w:r w:rsidRPr="00330293">
              <w:rPr>
                <w:rFonts w:eastAsia="Calibri"/>
                <w:b w:val="0"/>
                <w:lang w:eastAsia="en-US"/>
              </w:rPr>
              <w:t>Резервный капитал</w:t>
            </w:r>
          </w:p>
        </w:tc>
        <w:tc>
          <w:tcPr>
            <w:tcW w:w="1125"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sidRPr="00330293">
              <w:rPr>
                <w:rFonts w:eastAsia="Calibri"/>
                <w:b w:val="0"/>
                <w:lang w:eastAsia="en-US"/>
              </w:rPr>
              <w:t>5000</w:t>
            </w:r>
          </w:p>
        </w:tc>
        <w:tc>
          <w:tcPr>
            <w:tcW w:w="1292" w:type="dxa"/>
            <w:tcBorders>
              <w:top w:val="nil"/>
              <w:left w:val="nil"/>
              <w:bottom w:val="single" w:sz="8" w:space="0" w:color="auto"/>
              <w:right w:val="single" w:sz="8" w:space="0" w:color="auto"/>
            </w:tcBorders>
            <w:shd w:val="clear" w:color="auto" w:fill="auto"/>
            <w:vAlign w:val="center"/>
          </w:tcPr>
          <w:p w:rsidR="004D240B" w:rsidRPr="004137CA" w:rsidRDefault="004D240B" w:rsidP="00B35D78">
            <w:pPr>
              <w:widowControl w:val="0"/>
              <w:jc w:val="center"/>
              <w:rPr>
                <w:b w:val="0"/>
                <w:color w:val="000000"/>
              </w:rPr>
            </w:pPr>
            <w:r w:rsidRPr="004137CA">
              <w:rPr>
                <w:rFonts w:eastAsia="Calibri"/>
                <w:b w:val="0"/>
                <w:color w:val="000000"/>
                <w:lang w:eastAsia="en-US"/>
              </w:rPr>
              <w:t>0,862</w:t>
            </w:r>
          </w:p>
        </w:tc>
        <w:tc>
          <w:tcPr>
            <w:tcW w:w="1882"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center"/>
              <w:rPr>
                <w:rFonts w:eastAsia="Calibri"/>
                <w:b w:val="0"/>
                <w:lang w:eastAsia="en-US"/>
              </w:rPr>
            </w:pPr>
            <w:r>
              <w:rPr>
                <w:rFonts w:eastAsia="Calibri"/>
                <w:b w:val="0"/>
                <w:lang w:eastAsia="en-US"/>
              </w:rPr>
              <w:t>47,44</w:t>
            </w:r>
          </w:p>
        </w:tc>
      </w:tr>
      <w:tr w:rsidR="004D240B" w:rsidRPr="00330293" w:rsidTr="004D240B">
        <w:tc>
          <w:tcPr>
            <w:tcW w:w="886"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sidRPr="00330293">
              <w:rPr>
                <w:rFonts w:eastAsia="Calibri"/>
                <w:b w:val="0"/>
                <w:lang w:eastAsia="en-US"/>
              </w:rPr>
              <w:t>3.4</w:t>
            </w:r>
          </w:p>
        </w:tc>
        <w:tc>
          <w:tcPr>
            <w:tcW w:w="4443"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both"/>
              <w:rPr>
                <w:rFonts w:eastAsia="Calibri"/>
                <w:b w:val="0"/>
                <w:lang w:eastAsia="en-US"/>
              </w:rPr>
            </w:pPr>
            <w:r w:rsidRPr="00330293">
              <w:rPr>
                <w:rFonts w:eastAsia="Calibri"/>
                <w:b w:val="0"/>
                <w:lang w:eastAsia="en-US"/>
              </w:rPr>
              <w:t>Нераспределенная прибыль</w:t>
            </w:r>
          </w:p>
        </w:tc>
        <w:tc>
          <w:tcPr>
            <w:tcW w:w="1125"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Pr>
                <w:rFonts w:eastAsia="Calibri"/>
                <w:b w:val="0"/>
                <w:lang w:eastAsia="en-US"/>
              </w:rPr>
              <w:t>88941</w:t>
            </w:r>
          </w:p>
        </w:tc>
        <w:tc>
          <w:tcPr>
            <w:tcW w:w="1292" w:type="dxa"/>
            <w:tcBorders>
              <w:top w:val="nil"/>
              <w:left w:val="nil"/>
              <w:bottom w:val="single" w:sz="8" w:space="0" w:color="auto"/>
              <w:right w:val="single" w:sz="8" w:space="0" w:color="auto"/>
            </w:tcBorders>
            <w:shd w:val="clear" w:color="auto" w:fill="auto"/>
            <w:vAlign w:val="center"/>
          </w:tcPr>
          <w:p w:rsidR="004D240B" w:rsidRPr="004137CA" w:rsidRDefault="004D240B" w:rsidP="00B35D78">
            <w:pPr>
              <w:widowControl w:val="0"/>
              <w:jc w:val="center"/>
              <w:rPr>
                <w:b w:val="0"/>
                <w:color w:val="000000"/>
              </w:rPr>
            </w:pPr>
            <w:r w:rsidRPr="004137CA">
              <w:rPr>
                <w:rFonts w:eastAsia="Calibri"/>
                <w:b w:val="0"/>
                <w:color w:val="000000"/>
                <w:lang w:eastAsia="en-US"/>
              </w:rPr>
              <w:t>15,342</w:t>
            </w:r>
          </w:p>
        </w:tc>
        <w:tc>
          <w:tcPr>
            <w:tcW w:w="1882"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center"/>
              <w:rPr>
                <w:rFonts w:eastAsia="Calibri"/>
                <w:b w:val="0"/>
                <w:lang w:eastAsia="en-US"/>
              </w:rPr>
            </w:pPr>
            <w:r>
              <w:rPr>
                <w:rFonts w:eastAsia="Calibri"/>
                <w:b w:val="0"/>
                <w:lang w:eastAsia="en-US"/>
              </w:rPr>
              <w:t>843,81</w:t>
            </w:r>
          </w:p>
        </w:tc>
      </w:tr>
      <w:tr w:rsidR="004D240B" w:rsidRPr="00330293" w:rsidTr="004D240B">
        <w:tc>
          <w:tcPr>
            <w:tcW w:w="886"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sidRPr="00330293">
              <w:rPr>
                <w:rFonts w:eastAsia="Calibri"/>
                <w:b w:val="0"/>
                <w:lang w:eastAsia="en-US"/>
              </w:rPr>
              <w:t>4</w:t>
            </w:r>
          </w:p>
        </w:tc>
        <w:tc>
          <w:tcPr>
            <w:tcW w:w="4443"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both"/>
              <w:rPr>
                <w:rFonts w:eastAsia="Calibri"/>
                <w:b w:val="0"/>
                <w:lang w:eastAsia="en-US"/>
              </w:rPr>
            </w:pPr>
            <w:r w:rsidRPr="00330293">
              <w:rPr>
                <w:rFonts w:eastAsia="Calibri"/>
                <w:b w:val="0"/>
                <w:lang w:eastAsia="en-US"/>
              </w:rPr>
              <w:t>Долгосрочные обязательства</w:t>
            </w:r>
          </w:p>
        </w:tc>
        <w:tc>
          <w:tcPr>
            <w:tcW w:w="1125"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Pr>
                <w:rFonts w:eastAsia="Calibri"/>
                <w:b w:val="0"/>
                <w:lang w:eastAsia="en-US"/>
              </w:rPr>
              <w:t>137946</w:t>
            </w:r>
          </w:p>
        </w:tc>
        <w:tc>
          <w:tcPr>
            <w:tcW w:w="1292" w:type="dxa"/>
            <w:tcBorders>
              <w:top w:val="nil"/>
              <w:left w:val="nil"/>
              <w:bottom w:val="single" w:sz="8" w:space="0" w:color="auto"/>
              <w:right w:val="single" w:sz="8" w:space="0" w:color="auto"/>
            </w:tcBorders>
            <w:shd w:val="clear" w:color="auto" w:fill="auto"/>
            <w:vAlign w:val="center"/>
          </w:tcPr>
          <w:p w:rsidR="004D240B" w:rsidRPr="004137CA" w:rsidRDefault="004D240B" w:rsidP="00B35D78">
            <w:pPr>
              <w:widowControl w:val="0"/>
              <w:jc w:val="center"/>
              <w:rPr>
                <w:b w:val="0"/>
                <w:color w:val="000000"/>
              </w:rPr>
            </w:pPr>
            <w:r w:rsidRPr="004137CA">
              <w:rPr>
                <w:rFonts w:eastAsia="Calibri"/>
                <w:b w:val="0"/>
                <w:color w:val="000000"/>
                <w:lang w:eastAsia="en-US"/>
              </w:rPr>
              <w:t>23,795</w:t>
            </w:r>
          </w:p>
        </w:tc>
        <w:tc>
          <w:tcPr>
            <w:tcW w:w="1882"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center"/>
              <w:rPr>
                <w:rFonts w:eastAsia="Calibri"/>
                <w:b w:val="0"/>
                <w:lang w:eastAsia="en-US"/>
              </w:rPr>
            </w:pPr>
            <w:r>
              <w:rPr>
                <w:rFonts w:eastAsia="Calibri"/>
                <w:b w:val="0"/>
                <w:lang w:eastAsia="en-US"/>
              </w:rPr>
              <w:t>1308,74</w:t>
            </w:r>
          </w:p>
        </w:tc>
      </w:tr>
      <w:tr w:rsidR="004D240B" w:rsidRPr="00330293" w:rsidTr="004D240B">
        <w:tc>
          <w:tcPr>
            <w:tcW w:w="886"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sidRPr="00330293">
              <w:rPr>
                <w:rFonts w:eastAsia="Calibri"/>
                <w:b w:val="0"/>
                <w:lang w:eastAsia="en-US"/>
              </w:rPr>
              <w:t>4.1</w:t>
            </w:r>
          </w:p>
        </w:tc>
        <w:tc>
          <w:tcPr>
            <w:tcW w:w="4443"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both"/>
              <w:rPr>
                <w:rFonts w:eastAsia="Calibri"/>
                <w:b w:val="0"/>
                <w:lang w:eastAsia="en-US"/>
              </w:rPr>
            </w:pPr>
            <w:r w:rsidRPr="00330293">
              <w:rPr>
                <w:rFonts w:eastAsia="Calibri"/>
                <w:b w:val="0"/>
                <w:lang w:eastAsia="en-US"/>
              </w:rPr>
              <w:t>Заемные средства</w:t>
            </w:r>
          </w:p>
        </w:tc>
        <w:tc>
          <w:tcPr>
            <w:tcW w:w="1125"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Pr>
                <w:rFonts w:eastAsia="Calibri"/>
                <w:b w:val="0"/>
                <w:lang w:eastAsia="en-US"/>
              </w:rPr>
              <w:t>98234</w:t>
            </w:r>
          </w:p>
        </w:tc>
        <w:tc>
          <w:tcPr>
            <w:tcW w:w="1292" w:type="dxa"/>
            <w:tcBorders>
              <w:top w:val="nil"/>
              <w:left w:val="nil"/>
              <w:bottom w:val="single" w:sz="8" w:space="0" w:color="auto"/>
              <w:right w:val="single" w:sz="8" w:space="0" w:color="auto"/>
            </w:tcBorders>
            <w:shd w:val="clear" w:color="auto" w:fill="auto"/>
            <w:vAlign w:val="center"/>
          </w:tcPr>
          <w:p w:rsidR="004D240B" w:rsidRPr="004137CA" w:rsidRDefault="004D240B" w:rsidP="00B35D78">
            <w:pPr>
              <w:widowControl w:val="0"/>
              <w:jc w:val="center"/>
              <w:rPr>
                <w:b w:val="0"/>
                <w:color w:val="000000"/>
              </w:rPr>
            </w:pPr>
            <w:r w:rsidRPr="004137CA">
              <w:rPr>
                <w:rFonts w:eastAsia="Calibri"/>
                <w:b w:val="0"/>
                <w:color w:val="000000"/>
                <w:lang w:eastAsia="en-US"/>
              </w:rPr>
              <w:t>16,945</w:t>
            </w:r>
          </w:p>
        </w:tc>
        <w:tc>
          <w:tcPr>
            <w:tcW w:w="1882"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center"/>
              <w:rPr>
                <w:rFonts w:eastAsia="Calibri"/>
                <w:b w:val="0"/>
                <w:lang w:eastAsia="en-US"/>
              </w:rPr>
            </w:pPr>
            <w:r>
              <w:rPr>
                <w:rFonts w:eastAsia="Calibri"/>
                <w:b w:val="0"/>
                <w:lang w:eastAsia="en-US"/>
              </w:rPr>
              <w:t>391,98</w:t>
            </w:r>
          </w:p>
        </w:tc>
      </w:tr>
      <w:tr w:rsidR="004D240B" w:rsidRPr="00330293" w:rsidTr="004D240B">
        <w:tc>
          <w:tcPr>
            <w:tcW w:w="886"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sidRPr="00330293">
              <w:rPr>
                <w:rFonts w:eastAsia="Calibri"/>
                <w:b w:val="0"/>
                <w:lang w:eastAsia="en-US"/>
              </w:rPr>
              <w:t>4.2</w:t>
            </w:r>
          </w:p>
        </w:tc>
        <w:tc>
          <w:tcPr>
            <w:tcW w:w="4443"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both"/>
              <w:rPr>
                <w:rFonts w:eastAsia="Calibri"/>
                <w:b w:val="0"/>
                <w:lang w:eastAsia="en-US"/>
              </w:rPr>
            </w:pPr>
            <w:r w:rsidRPr="00330293">
              <w:rPr>
                <w:rFonts w:eastAsia="Calibri"/>
                <w:b w:val="0"/>
                <w:lang w:eastAsia="en-US"/>
              </w:rPr>
              <w:t>Отложенные налоговые обязательства</w:t>
            </w:r>
          </w:p>
        </w:tc>
        <w:tc>
          <w:tcPr>
            <w:tcW w:w="1125"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Pr>
                <w:rFonts w:eastAsia="Calibri"/>
                <w:b w:val="0"/>
                <w:lang w:eastAsia="en-US"/>
              </w:rPr>
              <w:t>39712</w:t>
            </w:r>
          </w:p>
        </w:tc>
        <w:tc>
          <w:tcPr>
            <w:tcW w:w="1292" w:type="dxa"/>
            <w:tcBorders>
              <w:top w:val="nil"/>
              <w:left w:val="nil"/>
              <w:bottom w:val="single" w:sz="8" w:space="0" w:color="auto"/>
              <w:right w:val="single" w:sz="8" w:space="0" w:color="auto"/>
            </w:tcBorders>
            <w:shd w:val="clear" w:color="auto" w:fill="auto"/>
            <w:vAlign w:val="center"/>
          </w:tcPr>
          <w:p w:rsidR="004D240B" w:rsidRPr="004137CA" w:rsidRDefault="004D240B" w:rsidP="00B35D78">
            <w:pPr>
              <w:widowControl w:val="0"/>
              <w:jc w:val="center"/>
              <w:rPr>
                <w:b w:val="0"/>
                <w:color w:val="000000"/>
              </w:rPr>
            </w:pPr>
            <w:r w:rsidRPr="004137CA">
              <w:rPr>
                <w:rFonts w:eastAsia="Calibri"/>
                <w:b w:val="0"/>
                <w:color w:val="000000"/>
                <w:lang w:eastAsia="en-US"/>
              </w:rPr>
              <w:t>6,850</w:t>
            </w:r>
          </w:p>
        </w:tc>
        <w:tc>
          <w:tcPr>
            <w:tcW w:w="1882"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center"/>
              <w:rPr>
                <w:rFonts w:eastAsia="Calibri"/>
                <w:b w:val="0"/>
                <w:lang w:eastAsia="en-US"/>
              </w:rPr>
            </w:pPr>
            <w:r>
              <w:rPr>
                <w:rFonts w:eastAsia="Calibri"/>
                <w:b w:val="0"/>
                <w:lang w:eastAsia="en-US"/>
              </w:rPr>
              <w:t>376,76</w:t>
            </w:r>
          </w:p>
        </w:tc>
      </w:tr>
      <w:tr w:rsidR="004D240B" w:rsidRPr="00330293" w:rsidTr="004D240B">
        <w:tc>
          <w:tcPr>
            <w:tcW w:w="886"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sidRPr="00330293">
              <w:rPr>
                <w:rFonts w:eastAsia="Calibri"/>
                <w:b w:val="0"/>
                <w:lang w:eastAsia="en-US"/>
              </w:rPr>
              <w:t>5</w:t>
            </w:r>
          </w:p>
        </w:tc>
        <w:tc>
          <w:tcPr>
            <w:tcW w:w="4443"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both"/>
              <w:rPr>
                <w:rFonts w:eastAsia="Calibri"/>
                <w:b w:val="0"/>
                <w:lang w:eastAsia="en-US"/>
              </w:rPr>
            </w:pPr>
            <w:r w:rsidRPr="00330293">
              <w:rPr>
                <w:rFonts w:eastAsia="Calibri"/>
                <w:b w:val="0"/>
                <w:lang w:eastAsia="en-US"/>
              </w:rPr>
              <w:t>Краткосрочные обязательства</w:t>
            </w:r>
          </w:p>
        </w:tc>
        <w:tc>
          <w:tcPr>
            <w:tcW w:w="1125"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contextualSpacing/>
              <w:jc w:val="center"/>
              <w:rPr>
                <w:rFonts w:eastAsia="Calibri"/>
                <w:b w:val="0"/>
                <w:lang w:eastAsia="en-US"/>
              </w:rPr>
            </w:pPr>
            <w:r>
              <w:rPr>
                <w:rFonts w:eastAsia="Calibri"/>
                <w:b w:val="0"/>
                <w:lang w:eastAsia="en-US"/>
              </w:rPr>
              <w:t>318435</w:t>
            </w:r>
          </w:p>
        </w:tc>
        <w:tc>
          <w:tcPr>
            <w:tcW w:w="1292" w:type="dxa"/>
            <w:tcBorders>
              <w:top w:val="nil"/>
              <w:left w:val="nil"/>
              <w:bottom w:val="single" w:sz="8" w:space="0" w:color="auto"/>
              <w:right w:val="single" w:sz="8" w:space="0" w:color="auto"/>
            </w:tcBorders>
            <w:shd w:val="clear" w:color="auto" w:fill="auto"/>
            <w:vAlign w:val="center"/>
          </w:tcPr>
          <w:p w:rsidR="004D240B" w:rsidRPr="004137CA" w:rsidRDefault="004D240B" w:rsidP="00B35D78">
            <w:pPr>
              <w:widowControl w:val="0"/>
              <w:jc w:val="center"/>
              <w:rPr>
                <w:b w:val="0"/>
                <w:color w:val="000000"/>
              </w:rPr>
            </w:pPr>
            <w:r w:rsidRPr="004137CA">
              <w:rPr>
                <w:rFonts w:eastAsia="Calibri"/>
                <w:b w:val="0"/>
                <w:color w:val="000000"/>
                <w:lang w:eastAsia="en-US"/>
              </w:rPr>
              <w:t>54,929</w:t>
            </w:r>
          </w:p>
        </w:tc>
        <w:tc>
          <w:tcPr>
            <w:tcW w:w="1882" w:type="dxa"/>
            <w:tcBorders>
              <w:top w:val="single" w:sz="4" w:space="0" w:color="auto"/>
              <w:left w:val="single" w:sz="4" w:space="0" w:color="auto"/>
              <w:bottom w:val="single" w:sz="4" w:space="0" w:color="auto"/>
              <w:right w:val="single" w:sz="4" w:space="0" w:color="auto"/>
            </w:tcBorders>
          </w:tcPr>
          <w:p w:rsidR="004D240B" w:rsidRPr="00330293" w:rsidRDefault="004D240B" w:rsidP="00B35D78">
            <w:pPr>
              <w:widowControl w:val="0"/>
              <w:contextualSpacing/>
              <w:jc w:val="center"/>
              <w:rPr>
                <w:rFonts w:eastAsia="Calibri"/>
                <w:b w:val="0"/>
                <w:lang w:eastAsia="en-US"/>
              </w:rPr>
            </w:pPr>
            <w:r>
              <w:rPr>
                <w:rFonts w:eastAsia="Calibri"/>
                <w:b w:val="0"/>
                <w:lang w:eastAsia="en-US"/>
              </w:rPr>
              <w:t>3021,10</w:t>
            </w:r>
          </w:p>
        </w:tc>
      </w:tr>
    </w:tbl>
    <w:p w:rsidR="008255D0" w:rsidRPr="008255D0" w:rsidRDefault="008255D0" w:rsidP="00B35D78">
      <w:pPr>
        <w:widowControl w:val="0"/>
        <w:spacing w:line="360" w:lineRule="auto"/>
        <w:jc w:val="right"/>
        <w:rPr>
          <w:b w:val="0"/>
          <w:sz w:val="28"/>
          <w:szCs w:val="28"/>
        </w:rPr>
      </w:pPr>
      <w:r w:rsidRPr="008255D0">
        <w:rPr>
          <w:b w:val="0"/>
          <w:sz w:val="28"/>
          <w:szCs w:val="28"/>
        </w:rPr>
        <w:t>Продолжение таблицы 4.3</w:t>
      </w:r>
    </w:p>
    <w:tbl>
      <w:tblPr>
        <w:tblStyle w:val="13"/>
        <w:tblW w:w="0" w:type="auto"/>
        <w:tblInd w:w="0" w:type="dxa"/>
        <w:tblLook w:val="04A0" w:firstRow="1" w:lastRow="0" w:firstColumn="1" w:lastColumn="0" w:noHBand="0" w:noVBand="1"/>
      </w:tblPr>
      <w:tblGrid>
        <w:gridCol w:w="561"/>
        <w:gridCol w:w="4679"/>
        <w:gridCol w:w="1134"/>
        <w:gridCol w:w="1312"/>
        <w:gridCol w:w="1942"/>
      </w:tblGrid>
      <w:tr w:rsidR="005C6E2A" w:rsidRPr="00330293" w:rsidTr="005C6E2A">
        <w:tc>
          <w:tcPr>
            <w:tcW w:w="561" w:type="dxa"/>
            <w:tcBorders>
              <w:top w:val="single" w:sz="4" w:space="0" w:color="auto"/>
              <w:left w:val="single" w:sz="4" w:space="0" w:color="auto"/>
              <w:bottom w:val="single" w:sz="4" w:space="0" w:color="auto"/>
              <w:right w:val="single" w:sz="4" w:space="0" w:color="auto"/>
            </w:tcBorders>
            <w:vAlign w:val="center"/>
          </w:tcPr>
          <w:p w:rsidR="005C6E2A" w:rsidRPr="00330293" w:rsidRDefault="005C6E2A" w:rsidP="00B35D78">
            <w:pPr>
              <w:widowControl w:val="0"/>
              <w:contextualSpacing/>
              <w:jc w:val="center"/>
              <w:rPr>
                <w:rFonts w:eastAsia="Calibri"/>
                <w:b w:val="0"/>
                <w:lang w:eastAsia="en-US"/>
              </w:rPr>
            </w:pPr>
            <w:r>
              <w:rPr>
                <w:rFonts w:eastAsia="Calibri"/>
                <w:b w:val="0"/>
                <w:lang w:eastAsia="en-US"/>
              </w:rPr>
              <w:t>1</w:t>
            </w:r>
          </w:p>
        </w:tc>
        <w:tc>
          <w:tcPr>
            <w:tcW w:w="4679" w:type="dxa"/>
            <w:tcBorders>
              <w:top w:val="single" w:sz="4" w:space="0" w:color="auto"/>
              <w:left w:val="single" w:sz="4" w:space="0" w:color="auto"/>
              <w:bottom w:val="single" w:sz="4" w:space="0" w:color="auto"/>
              <w:right w:val="single" w:sz="4" w:space="0" w:color="auto"/>
            </w:tcBorders>
            <w:vAlign w:val="center"/>
          </w:tcPr>
          <w:p w:rsidR="005C6E2A" w:rsidRPr="00330293" w:rsidRDefault="005C6E2A" w:rsidP="00B35D78">
            <w:pPr>
              <w:widowControl w:val="0"/>
              <w:contextualSpacing/>
              <w:jc w:val="center"/>
              <w:rPr>
                <w:rFonts w:eastAsia="Calibri"/>
                <w:b w:val="0"/>
                <w:lang w:eastAsia="en-US"/>
              </w:rPr>
            </w:pPr>
            <w:r>
              <w:rPr>
                <w:rFonts w:eastAsia="Calibri"/>
                <w:b w:val="0"/>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5C6E2A" w:rsidRPr="00330293" w:rsidRDefault="005C6E2A" w:rsidP="00B35D78">
            <w:pPr>
              <w:widowControl w:val="0"/>
              <w:contextualSpacing/>
              <w:jc w:val="center"/>
              <w:rPr>
                <w:rFonts w:eastAsia="Calibri"/>
                <w:b w:val="0"/>
                <w:lang w:eastAsia="en-US"/>
              </w:rPr>
            </w:pPr>
            <w:r>
              <w:rPr>
                <w:rFonts w:eastAsia="Calibri"/>
                <w:b w:val="0"/>
                <w:lang w:eastAsia="en-US"/>
              </w:rPr>
              <w:t>3</w:t>
            </w:r>
          </w:p>
        </w:tc>
        <w:tc>
          <w:tcPr>
            <w:tcW w:w="1312" w:type="dxa"/>
            <w:tcBorders>
              <w:top w:val="single" w:sz="4" w:space="0" w:color="auto"/>
              <w:left w:val="nil"/>
              <w:bottom w:val="single" w:sz="8" w:space="0" w:color="auto"/>
              <w:right w:val="single" w:sz="8" w:space="0" w:color="auto"/>
            </w:tcBorders>
            <w:shd w:val="clear" w:color="auto" w:fill="auto"/>
            <w:vAlign w:val="center"/>
          </w:tcPr>
          <w:p w:rsidR="005C6E2A" w:rsidRPr="004137CA" w:rsidRDefault="005C6E2A" w:rsidP="00B35D78">
            <w:pPr>
              <w:widowControl w:val="0"/>
              <w:jc w:val="center"/>
              <w:rPr>
                <w:rFonts w:eastAsia="Calibri"/>
                <w:b w:val="0"/>
                <w:color w:val="000000"/>
                <w:lang w:eastAsia="en-US"/>
              </w:rPr>
            </w:pPr>
            <w:r>
              <w:rPr>
                <w:rFonts w:eastAsia="Calibri"/>
                <w:b w:val="0"/>
                <w:color w:val="000000"/>
                <w:lang w:eastAsia="en-US"/>
              </w:rPr>
              <w:t>4</w:t>
            </w:r>
          </w:p>
        </w:tc>
        <w:tc>
          <w:tcPr>
            <w:tcW w:w="1942" w:type="dxa"/>
            <w:tcBorders>
              <w:top w:val="single" w:sz="4" w:space="0" w:color="auto"/>
              <w:left w:val="single" w:sz="4" w:space="0" w:color="auto"/>
              <w:bottom w:val="single" w:sz="4" w:space="0" w:color="auto"/>
              <w:right w:val="single" w:sz="4" w:space="0" w:color="auto"/>
            </w:tcBorders>
            <w:vAlign w:val="center"/>
          </w:tcPr>
          <w:p w:rsidR="005C6E2A" w:rsidRDefault="005C6E2A" w:rsidP="00B35D78">
            <w:pPr>
              <w:widowControl w:val="0"/>
              <w:contextualSpacing/>
              <w:jc w:val="center"/>
              <w:rPr>
                <w:rFonts w:eastAsia="Calibri"/>
                <w:b w:val="0"/>
                <w:lang w:eastAsia="en-US"/>
              </w:rPr>
            </w:pPr>
            <w:r>
              <w:rPr>
                <w:rFonts w:eastAsia="Calibri"/>
                <w:b w:val="0"/>
                <w:lang w:eastAsia="en-US"/>
              </w:rPr>
              <w:t>5</w:t>
            </w:r>
          </w:p>
        </w:tc>
      </w:tr>
      <w:tr w:rsidR="004137CA" w:rsidRPr="00330293" w:rsidTr="003A1D5D">
        <w:tc>
          <w:tcPr>
            <w:tcW w:w="561"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Pr>
                <w:rFonts w:eastAsia="Calibri"/>
                <w:b w:val="0"/>
                <w:lang w:eastAsia="en-US"/>
              </w:rPr>
              <w:t>5.1</w:t>
            </w:r>
          </w:p>
        </w:tc>
        <w:tc>
          <w:tcPr>
            <w:tcW w:w="4679" w:type="dxa"/>
            <w:tcBorders>
              <w:top w:val="single" w:sz="4" w:space="0" w:color="auto"/>
              <w:left w:val="single" w:sz="4" w:space="0" w:color="auto"/>
              <w:bottom w:val="single" w:sz="4" w:space="0" w:color="auto"/>
              <w:right w:val="single" w:sz="4" w:space="0" w:color="auto"/>
            </w:tcBorders>
            <w:hideMark/>
          </w:tcPr>
          <w:p w:rsidR="004137CA" w:rsidRPr="00330293" w:rsidRDefault="004137CA" w:rsidP="00B35D78">
            <w:pPr>
              <w:widowControl w:val="0"/>
              <w:contextualSpacing/>
              <w:rPr>
                <w:rFonts w:eastAsia="Calibri"/>
                <w:b w:val="0"/>
                <w:lang w:eastAsia="en-US"/>
              </w:rPr>
            </w:pPr>
            <w:r w:rsidRPr="00330293">
              <w:rPr>
                <w:rFonts w:eastAsia="Calibri"/>
                <w:b w:val="0"/>
                <w:lang w:eastAsia="en-US"/>
              </w:rPr>
              <w:t>Кредиторская задолженность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Pr>
                <w:rFonts w:eastAsia="Calibri"/>
                <w:b w:val="0"/>
                <w:lang w:eastAsia="en-US"/>
              </w:rPr>
              <w:t>318095</w:t>
            </w:r>
          </w:p>
        </w:tc>
        <w:tc>
          <w:tcPr>
            <w:tcW w:w="1312" w:type="dxa"/>
            <w:tcBorders>
              <w:top w:val="nil"/>
              <w:left w:val="nil"/>
              <w:bottom w:val="single" w:sz="8" w:space="0" w:color="auto"/>
              <w:right w:val="single" w:sz="8" w:space="0" w:color="auto"/>
            </w:tcBorders>
            <w:shd w:val="clear" w:color="auto" w:fill="auto"/>
            <w:vAlign w:val="center"/>
          </w:tcPr>
          <w:p w:rsidR="004137CA" w:rsidRPr="004137CA" w:rsidRDefault="004137CA" w:rsidP="00B35D78">
            <w:pPr>
              <w:widowControl w:val="0"/>
              <w:jc w:val="center"/>
              <w:rPr>
                <w:b w:val="0"/>
                <w:color w:val="000000"/>
              </w:rPr>
            </w:pPr>
            <w:r w:rsidRPr="004137CA">
              <w:rPr>
                <w:rFonts w:eastAsia="Calibri"/>
                <w:b w:val="0"/>
                <w:color w:val="000000"/>
                <w:lang w:eastAsia="en-US"/>
              </w:rPr>
              <w:t>54,870</w:t>
            </w:r>
          </w:p>
        </w:tc>
        <w:tc>
          <w:tcPr>
            <w:tcW w:w="1942" w:type="dxa"/>
            <w:tcBorders>
              <w:top w:val="single" w:sz="4" w:space="0" w:color="auto"/>
              <w:left w:val="single" w:sz="4" w:space="0" w:color="auto"/>
              <w:bottom w:val="single" w:sz="4" w:space="0" w:color="auto"/>
              <w:right w:val="single" w:sz="4" w:space="0" w:color="auto"/>
            </w:tcBorders>
          </w:tcPr>
          <w:p w:rsidR="004137CA" w:rsidRPr="00330293" w:rsidRDefault="004137CA" w:rsidP="00B35D78">
            <w:pPr>
              <w:widowControl w:val="0"/>
              <w:contextualSpacing/>
              <w:jc w:val="center"/>
              <w:rPr>
                <w:rFonts w:eastAsia="Calibri"/>
                <w:b w:val="0"/>
                <w:lang w:eastAsia="en-US"/>
              </w:rPr>
            </w:pPr>
            <w:r>
              <w:rPr>
                <w:rFonts w:eastAsia="Calibri"/>
                <w:b w:val="0"/>
                <w:lang w:eastAsia="en-US"/>
              </w:rPr>
              <w:t>3017,87</w:t>
            </w:r>
          </w:p>
        </w:tc>
      </w:tr>
      <w:tr w:rsidR="004137CA" w:rsidRPr="00330293" w:rsidTr="003A1D5D">
        <w:trPr>
          <w:trHeight w:val="70"/>
        </w:trPr>
        <w:tc>
          <w:tcPr>
            <w:tcW w:w="561"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Pr>
                <w:rFonts w:eastAsia="Calibri"/>
                <w:b w:val="0"/>
                <w:lang w:eastAsia="en-US"/>
              </w:rPr>
              <w:t>5.2</w:t>
            </w:r>
          </w:p>
        </w:tc>
        <w:tc>
          <w:tcPr>
            <w:tcW w:w="4679" w:type="dxa"/>
            <w:tcBorders>
              <w:top w:val="single" w:sz="4" w:space="0" w:color="auto"/>
              <w:left w:val="single" w:sz="4" w:space="0" w:color="auto"/>
              <w:bottom w:val="single" w:sz="4" w:space="0" w:color="auto"/>
              <w:right w:val="single" w:sz="4" w:space="0" w:color="auto"/>
            </w:tcBorders>
            <w:hideMark/>
          </w:tcPr>
          <w:p w:rsidR="004137CA" w:rsidRPr="00330293" w:rsidRDefault="004137CA" w:rsidP="00B35D78">
            <w:pPr>
              <w:widowControl w:val="0"/>
              <w:contextualSpacing/>
              <w:jc w:val="both"/>
              <w:rPr>
                <w:rFonts w:eastAsia="Calibri"/>
                <w:b w:val="0"/>
                <w:lang w:eastAsia="en-US"/>
              </w:rPr>
            </w:pPr>
            <w:r w:rsidRPr="00330293">
              <w:rPr>
                <w:rFonts w:eastAsia="Calibri"/>
                <w:b w:val="0"/>
                <w:lang w:eastAsia="en-US"/>
              </w:rPr>
              <w:t>Оценочные обязательства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sidRPr="00330293">
              <w:rPr>
                <w:rFonts w:eastAsia="Calibri"/>
                <w:b w:val="0"/>
                <w:lang w:eastAsia="en-US"/>
              </w:rPr>
              <w:t>340</w:t>
            </w:r>
          </w:p>
        </w:tc>
        <w:tc>
          <w:tcPr>
            <w:tcW w:w="1312" w:type="dxa"/>
            <w:tcBorders>
              <w:top w:val="nil"/>
              <w:left w:val="nil"/>
              <w:bottom w:val="single" w:sz="8" w:space="0" w:color="auto"/>
              <w:right w:val="single" w:sz="8" w:space="0" w:color="auto"/>
            </w:tcBorders>
            <w:shd w:val="clear" w:color="auto" w:fill="auto"/>
            <w:vAlign w:val="center"/>
          </w:tcPr>
          <w:p w:rsidR="004137CA" w:rsidRPr="004137CA" w:rsidRDefault="004137CA" w:rsidP="00B35D78">
            <w:pPr>
              <w:widowControl w:val="0"/>
              <w:jc w:val="center"/>
              <w:rPr>
                <w:b w:val="0"/>
                <w:color w:val="000000"/>
              </w:rPr>
            </w:pPr>
            <w:r w:rsidRPr="004137CA">
              <w:rPr>
                <w:rFonts w:eastAsia="Calibri"/>
                <w:b w:val="0"/>
                <w:color w:val="000000"/>
                <w:lang w:eastAsia="en-US"/>
              </w:rPr>
              <w:t>0,059</w:t>
            </w:r>
          </w:p>
        </w:tc>
        <w:tc>
          <w:tcPr>
            <w:tcW w:w="1942" w:type="dxa"/>
            <w:tcBorders>
              <w:top w:val="single" w:sz="4" w:space="0" w:color="auto"/>
              <w:left w:val="single" w:sz="4" w:space="0" w:color="auto"/>
              <w:bottom w:val="single" w:sz="4" w:space="0" w:color="auto"/>
              <w:right w:val="single" w:sz="4" w:space="0" w:color="auto"/>
            </w:tcBorders>
          </w:tcPr>
          <w:p w:rsidR="004137CA" w:rsidRPr="00330293" w:rsidRDefault="004137CA" w:rsidP="00B35D78">
            <w:pPr>
              <w:widowControl w:val="0"/>
              <w:contextualSpacing/>
              <w:jc w:val="center"/>
              <w:rPr>
                <w:rFonts w:eastAsia="Calibri"/>
                <w:b w:val="0"/>
                <w:lang w:eastAsia="en-US"/>
              </w:rPr>
            </w:pPr>
            <w:r>
              <w:rPr>
                <w:rFonts w:eastAsia="Calibri"/>
                <w:b w:val="0"/>
                <w:lang w:eastAsia="en-US"/>
              </w:rPr>
              <w:t>3,23</w:t>
            </w:r>
          </w:p>
        </w:tc>
      </w:tr>
      <w:tr w:rsidR="004137CA" w:rsidRPr="00330293" w:rsidTr="003A1D5D">
        <w:tc>
          <w:tcPr>
            <w:tcW w:w="5240" w:type="dxa"/>
            <w:gridSpan w:val="2"/>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sidRPr="00330293">
              <w:rPr>
                <w:rFonts w:eastAsia="Calibri"/>
                <w:b w:val="0"/>
                <w:lang w:eastAsia="en-US"/>
              </w:rPr>
              <w:t>БАЛАНС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Pr>
                <w:rFonts w:eastAsia="Calibri"/>
                <w:b w:val="0"/>
                <w:lang w:eastAsia="en-US"/>
              </w:rPr>
              <w:t>579721</w:t>
            </w:r>
          </w:p>
        </w:tc>
        <w:tc>
          <w:tcPr>
            <w:tcW w:w="1312" w:type="dxa"/>
            <w:tcBorders>
              <w:top w:val="single" w:sz="4" w:space="0" w:color="auto"/>
              <w:left w:val="single" w:sz="4" w:space="0" w:color="auto"/>
              <w:bottom w:val="single" w:sz="4" w:space="0" w:color="auto"/>
              <w:right w:val="single" w:sz="4" w:space="0" w:color="auto"/>
            </w:tcBorders>
            <w:vAlign w:val="center"/>
            <w:hideMark/>
          </w:tcPr>
          <w:p w:rsidR="004137CA" w:rsidRPr="00330293" w:rsidRDefault="004137CA" w:rsidP="00B35D78">
            <w:pPr>
              <w:widowControl w:val="0"/>
              <w:contextualSpacing/>
              <w:jc w:val="center"/>
              <w:rPr>
                <w:rFonts w:eastAsia="Calibri"/>
                <w:b w:val="0"/>
                <w:lang w:eastAsia="en-US"/>
              </w:rPr>
            </w:pPr>
            <w:r w:rsidRPr="00330293">
              <w:rPr>
                <w:rFonts w:eastAsia="Calibri"/>
                <w:b w:val="0"/>
                <w:lang w:eastAsia="en-US"/>
              </w:rPr>
              <w:t>100</w:t>
            </w:r>
            <w:r>
              <w:rPr>
                <w:rFonts w:eastAsia="Calibri"/>
                <w:b w:val="0"/>
                <w:lang w:eastAsia="en-US"/>
              </w:rPr>
              <w:t>,000</w:t>
            </w:r>
          </w:p>
        </w:tc>
        <w:tc>
          <w:tcPr>
            <w:tcW w:w="1942" w:type="dxa"/>
            <w:tcBorders>
              <w:top w:val="nil"/>
              <w:left w:val="nil"/>
              <w:bottom w:val="single" w:sz="8" w:space="0" w:color="auto"/>
              <w:right w:val="single" w:sz="8" w:space="0" w:color="auto"/>
            </w:tcBorders>
            <w:shd w:val="clear" w:color="auto" w:fill="auto"/>
            <w:vAlign w:val="center"/>
            <w:hideMark/>
          </w:tcPr>
          <w:p w:rsidR="004137CA" w:rsidRPr="004137CA" w:rsidRDefault="004137CA" w:rsidP="00B35D78">
            <w:pPr>
              <w:widowControl w:val="0"/>
              <w:jc w:val="center"/>
              <w:rPr>
                <w:b w:val="0"/>
                <w:color w:val="000000"/>
                <w:sz w:val="22"/>
                <w:szCs w:val="22"/>
              </w:rPr>
            </w:pPr>
            <w:r>
              <w:rPr>
                <w:rFonts w:eastAsia="Calibri"/>
                <w:b w:val="0"/>
                <w:color w:val="000000"/>
                <w:sz w:val="22"/>
                <w:szCs w:val="22"/>
                <w:lang w:eastAsia="en-US"/>
              </w:rPr>
              <w:t>5500,00</w:t>
            </w:r>
          </w:p>
        </w:tc>
      </w:tr>
    </w:tbl>
    <w:p w:rsidR="00330293" w:rsidRPr="00330293" w:rsidRDefault="007F00AC" w:rsidP="00B35D78">
      <w:pPr>
        <w:widowControl w:val="0"/>
        <w:spacing w:before="100" w:beforeAutospacing="1" w:line="360" w:lineRule="auto"/>
        <w:ind w:firstLine="709"/>
        <w:jc w:val="both"/>
        <w:rPr>
          <w:rFonts w:eastAsia="Calibri"/>
          <w:b w:val="0"/>
          <w:sz w:val="28"/>
          <w:szCs w:val="28"/>
          <w:lang w:eastAsia="en-US"/>
        </w:rPr>
      </w:pPr>
      <w:r>
        <w:rPr>
          <w:rFonts w:eastAsia="Calibri"/>
          <w:b w:val="0"/>
          <w:sz w:val="28"/>
          <w:szCs w:val="28"/>
          <w:lang w:eastAsia="en-US"/>
        </w:rPr>
        <w:t>Из данной таблицы видно, что уровень существенности по статье «О</w:t>
      </w:r>
      <w:r>
        <w:rPr>
          <w:rFonts w:eastAsia="Calibri"/>
          <w:b w:val="0"/>
          <w:sz w:val="28"/>
          <w:szCs w:val="28"/>
          <w:lang w:eastAsia="en-US"/>
        </w:rPr>
        <w:t>с</w:t>
      </w:r>
      <w:r>
        <w:rPr>
          <w:rFonts w:eastAsia="Calibri"/>
          <w:b w:val="0"/>
          <w:sz w:val="28"/>
          <w:szCs w:val="28"/>
          <w:lang w:eastAsia="en-US"/>
        </w:rPr>
        <w:t xml:space="preserve">новные средства» равен 2646,97. </w:t>
      </w:r>
      <w:r w:rsidR="00330293" w:rsidRPr="00330293">
        <w:rPr>
          <w:rFonts w:eastAsia="Calibri"/>
          <w:b w:val="0"/>
          <w:sz w:val="28"/>
          <w:szCs w:val="28"/>
          <w:lang w:eastAsia="en-US"/>
        </w:rPr>
        <w:t>Полученный результат округлим до 3 млн. руб. и проверим отклонение:</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 xml:space="preserve">(3000 – </w:t>
      </w:r>
      <w:r w:rsidR="007F00AC">
        <w:rPr>
          <w:rFonts w:eastAsia="Calibri"/>
          <w:b w:val="0"/>
          <w:sz w:val="28"/>
          <w:szCs w:val="28"/>
          <w:lang w:eastAsia="en-US"/>
        </w:rPr>
        <w:t>2646,97</w:t>
      </w:r>
      <w:r w:rsidRPr="00330293">
        <w:rPr>
          <w:rFonts w:eastAsia="Calibri"/>
          <w:b w:val="0"/>
          <w:sz w:val="28"/>
          <w:szCs w:val="28"/>
          <w:lang w:eastAsia="en-US"/>
        </w:rPr>
        <w:t>)/</w:t>
      </w:r>
      <w:r w:rsidR="007F00AC">
        <w:rPr>
          <w:rFonts w:eastAsia="Calibri"/>
          <w:b w:val="0"/>
          <w:sz w:val="28"/>
          <w:szCs w:val="28"/>
          <w:lang w:eastAsia="en-US"/>
        </w:rPr>
        <w:t>2646,97</w:t>
      </w:r>
      <w:r w:rsidRPr="00330293">
        <w:rPr>
          <w:rFonts w:eastAsia="Calibri"/>
          <w:b w:val="0"/>
          <w:sz w:val="28"/>
          <w:szCs w:val="28"/>
          <w:lang w:eastAsia="en-US"/>
        </w:rPr>
        <w:t xml:space="preserve">*100% = </w:t>
      </w:r>
      <w:r w:rsidR="007F00AC">
        <w:rPr>
          <w:rFonts w:eastAsia="Calibri"/>
          <w:b w:val="0"/>
          <w:sz w:val="28"/>
          <w:szCs w:val="28"/>
          <w:lang w:eastAsia="en-US"/>
        </w:rPr>
        <w:t>13,34</w:t>
      </w:r>
      <w:r w:rsidRPr="00330293">
        <w:rPr>
          <w:rFonts w:eastAsia="Calibri"/>
          <w:b w:val="0"/>
          <w:sz w:val="28"/>
          <w:szCs w:val="28"/>
          <w:lang w:eastAsia="en-US"/>
        </w:rPr>
        <w:t>%, что находится в пределах 20%.</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 xml:space="preserve">Также </w:t>
      </w:r>
      <w:r w:rsidR="00E92852">
        <w:rPr>
          <w:rFonts w:eastAsia="Calibri"/>
          <w:b w:val="0"/>
          <w:sz w:val="28"/>
          <w:szCs w:val="28"/>
          <w:lang w:eastAsia="en-US"/>
        </w:rPr>
        <w:t>аудитор находит границы предельной величины допустимых ош</w:t>
      </w:r>
      <w:r w:rsidR="00E92852">
        <w:rPr>
          <w:rFonts w:eastAsia="Calibri"/>
          <w:b w:val="0"/>
          <w:sz w:val="28"/>
          <w:szCs w:val="28"/>
          <w:lang w:eastAsia="en-US"/>
        </w:rPr>
        <w:t>и</w:t>
      </w:r>
      <w:r w:rsidR="00E92852">
        <w:rPr>
          <w:rFonts w:eastAsia="Calibri"/>
          <w:b w:val="0"/>
          <w:sz w:val="28"/>
          <w:szCs w:val="28"/>
          <w:lang w:eastAsia="en-US"/>
        </w:rPr>
        <w:t xml:space="preserve">бок и пропусков в отчетности. </w:t>
      </w:r>
      <w:r w:rsidRPr="00330293">
        <w:rPr>
          <w:rFonts w:eastAsia="Calibri"/>
          <w:b w:val="0"/>
          <w:sz w:val="28"/>
          <w:szCs w:val="28"/>
          <w:lang w:eastAsia="en-US"/>
        </w:rPr>
        <w:t>Ошибки, находящиеся ниже минимальной гр</w:t>
      </w:r>
      <w:r w:rsidRPr="00330293">
        <w:rPr>
          <w:rFonts w:eastAsia="Calibri"/>
          <w:b w:val="0"/>
          <w:sz w:val="28"/>
          <w:szCs w:val="28"/>
          <w:lang w:eastAsia="en-US"/>
        </w:rPr>
        <w:t>а</w:t>
      </w:r>
      <w:r w:rsidRPr="00330293">
        <w:rPr>
          <w:rFonts w:eastAsia="Calibri"/>
          <w:b w:val="0"/>
          <w:sz w:val="28"/>
          <w:szCs w:val="28"/>
          <w:lang w:eastAsia="en-US"/>
        </w:rPr>
        <w:t>ницы</w:t>
      </w:r>
      <w:r w:rsidR="00E92852">
        <w:rPr>
          <w:rFonts w:eastAsia="Calibri"/>
          <w:b w:val="0"/>
          <w:sz w:val="28"/>
          <w:szCs w:val="28"/>
          <w:lang w:eastAsia="en-US"/>
        </w:rPr>
        <w:t xml:space="preserve">, являются несущественными, а выше – существенными. </w:t>
      </w:r>
      <w:r w:rsidRPr="00330293">
        <w:rPr>
          <w:rFonts w:eastAsia="Calibri"/>
          <w:b w:val="0"/>
          <w:sz w:val="28"/>
          <w:szCs w:val="28"/>
          <w:lang w:eastAsia="en-US"/>
        </w:rPr>
        <w:t xml:space="preserve"> Ошибка выше максимальной границы считается материальной (существенной). Если ошибка находится между минимальной и максимальной, то аудитор проводит </w:t>
      </w:r>
      <w:r w:rsidR="00E92852">
        <w:rPr>
          <w:rFonts w:eastAsia="Calibri"/>
          <w:b w:val="0"/>
          <w:sz w:val="28"/>
          <w:szCs w:val="28"/>
          <w:lang w:eastAsia="en-US"/>
        </w:rPr>
        <w:t>более глубокий анализ.</w:t>
      </w:r>
    </w:p>
    <w:p w:rsidR="00330293" w:rsidRPr="00330293" w:rsidRDefault="00E92852" w:rsidP="00B35D78">
      <w:pPr>
        <w:widowControl w:val="0"/>
        <w:spacing w:line="360" w:lineRule="auto"/>
        <w:contextualSpacing/>
        <w:jc w:val="both"/>
        <w:rPr>
          <w:rFonts w:eastAsia="Calibri"/>
          <w:b w:val="0"/>
          <w:sz w:val="28"/>
          <w:szCs w:val="28"/>
          <w:lang w:eastAsia="en-US"/>
        </w:rPr>
      </w:pPr>
      <w:r>
        <w:rPr>
          <w:rFonts w:eastAsia="Calibri"/>
          <w:b w:val="0"/>
          <w:sz w:val="28"/>
          <w:szCs w:val="28"/>
          <w:lang w:eastAsia="en-US"/>
        </w:rPr>
        <w:t>Таблица 4</w:t>
      </w:r>
      <w:r w:rsidR="00330293" w:rsidRPr="00330293">
        <w:rPr>
          <w:rFonts w:eastAsia="Calibri"/>
          <w:b w:val="0"/>
          <w:sz w:val="28"/>
          <w:szCs w:val="28"/>
          <w:lang w:eastAsia="en-US"/>
        </w:rPr>
        <w:t>.4 – Расчет предельно допустимых критериев существенности в ООО «Ижевский Хлебозавод №3» за 201</w:t>
      </w:r>
      <w:r w:rsidR="0084019E">
        <w:rPr>
          <w:rFonts w:eastAsia="Calibri"/>
          <w:b w:val="0"/>
          <w:sz w:val="28"/>
          <w:szCs w:val="28"/>
          <w:lang w:eastAsia="en-US"/>
        </w:rPr>
        <w:t>6 г.</w:t>
      </w:r>
    </w:p>
    <w:tbl>
      <w:tblPr>
        <w:tblStyle w:val="13"/>
        <w:tblW w:w="0" w:type="auto"/>
        <w:tblInd w:w="0" w:type="dxa"/>
        <w:tblLook w:val="04A0" w:firstRow="1" w:lastRow="0" w:firstColumn="1" w:lastColumn="0" w:noHBand="0" w:noVBand="1"/>
      </w:tblPr>
      <w:tblGrid>
        <w:gridCol w:w="563"/>
        <w:gridCol w:w="2976"/>
        <w:gridCol w:w="1843"/>
        <w:gridCol w:w="709"/>
        <w:gridCol w:w="1417"/>
        <w:gridCol w:w="748"/>
        <w:gridCol w:w="1372"/>
      </w:tblGrid>
      <w:tr w:rsidR="00330293" w:rsidRPr="00330293" w:rsidTr="00330293">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 п/п</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Наименование базового показателя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Значение баз</w:t>
            </w:r>
            <w:r w:rsidRPr="00330293">
              <w:rPr>
                <w:rFonts w:eastAsia="Calibri"/>
                <w:b w:val="0"/>
                <w:lang w:eastAsia="en-US"/>
              </w:rPr>
              <w:t>о</w:t>
            </w:r>
            <w:r w:rsidRPr="00330293">
              <w:rPr>
                <w:rFonts w:eastAsia="Calibri"/>
                <w:b w:val="0"/>
                <w:lang w:eastAsia="en-US"/>
              </w:rPr>
              <w:t>вого показат</w:t>
            </w:r>
            <w:r w:rsidRPr="00330293">
              <w:rPr>
                <w:rFonts w:eastAsia="Calibri"/>
                <w:b w:val="0"/>
                <w:lang w:eastAsia="en-US"/>
              </w:rPr>
              <w:t>е</w:t>
            </w:r>
            <w:r w:rsidRPr="00330293">
              <w:rPr>
                <w:rFonts w:eastAsia="Calibri"/>
                <w:b w:val="0"/>
                <w:lang w:eastAsia="en-US"/>
              </w:rPr>
              <w:t>ля, руб.</w:t>
            </w:r>
          </w:p>
        </w:tc>
        <w:tc>
          <w:tcPr>
            <w:tcW w:w="4246" w:type="dxa"/>
            <w:gridSpan w:val="4"/>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Предварительное суждение о сущ</w:t>
            </w:r>
            <w:r w:rsidRPr="00330293">
              <w:rPr>
                <w:rFonts w:eastAsia="Calibri"/>
                <w:b w:val="0"/>
                <w:lang w:eastAsia="en-US"/>
              </w:rPr>
              <w:t>е</w:t>
            </w:r>
            <w:r w:rsidRPr="00330293">
              <w:rPr>
                <w:rFonts w:eastAsia="Calibri"/>
                <w:b w:val="0"/>
                <w:lang w:eastAsia="en-US"/>
              </w:rPr>
              <w:t>ственности (критерии)</w:t>
            </w:r>
          </w:p>
        </w:tc>
      </w:tr>
      <w:tr w:rsidR="00330293" w:rsidRPr="00330293" w:rsidTr="00330293">
        <w:tc>
          <w:tcPr>
            <w:tcW w:w="0" w:type="auto"/>
            <w:vMerge/>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lang w:eastAsia="en-US"/>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Минимум</w:t>
            </w:r>
          </w:p>
        </w:tc>
        <w:tc>
          <w:tcPr>
            <w:tcW w:w="2120"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Максимум</w:t>
            </w:r>
          </w:p>
        </w:tc>
      </w:tr>
      <w:tr w:rsidR="00330293" w:rsidRPr="00330293" w:rsidTr="00330293">
        <w:tc>
          <w:tcPr>
            <w:tcW w:w="0" w:type="auto"/>
            <w:vMerge/>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в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в тыс. руб.</w:t>
            </w:r>
          </w:p>
        </w:tc>
        <w:tc>
          <w:tcPr>
            <w:tcW w:w="74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spacing w:line="360" w:lineRule="auto"/>
              <w:contextualSpacing/>
              <w:jc w:val="center"/>
              <w:rPr>
                <w:rFonts w:eastAsia="Calibri"/>
                <w:b w:val="0"/>
                <w:lang w:eastAsia="en-US"/>
              </w:rPr>
            </w:pPr>
            <w:r w:rsidRPr="00330293">
              <w:rPr>
                <w:rFonts w:eastAsia="Calibri"/>
                <w:b w:val="0"/>
                <w:lang w:eastAsia="en-US"/>
              </w:rPr>
              <w:t>в %</w:t>
            </w:r>
          </w:p>
        </w:tc>
        <w:tc>
          <w:tcPr>
            <w:tcW w:w="137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в тыс. руб.</w:t>
            </w:r>
          </w:p>
        </w:tc>
      </w:tr>
      <w:tr w:rsidR="001C09AB" w:rsidRPr="00330293" w:rsidTr="001C09AB">
        <w:tc>
          <w:tcPr>
            <w:tcW w:w="563"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1</w:t>
            </w:r>
          </w:p>
        </w:tc>
        <w:tc>
          <w:tcPr>
            <w:tcW w:w="2976" w:type="dxa"/>
            <w:tcBorders>
              <w:top w:val="single" w:sz="4" w:space="0" w:color="auto"/>
              <w:left w:val="single" w:sz="4" w:space="0" w:color="auto"/>
              <w:bottom w:val="single" w:sz="4" w:space="0" w:color="auto"/>
              <w:right w:val="single" w:sz="4" w:space="0" w:color="auto"/>
            </w:tcBorders>
            <w:hideMark/>
          </w:tcPr>
          <w:p w:rsidR="001C09AB" w:rsidRPr="00330293" w:rsidRDefault="00D00B90" w:rsidP="00B35D78">
            <w:pPr>
              <w:widowControl w:val="0"/>
              <w:contextualSpacing/>
              <w:rPr>
                <w:rFonts w:eastAsia="Calibri"/>
                <w:b w:val="0"/>
                <w:lang w:eastAsia="en-US"/>
              </w:rPr>
            </w:pPr>
            <w:r>
              <w:rPr>
                <w:rFonts w:eastAsia="Calibri"/>
                <w:b w:val="0"/>
                <w:lang w:eastAsia="en-US"/>
              </w:rPr>
              <w:t>Прибыль до налогообл</w:t>
            </w:r>
            <w:r>
              <w:rPr>
                <w:rFonts w:eastAsia="Calibri"/>
                <w:b w:val="0"/>
                <w:lang w:eastAsia="en-US"/>
              </w:rPr>
              <w:t>о</w:t>
            </w:r>
            <w:r>
              <w:rPr>
                <w:rFonts w:eastAsia="Calibri"/>
                <w:b w:val="0"/>
                <w:lang w:eastAsia="en-US"/>
              </w:rPr>
              <w:t>жения</w:t>
            </w:r>
          </w:p>
        </w:tc>
        <w:tc>
          <w:tcPr>
            <w:tcW w:w="1843" w:type="dxa"/>
            <w:tcBorders>
              <w:top w:val="single" w:sz="4" w:space="0" w:color="auto"/>
              <w:left w:val="single" w:sz="4" w:space="0" w:color="auto"/>
              <w:bottom w:val="single" w:sz="4" w:space="0" w:color="auto"/>
              <w:right w:val="single" w:sz="4" w:space="0" w:color="auto"/>
            </w:tcBorders>
            <w:vAlign w:val="center"/>
          </w:tcPr>
          <w:p w:rsidR="001C09AB" w:rsidRPr="00330293" w:rsidRDefault="001C09AB" w:rsidP="00B35D78">
            <w:pPr>
              <w:widowControl w:val="0"/>
              <w:contextualSpacing/>
              <w:jc w:val="center"/>
              <w:rPr>
                <w:rFonts w:eastAsia="Calibri"/>
                <w:b w:val="0"/>
                <w:lang w:eastAsia="en-US"/>
              </w:rPr>
            </w:pPr>
            <w:r>
              <w:rPr>
                <w:rFonts w:eastAsia="Calibri"/>
                <w:b w:val="0"/>
                <w:lang w:eastAsia="en-US"/>
              </w:rPr>
              <w:t>2 299</w:t>
            </w:r>
          </w:p>
        </w:tc>
        <w:tc>
          <w:tcPr>
            <w:tcW w:w="709"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Pr>
                <w:rFonts w:eastAsia="Calibri"/>
                <w:b w:val="0"/>
                <w:lang w:eastAsia="en-US"/>
              </w:rPr>
              <w:t>115</w:t>
            </w:r>
          </w:p>
        </w:tc>
        <w:tc>
          <w:tcPr>
            <w:tcW w:w="748"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Pr>
                <w:rFonts w:eastAsia="Calibri"/>
                <w:b w:val="0"/>
                <w:lang w:eastAsia="en-US"/>
              </w:rPr>
              <w:t>223</w:t>
            </w:r>
          </w:p>
        </w:tc>
      </w:tr>
      <w:tr w:rsidR="001C09AB" w:rsidRPr="00330293" w:rsidTr="001C09AB">
        <w:tc>
          <w:tcPr>
            <w:tcW w:w="563"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2</w:t>
            </w:r>
          </w:p>
        </w:tc>
        <w:tc>
          <w:tcPr>
            <w:tcW w:w="2976" w:type="dxa"/>
            <w:tcBorders>
              <w:top w:val="single" w:sz="4" w:space="0" w:color="auto"/>
              <w:left w:val="single" w:sz="4" w:space="0" w:color="auto"/>
              <w:bottom w:val="single" w:sz="4" w:space="0" w:color="auto"/>
              <w:right w:val="single" w:sz="4" w:space="0" w:color="auto"/>
            </w:tcBorders>
            <w:hideMark/>
          </w:tcPr>
          <w:p w:rsidR="001C09AB" w:rsidRPr="00330293" w:rsidRDefault="001C09AB" w:rsidP="00B35D78">
            <w:pPr>
              <w:widowControl w:val="0"/>
              <w:contextualSpacing/>
              <w:rPr>
                <w:rFonts w:eastAsia="Calibri"/>
                <w:b w:val="0"/>
                <w:lang w:eastAsia="en-US"/>
              </w:rPr>
            </w:pPr>
            <w:r w:rsidRPr="00330293">
              <w:rPr>
                <w:rFonts w:eastAsia="Calibri"/>
                <w:b w:val="0"/>
                <w:lang w:eastAsia="en-US"/>
              </w:rPr>
              <w:t>Валовый объем реализ</w:t>
            </w:r>
            <w:r w:rsidRPr="00330293">
              <w:rPr>
                <w:rFonts w:eastAsia="Calibri"/>
                <w:b w:val="0"/>
                <w:lang w:eastAsia="en-US"/>
              </w:rPr>
              <w:t>а</w:t>
            </w:r>
            <w:r w:rsidRPr="00330293">
              <w:rPr>
                <w:rFonts w:eastAsia="Calibri"/>
                <w:b w:val="0"/>
                <w:lang w:eastAsia="en-US"/>
              </w:rPr>
              <w:t>ции (без НДС)</w:t>
            </w:r>
          </w:p>
        </w:tc>
        <w:tc>
          <w:tcPr>
            <w:tcW w:w="1843" w:type="dxa"/>
            <w:tcBorders>
              <w:top w:val="single" w:sz="4" w:space="0" w:color="auto"/>
              <w:left w:val="single" w:sz="4" w:space="0" w:color="auto"/>
              <w:bottom w:val="single" w:sz="4" w:space="0" w:color="auto"/>
              <w:right w:val="single" w:sz="4" w:space="0" w:color="auto"/>
            </w:tcBorders>
            <w:vAlign w:val="center"/>
          </w:tcPr>
          <w:p w:rsidR="001C09AB" w:rsidRPr="00330293" w:rsidRDefault="001C09AB" w:rsidP="00B35D78">
            <w:pPr>
              <w:widowControl w:val="0"/>
              <w:contextualSpacing/>
              <w:jc w:val="center"/>
              <w:rPr>
                <w:rFonts w:eastAsia="Calibri"/>
                <w:b w:val="0"/>
                <w:lang w:eastAsia="en-US"/>
              </w:rPr>
            </w:pPr>
            <w:r>
              <w:rPr>
                <w:rFonts w:eastAsia="Calibri"/>
                <w:b w:val="0"/>
                <w:lang w:eastAsia="en-US"/>
              </w:rPr>
              <w:t>564 639</w:t>
            </w:r>
          </w:p>
        </w:tc>
        <w:tc>
          <w:tcPr>
            <w:tcW w:w="709"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Pr>
                <w:rFonts w:eastAsia="Calibri"/>
                <w:b w:val="0"/>
                <w:lang w:eastAsia="en-US"/>
              </w:rPr>
              <w:t>28 232</w:t>
            </w:r>
          </w:p>
        </w:tc>
        <w:tc>
          <w:tcPr>
            <w:tcW w:w="748"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5</w:t>
            </w:r>
            <w:r>
              <w:rPr>
                <w:rFonts w:eastAsia="Calibri"/>
                <w:b w:val="0"/>
                <w:lang w:eastAsia="en-US"/>
              </w:rPr>
              <w:t>6 464</w:t>
            </w:r>
          </w:p>
        </w:tc>
      </w:tr>
      <w:tr w:rsidR="001C09AB" w:rsidRPr="00330293" w:rsidTr="001C09AB">
        <w:tc>
          <w:tcPr>
            <w:tcW w:w="563"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3</w:t>
            </w:r>
          </w:p>
        </w:tc>
        <w:tc>
          <w:tcPr>
            <w:tcW w:w="2976" w:type="dxa"/>
            <w:tcBorders>
              <w:top w:val="single" w:sz="4" w:space="0" w:color="auto"/>
              <w:left w:val="single" w:sz="4" w:space="0" w:color="auto"/>
              <w:bottom w:val="single" w:sz="4" w:space="0" w:color="auto"/>
              <w:right w:val="single" w:sz="4" w:space="0" w:color="auto"/>
            </w:tcBorders>
            <w:hideMark/>
          </w:tcPr>
          <w:p w:rsidR="001C09AB" w:rsidRPr="00330293" w:rsidRDefault="001C09AB" w:rsidP="00B35D78">
            <w:pPr>
              <w:widowControl w:val="0"/>
              <w:contextualSpacing/>
              <w:rPr>
                <w:rFonts w:eastAsia="Calibri"/>
                <w:b w:val="0"/>
                <w:lang w:eastAsia="en-US"/>
              </w:rPr>
            </w:pPr>
            <w:r w:rsidRPr="00330293">
              <w:rPr>
                <w:rFonts w:eastAsia="Calibri"/>
                <w:b w:val="0"/>
                <w:lang w:eastAsia="en-US"/>
              </w:rPr>
              <w:t xml:space="preserve">Валюта баланса, </w:t>
            </w:r>
          </w:p>
          <w:p w:rsidR="001C09AB" w:rsidRPr="00330293" w:rsidRDefault="001C09AB" w:rsidP="00B35D78">
            <w:pPr>
              <w:widowControl w:val="0"/>
              <w:contextualSpacing/>
              <w:rPr>
                <w:rFonts w:eastAsia="Calibri"/>
                <w:b w:val="0"/>
                <w:lang w:eastAsia="en-US"/>
              </w:rPr>
            </w:pPr>
            <w:r w:rsidRPr="00330293">
              <w:rPr>
                <w:rFonts w:eastAsia="Calibri"/>
                <w:b w:val="0"/>
                <w:lang w:eastAsia="en-US"/>
              </w:rPr>
              <w:t>в том числе ОС</w:t>
            </w:r>
          </w:p>
        </w:tc>
        <w:tc>
          <w:tcPr>
            <w:tcW w:w="1843" w:type="dxa"/>
            <w:tcBorders>
              <w:top w:val="single" w:sz="4" w:space="0" w:color="auto"/>
              <w:left w:val="single" w:sz="4" w:space="0" w:color="auto"/>
              <w:bottom w:val="single" w:sz="4" w:space="0" w:color="auto"/>
              <w:right w:val="single" w:sz="4" w:space="0" w:color="auto"/>
            </w:tcBorders>
            <w:vAlign w:val="center"/>
          </w:tcPr>
          <w:p w:rsidR="001C09AB" w:rsidRDefault="001C09AB" w:rsidP="00B35D78">
            <w:pPr>
              <w:widowControl w:val="0"/>
              <w:contextualSpacing/>
              <w:jc w:val="center"/>
              <w:rPr>
                <w:rFonts w:eastAsia="Calibri"/>
                <w:b w:val="0"/>
                <w:lang w:eastAsia="en-US"/>
              </w:rPr>
            </w:pPr>
            <w:r>
              <w:rPr>
                <w:rFonts w:eastAsia="Calibri"/>
                <w:b w:val="0"/>
                <w:lang w:eastAsia="en-US"/>
              </w:rPr>
              <w:t>579 721</w:t>
            </w:r>
          </w:p>
          <w:p w:rsidR="001C09AB" w:rsidRPr="00330293" w:rsidRDefault="001C09AB" w:rsidP="00B35D78">
            <w:pPr>
              <w:widowControl w:val="0"/>
              <w:contextualSpacing/>
              <w:jc w:val="center"/>
              <w:rPr>
                <w:rFonts w:eastAsia="Calibri"/>
                <w:b w:val="0"/>
                <w:lang w:eastAsia="en-US"/>
              </w:rPr>
            </w:pPr>
            <w:r>
              <w:rPr>
                <w:rFonts w:eastAsia="Calibri"/>
                <w:b w:val="0"/>
                <w:lang w:eastAsia="en-US"/>
              </w:rPr>
              <w:t>279 001</w:t>
            </w:r>
          </w:p>
        </w:tc>
        <w:tc>
          <w:tcPr>
            <w:tcW w:w="709"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Pr>
                <w:rFonts w:eastAsia="Calibri"/>
                <w:b w:val="0"/>
                <w:lang w:eastAsia="en-US"/>
              </w:rPr>
              <w:t>11 594</w:t>
            </w:r>
          </w:p>
          <w:p w:rsidR="001C09AB" w:rsidRPr="00330293" w:rsidRDefault="001C09AB" w:rsidP="00B35D78">
            <w:pPr>
              <w:widowControl w:val="0"/>
              <w:contextualSpacing/>
              <w:jc w:val="center"/>
              <w:rPr>
                <w:rFonts w:eastAsia="Calibri"/>
                <w:b w:val="0"/>
                <w:lang w:eastAsia="en-US"/>
              </w:rPr>
            </w:pPr>
            <w:r>
              <w:rPr>
                <w:rFonts w:eastAsia="Calibri"/>
                <w:b w:val="0"/>
                <w:lang w:eastAsia="en-US"/>
              </w:rPr>
              <w:t>5 580</w:t>
            </w:r>
          </w:p>
        </w:tc>
        <w:tc>
          <w:tcPr>
            <w:tcW w:w="748"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8</w:t>
            </w:r>
          </w:p>
        </w:tc>
        <w:tc>
          <w:tcPr>
            <w:tcW w:w="1372"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Pr>
                <w:rFonts w:eastAsia="Calibri"/>
                <w:b w:val="0"/>
                <w:lang w:eastAsia="en-US"/>
              </w:rPr>
              <w:t>46 378</w:t>
            </w:r>
          </w:p>
          <w:p w:rsidR="001C09AB" w:rsidRPr="00330293" w:rsidRDefault="001C09AB" w:rsidP="00B35D78">
            <w:pPr>
              <w:widowControl w:val="0"/>
              <w:contextualSpacing/>
              <w:jc w:val="center"/>
              <w:rPr>
                <w:rFonts w:eastAsia="Calibri"/>
                <w:b w:val="0"/>
                <w:lang w:eastAsia="en-US"/>
              </w:rPr>
            </w:pPr>
            <w:r>
              <w:rPr>
                <w:rFonts w:eastAsia="Calibri"/>
                <w:b w:val="0"/>
                <w:lang w:eastAsia="en-US"/>
              </w:rPr>
              <w:t>22 320</w:t>
            </w:r>
          </w:p>
        </w:tc>
      </w:tr>
      <w:tr w:rsidR="001C09AB" w:rsidRPr="00330293" w:rsidTr="001C09AB">
        <w:tc>
          <w:tcPr>
            <w:tcW w:w="563"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4</w:t>
            </w:r>
          </w:p>
        </w:tc>
        <w:tc>
          <w:tcPr>
            <w:tcW w:w="2976" w:type="dxa"/>
            <w:tcBorders>
              <w:top w:val="single" w:sz="4" w:space="0" w:color="auto"/>
              <w:left w:val="single" w:sz="4" w:space="0" w:color="auto"/>
              <w:bottom w:val="single" w:sz="4" w:space="0" w:color="auto"/>
              <w:right w:val="single" w:sz="4" w:space="0" w:color="auto"/>
            </w:tcBorders>
            <w:hideMark/>
          </w:tcPr>
          <w:p w:rsidR="001C09AB" w:rsidRPr="00330293" w:rsidRDefault="001C09AB" w:rsidP="00B35D78">
            <w:pPr>
              <w:widowControl w:val="0"/>
              <w:contextualSpacing/>
              <w:rPr>
                <w:rFonts w:eastAsia="Calibri"/>
                <w:b w:val="0"/>
                <w:lang w:eastAsia="en-US"/>
              </w:rPr>
            </w:pPr>
            <w:r w:rsidRPr="00330293">
              <w:rPr>
                <w:rFonts w:eastAsia="Calibri"/>
                <w:b w:val="0"/>
                <w:lang w:eastAsia="en-US"/>
              </w:rPr>
              <w:t>Общие затраты</w:t>
            </w:r>
          </w:p>
        </w:tc>
        <w:tc>
          <w:tcPr>
            <w:tcW w:w="1843" w:type="dxa"/>
            <w:tcBorders>
              <w:top w:val="single" w:sz="4" w:space="0" w:color="auto"/>
              <w:left w:val="single" w:sz="4" w:space="0" w:color="auto"/>
              <w:bottom w:val="single" w:sz="4" w:space="0" w:color="auto"/>
              <w:right w:val="single" w:sz="4" w:space="0" w:color="auto"/>
            </w:tcBorders>
            <w:vAlign w:val="center"/>
          </w:tcPr>
          <w:p w:rsidR="001C09AB" w:rsidRPr="00330293" w:rsidRDefault="001C09AB" w:rsidP="00B35D78">
            <w:pPr>
              <w:widowControl w:val="0"/>
              <w:contextualSpacing/>
              <w:jc w:val="center"/>
              <w:rPr>
                <w:rFonts w:eastAsia="Calibri"/>
                <w:b w:val="0"/>
                <w:lang w:eastAsia="en-US"/>
              </w:rPr>
            </w:pPr>
            <w:r>
              <w:rPr>
                <w:rFonts w:eastAsia="Calibri"/>
                <w:b w:val="0"/>
                <w:lang w:eastAsia="en-US"/>
              </w:rPr>
              <w:t>545 913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Pr>
                <w:rFonts w:eastAsia="Calibri"/>
                <w:b w:val="0"/>
                <w:lang w:eastAsia="en-US"/>
              </w:rPr>
              <w:t>27 296</w:t>
            </w:r>
          </w:p>
        </w:tc>
        <w:tc>
          <w:tcPr>
            <w:tcW w:w="748"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sidRPr="00330293">
              <w:rPr>
                <w:rFonts w:eastAsia="Calibri"/>
                <w:b w:val="0"/>
                <w:lang w:eastAsia="en-US"/>
              </w:rPr>
              <w:t>10</w:t>
            </w:r>
          </w:p>
        </w:tc>
        <w:tc>
          <w:tcPr>
            <w:tcW w:w="1372" w:type="dxa"/>
            <w:tcBorders>
              <w:top w:val="single" w:sz="4" w:space="0" w:color="auto"/>
              <w:left w:val="single" w:sz="4" w:space="0" w:color="auto"/>
              <w:bottom w:val="single" w:sz="4" w:space="0" w:color="auto"/>
              <w:right w:val="single" w:sz="4" w:space="0" w:color="auto"/>
            </w:tcBorders>
            <w:vAlign w:val="center"/>
            <w:hideMark/>
          </w:tcPr>
          <w:p w:rsidR="001C09AB" w:rsidRPr="00330293" w:rsidRDefault="001C09AB" w:rsidP="00B35D78">
            <w:pPr>
              <w:widowControl w:val="0"/>
              <w:contextualSpacing/>
              <w:jc w:val="center"/>
              <w:rPr>
                <w:rFonts w:eastAsia="Calibri"/>
                <w:b w:val="0"/>
                <w:lang w:eastAsia="en-US"/>
              </w:rPr>
            </w:pPr>
            <w:r>
              <w:rPr>
                <w:rFonts w:eastAsia="Calibri"/>
                <w:b w:val="0"/>
                <w:lang w:eastAsia="en-US"/>
              </w:rPr>
              <w:t>54 591</w:t>
            </w:r>
          </w:p>
        </w:tc>
      </w:tr>
    </w:tbl>
    <w:p w:rsidR="00330293" w:rsidRPr="00330293" w:rsidRDefault="00330293" w:rsidP="00B35D78">
      <w:pPr>
        <w:widowControl w:val="0"/>
        <w:spacing w:before="100" w:beforeAutospacing="1" w:line="360" w:lineRule="auto"/>
        <w:ind w:firstLine="709"/>
        <w:jc w:val="both"/>
        <w:rPr>
          <w:rFonts w:eastAsia="Calibri"/>
          <w:b w:val="0"/>
          <w:sz w:val="28"/>
          <w:szCs w:val="28"/>
          <w:lang w:eastAsia="en-US"/>
        </w:rPr>
      </w:pPr>
      <w:r w:rsidRPr="00330293">
        <w:rPr>
          <w:rFonts w:eastAsia="Calibri"/>
          <w:b w:val="0"/>
          <w:sz w:val="28"/>
          <w:szCs w:val="28"/>
          <w:lang w:eastAsia="en-US"/>
        </w:rPr>
        <w:t>Таким образом, были выявлены минимальные и максимальные границы предельно допустимых ошибок по статье «Основные средства».</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При планировании аудита наряду аудитору необходимо оценить аудито</w:t>
      </w:r>
      <w:r w:rsidRPr="00330293">
        <w:rPr>
          <w:rFonts w:eastAsia="Calibri"/>
          <w:b w:val="0"/>
          <w:sz w:val="28"/>
          <w:szCs w:val="28"/>
          <w:lang w:eastAsia="en-US"/>
        </w:rPr>
        <w:t>р</w:t>
      </w:r>
      <w:r w:rsidRPr="00330293">
        <w:rPr>
          <w:rFonts w:eastAsia="Calibri"/>
          <w:b w:val="0"/>
          <w:sz w:val="28"/>
          <w:szCs w:val="28"/>
          <w:lang w:eastAsia="en-US"/>
        </w:rPr>
        <w:t xml:space="preserve">ский риск. </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 xml:space="preserve">Аудиторский риск – оценка риска неэффективности </w:t>
      </w:r>
      <w:r w:rsidR="004D35CC">
        <w:rPr>
          <w:rFonts w:eastAsia="Calibri"/>
          <w:b w:val="0"/>
          <w:sz w:val="28"/>
          <w:szCs w:val="28"/>
          <w:lang w:eastAsia="en-US"/>
        </w:rPr>
        <w:t>аудиторской прове</w:t>
      </w:r>
      <w:r w:rsidR="004D35CC">
        <w:rPr>
          <w:rFonts w:eastAsia="Calibri"/>
          <w:b w:val="0"/>
          <w:sz w:val="28"/>
          <w:szCs w:val="28"/>
          <w:lang w:eastAsia="en-US"/>
        </w:rPr>
        <w:t>р</w:t>
      </w:r>
      <w:r w:rsidR="004D35CC">
        <w:rPr>
          <w:rFonts w:eastAsia="Calibri"/>
          <w:b w:val="0"/>
          <w:sz w:val="28"/>
          <w:szCs w:val="28"/>
          <w:lang w:eastAsia="en-US"/>
        </w:rPr>
        <w:t>ки. Например, проверяющий в аудиторском</w:t>
      </w:r>
      <w:r w:rsidRPr="00330293">
        <w:rPr>
          <w:rFonts w:eastAsia="Calibri"/>
          <w:b w:val="0"/>
          <w:sz w:val="28"/>
          <w:szCs w:val="28"/>
          <w:lang w:eastAsia="en-US"/>
        </w:rPr>
        <w:t xml:space="preserve"> </w:t>
      </w:r>
      <w:r w:rsidR="004D35CC">
        <w:rPr>
          <w:rFonts w:eastAsia="Calibri"/>
          <w:b w:val="0"/>
          <w:sz w:val="28"/>
          <w:szCs w:val="28"/>
          <w:lang w:eastAsia="en-US"/>
        </w:rPr>
        <w:t xml:space="preserve">заключении делает вывод, </w:t>
      </w:r>
      <w:r w:rsidRPr="00330293">
        <w:rPr>
          <w:rFonts w:eastAsia="Calibri"/>
          <w:b w:val="0"/>
          <w:sz w:val="28"/>
          <w:szCs w:val="28"/>
          <w:lang w:eastAsia="en-US"/>
        </w:rPr>
        <w:t>что бу</w:t>
      </w:r>
      <w:r w:rsidRPr="00330293">
        <w:rPr>
          <w:rFonts w:eastAsia="Calibri"/>
          <w:b w:val="0"/>
          <w:sz w:val="28"/>
          <w:szCs w:val="28"/>
          <w:lang w:eastAsia="en-US"/>
        </w:rPr>
        <w:t>х</w:t>
      </w:r>
      <w:r w:rsidRPr="00330293">
        <w:rPr>
          <w:rFonts w:eastAsia="Calibri"/>
          <w:b w:val="0"/>
          <w:sz w:val="28"/>
          <w:szCs w:val="28"/>
          <w:lang w:eastAsia="en-US"/>
        </w:rPr>
        <w:t xml:space="preserve">галтерская финансовая отчетность достоверна, </w:t>
      </w:r>
      <w:r w:rsidR="004D35CC">
        <w:rPr>
          <w:rFonts w:eastAsia="Calibri"/>
          <w:b w:val="0"/>
          <w:sz w:val="28"/>
          <w:szCs w:val="28"/>
          <w:lang w:eastAsia="en-US"/>
        </w:rPr>
        <w:t>но на самом деле там существ</w:t>
      </w:r>
      <w:r w:rsidR="004D35CC">
        <w:rPr>
          <w:rFonts w:eastAsia="Calibri"/>
          <w:b w:val="0"/>
          <w:sz w:val="28"/>
          <w:szCs w:val="28"/>
          <w:lang w:eastAsia="en-US"/>
        </w:rPr>
        <w:t>у</w:t>
      </w:r>
      <w:r w:rsidR="004D35CC">
        <w:rPr>
          <w:rFonts w:eastAsia="Calibri"/>
          <w:b w:val="0"/>
          <w:sz w:val="28"/>
          <w:szCs w:val="28"/>
          <w:lang w:eastAsia="en-US"/>
        </w:rPr>
        <w:t>ют ошибки и пропуски, которые аудитор не учел, либо же</w:t>
      </w:r>
      <w:r w:rsidRPr="00330293">
        <w:rPr>
          <w:rFonts w:eastAsia="Calibri"/>
          <w:b w:val="0"/>
          <w:sz w:val="28"/>
          <w:szCs w:val="28"/>
          <w:lang w:eastAsia="en-US"/>
        </w:rPr>
        <w:t xml:space="preserve"> аудитор признал, что </w:t>
      </w:r>
      <w:r w:rsidR="004D35CC">
        <w:rPr>
          <w:rFonts w:eastAsia="Calibri"/>
          <w:b w:val="0"/>
          <w:sz w:val="28"/>
          <w:szCs w:val="28"/>
          <w:lang w:eastAsia="en-US"/>
        </w:rPr>
        <w:t xml:space="preserve">бухгалтерская финансовая </w:t>
      </w:r>
      <w:r w:rsidRPr="00330293">
        <w:rPr>
          <w:rFonts w:eastAsia="Calibri"/>
          <w:b w:val="0"/>
          <w:sz w:val="28"/>
          <w:szCs w:val="28"/>
          <w:lang w:eastAsia="en-US"/>
        </w:rPr>
        <w:t xml:space="preserve">отчетность содержит существенные </w:t>
      </w:r>
      <w:r w:rsidR="004D35CC">
        <w:rPr>
          <w:rFonts w:eastAsia="Calibri"/>
          <w:b w:val="0"/>
          <w:sz w:val="28"/>
          <w:szCs w:val="28"/>
          <w:lang w:eastAsia="en-US"/>
        </w:rPr>
        <w:t>ошибки</w:t>
      </w:r>
      <w:r w:rsidRPr="00330293">
        <w:rPr>
          <w:rFonts w:eastAsia="Calibri"/>
          <w:b w:val="0"/>
          <w:sz w:val="28"/>
          <w:szCs w:val="28"/>
          <w:lang w:eastAsia="en-US"/>
        </w:rPr>
        <w:t xml:space="preserve">, </w:t>
      </w:r>
      <w:r w:rsidR="004D35CC">
        <w:rPr>
          <w:rFonts w:eastAsia="Calibri"/>
          <w:b w:val="0"/>
          <w:sz w:val="28"/>
          <w:szCs w:val="28"/>
          <w:lang w:eastAsia="en-US"/>
        </w:rPr>
        <w:t>но в действительности они отсутствуют.</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Различают 2 метода оценки аудиторского риска:</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1) интуитивный – аудитор</w:t>
      </w:r>
      <w:r w:rsidR="004D35CC">
        <w:rPr>
          <w:rFonts w:eastAsia="Calibri"/>
          <w:b w:val="0"/>
          <w:sz w:val="28"/>
          <w:szCs w:val="28"/>
          <w:lang w:eastAsia="en-US"/>
        </w:rPr>
        <w:t xml:space="preserve"> определяет риск</w:t>
      </w:r>
      <w:r w:rsidRPr="00330293">
        <w:rPr>
          <w:rFonts w:eastAsia="Calibri"/>
          <w:b w:val="0"/>
          <w:sz w:val="28"/>
          <w:szCs w:val="28"/>
          <w:lang w:eastAsia="en-US"/>
        </w:rPr>
        <w:t>, исходя из собственного оп</w:t>
      </w:r>
      <w:r w:rsidRPr="00330293">
        <w:rPr>
          <w:rFonts w:eastAsia="Calibri"/>
          <w:b w:val="0"/>
          <w:sz w:val="28"/>
          <w:szCs w:val="28"/>
          <w:lang w:eastAsia="en-US"/>
        </w:rPr>
        <w:t>ы</w:t>
      </w:r>
      <w:r w:rsidRPr="00330293">
        <w:rPr>
          <w:rFonts w:eastAsia="Calibri"/>
          <w:b w:val="0"/>
          <w:sz w:val="28"/>
          <w:szCs w:val="28"/>
          <w:lang w:eastAsia="en-US"/>
        </w:rPr>
        <w:t xml:space="preserve">та и знания деятельности </w:t>
      </w:r>
      <w:r w:rsidR="004D35CC">
        <w:rPr>
          <w:rFonts w:eastAsia="Calibri"/>
          <w:b w:val="0"/>
          <w:sz w:val="28"/>
          <w:szCs w:val="28"/>
          <w:lang w:eastAsia="en-US"/>
        </w:rPr>
        <w:t>экономического субъекта;</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2) расчетный – путем составления и решения факторной модели:</w:t>
      </w:r>
    </w:p>
    <w:p w:rsidR="00330293" w:rsidRPr="00330293" w:rsidRDefault="00330293" w:rsidP="00B35D78">
      <w:pPr>
        <w:widowControl w:val="0"/>
        <w:spacing w:line="360" w:lineRule="auto"/>
        <w:ind w:firstLine="709"/>
        <w:contextualSpacing/>
        <w:jc w:val="center"/>
        <w:rPr>
          <w:rFonts w:eastAsia="Calibri"/>
          <w:b w:val="0"/>
          <w:sz w:val="28"/>
          <w:szCs w:val="28"/>
          <w:lang w:eastAsia="en-US"/>
        </w:rPr>
      </w:pPr>
      <w:r w:rsidRPr="00330293">
        <w:rPr>
          <w:rFonts w:eastAsia="Calibri"/>
          <w:b w:val="0"/>
          <w:sz w:val="28"/>
          <w:szCs w:val="28"/>
          <w:lang w:eastAsia="en-US"/>
        </w:rPr>
        <w:t>АР = НР*РК*РН,</w:t>
      </w:r>
    </w:p>
    <w:p w:rsidR="00330293" w:rsidRPr="00330293" w:rsidRDefault="00330293" w:rsidP="00B35D78">
      <w:pPr>
        <w:widowControl w:val="0"/>
        <w:spacing w:line="360" w:lineRule="auto"/>
        <w:ind w:firstLine="709"/>
        <w:contextualSpacing/>
        <w:rPr>
          <w:rFonts w:eastAsia="Calibri"/>
          <w:b w:val="0"/>
          <w:sz w:val="28"/>
          <w:szCs w:val="28"/>
          <w:lang w:eastAsia="en-US"/>
        </w:rPr>
      </w:pPr>
      <w:r w:rsidRPr="00330293">
        <w:rPr>
          <w:rFonts w:eastAsia="Calibri"/>
          <w:b w:val="0"/>
          <w:sz w:val="28"/>
          <w:szCs w:val="28"/>
          <w:lang w:eastAsia="en-US"/>
        </w:rPr>
        <w:t>где АР – аудиторский риск, НР – неотъемлемый риск, РК – риск средств контроля, РН – риск необнаружения.</w:t>
      </w:r>
    </w:p>
    <w:p w:rsidR="00330293" w:rsidRPr="00330293" w:rsidRDefault="00330293" w:rsidP="00B35D78">
      <w:pPr>
        <w:widowControl w:val="0"/>
        <w:spacing w:line="360" w:lineRule="auto"/>
        <w:ind w:firstLine="709"/>
        <w:contextualSpacing/>
        <w:rPr>
          <w:rFonts w:eastAsia="Calibri"/>
          <w:b w:val="0"/>
          <w:sz w:val="28"/>
          <w:szCs w:val="28"/>
          <w:lang w:eastAsia="en-US"/>
        </w:rPr>
      </w:pPr>
      <w:r w:rsidRPr="00330293">
        <w:rPr>
          <w:rFonts w:eastAsia="Calibri"/>
          <w:b w:val="0"/>
          <w:sz w:val="28"/>
          <w:szCs w:val="28"/>
          <w:lang w:eastAsia="en-US"/>
        </w:rPr>
        <w:t>Ауди</w:t>
      </w:r>
      <w:r w:rsidR="004D35CC">
        <w:rPr>
          <w:rFonts w:eastAsia="Calibri"/>
          <w:b w:val="0"/>
          <w:sz w:val="28"/>
          <w:szCs w:val="28"/>
          <w:lang w:eastAsia="en-US"/>
        </w:rPr>
        <w:t xml:space="preserve">торский риск может быть измерен либо </w:t>
      </w:r>
      <w:r w:rsidRPr="00330293">
        <w:rPr>
          <w:rFonts w:eastAsia="Calibri"/>
          <w:b w:val="0"/>
          <w:sz w:val="28"/>
          <w:szCs w:val="28"/>
          <w:lang w:eastAsia="en-US"/>
        </w:rPr>
        <w:t>по шкале приорите</w:t>
      </w:r>
      <w:r w:rsidR="004D35CC">
        <w:rPr>
          <w:rFonts w:eastAsia="Calibri"/>
          <w:b w:val="0"/>
          <w:sz w:val="28"/>
          <w:szCs w:val="28"/>
          <w:lang w:eastAsia="en-US"/>
        </w:rPr>
        <w:t>тов (в</w:t>
      </w:r>
      <w:r w:rsidR="004D35CC">
        <w:rPr>
          <w:rFonts w:eastAsia="Calibri"/>
          <w:b w:val="0"/>
          <w:sz w:val="28"/>
          <w:szCs w:val="28"/>
          <w:lang w:eastAsia="en-US"/>
        </w:rPr>
        <w:t>ы</w:t>
      </w:r>
      <w:r w:rsidR="004D35CC">
        <w:rPr>
          <w:rFonts w:eastAsia="Calibri"/>
          <w:b w:val="0"/>
          <w:sz w:val="28"/>
          <w:szCs w:val="28"/>
          <w:lang w:eastAsia="en-US"/>
        </w:rPr>
        <w:t xml:space="preserve">сокий, средний, низкий), либо </w:t>
      </w:r>
      <w:r w:rsidRPr="00330293">
        <w:rPr>
          <w:rFonts w:eastAsia="Calibri"/>
          <w:b w:val="0"/>
          <w:sz w:val="28"/>
          <w:szCs w:val="28"/>
          <w:lang w:eastAsia="en-US"/>
        </w:rPr>
        <w:t>путем исчисления вероятности (от 0 до 1).</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Далее рассчитаем каждую из составляющих аудиторского риска</w:t>
      </w:r>
      <w:r w:rsidR="004D35CC">
        <w:rPr>
          <w:rFonts w:eastAsia="Calibri"/>
          <w:b w:val="0"/>
          <w:sz w:val="28"/>
          <w:szCs w:val="28"/>
          <w:lang w:eastAsia="en-US"/>
        </w:rPr>
        <w:t>, испол</w:t>
      </w:r>
      <w:r w:rsidR="004D35CC">
        <w:rPr>
          <w:rFonts w:eastAsia="Calibri"/>
          <w:b w:val="0"/>
          <w:sz w:val="28"/>
          <w:szCs w:val="28"/>
          <w:lang w:eastAsia="en-US"/>
        </w:rPr>
        <w:t>ь</w:t>
      </w:r>
      <w:r w:rsidR="004D35CC">
        <w:rPr>
          <w:rFonts w:eastAsia="Calibri"/>
          <w:b w:val="0"/>
          <w:sz w:val="28"/>
          <w:szCs w:val="28"/>
          <w:lang w:eastAsia="en-US"/>
        </w:rPr>
        <w:t xml:space="preserve">зуя следующую шкалу: </w:t>
      </w:r>
      <w:r w:rsidR="004D35CC" w:rsidRPr="004D35CC">
        <w:rPr>
          <w:rFonts w:eastAsia="Calibri"/>
          <w:b w:val="0"/>
          <w:sz w:val="28"/>
          <w:szCs w:val="28"/>
          <w:lang w:eastAsia="en-US"/>
        </w:rPr>
        <w:t>низкий риск – 0 баллов, средний риск – 1 балл, высокий риск – 2 балла.</w:t>
      </w:r>
      <w:r w:rsidR="00EE7398">
        <w:rPr>
          <w:rFonts w:eastAsia="Calibri"/>
          <w:b w:val="0"/>
          <w:sz w:val="28"/>
          <w:szCs w:val="28"/>
          <w:lang w:eastAsia="en-US"/>
        </w:rPr>
        <w:t xml:space="preserve"> </w:t>
      </w:r>
    </w:p>
    <w:p w:rsidR="00330293" w:rsidRPr="00330293" w:rsidRDefault="00330293" w:rsidP="00B35D78">
      <w:pPr>
        <w:widowControl w:val="0"/>
        <w:spacing w:line="360" w:lineRule="auto"/>
        <w:ind w:firstLine="709"/>
        <w:jc w:val="both"/>
        <w:rPr>
          <w:rFonts w:eastAsia="Calibri"/>
          <w:b w:val="0"/>
          <w:sz w:val="28"/>
          <w:szCs w:val="28"/>
          <w:lang w:eastAsia="en-US"/>
        </w:rPr>
      </w:pPr>
      <w:r w:rsidRPr="00330293">
        <w:rPr>
          <w:rFonts w:eastAsia="Calibri"/>
          <w:b w:val="0"/>
          <w:sz w:val="28"/>
          <w:szCs w:val="28"/>
          <w:lang w:eastAsia="en-US"/>
        </w:rPr>
        <w:t xml:space="preserve">Неотъемлемый риск – вероятность появления существенных искажений в бухгалтерском учете и бухгалтерской финансовой отчетности до </w:t>
      </w:r>
      <w:r w:rsidR="004D35CC">
        <w:rPr>
          <w:rFonts w:eastAsia="Calibri"/>
          <w:b w:val="0"/>
          <w:sz w:val="28"/>
          <w:szCs w:val="28"/>
          <w:lang w:eastAsia="en-US"/>
        </w:rPr>
        <w:t xml:space="preserve">выявления </w:t>
      </w:r>
      <w:r w:rsidR="004D35CC">
        <w:rPr>
          <w:rFonts w:eastAsia="Calibri"/>
          <w:b w:val="0"/>
          <w:sz w:val="28"/>
          <w:szCs w:val="28"/>
          <w:lang w:eastAsia="en-US"/>
        </w:rPr>
        <w:lastRenderedPageBreak/>
        <w:t>данных искажений системой внутреннего контроля.</w:t>
      </w:r>
    </w:p>
    <w:p w:rsidR="00330293" w:rsidRPr="00330293" w:rsidRDefault="006C13E8" w:rsidP="00B35D78">
      <w:pPr>
        <w:widowControl w:val="0"/>
        <w:spacing w:line="360" w:lineRule="auto"/>
        <w:jc w:val="both"/>
        <w:rPr>
          <w:rFonts w:eastAsia="Calibri"/>
          <w:b w:val="0"/>
          <w:sz w:val="28"/>
          <w:szCs w:val="28"/>
          <w:lang w:eastAsia="en-US"/>
        </w:rPr>
      </w:pPr>
      <w:r>
        <w:rPr>
          <w:rFonts w:eastAsia="Calibri"/>
          <w:b w:val="0"/>
          <w:sz w:val="28"/>
          <w:szCs w:val="28"/>
          <w:lang w:eastAsia="en-US"/>
        </w:rPr>
        <w:t>Таблица 4</w:t>
      </w:r>
      <w:r w:rsidR="00330293" w:rsidRPr="00330293">
        <w:rPr>
          <w:rFonts w:eastAsia="Calibri"/>
          <w:b w:val="0"/>
          <w:sz w:val="28"/>
          <w:szCs w:val="28"/>
          <w:lang w:eastAsia="en-US"/>
        </w:rPr>
        <w:t>.5 – Перечень вопросов аудитора для определения неотъемлемого риска в ООО «Ижевский Хлебозавод №3»</w:t>
      </w:r>
    </w:p>
    <w:tbl>
      <w:tblPr>
        <w:tblStyle w:val="13"/>
        <w:tblW w:w="9630" w:type="dxa"/>
        <w:tblInd w:w="0" w:type="dxa"/>
        <w:tblLayout w:type="fixed"/>
        <w:tblLook w:val="04A0" w:firstRow="1" w:lastRow="0" w:firstColumn="1" w:lastColumn="0" w:noHBand="0" w:noVBand="1"/>
      </w:tblPr>
      <w:tblGrid>
        <w:gridCol w:w="562"/>
        <w:gridCol w:w="4253"/>
        <w:gridCol w:w="4111"/>
        <w:gridCol w:w="704"/>
      </w:tblGrid>
      <w:tr w:rsidR="00330293" w:rsidRPr="00330293" w:rsidTr="0041507D">
        <w:tc>
          <w:tcPr>
            <w:tcW w:w="562"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rPr>
                <w:rFonts w:eastAsia="Calibri"/>
                <w:b w:val="0"/>
              </w:rPr>
            </w:pPr>
            <w:r w:rsidRPr="00330293">
              <w:rPr>
                <w:rFonts w:eastAsia="Calibri"/>
                <w:b w:val="0"/>
              </w:rPr>
              <w:t>№ п/п</w:t>
            </w:r>
          </w:p>
        </w:tc>
        <w:tc>
          <w:tcPr>
            <w:tcW w:w="425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Факторы оценки неотъемлемого риска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Оценка фактора</w:t>
            </w:r>
          </w:p>
        </w:tc>
        <w:tc>
          <w:tcPr>
            <w:tcW w:w="704"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Балл</w:t>
            </w:r>
          </w:p>
        </w:tc>
      </w:tr>
      <w:tr w:rsidR="0041507D" w:rsidRPr="00330293" w:rsidTr="0041507D">
        <w:tc>
          <w:tcPr>
            <w:tcW w:w="562"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Pr>
                <w:rFonts w:eastAsia="Calibri"/>
                <w:b w:val="0"/>
              </w:rPr>
              <w:t>1</w:t>
            </w:r>
          </w:p>
        </w:tc>
        <w:tc>
          <w:tcPr>
            <w:tcW w:w="4253"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Pr>
                <w:rFonts w:eastAsia="Calibri"/>
                <w:b w:val="0"/>
              </w:rPr>
              <w:t>2</w:t>
            </w:r>
          </w:p>
        </w:tc>
        <w:tc>
          <w:tcPr>
            <w:tcW w:w="4111"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Pr>
                <w:rFonts w:eastAsia="Calibri"/>
                <w:b w:val="0"/>
              </w:rPr>
              <w:t>3</w:t>
            </w:r>
          </w:p>
        </w:tc>
        <w:tc>
          <w:tcPr>
            <w:tcW w:w="704"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Pr>
                <w:rFonts w:eastAsia="Calibri"/>
                <w:b w:val="0"/>
              </w:rPr>
              <w:t>4</w:t>
            </w:r>
          </w:p>
        </w:tc>
      </w:tr>
      <w:tr w:rsidR="00330293" w:rsidRPr="00330293" w:rsidTr="0041507D">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w:t>
            </w:r>
          </w:p>
        </w:tc>
        <w:tc>
          <w:tcPr>
            <w:tcW w:w="425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Отраслевая специфика ведения бу</w:t>
            </w:r>
            <w:r w:rsidRPr="00330293">
              <w:rPr>
                <w:rFonts w:eastAsia="Calibri"/>
                <w:b w:val="0"/>
              </w:rPr>
              <w:t>х</w:t>
            </w:r>
            <w:r w:rsidRPr="00330293">
              <w:rPr>
                <w:rFonts w:eastAsia="Calibri"/>
                <w:b w:val="0"/>
              </w:rPr>
              <w:t>галтерского учета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Регулируется отраслевыми норм</w:t>
            </w:r>
            <w:r w:rsidRPr="00330293">
              <w:rPr>
                <w:rFonts w:eastAsia="Calibri"/>
                <w:b w:val="0"/>
              </w:rPr>
              <w:t>а</w:t>
            </w:r>
            <w:r w:rsidRPr="00330293">
              <w:rPr>
                <w:rFonts w:eastAsia="Calibri"/>
                <w:b w:val="0"/>
              </w:rPr>
              <w:t>тивными актами</w:t>
            </w:r>
          </w:p>
        </w:tc>
        <w:tc>
          <w:tcPr>
            <w:tcW w:w="704"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w:t>
            </w:r>
          </w:p>
        </w:tc>
      </w:tr>
      <w:tr w:rsidR="00330293" w:rsidRPr="00330293" w:rsidTr="0041507D">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2</w:t>
            </w:r>
          </w:p>
        </w:tc>
        <w:tc>
          <w:tcPr>
            <w:tcW w:w="425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Наличие специалистов, закрепленных за объектом учета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Закреплены</w:t>
            </w:r>
          </w:p>
        </w:tc>
        <w:tc>
          <w:tcPr>
            <w:tcW w:w="704"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41507D">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3</w:t>
            </w:r>
          </w:p>
        </w:tc>
        <w:tc>
          <w:tcPr>
            <w:tcW w:w="425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Наличие стратегических целей</w:t>
            </w:r>
          </w:p>
        </w:tc>
        <w:tc>
          <w:tcPr>
            <w:tcW w:w="411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Установлены</w:t>
            </w:r>
          </w:p>
        </w:tc>
        <w:tc>
          <w:tcPr>
            <w:tcW w:w="704"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4D240B" w:rsidRPr="00330293" w:rsidTr="0041507D">
        <w:tc>
          <w:tcPr>
            <w:tcW w:w="562"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4</w:t>
            </w:r>
          </w:p>
        </w:tc>
        <w:tc>
          <w:tcPr>
            <w:tcW w:w="4253"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Нормативно-законодательная база</w:t>
            </w:r>
          </w:p>
        </w:tc>
        <w:tc>
          <w:tcPr>
            <w:tcW w:w="411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Значительная</w:t>
            </w:r>
          </w:p>
        </w:tc>
        <w:tc>
          <w:tcPr>
            <w:tcW w:w="704"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1</w:t>
            </w:r>
          </w:p>
        </w:tc>
      </w:tr>
      <w:tr w:rsidR="004D240B" w:rsidRPr="00330293" w:rsidTr="0041507D">
        <w:tc>
          <w:tcPr>
            <w:tcW w:w="562"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5</w:t>
            </w:r>
          </w:p>
        </w:tc>
        <w:tc>
          <w:tcPr>
            <w:tcW w:w="4253"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Налогообложение</w:t>
            </w:r>
          </w:p>
        </w:tc>
        <w:tc>
          <w:tcPr>
            <w:tcW w:w="411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Общая система</w:t>
            </w:r>
          </w:p>
        </w:tc>
        <w:tc>
          <w:tcPr>
            <w:tcW w:w="704"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2</w:t>
            </w:r>
          </w:p>
        </w:tc>
      </w:tr>
      <w:tr w:rsidR="004D240B" w:rsidRPr="00330293" w:rsidTr="0041507D">
        <w:tc>
          <w:tcPr>
            <w:tcW w:w="562"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6</w:t>
            </w:r>
          </w:p>
        </w:tc>
        <w:tc>
          <w:tcPr>
            <w:tcW w:w="4253"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Степень автоматизации бухгалтерск</w:t>
            </w:r>
            <w:r w:rsidRPr="00330293">
              <w:rPr>
                <w:rFonts w:eastAsia="Calibri"/>
                <w:b w:val="0"/>
              </w:rPr>
              <w:t>о</w:t>
            </w:r>
            <w:r w:rsidRPr="00330293">
              <w:rPr>
                <w:rFonts w:eastAsia="Calibri"/>
                <w:b w:val="0"/>
              </w:rPr>
              <w:t>го учета</w:t>
            </w:r>
          </w:p>
        </w:tc>
        <w:tc>
          <w:tcPr>
            <w:tcW w:w="411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Автоматизированный</w:t>
            </w:r>
          </w:p>
        </w:tc>
        <w:tc>
          <w:tcPr>
            <w:tcW w:w="704"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1</w:t>
            </w:r>
          </w:p>
        </w:tc>
      </w:tr>
      <w:tr w:rsidR="004D240B" w:rsidRPr="00330293" w:rsidTr="0041507D">
        <w:tc>
          <w:tcPr>
            <w:tcW w:w="562"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7</w:t>
            </w:r>
          </w:p>
        </w:tc>
        <w:tc>
          <w:tcPr>
            <w:tcW w:w="4253"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Основные покупатели</w:t>
            </w:r>
          </w:p>
        </w:tc>
        <w:tc>
          <w:tcPr>
            <w:tcW w:w="411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Крупные организации</w:t>
            </w:r>
          </w:p>
        </w:tc>
        <w:tc>
          <w:tcPr>
            <w:tcW w:w="704"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0</w:t>
            </w:r>
          </w:p>
        </w:tc>
      </w:tr>
      <w:tr w:rsidR="004D240B" w:rsidRPr="00330293" w:rsidTr="0041507D">
        <w:tc>
          <w:tcPr>
            <w:tcW w:w="562"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8</w:t>
            </w:r>
          </w:p>
        </w:tc>
        <w:tc>
          <w:tcPr>
            <w:tcW w:w="4253"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Производство новых видов продукции</w:t>
            </w:r>
          </w:p>
        </w:tc>
        <w:tc>
          <w:tcPr>
            <w:tcW w:w="411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Не производится</w:t>
            </w:r>
          </w:p>
        </w:tc>
        <w:tc>
          <w:tcPr>
            <w:tcW w:w="704"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1</w:t>
            </w:r>
          </w:p>
        </w:tc>
      </w:tr>
      <w:tr w:rsidR="004D240B" w:rsidRPr="00330293" w:rsidTr="0041507D">
        <w:tc>
          <w:tcPr>
            <w:tcW w:w="562"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9</w:t>
            </w:r>
          </w:p>
        </w:tc>
        <w:tc>
          <w:tcPr>
            <w:tcW w:w="4253"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Квалификация бухгалтеров</w:t>
            </w:r>
          </w:p>
        </w:tc>
        <w:tc>
          <w:tcPr>
            <w:tcW w:w="411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Высокая</w:t>
            </w:r>
          </w:p>
        </w:tc>
        <w:tc>
          <w:tcPr>
            <w:tcW w:w="704"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0</w:t>
            </w:r>
          </w:p>
        </w:tc>
      </w:tr>
    </w:tbl>
    <w:p w:rsidR="0041507D" w:rsidRPr="0041507D" w:rsidRDefault="0041507D" w:rsidP="00B35D78">
      <w:pPr>
        <w:widowControl w:val="0"/>
        <w:spacing w:line="360" w:lineRule="auto"/>
        <w:ind w:firstLine="709"/>
        <w:contextualSpacing/>
        <w:jc w:val="right"/>
        <w:rPr>
          <w:b w:val="0"/>
          <w:sz w:val="28"/>
          <w:szCs w:val="28"/>
        </w:rPr>
      </w:pPr>
      <w:r w:rsidRPr="0041507D">
        <w:rPr>
          <w:b w:val="0"/>
          <w:sz w:val="28"/>
          <w:szCs w:val="28"/>
        </w:rPr>
        <w:t>Продолжение таблицы 4.5</w:t>
      </w:r>
    </w:p>
    <w:tbl>
      <w:tblPr>
        <w:tblStyle w:val="13"/>
        <w:tblW w:w="9630" w:type="dxa"/>
        <w:tblInd w:w="0" w:type="dxa"/>
        <w:tblLayout w:type="fixed"/>
        <w:tblLook w:val="04A0" w:firstRow="1" w:lastRow="0" w:firstColumn="1" w:lastColumn="0" w:noHBand="0" w:noVBand="1"/>
      </w:tblPr>
      <w:tblGrid>
        <w:gridCol w:w="562"/>
        <w:gridCol w:w="4253"/>
        <w:gridCol w:w="4111"/>
        <w:gridCol w:w="704"/>
      </w:tblGrid>
      <w:tr w:rsidR="0041507D" w:rsidRPr="00330293" w:rsidTr="0041507D">
        <w:tc>
          <w:tcPr>
            <w:tcW w:w="562"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Pr>
                <w:rFonts w:eastAsia="Calibri"/>
                <w:b w:val="0"/>
              </w:rPr>
              <w:t>1</w:t>
            </w:r>
          </w:p>
        </w:tc>
        <w:tc>
          <w:tcPr>
            <w:tcW w:w="4253"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Pr>
                <w:rFonts w:eastAsia="Calibri"/>
                <w:b w:val="0"/>
              </w:rPr>
              <w:t>2</w:t>
            </w:r>
          </w:p>
        </w:tc>
        <w:tc>
          <w:tcPr>
            <w:tcW w:w="4111"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Pr>
                <w:rFonts w:eastAsia="Calibri"/>
                <w:b w:val="0"/>
              </w:rPr>
              <w:t>3</w:t>
            </w:r>
          </w:p>
        </w:tc>
        <w:tc>
          <w:tcPr>
            <w:tcW w:w="704"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Pr>
                <w:rFonts w:eastAsia="Calibri"/>
                <w:b w:val="0"/>
              </w:rPr>
              <w:t>4</w:t>
            </w:r>
          </w:p>
        </w:tc>
      </w:tr>
      <w:tr w:rsidR="00330293" w:rsidRPr="00330293" w:rsidTr="0041507D">
        <w:trPr>
          <w:trHeight w:val="154"/>
        </w:trPr>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10</w:t>
            </w:r>
          </w:p>
        </w:tc>
        <w:tc>
          <w:tcPr>
            <w:tcW w:w="425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Наличие деятельности, не соотве</w:t>
            </w:r>
            <w:r w:rsidRPr="00330293">
              <w:rPr>
                <w:rFonts w:eastAsia="Calibri"/>
                <w:b w:val="0"/>
              </w:rPr>
              <w:t>т</w:t>
            </w:r>
            <w:r w:rsidRPr="00330293">
              <w:rPr>
                <w:rFonts w:eastAsia="Calibri"/>
                <w:b w:val="0"/>
              </w:rPr>
              <w:t>ствующей учредительным документам</w:t>
            </w:r>
          </w:p>
        </w:tc>
        <w:tc>
          <w:tcPr>
            <w:tcW w:w="411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 xml:space="preserve">Отсутствует </w:t>
            </w:r>
          </w:p>
        </w:tc>
        <w:tc>
          <w:tcPr>
            <w:tcW w:w="704"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41507D">
        <w:trPr>
          <w:trHeight w:val="150"/>
        </w:trPr>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11</w:t>
            </w:r>
          </w:p>
        </w:tc>
        <w:tc>
          <w:tcPr>
            <w:tcW w:w="425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Опыт работы бухгалтеров</w:t>
            </w:r>
          </w:p>
        </w:tc>
        <w:tc>
          <w:tcPr>
            <w:tcW w:w="411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3 и более лет</w:t>
            </w:r>
          </w:p>
        </w:tc>
        <w:tc>
          <w:tcPr>
            <w:tcW w:w="704"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w:t>
            </w:r>
          </w:p>
        </w:tc>
      </w:tr>
      <w:tr w:rsidR="0041507D" w:rsidRPr="00330293" w:rsidTr="0041507D">
        <w:trPr>
          <w:trHeight w:val="150"/>
        </w:trPr>
        <w:tc>
          <w:tcPr>
            <w:tcW w:w="562"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12</w:t>
            </w:r>
          </w:p>
        </w:tc>
        <w:tc>
          <w:tcPr>
            <w:tcW w:w="4253"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Обеспеченность специалистов литер</w:t>
            </w:r>
            <w:r w:rsidRPr="00330293">
              <w:rPr>
                <w:rFonts w:eastAsia="Calibri"/>
                <w:b w:val="0"/>
              </w:rPr>
              <w:t>а</w:t>
            </w:r>
            <w:r w:rsidRPr="00330293">
              <w:rPr>
                <w:rFonts w:eastAsia="Calibri"/>
                <w:b w:val="0"/>
              </w:rPr>
              <w:t>турой</w:t>
            </w:r>
          </w:p>
        </w:tc>
        <w:tc>
          <w:tcPr>
            <w:tcW w:w="4111"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Обеспечены частично</w:t>
            </w:r>
          </w:p>
        </w:tc>
        <w:tc>
          <w:tcPr>
            <w:tcW w:w="704"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1</w:t>
            </w:r>
          </w:p>
        </w:tc>
      </w:tr>
      <w:tr w:rsidR="0041507D" w:rsidRPr="00330293" w:rsidTr="0041507D">
        <w:trPr>
          <w:trHeight w:val="150"/>
        </w:trPr>
        <w:tc>
          <w:tcPr>
            <w:tcW w:w="562"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13</w:t>
            </w:r>
          </w:p>
        </w:tc>
        <w:tc>
          <w:tcPr>
            <w:tcW w:w="4253"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Результаты аудита прошлых лет</w:t>
            </w:r>
          </w:p>
        </w:tc>
        <w:tc>
          <w:tcPr>
            <w:tcW w:w="4111"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Положительные</w:t>
            </w:r>
          </w:p>
        </w:tc>
        <w:tc>
          <w:tcPr>
            <w:tcW w:w="704"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1</w:t>
            </w:r>
          </w:p>
        </w:tc>
      </w:tr>
      <w:tr w:rsidR="0041507D" w:rsidRPr="00330293" w:rsidTr="0041507D">
        <w:trPr>
          <w:trHeight w:val="150"/>
        </w:trPr>
        <w:tc>
          <w:tcPr>
            <w:tcW w:w="562"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14</w:t>
            </w:r>
          </w:p>
        </w:tc>
        <w:tc>
          <w:tcPr>
            <w:tcW w:w="4253"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Наличие регулярной справочно-информационной электронной базы</w:t>
            </w:r>
          </w:p>
        </w:tc>
        <w:tc>
          <w:tcPr>
            <w:tcW w:w="4111"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Есть</w:t>
            </w:r>
          </w:p>
        </w:tc>
        <w:tc>
          <w:tcPr>
            <w:tcW w:w="704"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0</w:t>
            </w:r>
          </w:p>
        </w:tc>
      </w:tr>
      <w:tr w:rsidR="0041507D" w:rsidRPr="00330293" w:rsidTr="0041507D">
        <w:trPr>
          <w:trHeight w:val="150"/>
        </w:trPr>
        <w:tc>
          <w:tcPr>
            <w:tcW w:w="562"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15</w:t>
            </w:r>
          </w:p>
        </w:tc>
        <w:tc>
          <w:tcPr>
            <w:tcW w:w="4253"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Наличие регулярно обновляемых и</w:t>
            </w:r>
            <w:r w:rsidRPr="00330293">
              <w:rPr>
                <w:rFonts w:eastAsia="Calibri"/>
                <w:b w:val="0"/>
              </w:rPr>
              <w:t>н</w:t>
            </w:r>
            <w:r w:rsidRPr="00330293">
              <w:rPr>
                <w:rFonts w:eastAsia="Calibri"/>
                <w:b w:val="0"/>
              </w:rPr>
              <w:t xml:space="preserve">формационных баз </w:t>
            </w:r>
          </w:p>
        </w:tc>
        <w:tc>
          <w:tcPr>
            <w:tcW w:w="4111"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Регулярно обновляются</w:t>
            </w:r>
          </w:p>
        </w:tc>
        <w:tc>
          <w:tcPr>
            <w:tcW w:w="704"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0</w:t>
            </w:r>
          </w:p>
        </w:tc>
      </w:tr>
      <w:tr w:rsidR="0041507D" w:rsidRPr="00330293" w:rsidTr="0041507D">
        <w:trPr>
          <w:trHeight w:val="150"/>
        </w:trPr>
        <w:tc>
          <w:tcPr>
            <w:tcW w:w="562"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16</w:t>
            </w:r>
          </w:p>
        </w:tc>
        <w:tc>
          <w:tcPr>
            <w:tcW w:w="4253"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Наличие графика документооборота</w:t>
            </w:r>
          </w:p>
        </w:tc>
        <w:tc>
          <w:tcPr>
            <w:tcW w:w="4111"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Отсутствует</w:t>
            </w:r>
          </w:p>
        </w:tc>
        <w:tc>
          <w:tcPr>
            <w:tcW w:w="704"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2</w:t>
            </w:r>
          </w:p>
        </w:tc>
      </w:tr>
      <w:tr w:rsidR="0041507D" w:rsidRPr="00330293" w:rsidTr="0041507D">
        <w:trPr>
          <w:trHeight w:val="150"/>
        </w:trPr>
        <w:tc>
          <w:tcPr>
            <w:tcW w:w="562"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17</w:t>
            </w:r>
          </w:p>
        </w:tc>
        <w:tc>
          <w:tcPr>
            <w:tcW w:w="4253"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Объем обрабатываемой информации</w:t>
            </w:r>
          </w:p>
        </w:tc>
        <w:tc>
          <w:tcPr>
            <w:tcW w:w="4111"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rPr>
                <w:rFonts w:eastAsia="Calibri"/>
                <w:b w:val="0"/>
              </w:rPr>
            </w:pPr>
            <w:r w:rsidRPr="00330293">
              <w:rPr>
                <w:rFonts w:eastAsia="Calibri"/>
                <w:b w:val="0"/>
              </w:rPr>
              <w:t>Большой</w:t>
            </w:r>
          </w:p>
        </w:tc>
        <w:tc>
          <w:tcPr>
            <w:tcW w:w="704"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sidRPr="00330293">
              <w:rPr>
                <w:rFonts w:eastAsia="Calibri"/>
                <w:b w:val="0"/>
              </w:rPr>
              <w:t>2</w:t>
            </w:r>
          </w:p>
        </w:tc>
      </w:tr>
      <w:tr w:rsidR="0041507D" w:rsidRPr="00330293" w:rsidTr="0041507D">
        <w:trPr>
          <w:trHeight w:val="150"/>
        </w:trPr>
        <w:tc>
          <w:tcPr>
            <w:tcW w:w="8926" w:type="dxa"/>
            <w:gridSpan w:val="3"/>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right"/>
              <w:rPr>
                <w:rFonts w:eastAsia="Calibri"/>
                <w:b w:val="0"/>
              </w:rPr>
            </w:pPr>
            <w:r>
              <w:rPr>
                <w:rFonts w:eastAsia="Calibri"/>
                <w:b w:val="0"/>
              </w:rPr>
              <w:t>Итого</w:t>
            </w:r>
          </w:p>
        </w:tc>
        <w:tc>
          <w:tcPr>
            <w:tcW w:w="704" w:type="dxa"/>
            <w:tcBorders>
              <w:top w:val="single" w:sz="4" w:space="0" w:color="auto"/>
              <w:left w:val="single" w:sz="4" w:space="0" w:color="auto"/>
              <w:bottom w:val="single" w:sz="4" w:space="0" w:color="auto"/>
              <w:right w:val="single" w:sz="4" w:space="0" w:color="auto"/>
            </w:tcBorders>
            <w:vAlign w:val="center"/>
          </w:tcPr>
          <w:p w:rsidR="0041507D" w:rsidRPr="00330293" w:rsidRDefault="0041507D" w:rsidP="00B35D78">
            <w:pPr>
              <w:widowControl w:val="0"/>
              <w:jc w:val="center"/>
              <w:rPr>
                <w:rFonts w:eastAsia="Calibri"/>
                <w:b w:val="0"/>
              </w:rPr>
            </w:pPr>
            <w:r>
              <w:rPr>
                <w:rFonts w:eastAsia="Calibri"/>
                <w:b w:val="0"/>
              </w:rPr>
              <w:t>13</w:t>
            </w:r>
          </w:p>
        </w:tc>
      </w:tr>
    </w:tbl>
    <w:p w:rsidR="00330293" w:rsidRPr="00330293" w:rsidRDefault="00330293" w:rsidP="00B35D78">
      <w:pPr>
        <w:widowControl w:val="0"/>
        <w:spacing w:before="100" w:beforeAutospacing="1" w:line="360" w:lineRule="auto"/>
        <w:ind w:firstLine="709"/>
        <w:jc w:val="both"/>
        <w:rPr>
          <w:rFonts w:eastAsia="Calibri"/>
          <w:b w:val="0"/>
          <w:sz w:val="28"/>
          <w:szCs w:val="28"/>
          <w:lang w:eastAsia="en-US"/>
        </w:rPr>
      </w:pPr>
      <w:r w:rsidRPr="00330293">
        <w:rPr>
          <w:rFonts w:eastAsia="Calibri"/>
          <w:b w:val="0"/>
          <w:sz w:val="28"/>
          <w:szCs w:val="28"/>
          <w:lang w:eastAsia="en-US"/>
        </w:rPr>
        <w:t xml:space="preserve">Максимальное количество баллов </w:t>
      </w:r>
      <w:r w:rsidR="0041507D">
        <w:rPr>
          <w:rFonts w:eastAsia="Calibri"/>
          <w:b w:val="0"/>
          <w:sz w:val="28"/>
          <w:szCs w:val="28"/>
          <w:lang w:eastAsia="en-US"/>
        </w:rPr>
        <w:t>–</w:t>
      </w:r>
      <w:r w:rsidRPr="00330293">
        <w:rPr>
          <w:rFonts w:eastAsia="Calibri"/>
          <w:b w:val="0"/>
          <w:sz w:val="28"/>
          <w:szCs w:val="28"/>
          <w:lang w:eastAsia="en-US"/>
        </w:rPr>
        <w:t xml:space="preserve"> 34 (100%). Фактическое количество баллов 13. </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Уровень неотъемлемого риска = 13/38*100% = 34</w:t>
      </w:r>
      <w:r w:rsidR="00460CE2">
        <w:rPr>
          <w:rFonts w:eastAsia="Calibri"/>
          <w:b w:val="0"/>
          <w:sz w:val="28"/>
          <w:szCs w:val="28"/>
          <w:lang w:eastAsia="en-US"/>
        </w:rPr>
        <w:t>% - уровень риска ни</w:t>
      </w:r>
      <w:r w:rsidR="00460CE2">
        <w:rPr>
          <w:rFonts w:eastAsia="Calibri"/>
          <w:b w:val="0"/>
          <w:sz w:val="28"/>
          <w:szCs w:val="28"/>
          <w:lang w:eastAsia="en-US"/>
        </w:rPr>
        <w:t>з</w:t>
      </w:r>
      <w:r w:rsidR="00460CE2">
        <w:rPr>
          <w:rFonts w:eastAsia="Calibri"/>
          <w:b w:val="0"/>
          <w:sz w:val="28"/>
          <w:szCs w:val="28"/>
          <w:lang w:eastAsia="en-US"/>
        </w:rPr>
        <w:t>кий, так как он менее 45%</w:t>
      </w:r>
      <w:r w:rsidR="00377350">
        <w:rPr>
          <w:rFonts w:eastAsia="Calibri"/>
          <w:b w:val="0"/>
          <w:sz w:val="28"/>
          <w:szCs w:val="28"/>
          <w:lang w:eastAsia="en-US"/>
        </w:rPr>
        <w:t>.</w:t>
      </w:r>
    </w:p>
    <w:p w:rsidR="0039312D"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 xml:space="preserve">Риск средств контроля – вероятность того, </w:t>
      </w:r>
      <w:r w:rsidR="0039312D">
        <w:rPr>
          <w:rFonts w:eastAsia="Calibri"/>
          <w:b w:val="0"/>
          <w:sz w:val="28"/>
          <w:szCs w:val="28"/>
          <w:lang w:eastAsia="en-US"/>
        </w:rPr>
        <w:t xml:space="preserve">что система </w:t>
      </w:r>
      <w:r w:rsidRPr="00330293">
        <w:rPr>
          <w:rFonts w:eastAsia="Calibri"/>
          <w:b w:val="0"/>
          <w:sz w:val="28"/>
          <w:szCs w:val="28"/>
          <w:lang w:eastAsia="en-US"/>
        </w:rPr>
        <w:t>бухгалтерского учета и внутреннего контроля не будут обнаруживать и исп</w:t>
      </w:r>
      <w:r w:rsidR="0039312D">
        <w:rPr>
          <w:rFonts w:eastAsia="Calibri"/>
          <w:b w:val="0"/>
          <w:sz w:val="28"/>
          <w:szCs w:val="28"/>
          <w:lang w:eastAsia="en-US"/>
        </w:rPr>
        <w:t>равлять существе</w:t>
      </w:r>
      <w:r w:rsidR="0039312D">
        <w:rPr>
          <w:rFonts w:eastAsia="Calibri"/>
          <w:b w:val="0"/>
          <w:sz w:val="28"/>
          <w:szCs w:val="28"/>
          <w:lang w:eastAsia="en-US"/>
        </w:rPr>
        <w:t>н</w:t>
      </w:r>
      <w:r w:rsidR="0039312D">
        <w:rPr>
          <w:rFonts w:eastAsia="Calibri"/>
          <w:b w:val="0"/>
          <w:sz w:val="28"/>
          <w:szCs w:val="28"/>
          <w:lang w:eastAsia="en-US"/>
        </w:rPr>
        <w:t>ные ошибки.</w:t>
      </w:r>
    </w:p>
    <w:p w:rsidR="00330293" w:rsidRPr="00330293" w:rsidRDefault="00326DFE" w:rsidP="00B35D78">
      <w:pPr>
        <w:widowControl w:val="0"/>
        <w:spacing w:line="360" w:lineRule="auto"/>
        <w:contextualSpacing/>
        <w:jc w:val="both"/>
        <w:rPr>
          <w:rFonts w:eastAsia="Calibri"/>
          <w:b w:val="0"/>
          <w:sz w:val="28"/>
          <w:szCs w:val="28"/>
          <w:lang w:eastAsia="en-US"/>
        </w:rPr>
      </w:pPr>
      <w:r>
        <w:rPr>
          <w:rFonts w:eastAsia="Calibri"/>
          <w:b w:val="0"/>
          <w:sz w:val="28"/>
          <w:szCs w:val="28"/>
          <w:lang w:eastAsia="en-US"/>
        </w:rPr>
        <w:t>Таблица 4</w:t>
      </w:r>
      <w:r w:rsidR="00330293" w:rsidRPr="00330293">
        <w:rPr>
          <w:rFonts w:eastAsia="Calibri"/>
          <w:b w:val="0"/>
          <w:sz w:val="28"/>
          <w:szCs w:val="28"/>
          <w:lang w:eastAsia="en-US"/>
        </w:rPr>
        <w:t>.6 – Перечень вопросов аудитора для определения риска средств ко</w:t>
      </w:r>
      <w:r w:rsidR="00330293" w:rsidRPr="00330293">
        <w:rPr>
          <w:rFonts w:eastAsia="Calibri"/>
          <w:b w:val="0"/>
          <w:sz w:val="28"/>
          <w:szCs w:val="28"/>
          <w:lang w:eastAsia="en-US"/>
        </w:rPr>
        <w:t>н</w:t>
      </w:r>
      <w:r w:rsidR="00330293" w:rsidRPr="00330293">
        <w:rPr>
          <w:rFonts w:eastAsia="Calibri"/>
          <w:b w:val="0"/>
          <w:sz w:val="28"/>
          <w:szCs w:val="28"/>
          <w:lang w:eastAsia="en-US"/>
        </w:rPr>
        <w:lastRenderedPageBreak/>
        <w:t>троля в ООО «Ижевский Хлебозавод №3»</w:t>
      </w:r>
    </w:p>
    <w:tbl>
      <w:tblPr>
        <w:tblStyle w:val="13"/>
        <w:tblW w:w="9630" w:type="dxa"/>
        <w:tblInd w:w="0" w:type="dxa"/>
        <w:tblLayout w:type="fixed"/>
        <w:tblLook w:val="04A0" w:firstRow="1" w:lastRow="0" w:firstColumn="1" w:lastColumn="0" w:noHBand="0" w:noVBand="1"/>
      </w:tblPr>
      <w:tblGrid>
        <w:gridCol w:w="561"/>
        <w:gridCol w:w="5101"/>
        <w:gridCol w:w="3260"/>
        <w:gridCol w:w="708"/>
      </w:tblGrid>
      <w:tr w:rsidR="00330293" w:rsidRPr="00330293" w:rsidTr="00326DFE">
        <w:tc>
          <w:tcPr>
            <w:tcW w:w="561"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jc w:val="center"/>
              <w:rPr>
                <w:rFonts w:eastAsia="Calibri"/>
                <w:b w:val="0"/>
              </w:rPr>
            </w:pPr>
            <w:r w:rsidRPr="00330293">
              <w:rPr>
                <w:rFonts w:eastAsia="Calibri"/>
                <w:b w:val="0"/>
              </w:rPr>
              <w:t>№ п/п</w:t>
            </w:r>
          </w:p>
        </w:tc>
        <w:tc>
          <w:tcPr>
            <w:tcW w:w="510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Факторы оценки риска средств контроля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Оценка фактора</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Балл</w:t>
            </w:r>
          </w:p>
        </w:tc>
      </w:tr>
      <w:tr w:rsidR="00326DFE" w:rsidRPr="00330293" w:rsidTr="00326DFE">
        <w:tc>
          <w:tcPr>
            <w:tcW w:w="561" w:type="dxa"/>
            <w:tcBorders>
              <w:top w:val="single" w:sz="4" w:space="0" w:color="auto"/>
              <w:left w:val="single" w:sz="4" w:space="0" w:color="auto"/>
              <w:bottom w:val="single" w:sz="4" w:space="0" w:color="auto"/>
              <w:right w:val="single" w:sz="4" w:space="0" w:color="auto"/>
            </w:tcBorders>
          </w:tcPr>
          <w:p w:rsidR="00326DFE" w:rsidRPr="00330293" w:rsidRDefault="00326DFE" w:rsidP="00B35D78">
            <w:pPr>
              <w:widowControl w:val="0"/>
              <w:jc w:val="center"/>
              <w:rPr>
                <w:rFonts w:eastAsia="Calibri"/>
                <w:b w:val="0"/>
              </w:rPr>
            </w:pPr>
            <w:r>
              <w:rPr>
                <w:rFonts w:eastAsia="Calibri"/>
                <w:b w:val="0"/>
              </w:rPr>
              <w:t>1</w:t>
            </w:r>
          </w:p>
        </w:tc>
        <w:tc>
          <w:tcPr>
            <w:tcW w:w="5101" w:type="dxa"/>
            <w:tcBorders>
              <w:top w:val="single" w:sz="4" w:space="0" w:color="auto"/>
              <w:left w:val="single" w:sz="4" w:space="0" w:color="auto"/>
              <w:bottom w:val="single" w:sz="4" w:space="0" w:color="auto"/>
              <w:right w:val="single" w:sz="4" w:space="0" w:color="auto"/>
            </w:tcBorders>
            <w:vAlign w:val="center"/>
          </w:tcPr>
          <w:p w:rsidR="00326DFE" w:rsidRPr="00330293" w:rsidRDefault="00326DFE" w:rsidP="00B35D78">
            <w:pPr>
              <w:widowControl w:val="0"/>
              <w:jc w:val="center"/>
              <w:rPr>
                <w:rFonts w:eastAsia="Calibri"/>
                <w:b w:val="0"/>
              </w:rPr>
            </w:pPr>
            <w:r>
              <w:rPr>
                <w:rFonts w:eastAsia="Calibri"/>
                <w:b w:val="0"/>
              </w:rPr>
              <w:t>2</w:t>
            </w:r>
          </w:p>
        </w:tc>
        <w:tc>
          <w:tcPr>
            <w:tcW w:w="3260" w:type="dxa"/>
            <w:tcBorders>
              <w:top w:val="single" w:sz="4" w:space="0" w:color="auto"/>
              <w:left w:val="single" w:sz="4" w:space="0" w:color="auto"/>
              <w:bottom w:val="single" w:sz="4" w:space="0" w:color="auto"/>
              <w:right w:val="single" w:sz="4" w:space="0" w:color="auto"/>
            </w:tcBorders>
            <w:vAlign w:val="center"/>
          </w:tcPr>
          <w:p w:rsidR="00326DFE" w:rsidRPr="00330293" w:rsidRDefault="00326DFE" w:rsidP="00B35D78">
            <w:pPr>
              <w:widowControl w:val="0"/>
              <w:jc w:val="center"/>
              <w:rPr>
                <w:rFonts w:eastAsia="Calibri"/>
                <w:b w:val="0"/>
              </w:rPr>
            </w:pPr>
            <w:r>
              <w:rPr>
                <w:rFonts w:eastAsia="Calibri"/>
                <w:b w:val="0"/>
              </w:rPr>
              <w:t>3</w:t>
            </w:r>
          </w:p>
        </w:tc>
        <w:tc>
          <w:tcPr>
            <w:tcW w:w="708" w:type="dxa"/>
            <w:tcBorders>
              <w:top w:val="single" w:sz="4" w:space="0" w:color="auto"/>
              <w:left w:val="single" w:sz="4" w:space="0" w:color="auto"/>
              <w:bottom w:val="single" w:sz="4" w:space="0" w:color="auto"/>
              <w:right w:val="single" w:sz="4" w:space="0" w:color="auto"/>
            </w:tcBorders>
            <w:vAlign w:val="center"/>
          </w:tcPr>
          <w:p w:rsidR="00326DFE" w:rsidRPr="00330293" w:rsidRDefault="00326DFE" w:rsidP="00B35D78">
            <w:pPr>
              <w:widowControl w:val="0"/>
              <w:jc w:val="center"/>
              <w:rPr>
                <w:rFonts w:eastAsia="Calibri"/>
                <w:b w:val="0"/>
              </w:rPr>
            </w:pPr>
            <w:r>
              <w:rPr>
                <w:rFonts w:eastAsia="Calibri"/>
                <w:b w:val="0"/>
              </w:rPr>
              <w:t>4</w:t>
            </w:r>
          </w:p>
        </w:tc>
      </w:tr>
      <w:tr w:rsidR="00330293" w:rsidRPr="00330293" w:rsidTr="00326DF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w:t>
            </w:r>
          </w:p>
        </w:tc>
        <w:tc>
          <w:tcPr>
            <w:tcW w:w="510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Уровень профессиональной компетентности главного бухгалтера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Высокий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326DF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2</w:t>
            </w:r>
          </w:p>
        </w:tc>
        <w:tc>
          <w:tcPr>
            <w:tcW w:w="510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Наличие функционирующей службы внутре</w:t>
            </w:r>
            <w:r w:rsidRPr="00330293">
              <w:rPr>
                <w:rFonts w:eastAsia="Calibri"/>
                <w:b w:val="0"/>
              </w:rPr>
              <w:t>н</w:t>
            </w:r>
            <w:r w:rsidRPr="00330293">
              <w:rPr>
                <w:rFonts w:eastAsia="Calibri"/>
                <w:b w:val="0"/>
              </w:rPr>
              <w:t>него аудита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Есть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w:t>
            </w:r>
          </w:p>
        </w:tc>
      </w:tr>
      <w:tr w:rsidR="00330293" w:rsidRPr="00330293" w:rsidTr="00326DF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3</w:t>
            </w:r>
          </w:p>
        </w:tc>
        <w:tc>
          <w:tcPr>
            <w:tcW w:w="510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Установление сроков сдачи внутренней отче</w:t>
            </w:r>
            <w:r w:rsidRPr="00330293">
              <w:rPr>
                <w:rFonts w:eastAsia="Calibri"/>
                <w:b w:val="0"/>
              </w:rPr>
              <w:t>т</w:t>
            </w:r>
            <w:r w:rsidRPr="00330293">
              <w:rPr>
                <w:rFonts w:eastAsia="Calibri"/>
                <w:b w:val="0"/>
              </w:rPr>
              <w:t>ности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Установлены</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326DFE">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4</w:t>
            </w:r>
          </w:p>
        </w:tc>
        <w:tc>
          <w:tcPr>
            <w:tcW w:w="510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Работа с аудиторскими материалами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Есть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w:t>
            </w:r>
          </w:p>
        </w:tc>
      </w:tr>
      <w:tr w:rsidR="004D240B" w:rsidRPr="00330293" w:rsidTr="00326DFE">
        <w:tc>
          <w:tcPr>
            <w:tcW w:w="56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5</w:t>
            </w:r>
          </w:p>
        </w:tc>
        <w:tc>
          <w:tcPr>
            <w:tcW w:w="510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Документальное оформление контрольных процедур</w:t>
            </w:r>
          </w:p>
        </w:tc>
        <w:tc>
          <w:tcPr>
            <w:tcW w:w="3260"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Есть</w:t>
            </w:r>
          </w:p>
        </w:tc>
        <w:tc>
          <w:tcPr>
            <w:tcW w:w="708"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1</w:t>
            </w:r>
          </w:p>
        </w:tc>
      </w:tr>
      <w:tr w:rsidR="004D240B" w:rsidRPr="00330293" w:rsidTr="00326DFE">
        <w:tc>
          <w:tcPr>
            <w:tcW w:w="56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6</w:t>
            </w:r>
          </w:p>
        </w:tc>
        <w:tc>
          <w:tcPr>
            <w:tcW w:w="510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Наличие и соблюдение графика документ</w:t>
            </w:r>
            <w:r w:rsidRPr="00330293">
              <w:rPr>
                <w:rFonts w:eastAsia="Calibri"/>
                <w:b w:val="0"/>
              </w:rPr>
              <w:t>о</w:t>
            </w:r>
            <w:r w:rsidRPr="00330293">
              <w:rPr>
                <w:rFonts w:eastAsia="Calibri"/>
                <w:b w:val="0"/>
              </w:rPr>
              <w:t>оборота</w:t>
            </w:r>
          </w:p>
        </w:tc>
        <w:tc>
          <w:tcPr>
            <w:tcW w:w="3260"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 xml:space="preserve">Отсутствует </w:t>
            </w:r>
          </w:p>
        </w:tc>
        <w:tc>
          <w:tcPr>
            <w:tcW w:w="708"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2</w:t>
            </w:r>
          </w:p>
        </w:tc>
      </w:tr>
      <w:tr w:rsidR="004D240B" w:rsidRPr="00330293" w:rsidTr="00326DFE">
        <w:tc>
          <w:tcPr>
            <w:tcW w:w="56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7</w:t>
            </w:r>
          </w:p>
        </w:tc>
        <w:tc>
          <w:tcPr>
            <w:tcW w:w="510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Исправления в учете</w:t>
            </w:r>
          </w:p>
        </w:tc>
        <w:tc>
          <w:tcPr>
            <w:tcW w:w="3260"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Обоснованы</w:t>
            </w:r>
          </w:p>
        </w:tc>
        <w:tc>
          <w:tcPr>
            <w:tcW w:w="708"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0</w:t>
            </w:r>
          </w:p>
        </w:tc>
      </w:tr>
      <w:tr w:rsidR="004D240B" w:rsidRPr="00330293" w:rsidTr="00326DFE">
        <w:tc>
          <w:tcPr>
            <w:tcW w:w="56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8</w:t>
            </w:r>
          </w:p>
        </w:tc>
        <w:tc>
          <w:tcPr>
            <w:tcW w:w="510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Инвентаризационная комиссия на предприятии</w:t>
            </w:r>
          </w:p>
        </w:tc>
        <w:tc>
          <w:tcPr>
            <w:tcW w:w="3260"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Есть</w:t>
            </w:r>
          </w:p>
        </w:tc>
        <w:tc>
          <w:tcPr>
            <w:tcW w:w="708"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0</w:t>
            </w:r>
          </w:p>
        </w:tc>
      </w:tr>
      <w:tr w:rsidR="004D240B" w:rsidRPr="00330293" w:rsidTr="00326DFE">
        <w:tc>
          <w:tcPr>
            <w:tcW w:w="56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9</w:t>
            </w:r>
          </w:p>
        </w:tc>
        <w:tc>
          <w:tcPr>
            <w:tcW w:w="5101"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Комиссия по приему, вводу в эксплуатацию и списанию основных средств</w:t>
            </w:r>
          </w:p>
        </w:tc>
        <w:tc>
          <w:tcPr>
            <w:tcW w:w="3260"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rPr>
                <w:rFonts w:eastAsia="Calibri"/>
                <w:b w:val="0"/>
              </w:rPr>
            </w:pPr>
            <w:r w:rsidRPr="00330293">
              <w:rPr>
                <w:rFonts w:eastAsia="Calibri"/>
                <w:b w:val="0"/>
              </w:rPr>
              <w:t>Есть</w:t>
            </w:r>
          </w:p>
        </w:tc>
        <w:tc>
          <w:tcPr>
            <w:tcW w:w="708" w:type="dxa"/>
            <w:tcBorders>
              <w:top w:val="single" w:sz="4" w:space="0" w:color="auto"/>
              <w:left w:val="single" w:sz="4" w:space="0" w:color="auto"/>
              <w:bottom w:val="single" w:sz="4" w:space="0" w:color="auto"/>
              <w:right w:val="single" w:sz="4" w:space="0" w:color="auto"/>
            </w:tcBorders>
            <w:vAlign w:val="center"/>
          </w:tcPr>
          <w:p w:rsidR="004D240B" w:rsidRPr="00330293" w:rsidRDefault="004D240B" w:rsidP="00B35D78">
            <w:pPr>
              <w:widowControl w:val="0"/>
              <w:jc w:val="center"/>
              <w:rPr>
                <w:rFonts w:eastAsia="Calibri"/>
                <w:b w:val="0"/>
              </w:rPr>
            </w:pPr>
            <w:r w:rsidRPr="00330293">
              <w:rPr>
                <w:rFonts w:eastAsia="Calibri"/>
                <w:b w:val="0"/>
              </w:rPr>
              <w:t>0</w:t>
            </w:r>
          </w:p>
        </w:tc>
      </w:tr>
    </w:tbl>
    <w:p w:rsidR="00326DFE" w:rsidRPr="00326DFE" w:rsidRDefault="00326DFE" w:rsidP="00B35D78">
      <w:pPr>
        <w:widowControl w:val="0"/>
        <w:spacing w:line="360" w:lineRule="auto"/>
        <w:contextualSpacing/>
        <w:jc w:val="right"/>
        <w:rPr>
          <w:b w:val="0"/>
          <w:sz w:val="28"/>
          <w:szCs w:val="28"/>
        </w:rPr>
      </w:pPr>
      <w:r w:rsidRPr="00326DFE">
        <w:rPr>
          <w:b w:val="0"/>
          <w:sz w:val="28"/>
          <w:szCs w:val="28"/>
        </w:rPr>
        <w:t>Продолжение таблицы 4.6</w:t>
      </w:r>
    </w:p>
    <w:tbl>
      <w:tblPr>
        <w:tblStyle w:val="13"/>
        <w:tblW w:w="9630" w:type="dxa"/>
        <w:tblInd w:w="0" w:type="dxa"/>
        <w:tblLayout w:type="fixed"/>
        <w:tblLook w:val="04A0" w:firstRow="1" w:lastRow="0" w:firstColumn="1" w:lastColumn="0" w:noHBand="0" w:noVBand="1"/>
      </w:tblPr>
      <w:tblGrid>
        <w:gridCol w:w="561"/>
        <w:gridCol w:w="5101"/>
        <w:gridCol w:w="3260"/>
        <w:gridCol w:w="708"/>
      </w:tblGrid>
      <w:tr w:rsidR="00326DFE" w:rsidRPr="00330293" w:rsidTr="00326DFE">
        <w:tc>
          <w:tcPr>
            <w:tcW w:w="561" w:type="dxa"/>
            <w:tcBorders>
              <w:top w:val="single" w:sz="4" w:space="0" w:color="auto"/>
              <w:left w:val="single" w:sz="4" w:space="0" w:color="auto"/>
              <w:bottom w:val="single" w:sz="4" w:space="0" w:color="auto"/>
              <w:right w:val="single" w:sz="4" w:space="0" w:color="auto"/>
            </w:tcBorders>
            <w:vAlign w:val="center"/>
          </w:tcPr>
          <w:p w:rsidR="00326DFE" w:rsidRPr="00330293" w:rsidRDefault="00326DFE" w:rsidP="00B35D78">
            <w:pPr>
              <w:widowControl w:val="0"/>
              <w:jc w:val="center"/>
              <w:rPr>
                <w:rFonts w:eastAsia="Calibri"/>
                <w:b w:val="0"/>
              </w:rPr>
            </w:pPr>
            <w:r>
              <w:rPr>
                <w:rFonts w:eastAsia="Calibri"/>
                <w:b w:val="0"/>
              </w:rPr>
              <w:t>1</w:t>
            </w:r>
          </w:p>
        </w:tc>
        <w:tc>
          <w:tcPr>
            <w:tcW w:w="5101" w:type="dxa"/>
            <w:tcBorders>
              <w:top w:val="single" w:sz="4" w:space="0" w:color="auto"/>
              <w:left w:val="single" w:sz="4" w:space="0" w:color="auto"/>
              <w:bottom w:val="single" w:sz="4" w:space="0" w:color="auto"/>
              <w:right w:val="single" w:sz="4" w:space="0" w:color="auto"/>
            </w:tcBorders>
            <w:vAlign w:val="center"/>
          </w:tcPr>
          <w:p w:rsidR="00326DFE" w:rsidRPr="00330293" w:rsidRDefault="00326DFE" w:rsidP="00B35D78">
            <w:pPr>
              <w:widowControl w:val="0"/>
              <w:jc w:val="center"/>
              <w:rPr>
                <w:rFonts w:eastAsia="Calibri"/>
                <w:b w:val="0"/>
              </w:rPr>
            </w:pPr>
            <w:r>
              <w:rPr>
                <w:rFonts w:eastAsia="Calibri"/>
                <w:b w:val="0"/>
              </w:rPr>
              <w:t>2</w:t>
            </w:r>
          </w:p>
        </w:tc>
        <w:tc>
          <w:tcPr>
            <w:tcW w:w="3260" w:type="dxa"/>
            <w:tcBorders>
              <w:top w:val="single" w:sz="4" w:space="0" w:color="auto"/>
              <w:left w:val="single" w:sz="4" w:space="0" w:color="auto"/>
              <w:bottom w:val="single" w:sz="4" w:space="0" w:color="auto"/>
              <w:right w:val="single" w:sz="4" w:space="0" w:color="auto"/>
            </w:tcBorders>
            <w:vAlign w:val="center"/>
          </w:tcPr>
          <w:p w:rsidR="00326DFE" w:rsidRPr="00330293" w:rsidRDefault="00326DFE" w:rsidP="00B35D78">
            <w:pPr>
              <w:widowControl w:val="0"/>
              <w:jc w:val="center"/>
              <w:rPr>
                <w:rFonts w:eastAsia="Calibri"/>
                <w:b w:val="0"/>
              </w:rPr>
            </w:pPr>
            <w:r>
              <w:rPr>
                <w:rFonts w:eastAsia="Calibri"/>
                <w:b w:val="0"/>
              </w:rPr>
              <w:t>3</w:t>
            </w:r>
          </w:p>
        </w:tc>
        <w:tc>
          <w:tcPr>
            <w:tcW w:w="708" w:type="dxa"/>
            <w:tcBorders>
              <w:top w:val="single" w:sz="4" w:space="0" w:color="auto"/>
              <w:left w:val="single" w:sz="4" w:space="0" w:color="auto"/>
              <w:bottom w:val="single" w:sz="4" w:space="0" w:color="auto"/>
              <w:right w:val="single" w:sz="4" w:space="0" w:color="auto"/>
            </w:tcBorders>
            <w:vAlign w:val="center"/>
          </w:tcPr>
          <w:p w:rsidR="00326DFE" w:rsidRPr="00330293" w:rsidRDefault="00326DFE" w:rsidP="00B35D78">
            <w:pPr>
              <w:widowControl w:val="0"/>
              <w:jc w:val="center"/>
              <w:rPr>
                <w:rFonts w:eastAsia="Calibri"/>
                <w:b w:val="0"/>
              </w:rPr>
            </w:pPr>
            <w:r>
              <w:rPr>
                <w:rFonts w:eastAsia="Calibri"/>
                <w:b w:val="0"/>
              </w:rPr>
              <w:t>4</w:t>
            </w:r>
          </w:p>
        </w:tc>
      </w:tr>
      <w:tr w:rsidR="00330293" w:rsidRPr="00330293" w:rsidTr="00326DFE">
        <w:trPr>
          <w:trHeight w:val="138"/>
        </w:trPr>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10</w:t>
            </w:r>
          </w:p>
        </w:tc>
        <w:tc>
          <w:tcPr>
            <w:tcW w:w="510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Приказы о проведении инвентаризации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Есть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326DFE">
        <w:trPr>
          <w:trHeight w:val="138"/>
        </w:trPr>
        <w:tc>
          <w:tcPr>
            <w:tcW w:w="8922" w:type="dxa"/>
            <w:gridSpan w:val="3"/>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right"/>
              <w:rPr>
                <w:rFonts w:eastAsia="Calibri"/>
                <w:b w:val="0"/>
              </w:rPr>
            </w:pPr>
            <w:r w:rsidRPr="00330293">
              <w:rPr>
                <w:rFonts w:eastAsia="Calibri"/>
                <w:b w:val="0"/>
              </w:rPr>
              <w:t>Итого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5</w:t>
            </w:r>
          </w:p>
        </w:tc>
      </w:tr>
    </w:tbl>
    <w:p w:rsidR="00330293" w:rsidRPr="00330293" w:rsidRDefault="00330293" w:rsidP="00B35D78">
      <w:pPr>
        <w:widowControl w:val="0"/>
        <w:spacing w:before="100" w:beforeAutospacing="1" w:line="360" w:lineRule="auto"/>
        <w:ind w:firstLine="709"/>
        <w:jc w:val="both"/>
        <w:rPr>
          <w:rFonts w:eastAsia="Calibri"/>
          <w:b w:val="0"/>
          <w:sz w:val="28"/>
          <w:szCs w:val="28"/>
          <w:lang w:eastAsia="en-US"/>
        </w:rPr>
      </w:pPr>
      <w:r w:rsidRPr="00330293">
        <w:rPr>
          <w:rFonts w:eastAsia="Calibri"/>
          <w:b w:val="0"/>
          <w:sz w:val="28"/>
          <w:szCs w:val="28"/>
          <w:lang w:eastAsia="en-US"/>
        </w:rPr>
        <w:t xml:space="preserve">Максимальное количество баллов – 20 (100%). Фактическое количество баллов 5. </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Уровень риска средств контроля = 5/20*100% = 25%</w:t>
      </w:r>
      <w:r w:rsidR="00B11228">
        <w:rPr>
          <w:rFonts w:eastAsia="Calibri"/>
          <w:b w:val="0"/>
          <w:sz w:val="28"/>
          <w:szCs w:val="28"/>
          <w:lang w:eastAsia="en-US"/>
        </w:rPr>
        <w:t xml:space="preserve"> - риск также в пр</w:t>
      </w:r>
      <w:r w:rsidR="00B11228">
        <w:rPr>
          <w:rFonts w:eastAsia="Calibri"/>
          <w:b w:val="0"/>
          <w:sz w:val="28"/>
          <w:szCs w:val="28"/>
          <w:lang w:eastAsia="en-US"/>
        </w:rPr>
        <w:t>е</w:t>
      </w:r>
      <w:r w:rsidR="00B11228">
        <w:rPr>
          <w:rFonts w:eastAsia="Calibri"/>
          <w:b w:val="0"/>
          <w:sz w:val="28"/>
          <w:szCs w:val="28"/>
          <w:lang w:eastAsia="en-US"/>
        </w:rPr>
        <w:t>делах 45%, то есть низкий. Следовательно, система внутреннего контроля и бухгалтерского учета в организации на высоком уровне и аудитор может им доверять.</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Риск необнаружения (</w:t>
      </w:r>
      <w:r w:rsidR="008F7894">
        <w:rPr>
          <w:rFonts w:eastAsia="Calibri"/>
          <w:b w:val="0"/>
          <w:sz w:val="28"/>
          <w:szCs w:val="28"/>
          <w:lang w:eastAsia="en-US"/>
        </w:rPr>
        <w:t xml:space="preserve">или </w:t>
      </w:r>
      <w:r w:rsidRPr="00330293">
        <w:rPr>
          <w:rFonts w:eastAsia="Calibri"/>
          <w:b w:val="0"/>
          <w:sz w:val="28"/>
          <w:szCs w:val="28"/>
          <w:lang w:eastAsia="en-US"/>
        </w:rPr>
        <w:t>процедурный</w:t>
      </w:r>
      <w:r w:rsidR="008F7894">
        <w:rPr>
          <w:rFonts w:eastAsia="Calibri"/>
          <w:b w:val="0"/>
          <w:sz w:val="28"/>
          <w:szCs w:val="28"/>
          <w:lang w:eastAsia="en-US"/>
        </w:rPr>
        <w:t xml:space="preserve"> риск</w:t>
      </w:r>
      <w:r w:rsidRPr="00330293">
        <w:rPr>
          <w:rFonts w:eastAsia="Calibri"/>
          <w:b w:val="0"/>
          <w:sz w:val="28"/>
          <w:szCs w:val="28"/>
          <w:lang w:eastAsia="en-US"/>
        </w:rPr>
        <w:t>) – вероятность того, что</w:t>
      </w:r>
      <w:r w:rsidR="00311FA1">
        <w:rPr>
          <w:rFonts w:eastAsia="Calibri"/>
          <w:b w:val="0"/>
          <w:sz w:val="28"/>
          <w:szCs w:val="28"/>
          <w:lang w:eastAsia="en-US"/>
        </w:rPr>
        <w:t xml:space="preserve"> в</w:t>
      </w:r>
      <w:r w:rsidR="00311FA1">
        <w:rPr>
          <w:rFonts w:eastAsia="Calibri"/>
          <w:b w:val="0"/>
          <w:sz w:val="28"/>
          <w:szCs w:val="28"/>
          <w:lang w:eastAsia="en-US"/>
        </w:rPr>
        <w:t>ы</w:t>
      </w:r>
      <w:r w:rsidR="00311FA1">
        <w:rPr>
          <w:rFonts w:eastAsia="Calibri"/>
          <w:b w:val="0"/>
          <w:sz w:val="28"/>
          <w:szCs w:val="28"/>
          <w:lang w:eastAsia="en-US"/>
        </w:rPr>
        <w:t>бранные аудитором процедуры не смогут обнаружить существенные ошибки.</w:t>
      </w:r>
      <w:r w:rsidRPr="00330293">
        <w:rPr>
          <w:rFonts w:eastAsia="Calibri"/>
          <w:b w:val="0"/>
          <w:sz w:val="28"/>
          <w:szCs w:val="28"/>
          <w:lang w:eastAsia="en-US"/>
        </w:rPr>
        <w:t xml:space="preserve"> </w:t>
      </w:r>
    </w:p>
    <w:p w:rsidR="00330293" w:rsidRPr="00330293" w:rsidRDefault="00150229" w:rsidP="00B35D78">
      <w:pPr>
        <w:widowControl w:val="0"/>
        <w:spacing w:line="360" w:lineRule="auto"/>
        <w:jc w:val="both"/>
        <w:rPr>
          <w:rFonts w:eastAsia="Calibri"/>
          <w:b w:val="0"/>
          <w:sz w:val="28"/>
          <w:szCs w:val="28"/>
          <w:lang w:eastAsia="en-US"/>
        </w:rPr>
      </w:pPr>
      <w:r>
        <w:rPr>
          <w:rFonts w:eastAsia="Calibri"/>
          <w:b w:val="0"/>
          <w:sz w:val="28"/>
          <w:szCs w:val="28"/>
          <w:lang w:eastAsia="en-US"/>
        </w:rPr>
        <w:t>Таблица 4</w:t>
      </w:r>
      <w:r w:rsidR="00330293" w:rsidRPr="00330293">
        <w:rPr>
          <w:rFonts w:eastAsia="Calibri"/>
          <w:b w:val="0"/>
          <w:sz w:val="28"/>
          <w:szCs w:val="28"/>
          <w:lang w:eastAsia="en-US"/>
        </w:rPr>
        <w:t>.7 – Перечень вопросов аудитора для определения риска средств ко</w:t>
      </w:r>
      <w:r w:rsidR="00330293" w:rsidRPr="00330293">
        <w:rPr>
          <w:rFonts w:eastAsia="Calibri"/>
          <w:b w:val="0"/>
          <w:sz w:val="28"/>
          <w:szCs w:val="28"/>
          <w:lang w:eastAsia="en-US"/>
        </w:rPr>
        <w:t>н</w:t>
      </w:r>
      <w:r w:rsidR="00330293" w:rsidRPr="00330293">
        <w:rPr>
          <w:rFonts w:eastAsia="Calibri"/>
          <w:b w:val="0"/>
          <w:sz w:val="28"/>
          <w:szCs w:val="28"/>
          <w:lang w:eastAsia="en-US"/>
        </w:rPr>
        <w:t>троля в ООО «Ижевский Хлебозавод №3»</w:t>
      </w:r>
    </w:p>
    <w:tbl>
      <w:tblPr>
        <w:tblStyle w:val="13"/>
        <w:tblW w:w="9630" w:type="dxa"/>
        <w:tblInd w:w="0" w:type="dxa"/>
        <w:tblLayout w:type="fixed"/>
        <w:tblLook w:val="04A0" w:firstRow="1" w:lastRow="0" w:firstColumn="1" w:lastColumn="0" w:noHBand="0" w:noVBand="1"/>
      </w:tblPr>
      <w:tblGrid>
        <w:gridCol w:w="561"/>
        <w:gridCol w:w="4821"/>
        <w:gridCol w:w="3540"/>
        <w:gridCol w:w="708"/>
      </w:tblGrid>
      <w:tr w:rsidR="00330293" w:rsidRPr="00330293" w:rsidTr="00275035">
        <w:tc>
          <w:tcPr>
            <w:tcW w:w="561" w:type="dxa"/>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rPr>
                <w:rFonts w:eastAsia="Calibri"/>
                <w:b w:val="0"/>
              </w:rPr>
            </w:pPr>
            <w:r w:rsidRPr="00330293">
              <w:rPr>
                <w:rFonts w:eastAsia="Calibri"/>
                <w:b w:val="0"/>
              </w:rPr>
              <w:t>№ п/п</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Факторы оценки риска необнаружения</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Оценка фактора</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Балл</w:t>
            </w:r>
          </w:p>
        </w:tc>
      </w:tr>
      <w:tr w:rsidR="00330293" w:rsidRPr="00330293" w:rsidTr="00AC382F">
        <w:trPr>
          <w:trHeight w:val="926"/>
        </w:trPr>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Наличие системы контроля в ходе проверки за работой рядовых сотрудников и руков</w:t>
            </w:r>
            <w:r w:rsidRPr="00330293">
              <w:rPr>
                <w:rFonts w:eastAsia="Calibri"/>
                <w:b w:val="0"/>
              </w:rPr>
              <w:t>о</w:t>
            </w:r>
            <w:r w:rsidRPr="00330293">
              <w:rPr>
                <w:rFonts w:eastAsia="Calibri"/>
                <w:b w:val="0"/>
              </w:rPr>
              <w:t>дителя аудиторской группы</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Контроль осуществляется</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AC382F">
        <w:trPr>
          <w:trHeight w:val="685"/>
        </w:trPr>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2</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Квалификация специалистов, входящих в аудиторскую группу</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Высокая</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275035">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lastRenderedPageBreak/>
              <w:t>3</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Объем выборки</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Большая</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275035">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4</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Наличие работы в одной и той же организ</w:t>
            </w:r>
            <w:r w:rsidRPr="00330293">
              <w:rPr>
                <w:rFonts w:eastAsia="Calibri"/>
                <w:b w:val="0"/>
              </w:rPr>
              <w:t>а</w:t>
            </w:r>
            <w:r w:rsidRPr="00330293">
              <w:rPr>
                <w:rFonts w:eastAsia="Calibri"/>
                <w:b w:val="0"/>
              </w:rPr>
              <w:t>ции</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Впервые</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2</w:t>
            </w:r>
          </w:p>
        </w:tc>
      </w:tr>
      <w:tr w:rsidR="00330293" w:rsidRPr="00330293" w:rsidTr="00AC382F">
        <w:trPr>
          <w:trHeight w:val="281"/>
        </w:trPr>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5</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Обеспеченность нормативной базой</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Обеспечены</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AC382F">
        <w:trPr>
          <w:trHeight w:val="697"/>
        </w:trPr>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6</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Наличие непосредственного контакта с бу</w:t>
            </w:r>
            <w:r w:rsidRPr="00330293">
              <w:rPr>
                <w:rFonts w:eastAsia="Calibri"/>
                <w:b w:val="0"/>
              </w:rPr>
              <w:t>х</w:t>
            </w:r>
            <w:r w:rsidRPr="00330293">
              <w:rPr>
                <w:rFonts w:eastAsia="Calibri"/>
                <w:b w:val="0"/>
              </w:rPr>
              <w:t>галтерской службой</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Да</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AC382F">
        <w:trPr>
          <w:trHeight w:val="270"/>
        </w:trPr>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7</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Осуществление фактических действий</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Да</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0</w:t>
            </w:r>
          </w:p>
        </w:tc>
      </w:tr>
      <w:tr w:rsidR="00330293" w:rsidRPr="00330293" w:rsidTr="00AC382F">
        <w:trPr>
          <w:trHeight w:val="272"/>
        </w:trPr>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8</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Время проведения аудита</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 xml:space="preserve">Среднее </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1</w:t>
            </w:r>
          </w:p>
        </w:tc>
      </w:tr>
      <w:tr w:rsidR="00330293" w:rsidRPr="00330293" w:rsidTr="00AC382F">
        <w:trPr>
          <w:trHeight w:val="962"/>
        </w:trPr>
        <w:tc>
          <w:tcPr>
            <w:tcW w:w="56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9</w:t>
            </w:r>
          </w:p>
        </w:tc>
        <w:tc>
          <w:tcPr>
            <w:tcW w:w="482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Преобладающее применение аудиторских процедур, исходная информация для кот</w:t>
            </w:r>
            <w:r w:rsidRPr="00330293">
              <w:rPr>
                <w:rFonts w:eastAsia="Calibri"/>
                <w:b w:val="0"/>
              </w:rPr>
              <w:t>о</w:t>
            </w:r>
            <w:r w:rsidRPr="00330293">
              <w:rPr>
                <w:rFonts w:eastAsia="Calibri"/>
                <w:b w:val="0"/>
              </w:rPr>
              <w:t>рых получена из внутренних источников</w:t>
            </w:r>
          </w:p>
        </w:tc>
        <w:tc>
          <w:tcPr>
            <w:tcW w:w="354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rPr>
                <w:rFonts w:eastAsia="Calibri"/>
                <w:b w:val="0"/>
              </w:rPr>
            </w:pPr>
            <w:r w:rsidRPr="00330293">
              <w:rPr>
                <w:rFonts w:eastAsia="Calibri"/>
                <w:b w:val="0"/>
              </w:rPr>
              <w:t>Да</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2</w:t>
            </w:r>
          </w:p>
        </w:tc>
      </w:tr>
      <w:tr w:rsidR="00330293" w:rsidRPr="00330293" w:rsidTr="00AC382F">
        <w:trPr>
          <w:trHeight w:val="403"/>
        </w:trPr>
        <w:tc>
          <w:tcPr>
            <w:tcW w:w="8922" w:type="dxa"/>
            <w:gridSpan w:val="3"/>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Итого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rPr>
            </w:pPr>
            <w:r w:rsidRPr="00330293">
              <w:rPr>
                <w:rFonts w:eastAsia="Calibri"/>
                <w:b w:val="0"/>
              </w:rPr>
              <w:t>5</w:t>
            </w:r>
          </w:p>
        </w:tc>
      </w:tr>
    </w:tbl>
    <w:p w:rsidR="004D240B" w:rsidRDefault="00330293" w:rsidP="00B35D78">
      <w:pPr>
        <w:widowControl w:val="0"/>
        <w:spacing w:before="100" w:beforeAutospacing="1" w:line="360" w:lineRule="auto"/>
        <w:ind w:firstLine="709"/>
        <w:jc w:val="both"/>
        <w:rPr>
          <w:rFonts w:eastAsia="Calibri"/>
          <w:b w:val="0"/>
          <w:sz w:val="28"/>
          <w:szCs w:val="28"/>
          <w:lang w:eastAsia="en-US"/>
        </w:rPr>
      </w:pPr>
      <w:r w:rsidRPr="00330293">
        <w:rPr>
          <w:rFonts w:eastAsia="Calibri"/>
          <w:b w:val="0"/>
          <w:sz w:val="28"/>
          <w:szCs w:val="28"/>
          <w:lang w:eastAsia="en-US"/>
        </w:rPr>
        <w:t>Максимальное количество баллов – 18 (100%). Ф</w:t>
      </w:r>
      <w:r w:rsidR="004D240B">
        <w:rPr>
          <w:rFonts w:eastAsia="Calibri"/>
          <w:b w:val="0"/>
          <w:sz w:val="28"/>
          <w:szCs w:val="28"/>
          <w:lang w:eastAsia="en-US"/>
        </w:rPr>
        <w:t xml:space="preserve">актическое количество баллов 5. </w:t>
      </w:r>
    </w:p>
    <w:p w:rsidR="004D240B" w:rsidRDefault="00330293" w:rsidP="00B35D78">
      <w:pPr>
        <w:widowControl w:val="0"/>
        <w:spacing w:before="100" w:beforeAutospacing="1" w:line="360" w:lineRule="auto"/>
        <w:ind w:firstLine="709"/>
        <w:contextualSpacing/>
        <w:jc w:val="both"/>
        <w:rPr>
          <w:rFonts w:eastAsia="Calibri"/>
          <w:b w:val="0"/>
          <w:sz w:val="28"/>
          <w:szCs w:val="28"/>
          <w:lang w:eastAsia="en-US"/>
        </w:rPr>
      </w:pPr>
      <w:r w:rsidRPr="00330293">
        <w:rPr>
          <w:rFonts w:eastAsia="Calibri"/>
          <w:b w:val="0"/>
          <w:sz w:val="28"/>
          <w:szCs w:val="28"/>
          <w:lang w:eastAsia="en-US"/>
        </w:rPr>
        <w:t xml:space="preserve">Уровень риска </w:t>
      </w:r>
      <w:r w:rsidR="0068525E">
        <w:rPr>
          <w:rFonts w:eastAsia="Calibri"/>
          <w:b w:val="0"/>
          <w:sz w:val="28"/>
          <w:szCs w:val="28"/>
          <w:lang w:eastAsia="en-US"/>
        </w:rPr>
        <w:t>н</w:t>
      </w:r>
      <w:r w:rsidR="004D240B">
        <w:rPr>
          <w:rFonts w:eastAsia="Calibri"/>
          <w:b w:val="0"/>
          <w:sz w:val="28"/>
          <w:szCs w:val="28"/>
          <w:lang w:eastAsia="en-US"/>
        </w:rPr>
        <w:t>еобнаружения = 5/18*100% = 28%</w:t>
      </w:r>
      <w:r w:rsidR="0068525E">
        <w:rPr>
          <w:rFonts w:eastAsia="Calibri"/>
          <w:b w:val="0"/>
          <w:sz w:val="28"/>
          <w:szCs w:val="28"/>
          <w:lang w:eastAsia="en-US"/>
        </w:rPr>
        <w:t xml:space="preserve"> </w:t>
      </w:r>
    </w:p>
    <w:p w:rsidR="00330293" w:rsidRPr="00330293" w:rsidRDefault="004D240B" w:rsidP="00B35D78">
      <w:pPr>
        <w:widowControl w:val="0"/>
        <w:spacing w:before="100" w:beforeAutospacing="1" w:line="360" w:lineRule="auto"/>
        <w:ind w:firstLine="709"/>
        <w:contextualSpacing/>
        <w:jc w:val="both"/>
        <w:rPr>
          <w:rFonts w:eastAsia="Calibri"/>
          <w:b w:val="0"/>
          <w:sz w:val="28"/>
          <w:szCs w:val="28"/>
          <w:lang w:eastAsia="en-US"/>
        </w:rPr>
      </w:pPr>
      <w:r>
        <w:rPr>
          <w:rFonts w:eastAsia="Calibri"/>
          <w:b w:val="0"/>
          <w:sz w:val="28"/>
          <w:szCs w:val="28"/>
          <w:lang w:eastAsia="en-US"/>
        </w:rPr>
        <w:t>Следовательно,</w:t>
      </w:r>
      <w:r w:rsidR="0068525E">
        <w:rPr>
          <w:rFonts w:eastAsia="Calibri"/>
          <w:b w:val="0"/>
          <w:sz w:val="28"/>
          <w:szCs w:val="28"/>
          <w:lang w:eastAsia="en-US"/>
        </w:rPr>
        <w:t xml:space="preserve"> данный риск также является низким, так как он менее 45%. Поэтому проверяющий может применять менее трудоемкие процедуры для получения аудиторских доказательств.</w:t>
      </w:r>
    </w:p>
    <w:p w:rsidR="00330293" w:rsidRPr="00330293" w:rsidRDefault="004B4401"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Таким образом,</w:t>
      </w:r>
      <w:r w:rsidR="00330293" w:rsidRPr="00330293">
        <w:rPr>
          <w:rFonts w:eastAsia="Calibri"/>
          <w:b w:val="0"/>
          <w:sz w:val="28"/>
          <w:szCs w:val="28"/>
          <w:lang w:eastAsia="en-US"/>
        </w:rPr>
        <w:t xml:space="preserve"> АР = 0,34*0,25*0,28 = 0,0238 (2,38%) – данное значение аудиторского риска приемлемо, так как оно менее 5%. </w:t>
      </w:r>
      <w:r w:rsidR="003A75CB">
        <w:rPr>
          <w:rFonts w:eastAsia="Calibri"/>
          <w:b w:val="0"/>
          <w:sz w:val="28"/>
          <w:szCs w:val="28"/>
          <w:lang w:eastAsia="en-US"/>
        </w:rPr>
        <w:t>То есть</w:t>
      </w:r>
      <w:r w:rsidR="00330293" w:rsidRPr="00330293">
        <w:rPr>
          <w:rFonts w:eastAsia="Calibri"/>
          <w:b w:val="0"/>
          <w:sz w:val="28"/>
          <w:szCs w:val="28"/>
          <w:lang w:eastAsia="en-US"/>
        </w:rPr>
        <w:t xml:space="preserve"> в 2 из 100 ауд</w:t>
      </w:r>
      <w:r w:rsidR="00330293" w:rsidRPr="00330293">
        <w:rPr>
          <w:rFonts w:eastAsia="Calibri"/>
          <w:b w:val="0"/>
          <w:sz w:val="28"/>
          <w:szCs w:val="28"/>
          <w:lang w:eastAsia="en-US"/>
        </w:rPr>
        <w:t>и</w:t>
      </w:r>
      <w:r w:rsidR="00330293" w:rsidRPr="00330293">
        <w:rPr>
          <w:rFonts w:eastAsia="Calibri"/>
          <w:b w:val="0"/>
          <w:sz w:val="28"/>
          <w:szCs w:val="28"/>
          <w:lang w:eastAsia="en-US"/>
        </w:rPr>
        <w:t xml:space="preserve">торских заключений могут </w:t>
      </w:r>
      <w:r w:rsidR="003A75CB">
        <w:rPr>
          <w:rFonts w:eastAsia="Calibri"/>
          <w:b w:val="0"/>
          <w:sz w:val="28"/>
          <w:szCs w:val="28"/>
          <w:lang w:eastAsia="en-US"/>
        </w:rPr>
        <w:t>быть ошибки</w:t>
      </w:r>
      <w:r w:rsidR="00330293" w:rsidRPr="00330293">
        <w:rPr>
          <w:rFonts w:eastAsia="Calibri"/>
          <w:b w:val="0"/>
          <w:sz w:val="28"/>
          <w:szCs w:val="28"/>
          <w:lang w:eastAsia="en-US"/>
        </w:rPr>
        <w:t xml:space="preserve">, а уровень доверия к </w:t>
      </w:r>
      <w:r w:rsidR="003A75CB">
        <w:rPr>
          <w:rFonts w:eastAsia="Calibri"/>
          <w:b w:val="0"/>
          <w:sz w:val="28"/>
          <w:szCs w:val="28"/>
          <w:lang w:eastAsia="en-US"/>
        </w:rPr>
        <w:t>аудитору</w:t>
      </w:r>
      <w:r w:rsidR="00330293" w:rsidRPr="00330293">
        <w:rPr>
          <w:rFonts w:eastAsia="Calibri"/>
          <w:b w:val="0"/>
          <w:sz w:val="28"/>
          <w:szCs w:val="28"/>
          <w:lang w:eastAsia="en-US"/>
        </w:rPr>
        <w:t xml:space="preserve"> </w:t>
      </w:r>
      <w:r w:rsidR="003A75CB">
        <w:rPr>
          <w:rFonts w:eastAsia="Calibri"/>
          <w:b w:val="0"/>
          <w:sz w:val="28"/>
          <w:szCs w:val="28"/>
          <w:lang w:eastAsia="en-US"/>
        </w:rPr>
        <w:t xml:space="preserve">– </w:t>
      </w:r>
      <w:r w:rsidR="00330293" w:rsidRPr="00330293">
        <w:rPr>
          <w:rFonts w:eastAsia="Calibri"/>
          <w:b w:val="0"/>
          <w:sz w:val="28"/>
          <w:szCs w:val="28"/>
          <w:lang w:eastAsia="en-US"/>
        </w:rPr>
        <w:t>98%.</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На следующем этапе необходимо разработать общий план и программу аудита основных средств.</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Общий план аудита отражает сроки и график проведения аудита, подг</w:t>
      </w:r>
      <w:r w:rsidRPr="00330293">
        <w:rPr>
          <w:rFonts w:eastAsia="Calibri"/>
          <w:b w:val="0"/>
          <w:sz w:val="28"/>
          <w:szCs w:val="28"/>
          <w:lang w:eastAsia="en-US"/>
        </w:rPr>
        <w:t>о</w:t>
      </w:r>
      <w:r w:rsidRPr="00330293">
        <w:rPr>
          <w:rFonts w:eastAsia="Calibri"/>
          <w:b w:val="0"/>
          <w:sz w:val="28"/>
          <w:szCs w:val="28"/>
          <w:lang w:eastAsia="en-US"/>
        </w:rPr>
        <w:t>товки письменной информации руководству экономического субъекта и ауд</w:t>
      </w:r>
      <w:r w:rsidRPr="00330293">
        <w:rPr>
          <w:rFonts w:eastAsia="Calibri"/>
          <w:b w:val="0"/>
          <w:sz w:val="28"/>
          <w:szCs w:val="28"/>
          <w:lang w:eastAsia="en-US"/>
        </w:rPr>
        <w:t>и</w:t>
      </w:r>
      <w:r w:rsidRPr="00330293">
        <w:rPr>
          <w:rFonts w:eastAsia="Calibri"/>
          <w:b w:val="0"/>
          <w:sz w:val="28"/>
          <w:szCs w:val="28"/>
          <w:lang w:eastAsia="en-US"/>
        </w:rPr>
        <w:t>торского заключения.</w:t>
      </w:r>
      <w:r w:rsidR="0006519D">
        <w:rPr>
          <w:rFonts w:eastAsia="Calibri"/>
          <w:b w:val="0"/>
          <w:sz w:val="28"/>
          <w:szCs w:val="28"/>
          <w:lang w:eastAsia="en-US"/>
        </w:rPr>
        <w:t xml:space="preserve"> Программа детально</w:t>
      </w:r>
      <w:r w:rsidR="004D240B">
        <w:rPr>
          <w:rFonts w:eastAsia="Calibri"/>
          <w:b w:val="0"/>
          <w:sz w:val="28"/>
          <w:szCs w:val="28"/>
          <w:lang w:eastAsia="en-US"/>
        </w:rPr>
        <w:t xml:space="preserve"> раскрывает общий план проверки, является его продолжением. В программе отражаются конкретные аудиторские процедуры по каждому пункту плана.</w:t>
      </w:r>
    </w:p>
    <w:p w:rsidR="00330293" w:rsidRPr="00330293" w:rsidRDefault="003A1D5D" w:rsidP="00B35D78">
      <w:pPr>
        <w:widowControl w:val="0"/>
        <w:spacing w:line="360" w:lineRule="auto"/>
        <w:contextualSpacing/>
        <w:jc w:val="both"/>
        <w:rPr>
          <w:rFonts w:eastAsia="Calibri"/>
          <w:b w:val="0"/>
          <w:sz w:val="28"/>
          <w:szCs w:val="28"/>
          <w:lang w:eastAsia="en-US"/>
        </w:rPr>
      </w:pPr>
      <w:r>
        <w:rPr>
          <w:rFonts w:eastAsia="Calibri"/>
          <w:b w:val="0"/>
          <w:sz w:val="28"/>
          <w:szCs w:val="28"/>
          <w:lang w:eastAsia="en-US"/>
        </w:rPr>
        <w:t>Таблица 4</w:t>
      </w:r>
      <w:r w:rsidR="00330293" w:rsidRPr="00330293">
        <w:rPr>
          <w:rFonts w:eastAsia="Calibri"/>
          <w:b w:val="0"/>
          <w:sz w:val="28"/>
          <w:szCs w:val="28"/>
          <w:lang w:eastAsia="en-US"/>
        </w:rPr>
        <w:t xml:space="preserve">.8 – </w:t>
      </w:r>
      <w:r>
        <w:rPr>
          <w:rFonts w:eastAsia="Calibri"/>
          <w:b w:val="0"/>
          <w:sz w:val="28"/>
          <w:szCs w:val="28"/>
          <w:lang w:eastAsia="en-US"/>
        </w:rPr>
        <w:t>Общий п</w:t>
      </w:r>
      <w:r w:rsidR="00330293" w:rsidRPr="00330293">
        <w:rPr>
          <w:rFonts w:eastAsia="Calibri"/>
          <w:b w:val="0"/>
          <w:sz w:val="28"/>
          <w:szCs w:val="28"/>
          <w:lang w:eastAsia="en-US"/>
        </w:rPr>
        <w:t xml:space="preserve">лан аудита основных средств в ООО </w:t>
      </w:r>
      <w:r>
        <w:rPr>
          <w:rFonts w:eastAsia="Calibri"/>
          <w:b w:val="0"/>
          <w:sz w:val="28"/>
          <w:szCs w:val="28"/>
          <w:lang w:eastAsia="en-US"/>
        </w:rPr>
        <w:t>«Ижевский Хлеб</w:t>
      </w:r>
      <w:r>
        <w:rPr>
          <w:rFonts w:eastAsia="Calibri"/>
          <w:b w:val="0"/>
          <w:sz w:val="28"/>
          <w:szCs w:val="28"/>
          <w:lang w:eastAsia="en-US"/>
        </w:rPr>
        <w:t>о</w:t>
      </w:r>
      <w:r>
        <w:rPr>
          <w:rFonts w:eastAsia="Calibri"/>
          <w:b w:val="0"/>
          <w:sz w:val="28"/>
          <w:szCs w:val="28"/>
          <w:lang w:eastAsia="en-US"/>
        </w:rPr>
        <w:t>завод №3» за 2016 г.</w:t>
      </w:r>
    </w:p>
    <w:tbl>
      <w:tblPr>
        <w:tblStyle w:val="13"/>
        <w:tblW w:w="0" w:type="auto"/>
        <w:tblInd w:w="0" w:type="dxa"/>
        <w:tblLook w:val="04A0" w:firstRow="1" w:lastRow="0" w:firstColumn="1" w:lastColumn="0" w:noHBand="0" w:noVBand="1"/>
      </w:tblPr>
      <w:tblGrid>
        <w:gridCol w:w="560"/>
        <w:gridCol w:w="5247"/>
        <w:gridCol w:w="1843"/>
        <w:gridCol w:w="1978"/>
      </w:tblGrid>
      <w:tr w:rsidR="00330293" w:rsidRPr="00330293" w:rsidTr="00040B6E">
        <w:tc>
          <w:tcPr>
            <w:tcW w:w="5807"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Проверяемая организация</w:t>
            </w:r>
          </w:p>
        </w:tc>
        <w:tc>
          <w:tcPr>
            <w:tcW w:w="3821" w:type="dxa"/>
            <w:gridSpan w:val="2"/>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ООО «Ижевский Хлебозавод №3»</w:t>
            </w:r>
          </w:p>
        </w:tc>
      </w:tr>
      <w:tr w:rsidR="00330293" w:rsidRPr="00330293" w:rsidTr="00040B6E">
        <w:tc>
          <w:tcPr>
            <w:tcW w:w="5807"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Проверяемый период</w:t>
            </w:r>
          </w:p>
        </w:tc>
        <w:tc>
          <w:tcPr>
            <w:tcW w:w="3821" w:type="dxa"/>
            <w:gridSpan w:val="2"/>
            <w:tcBorders>
              <w:top w:val="single" w:sz="4" w:space="0" w:color="auto"/>
              <w:left w:val="single" w:sz="4" w:space="0" w:color="auto"/>
              <w:bottom w:val="single" w:sz="4" w:space="0" w:color="auto"/>
              <w:right w:val="single" w:sz="4" w:space="0" w:color="auto"/>
            </w:tcBorders>
            <w:hideMark/>
          </w:tcPr>
          <w:p w:rsidR="00330293" w:rsidRPr="00330293" w:rsidRDefault="003A1D5D" w:rsidP="00B35D78">
            <w:pPr>
              <w:widowControl w:val="0"/>
              <w:contextualSpacing/>
              <w:rPr>
                <w:rFonts w:eastAsia="Calibri"/>
                <w:b w:val="0"/>
                <w:lang w:eastAsia="en-US"/>
              </w:rPr>
            </w:pPr>
            <w:r>
              <w:rPr>
                <w:rFonts w:eastAsia="Calibri"/>
                <w:b w:val="0"/>
                <w:lang w:eastAsia="en-US"/>
              </w:rPr>
              <w:t>01.01.2016 – 31.12.2016</w:t>
            </w:r>
          </w:p>
        </w:tc>
      </w:tr>
      <w:tr w:rsidR="00330293" w:rsidRPr="00330293" w:rsidTr="00040B6E">
        <w:tc>
          <w:tcPr>
            <w:tcW w:w="5807"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Период аудита</w:t>
            </w:r>
          </w:p>
        </w:tc>
        <w:tc>
          <w:tcPr>
            <w:tcW w:w="3821" w:type="dxa"/>
            <w:gridSpan w:val="2"/>
            <w:tcBorders>
              <w:top w:val="single" w:sz="4" w:space="0" w:color="auto"/>
              <w:left w:val="single" w:sz="4" w:space="0" w:color="auto"/>
              <w:bottom w:val="single" w:sz="4" w:space="0" w:color="auto"/>
              <w:right w:val="single" w:sz="4" w:space="0" w:color="auto"/>
            </w:tcBorders>
            <w:hideMark/>
          </w:tcPr>
          <w:p w:rsidR="00330293" w:rsidRPr="00330293" w:rsidRDefault="003A1D5D" w:rsidP="00B35D78">
            <w:pPr>
              <w:widowControl w:val="0"/>
              <w:contextualSpacing/>
              <w:rPr>
                <w:rFonts w:eastAsia="Calibri"/>
                <w:b w:val="0"/>
                <w:lang w:eastAsia="en-US"/>
              </w:rPr>
            </w:pPr>
            <w:r>
              <w:rPr>
                <w:rFonts w:eastAsia="Calibri"/>
                <w:b w:val="0"/>
                <w:lang w:eastAsia="en-US"/>
              </w:rPr>
              <w:t>15.02.2017– 25.02.2017</w:t>
            </w:r>
          </w:p>
        </w:tc>
      </w:tr>
      <w:tr w:rsidR="00330293" w:rsidRPr="00330293" w:rsidTr="00040B6E">
        <w:tc>
          <w:tcPr>
            <w:tcW w:w="5807"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Руководитель аудиторской группы</w:t>
            </w:r>
          </w:p>
        </w:tc>
        <w:tc>
          <w:tcPr>
            <w:tcW w:w="3821" w:type="dxa"/>
            <w:gridSpan w:val="2"/>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Семенов С.М.</w:t>
            </w:r>
          </w:p>
        </w:tc>
      </w:tr>
      <w:tr w:rsidR="00330293" w:rsidRPr="00330293" w:rsidTr="00040B6E">
        <w:tc>
          <w:tcPr>
            <w:tcW w:w="5807"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Состав аудиторской группы</w:t>
            </w:r>
          </w:p>
        </w:tc>
        <w:tc>
          <w:tcPr>
            <w:tcW w:w="3821" w:type="dxa"/>
            <w:gridSpan w:val="2"/>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Корепанова</w:t>
            </w:r>
            <w:proofErr w:type="spellEnd"/>
            <w:r w:rsidRPr="00330293">
              <w:rPr>
                <w:rFonts w:eastAsia="Calibri"/>
                <w:b w:val="0"/>
                <w:lang w:eastAsia="en-US"/>
              </w:rPr>
              <w:t xml:space="preserve"> А.В.</w:t>
            </w:r>
          </w:p>
          <w:p w:rsidR="00330293" w:rsidRPr="00330293" w:rsidRDefault="00330293" w:rsidP="00B35D78">
            <w:pPr>
              <w:widowControl w:val="0"/>
              <w:contextualSpacing/>
              <w:rPr>
                <w:rFonts w:eastAsia="Calibri"/>
                <w:b w:val="0"/>
                <w:lang w:eastAsia="en-US"/>
              </w:rPr>
            </w:pPr>
            <w:r w:rsidRPr="00330293">
              <w:rPr>
                <w:rFonts w:eastAsia="Calibri"/>
                <w:b w:val="0"/>
                <w:lang w:eastAsia="en-US"/>
              </w:rPr>
              <w:lastRenderedPageBreak/>
              <w:t>Николаев К.М.</w:t>
            </w:r>
          </w:p>
        </w:tc>
      </w:tr>
      <w:tr w:rsidR="00330293" w:rsidRPr="00330293" w:rsidTr="00040B6E">
        <w:tc>
          <w:tcPr>
            <w:tcW w:w="5807"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lastRenderedPageBreak/>
              <w:t>Планируемый аудиторский риск</w:t>
            </w:r>
          </w:p>
        </w:tc>
        <w:tc>
          <w:tcPr>
            <w:tcW w:w="3821" w:type="dxa"/>
            <w:gridSpan w:val="2"/>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2,38%</w:t>
            </w:r>
          </w:p>
        </w:tc>
      </w:tr>
      <w:tr w:rsidR="00330293" w:rsidRPr="00330293" w:rsidTr="00040B6E">
        <w:tc>
          <w:tcPr>
            <w:tcW w:w="5807" w:type="dxa"/>
            <w:gridSpan w:val="2"/>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Планируемый уровень существенности</w:t>
            </w:r>
          </w:p>
        </w:tc>
        <w:tc>
          <w:tcPr>
            <w:tcW w:w="3821" w:type="dxa"/>
            <w:gridSpan w:val="2"/>
            <w:tcBorders>
              <w:top w:val="single" w:sz="4" w:space="0" w:color="auto"/>
              <w:left w:val="single" w:sz="4" w:space="0" w:color="auto"/>
              <w:bottom w:val="single" w:sz="4" w:space="0" w:color="auto"/>
              <w:right w:val="single" w:sz="4" w:space="0" w:color="auto"/>
            </w:tcBorders>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3 млн. руб.</w:t>
            </w:r>
          </w:p>
        </w:tc>
      </w:tr>
      <w:tr w:rsidR="00330293" w:rsidRPr="00330293" w:rsidTr="00040B6E">
        <w:trPr>
          <w:trHeight w:val="285"/>
        </w:trPr>
        <w:tc>
          <w:tcPr>
            <w:tcW w:w="5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 п/п</w:t>
            </w:r>
          </w:p>
        </w:tc>
        <w:tc>
          <w:tcPr>
            <w:tcW w:w="524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Планируемые виды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Сроки прове</w:t>
            </w:r>
            <w:r w:rsidRPr="00330293">
              <w:rPr>
                <w:rFonts w:eastAsia="Calibri"/>
                <w:b w:val="0"/>
                <w:lang w:eastAsia="en-US"/>
              </w:rPr>
              <w:t>р</w:t>
            </w:r>
            <w:r w:rsidRPr="00330293">
              <w:rPr>
                <w:rFonts w:eastAsia="Calibri"/>
                <w:b w:val="0"/>
                <w:lang w:eastAsia="en-US"/>
              </w:rPr>
              <w:t>ки</w:t>
            </w:r>
          </w:p>
        </w:tc>
        <w:tc>
          <w:tcPr>
            <w:tcW w:w="197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Исполнитель</w:t>
            </w:r>
          </w:p>
        </w:tc>
      </w:tr>
      <w:tr w:rsidR="00330293" w:rsidRPr="00330293" w:rsidTr="00040B6E">
        <w:trPr>
          <w:trHeight w:val="285"/>
        </w:trPr>
        <w:tc>
          <w:tcPr>
            <w:tcW w:w="5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w:t>
            </w:r>
          </w:p>
        </w:tc>
        <w:tc>
          <w:tcPr>
            <w:tcW w:w="524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Аудит наличия и сохранности основных средств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15.02 – 17.02</w:t>
            </w:r>
          </w:p>
        </w:tc>
        <w:tc>
          <w:tcPr>
            <w:tcW w:w="197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Корепанова</w:t>
            </w:r>
            <w:proofErr w:type="spellEnd"/>
            <w:r w:rsidRPr="00330293">
              <w:rPr>
                <w:rFonts w:eastAsia="Calibri"/>
                <w:b w:val="0"/>
                <w:lang w:eastAsia="en-US"/>
              </w:rPr>
              <w:t xml:space="preserve"> А.В.</w:t>
            </w:r>
          </w:p>
          <w:p w:rsidR="00330293" w:rsidRPr="00330293" w:rsidRDefault="00330293" w:rsidP="00B35D78">
            <w:pPr>
              <w:widowControl w:val="0"/>
              <w:contextualSpacing/>
              <w:rPr>
                <w:rFonts w:eastAsia="Calibri"/>
                <w:b w:val="0"/>
                <w:lang w:eastAsia="en-US"/>
              </w:rPr>
            </w:pPr>
            <w:r w:rsidRPr="00330293">
              <w:rPr>
                <w:rFonts w:eastAsia="Calibri"/>
                <w:b w:val="0"/>
                <w:lang w:eastAsia="en-US"/>
              </w:rPr>
              <w:t>Николаев К.М.</w:t>
            </w:r>
          </w:p>
        </w:tc>
      </w:tr>
      <w:tr w:rsidR="00330293" w:rsidRPr="00330293" w:rsidTr="00040B6E">
        <w:trPr>
          <w:trHeight w:val="285"/>
        </w:trPr>
        <w:tc>
          <w:tcPr>
            <w:tcW w:w="5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w:t>
            </w:r>
          </w:p>
        </w:tc>
        <w:tc>
          <w:tcPr>
            <w:tcW w:w="524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Аудит движения основных средств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18.02 – 20.02</w:t>
            </w:r>
          </w:p>
        </w:tc>
        <w:tc>
          <w:tcPr>
            <w:tcW w:w="197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Корепанова</w:t>
            </w:r>
            <w:proofErr w:type="spellEnd"/>
            <w:r w:rsidRPr="00330293">
              <w:rPr>
                <w:rFonts w:eastAsia="Calibri"/>
                <w:b w:val="0"/>
                <w:lang w:eastAsia="en-US"/>
              </w:rPr>
              <w:t xml:space="preserve"> А.В.</w:t>
            </w:r>
          </w:p>
          <w:p w:rsidR="00330293" w:rsidRPr="00330293" w:rsidRDefault="00330293" w:rsidP="00B35D78">
            <w:pPr>
              <w:widowControl w:val="0"/>
              <w:contextualSpacing/>
              <w:rPr>
                <w:rFonts w:eastAsia="Calibri"/>
                <w:b w:val="0"/>
                <w:lang w:eastAsia="en-US"/>
              </w:rPr>
            </w:pPr>
            <w:r w:rsidRPr="00330293">
              <w:rPr>
                <w:rFonts w:eastAsia="Calibri"/>
                <w:b w:val="0"/>
                <w:lang w:eastAsia="en-US"/>
              </w:rPr>
              <w:t>Николаев К.М.</w:t>
            </w:r>
          </w:p>
        </w:tc>
      </w:tr>
      <w:tr w:rsidR="00330293" w:rsidRPr="00330293" w:rsidTr="00040B6E">
        <w:trPr>
          <w:trHeight w:val="285"/>
        </w:trPr>
        <w:tc>
          <w:tcPr>
            <w:tcW w:w="5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3</w:t>
            </w:r>
          </w:p>
        </w:tc>
        <w:tc>
          <w:tcPr>
            <w:tcW w:w="524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Аудит правильности начисления амортизации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14597" w:rsidP="00B35D78">
            <w:pPr>
              <w:widowControl w:val="0"/>
              <w:contextualSpacing/>
              <w:jc w:val="center"/>
              <w:rPr>
                <w:rFonts w:eastAsia="Calibri"/>
                <w:b w:val="0"/>
                <w:lang w:eastAsia="en-US"/>
              </w:rPr>
            </w:pPr>
            <w:r>
              <w:rPr>
                <w:rFonts w:eastAsia="Calibri"/>
                <w:b w:val="0"/>
                <w:lang w:eastAsia="en-US"/>
              </w:rPr>
              <w:t>21.02 – 22</w:t>
            </w:r>
            <w:r w:rsidR="00330293" w:rsidRPr="00330293">
              <w:rPr>
                <w:rFonts w:eastAsia="Calibri"/>
                <w:b w:val="0"/>
                <w:lang w:eastAsia="en-US"/>
              </w:rPr>
              <w:t>.02</w:t>
            </w:r>
          </w:p>
        </w:tc>
        <w:tc>
          <w:tcPr>
            <w:tcW w:w="197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Корепанова</w:t>
            </w:r>
            <w:proofErr w:type="spellEnd"/>
            <w:r w:rsidRPr="00330293">
              <w:rPr>
                <w:rFonts w:eastAsia="Calibri"/>
                <w:b w:val="0"/>
                <w:lang w:eastAsia="en-US"/>
              </w:rPr>
              <w:t xml:space="preserve"> А.В.</w:t>
            </w:r>
          </w:p>
          <w:p w:rsidR="00330293" w:rsidRPr="00330293" w:rsidRDefault="00330293" w:rsidP="00B35D78">
            <w:pPr>
              <w:widowControl w:val="0"/>
              <w:contextualSpacing/>
              <w:rPr>
                <w:rFonts w:eastAsia="Calibri"/>
                <w:b w:val="0"/>
                <w:lang w:eastAsia="en-US"/>
              </w:rPr>
            </w:pPr>
            <w:r w:rsidRPr="00330293">
              <w:rPr>
                <w:rFonts w:eastAsia="Calibri"/>
                <w:b w:val="0"/>
                <w:lang w:eastAsia="en-US"/>
              </w:rPr>
              <w:t>Николаев К.М.</w:t>
            </w:r>
          </w:p>
        </w:tc>
      </w:tr>
      <w:tr w:rsidR="00330293" w:rsidRPr="00330293" w:rsidTr="00040B6E">
        <w:trPr>
          <w:trHeight w:val="285"/>
        </w:trPr>
        <w:tc>
          <w:tcPr>
            <w:tcW w:w="5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4</w:t>
            </w:r>
          </w:p>
        </w:tc>
        <w:tc>
          <w:tcPr>
            <w:tcW w:w="524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A1D5D" w:rsidP="00B35D78">
            <w:pPr>
              <w:widowControl w:val="0"/>
              <w:contextualSpacing/>
              <w:rPr>
                <w:rFonts w:eastAsia="Calibri"/>
                <w:b w:val="0"/>
                <w:lang w:eastAsia="en-US"/>
              </w:rPr>
            </w:pPr>
            <w:r>
              <w:rPr>
                <w:rFonts w:eastAsia="Calibri"/>
                <w:b w:val="0"/>
                <w:lang w:eastAsia="en-US"/>
              </w:rPr>
              <w:t>Аудит ремонта основных средств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22.02 – 23.02</w:t>
            </w:r>
          </w:p>
        </w:tc>
        <w:tc>
          <w:tcPr>
            <w:tcW w:w="197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Корепанова</w:t>
            </w:r>
            <w:proofErr w:type="spellEnd"/>
            <w:r w:rsidRPr="00330293">
              <w:rPr>
                <w:rFonts w:eastAsia="Calibri"/>
                <w:b w:val="0"/>
                <w:lang w:eastAsia="en-US"/>
              </w:rPr>
              <w:t xml:space="preserve"> А.В.</w:t>
            </w:r>
          </w:p>
          <w:p w:rsidR="00330293" w:rsidRPr="00330293" w:rsidRDefault="00330293" w:rsidP="00B35D78">
            <w:pPr>
              <w:widowControl w:val="0"/>
              <w:contextualSpacing/>
              <w:rPr>
                <w:rFonts w:eastAsia="Calibri"/>
                <w:b w:val="0"/>
                <w:lang w:eastAsia="en-US"/>
              </w:rPr>
            </w:pPr>
            <w:r w:rsidRPr="00330293">
              <w:rPr>
                <w:rFonts w:eastAsia="Calibri"/>
                <w:b w:val="0"/>
                <w:lang w:eastAsia="en-US"/>
              </w:rPr>
              <w:t>Николаев К.М.</w:t>
            </w:r>
          </w:p>
        </w:tc>
      </w:tr>
      <w:tr w:rsidR="00D14597" w:rsidRPr="00330293" w:rsidTr="00040B6E">
        <w:trPr>
          <w:trHeight w:val="285"/>
        </w:trPr>
        <w:tc>
          <w:tcPr>
            <w:tcW w:w="560" w:type="dxa"/>
            <w:tcBorders>
              <w:top w:val="single" w:sz="4" w:space="0" w:color="auto"/>
              <w:left w:val="single" w:sz="4" w:space="0" w:color="auto"/>
              <w:bottom w:val="single" w:sz="4" w:space="0" w:color="auto"/>
              <w:right w:val="single" w:sz="4" w:space="0" w:color="auto"/>
            </w:tcBorders>
            <w:vAlign w:val="center"/>
          </w:tcPr>
          <w:p w:rsidR="00D14597" w:rsidRPr="00330293" w:rsidRDefault="00D14597" w:rsidP="00B35D78">
            <w:pPr>
              <w:widowControl w:val="0"/>
              <w:contextualSpacing/>
              <w:jc w:val="center"/>
              <w:rPr>
                <w:rFonts w:eastAsia="Calibri"/>
                <w:b w:val="0"/>
                <w:lang w:eastAsia="en-US"/>
              </w:rPr>
            </w:pPr>
            <w:r>
              <w:rPr>
                <w:rFonts w:eastAsia="Calibri"/>
                <w:b w:val="0"/>
                <w:lang w:eastAsia="en-US"/>
              </w:rPr>
              <w:t>5</w:t>
            </w:r>
          </w:p>
        </w:tc>
        <w:tc>
          <w:tcPr>
            <w:tcW w:w="5247" w:type="dxa"/>
            <w:tcBorders>
              <w:top w:val="single" w:sz="4" w:space="0" w:color="auto"/>
              <w:left w:val="single" w:sz="4" w:space="0" w:color="auto"/>
              <w:bottom w:val="single" w:sz="4" w:space="0" w:color="auto"/>
              <w:right w:val="single" w:sz="4" w:space="0" w:color="auto"/>
            </w:tcBorders>
            <w:vAlign w:val="center"/>
          </w:tcPr>
          <w:p w:rsidR="00D14597" w:rsidRDefault="00D14597" w:rsidP="00B35D78">
            <w:pPr>
              <w:widowControl w:val="0"/>
              <w:contextualSpacing/>
              <w:rPr>
                <w:rFonts w:eastAsia="Calibri"/>
                <w:b w:val="0"/>
                <w:lang w:eastAsia="en-US"/>
              </w:rPr>
            </w:pPr>
            <w:r>
              <w:rPr>
                <w:rFonts w:eastAsia="Calibri"/>
                <w:b w:val="0"/>
                <w:lang w:eastAsia="en-US"/>
              </w:rPr>
              <w:t xml:space="preserve">Аудит </w:t>
            </w:r>
            <w:r w:rsidR="00BB2031">
              <w:rPr>
                <w:rFonts w:eastAsia="Calibri"/>
                <w:b w:val="0"/>
                <w:lang w:eastAsia="en-US"/>
              </w:rPr>
              <w:t>пере</w:t>
            </w:r>
            <w:r>
              <w:rPr>
                <w:rFonts w:eastAsia="Calibri"/>
                <w:b w:val="0"/>
                <w:lang w:eastAsia="en-US"/>
              </w:rPr>
              <w:t>оценки основных средств</w:t>
            </w:r>
          </w:p>
        </w:tc>
        <w:tc>
          <w:tcPr>
            <w:tcW w:w="1843" w:type="dxa"/>
            <w:tcBorders>
              <w:top w:val="single" w:sz="4" w:space="0" w:color="auto"/>
              <w:left w:val="single" w:sz="4" w:space="0" w:color="auto"/>
              <w:bottom w:val="single" w:sz="4" w:space="0" w:color="auto"/>
              <w:right w:val="single" w:sz="4" w:space="0" w:color="auto"/>
            </w:tcBorders>
            <w:vAlign w:val="center"/>
          </w:tcPr>
          <w:p w:rsidR="00D14597" w:rsidRPr="00330293" w:rsidRDefault="00D14597" w:rsidP="00B35D78">
            <w:pPr>
              <w:widowControl w:val="0"/>
              <w:contextualSpacing/>
              <w:jc w:val="center"/>
              <w:rPr>
                <w:rFonts w:eastAsia="Calibri"/>
                <w:b w:val="0"/>
                <w:lang w:eastAsia="en-US"/>
              </w:rPr>
            </w:pPr>
            <w:r>
              <w:rPr>
                <w:rFonts w:eastAsia="Calibri"/>
                <w:b w:val="0"/>
                <w:lang w:eastAsia="en-US"/>
              </w:rPr>
              <w:t>23.02 – 24.02</w:t>
            </w:r>
          </w:p>
        </w:tc>
        <w:tc>
          <w:tcPr>
            <w:tcW w:w="1978" w:type="dxa"/>
            <w:tcBorders>
              <w:top w:val="single" w:sz="4" w:space="0" w:color="auto"/>
              <w:left w:val="single" w:sz="4" w:space="0" w:color="auto"/>
              <w:bottom w:val="single" w:sz="4" w:space="0" w:color="auto"/>
              <w:right w:val="single" w:sz="4" w:space="0" w:color="auto"/>
            </w:tcBorders>
            <w:vAlign w:val="center"/>
          </w:tcPr>
          <w:p w:rsidR="00D14597" w:rsidRPr="00330293" w:rsidRDefault="00D14597" w:rsidP="00B35D78">
            <w:pPr>
              <w:widowControl w:val="0"/>
              <w:contextualSpacing/>
              <w:rPr>
                <w:rFonts w:eastAsia="Calibri"/>
                <w:b w:val="0"/>
                <w:lang w:eastAsia="en-US"/>
              </w:rPr>
            </w:pPr>
            <w:proofErr w:type="spellStart"/>
            <w:r w:rsidRPr="00330293">
              <w:rPr>
                <w:rFonts w:eastAsia="Calibri"/>
                <w:b w:val="0"/>
                <w:lang w:eastAsia="en-US"/>
              </w:rPr>
              <w:t>Корепанова</w:t>
            </w:r>
            <w:proofErr w:type="spellEnd"/>
            <w:r w:rsidRPr="00330293">
              <w:rPr>
                <w:rFonts w:eastAsia="Calibri"/>
                <w:b w:val="0"/>
                <w:lang w:eastAsia="en-US"/>
              </w:rPr>
              <w:t xml:space="preserve"> А.В.</w:t>
            </w:r>
          </w:p>
          <w:p w:rsidR="00D14597" w:rsidRPr="00330293" w:rsidRDefault="00D14597" w:rsidP="00B35D78">
            <w:pPr>
              <w:widowControl w:val="0"/>
              <w:contextualSpacing/>
              <w:rPr>
                <w:rFonts w:eastAsia="Calibri"/>
                <w:b w:val="0"/>
                <w:lang w:eastAsia="en-US"/>
              </w:rPr>
            </w:pPr>
            <w:r w:rsidRPr="00330293">
              <w:rPr>
                <w:rFonts w:eastAsia="Calibri"/>
                <w:b w:val="0"/>
                <w:lang w:eastAsia="en-US"/>
              </w:rPr>
              <w:t>Николаев К.М.</w:t>
            </w:r>
          </w:p>
        </w:tc>
      </w:tr>
      <w:tr w:rsidR="00330293" w:rsidRPr="00330293" w:rsidTr="00040B6E">
        <w:trPr>
          <w:trHeight w:val="285"/>
        </w:trPr>
        <w:tc>
          <w:tcPr>
            <w:tcW w:w="5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14597" w:rsidP="00B35D78">
            <w:pPr>
              <w:widowControl w:val="0"/>
              <w:contextualSpacing/>
              <w:jc w:val="center"/>
              <w:rPr>
                <w:rFonts w:eastAsia="Calibri"/>
                <w:b w:val="0"/>
                <w:lang w:eastAsia="en-US"/>
              </w:rPr>
            </w:pPr>
            <w:r>
              <w:rPr>
                <w:rFonts w:eastAsia="Calibri"/>
                <w:b w:val="0"/>
                <w:lang w:eastAsia="en-US"/>
              </w:rPr>
              <w:t>6</w:t>
            </w:r>
          </w:p>
        </w:tc>
        <w:tc>
          <w:tcPr>
            <w:tcW w:w="524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Оформление результатов проверки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24.02 – 25.02</w:t>
            </w:r>
          </w:p>
        </w:tc>
        <w:tc>
          <w:tcPr>
            <w:tcW w:w="197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Корепанова</w:t>
            </w:r>
            <w:proofErr w:type="spellEnd"/>
            <w:r w:rsidRPr="00330293">
              <w:rPr>
                <w:rFonts w:eastAsia="Calibri"/>
                <w:b w:val="0"/>
                <w:lang w:eastAsia="en-US"/>
              </w:rPr>
              <w:t xml:space="preserve"> А.В.</w:t>
            </w:r>
          </w:p>
          <w:p w:rsidR="00330293" w:rsidRPr="00330293" w:rsidRDefault="00330293" w:rsidP="00B35D78">
            <w:pPr>
              <w:widowControl w:val="0"/>
              <w:contextualSpacing/>
              <w:rPr>
                <w:rFonts w:eastAsia="Calibri"/>
                <w:b w:val="0"/>
                <w:lang w:eastAsia="en-US"/>
              </w:rPr>
            </w:pPr>
            <w:r w:rsidRPr="00330293">
              <w:rPr>
                <w:rFonts w:eastAsia="Calibri"/>
                <w:b w:val="0"/>
                <w:lang w:eastAsia="en-US"/>
              </w:rPr>
              <w:t>Николаев К.М.</w:t>
            </w:r>
          </w:p>
        </w:tc>
      </w:tr>
    </w:tbl>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Руководитель аудиторской организации Булатов И.А.        (дата) (по</w:t>
      </w:r>
      <w:r w:rsidRPr="00330293">
        <w:rPr>
          <w:rFonts w:eastAsia="Calibri"/>
          <w:b w:val="0"/>
          <w:sz w:val="28"/>
          <w:szCs w:val="28"/>
          <w:lang w:eastAsia="en-US"/>
        </w:rPr>
        <w:t>д</w:t>
      </w:r>
      <w:r w:rsidRPr="00330293">
        <w:rPr>
          <w:rFonts w:eastAsia="Calibri"/>
          <w:b w:val="0"/>
          <w:sz w:val="28"/>
          <w:szCs w:val="28"/>
          <w:lang w:eastAsia="en-US"/>
        </w:rPr>
        <w:t>пись)</w:t>
      </w:r>
    </w:p>
    <w:p w:rsidR="00CD7BDB"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Руководитель аудиторской группы Семенов С.М</w:t>
      </w:r>
      <w:r w:rsidR="00CD7BDB">
        <w:rPr>
          <w:rFonts w:eastAsia="Calibri"/>
          <w:b w:val="0"/>
          <w:sz w:val="28"/>
          <w:szCs w:val="28"/>
          <w:lang w:eastAsia="en-US"/>
        </w:rPr>
        <w:t>.               (дата) (подпись)</w:t>
      </w:r>
    </w:p>
    <w:p w:rsidR="00330293" w:rsidRPr="00330293" w:rsidRDefault="00736939" w:rsidP="00B35D78">
      <w:pPr>
        <w:widowControl w:val="0"/>
        <w:spacing w:line="360" w:lineRule="auto"/>
        <w:contextualSpacing/>
        <w:jc w:val="both"/>
        <w:rPr>
          <w:rFonts w:eastAsia="Calibri"/>
          <w:b w:val="0"/>
          <w:sz w:val="28"/>
          <w:szCs w:val="28"/>
          <w:lang w:eastAsia="en-US"/>
        </w:rPr>
      </w:pPr>
      <w:r>
        <w:rPr>
          <w:rFonts w:eastAsia="Calibri"/>
          <w:b w:val="0"/>
          <w:sz w:val="28"/>
          <w:szCs w:val="28"/>
          <w:lang w:eastAsia="en-US"/>
        </w:rPr>
        <w:t>Таблица 4</w:t>
      </w:r>
      <w:r w:rsidR="00330293" w:rsidRPr="00330293">
        <w:rPr>
          <w:rFonts w:eastAsia="Calibri"/>
          <w:b w:val="0"/>
          <w:sz w:val="28"/>
          <w:szCs w:val="28"/>
          <w:lang w:eastAsia="en-US"/>
        </w:rPr>
        <w:t xml:space="preserve">.9 – Программа аудита основных средств в ООО </w:t>
      </w:r>
      <w:r w:rsidR="00AC382F">
        <w:rPr>
          <w:rFonts w:eastAsia="Calibri"/>
          <w:b w:val="0"/>
          <w:sz w:val="28"/>
          <w:szCs w:val="28"/>
          <w:lang w:eastAsia="en-US"/>
        </w:rPr>
        <w:t>«Ижевский Хлебоз</w:t>
      </w:r>
      <w:r w:rsidR="00AC382F">
        <w:rPr>
          <w:rFonts w:eastAsia="Calibri"/>
          <w:b w:val="0"/>
          <w:sz w:val="28"/>
          <w:szCs w:val="28"/>
          <w:lang w:eastAsia="en-US"/>
        </w:rPr>
        <w:t>а</w:t>
      </w:r>
      <w:r w:rsidR="00AC382F">
        <w:rPr>
          <w:rFonts w:eastAsia="Calibri"/>
          <w:b w:val="0"/>
          <w:sz w:val="28"/>
          <w:szCs w:val="28"/>
          <w:lang w:eastAsia="en-US"/>
        </w:rPr>
        <w:t>вод №3» за 2016 г.</w:t>
      </w:r>
    </w:p>
    <w:tbl>
      <w:tblPr>
        <w:tblStyle w:val="13"/>
        <w:tblW w:w="9634" w:type="dxa"/>
        <w:tblInd w:w="0" w:type="dxa"/>
        <w:tblLook w:val="04A0" w:firstRow="1" w:lastRow="0" w:firstColumn="1" w:lastColumn="0" w:noHBand="0" w:noVBand="1"/>
      </w:tblPr>
      <w:tblGrid>
        <w:gridCol w:w="560"/>
        <w:gridCol w:w="2979"/>
        <w:gridCol w:w="1559"/>
        <w:gridCol w:w="1985"/>
        <w:gridCol w:w="2551"/>
      </w:tblGrid>
      <w:tr w:rsidR="00330293" w:rsidRPr="00330293" w:rsidTr="00AD37E3">
        <w:tc>
          <w:tcPr>
            <w:tcW w:w="560"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 п/п</w:t>
            </w:r>
          </w:p>
        </w:tc>
        <w:tc>
          <w:tcPr>
            <w:tcW w:w="2979"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Планируемые виды работ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Сроки пр</w:t>
            </w:r>
            <w:r w:rsidRPr="00330293">
              <w:rPr>
                <w:rFonts w:eastAsia="Calibri"/>
                <w:b w:val="0"/>
                <w:lang w:eastAsia="en-US"/>
              </w:rPr>
              <w:t>о</w:t>
            </w:r>
            <w:r w:rsidRPr="00330293">
              <w:rPr>
                <w:rFonts w:eastAsia="Calibri"/>
                <w:b w:val="0"/>
                <w:lang w:eastAsia="en-US"/>
              </w:rPr>
              <w:t>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Исполнитель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Рабочие документы аудитора</w:t>
            </w:r>
          </w:p>
        </w:tc>
      </w:tr>
      <w:tr w:rsidR="00CF316C" w:rsidRPr="00330293" w:rsidTr="00AD37E3">
        <w:tc>
          <w:tcPr>
            <w:tcW w:w="560" w:type="dxa"/>
            <w:tcBorders>
              <w:top w:val="single" w:sz="4" w:space="0" w:color="auto"/>
              <w:left w:val="single" w:sz="4" w:space="0" w:color="auto"/>
              <w:bottom w:val="single" w:sz="4" w:space="0" w:color="auto"/>
              <w:right w:val="single" w:sz="4" w:space="0" w:color="auto"/>
            </w:tcBorders>
            <w:vAlign w:val="center"/>
          </w:tcPr>
          <w:p w:rsidR="00CF316C" w:rsidRPr="00330293" w:rsidRDefault="00CF316C" w:rsidP="00B35D78">
            <w:pPr>
              <w:widowControl w:val="0"/>
              <w:contextualSpacing/>
              <w:jc w:val="center"/>
              <w:rPr>
                <w:rFonts w:eastAsia="Calibri"/>
                <w:b w:val="0"/>
                <w:lang w:eastAsia="en-US"/>
              </w:rPr>
            </w:pPr>
            <w:r>
              <w:rPr>
                <w:rFonts w:eastAsia="Calibri"/>
                <w:b w:val="0"/>
                <w:lang w:eastAsia="en-US"/>
              </w:rPr>
              <w:t>1</w:t>
            </w:r>
          </w:p>
        </w:tc>
        <w:tc>
          <w:tcPr>
            <w:tcW w:w="2979" w:type="dxa"/>
            <w:tcBorders>
              <w:top w:val="single" w:sz="4" w:space="0" w:color="auto"/>
              <w:left w:val="single" w:sz="4" w:space="0" w:color="auto"/>
              <w:bottom w:val="single" w:sz="4" w:space="0" w:color="auto"/>
              <w:right w:val="single" w:sz="4" w:space="0" w:color="auto"/>
            </w:tcBorders>
            <w:vAlign w:val="center"/>
          </w:tcPr>
          <w:p w:rsidR="00CF316C" w:rsidRPr="00330293" w:rsidRDefault="00CF316C" w:rsidP="00B35D78">
            <w:pPr>
              <w:widowControl w:val="0"/>
              <w:contextualSpacing/>
              <w:jc w:val="center"/>
              <w:rPr>
                <w:rFonts w:eastAsia="Calibri"/>
                <w:b w:val="0"/>
                <w:lang w:eastAsia="en-US"/>
              </w:rPr>
            </w:pPr>
            <w:r>
              <w:rPr>
                <w:rFonts w:eastAsia="Calibri"/>
                <w:b w:val="0"/>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CF316C" w:rsidRPr="00330293" w:rsidRDefault="00CF316C" w:rsidP="00B35D78">
            <w:pPr>
              <w:widowControl w:val="0"/>
              <w:contextualSpacing/>
              <w:jc w:val="center"/>
              <w:rPr>
                <w:rFonts w:eastAsia="Calibri"/>
                <w:b w:val="0"/>
                <w:lang w:eastAsia="en-US"/>
              </w:rPr>
            </w:pPr>
            <w:r>
              <w:rPr>
                <w:rFonts w:eastAsia="Calibri"/>
                <w:b w:val="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tcPr>
          <w:p w:rsidR="00CF316C" w:rsidRPr="00330293" w:rsidRDefault="00CF316C" w:rsidP="00B35D78">
            <w:pPr>
              <w:widowControl w:val="0"/>
              <w:contextualSpacing/>
              <w:jc w:val="center"/>
              <w:rPr>
                <w:rFonts w:eastAsia="Calibri"/>
                <w:b w:val="0"/>
                <w:lang w:eastAsia="en-US"/>
              </w:rPr>
            </w:pPr>
            <w:r>
              <w:rPr>
                <w:rFonts w:eastAsia="Calibri"/>
                <w:b w:val="0"/>
                <w:lang w:eastAsia="en-US"/>
              </w:rPr>
              <w:t>4</w:t>
            </w:r>
          </w:p>
        </w:tc>
        <w:tc>
          <w:tcPr>
            <w:tcW w:w="2551" w:type="dxa"/>
            <w:tcBorders>
              <w:top w:val="single" w:sz="4" w:space="0" w:color="auto"/>
              <w:left w:val="single" w:sz="4" w:space="0" w:color="auto"/>
              <w:bottom w:val="single" w:sz="4" w:space="0" w:color="auto"/>
              <w:right w:val="single" w:sz="4" w:space="0" w:color="auto"/>
            </w:tcBorders>
            <w:vAlign w:val="center"/>
          </w:tcPr>
          <w:p w:rsidR="00CF316C" w:rsidRPr="00330293" w:rsidRDefault="00CF316C" w:rsidP="00B35D78">
            <w:pPr>
              <w:widowControl w:val="0"/>
              <w:contextualSpacing/>
              <w:jc w:val="center"/>
              <w:rPr>
                <w:rFonts w:eastAsia="Calibri"/>
                <w:b w:val="0"/>
                <w:lang w:eastAsia="en-US"/>
              </w:rPr>
            </w:pPr>
            <w:r>
              <w:rPr>
                <w:rFonts w:eastAsia="Calibri"/>
                <w:b w:val="0"/>
                <w:lang w:eastAsia="en-US"/>
              </w:rPr>
              <w:t>5</w:t>
            </w:r>
          </w:p>
        </w:tc>
      </w:tr>
      <w:tr w:rsidR="00AD37E3" w:rsidRPr="00330293" w:rsidTr="008E6E3F">
        <w:tc>
          <w:tcPr>
            <w:tcW w:w="560" w:type="dxa"/>
            <w:tcBorders>
              <w:top w:val="single" w:sz="4" w:space="0" w:color="auto"/>
              <w:left w:val="single" w:sz="4" w:space="0" w:color="auto"/>
              <w:bottom w:val="single" w:sz="4" w:space="0" w:color="auto"/>
              <w:right w:val="single" w:sz="4" w:space="0" w:color="auto"/>
            </w:tcBorders>
            <w:vAlign w:val="center"/>
            <w:hideMark/>
          </w:tcPr>
          <w:p w:rsidR="00AD37E3" w:rsidRPr="00330293" w:rsidRDefault="00AD37E3" w:rsidP="00B35D78">
            <w:pPr>
              <w:widowControl w:val="0"/>
              <w:contextualSpacing/>
              <w:jc w:val="center"/>
              <w:rPr>
                <w:rFonts w:eastAsia="Calibri"/>
                <w:b w:val="0"/>
                <w:lang w:eastAsia="en-US"/>
              </w:rPr>
            </w:pPr>
            <w:r w:rsidRPr="00330293">
              <w:rPr>
                <w:rFonts w:eastAsia="Calibri"/>
                <w:b w:val="0"/>
                <w:lang w:eastAsia="en-US"/>
              </w:rPr>
              <w:t>1</w:t>
            </w:r>
          </w:p>
        </w:tc>
        <w:tc>
          <w:tcPr>
            <w:tcW w:w="9074" w:type="dxa"/>
            <w:gridSpan w:val="4"/>
            <w:tcBorders>
              <w:top w:val="single" w:sz="4" w:space="0" w:color="auto"/>
              <w:left w:val="single" w:sz="4" w:space="0" w:color="auto"/>
              <w:bottom w:val="single" w:sz="4" w:space="0" w:color="auto"/>
              <w:right w:val="single" w:sz="4" w:space="0" w:color="auto"/>
            </w:tcBorders>
            <w:vAlign w:val="center"/>
            <w:hideMark/>
          </w:tcPr>
          <w:p w:rsidR="00AD37E3" w:rsidRPr="00330293" w:rsidRDefault="00AD37E3" w:rsidP="00B35D78">
            <w:pPr>
              <w:widowControl w:val="0"/>
              <w:spacing w:line="256" w:lineRule="auto"/>
              <w:jc w:val="center"/>
              <w:rPr>
                <w:rFonts w:eastAsia="Calibri"/>
                <w:b w:val="0"/>
                <w:lang w:eastAsia="en-US"/>
              </w:rPr>
            </w:pPr>
            <w:r w:rsidRPr="00330293">
              <w:rPr>
                <w:rFonts w:eastAsia="Calibri"/>
                <w:b w:val="0"/>
                <w:lang w:eastAsia="en-US"/>
              </w:rPr>
              <w:t>Аудит наличия и сохранности основных средств</w:t>
            </w:r>
          </w:p>
        </w:tc>
      </w:tr>
      <w:tr w:rsidR="007223C2" w:rsidRPr="00330293" w:rsidTr="00547177">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1.1</w:t>
            </w:r>
          </w:p>
        </w:tc>
        <w:tc>
          <w:tcPr>
            <w:tcW w:w="2979"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Pr>
                <w:rFonts w:eastAsia="Calibri"/>
                <w:b w:val="0"/>
                <w:lang w:eastAsia="en-US"/>
              </w:rPr>
              <w:t>Проверка правильности отнесения активов к о</w:t>
            </w:r>
            <w:r>
              <w:rPr>
                <w:rFonts w:eastAsia="Calibri"/>
                <w:b w:val="0"/>
                <w:lang w:eastAsia="en-US"/>
              </w:rPr>
              <w:t>с</w:t>
            </w:r>
            <w:r>
              <w:rPr>
                <w:rFonts w:eastAsia="Calibri"/>
                <w:b w:val="0"/>
                <w:lang w:eastAsia="en-US"/>
              </w:rPr>
              <w:t>новным средствам</w:t>
            </w:r>
          </w:p>
        </w:tc>
        <w:tc>
          <w:tcPr>
            <w:tcW w:w="1559" w:type="dxa"/>
            <w:vMerge w:val="restart"/>
            <w:tcBorders>
              <w:top w:val="single" w:sz="4" w:space="0" w:color="auto"/>
              <w:left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15.02 – 17.02</w:t>
            </w:r>
          </w:p>
        </w:tc>
        <w:tc>
          <w:tcPr>
            <w:tcW w:w="1985" w:type="dxa"/>
            <w:vMerge w:val="restart"/>
            <w:tcBorders>
              <w:top w:val="single" w:sz="4" w:space="0" w:color="auto"/>
              <w:left w:val="single" w:sz="4" w:space="0" w:color="auto"/>
              <w:right w:val="single" w:sz="4" w:space="0" w:color="auto"/>
            </w:tcBorders>
            <w:vAlign w:val="center"/>
          </w:tcPr>
          <w:p w:rsidR="007223C2" w:rsidRPr="00AD37E3" w:rsidRDefault="007223C2" w:rsidP="00B35D78">
            <w:pPr>
              <w:widowControl w:val="0"/>
              <w:contextualSpacing/>
              <w:rPr>
                <w:rFonts w:eastAsia="Calibri"/>
                <w:b w:val="0"/>
                <w:lang w:eastAsia="en-US"/>
              </w:rPr>
            </w:pPr>
            <w:proofErr w:type="spellStart"/>
            <w:r w:rsidRPr="00AD37E3">
              <w:rPr>
                <w:rFonts w:eastAsia="Calibri"/>
                <w:b w:val="0"/>
                <w:lang w:eastAsia="en-US"/>
              </w:rPr>
              <w:t>Корепанова</w:t>
            </w:r>
            <w:proofErr w:type="spellEnd"/>
            <w:r w:rsidRPr="00AD37E3">
              <w:rPr>
                <w:rFonts w:eastAsia="Calibri"/>
                <w:b w:val="0"/>
                <w:lang w:eastAsia="en-US"/>
              </w:rPr>
              <w:t xml:space="preserve"> А.В.</w:t>
            </w:r>
          </w:p>
          <w:p w:rsidR="007223C2" w:rsidRPr="00330293" w:rsidRDefault="007223C2" w:rsidP="00B35D78">
            <w:pPr>
              <w:widowControl w:val="0"/>
              <w:contextualSpacing/>
              <w:rPr>
                <w:rFonts w:eastAsia="Calibri"/>
                <w:b w:val="0"/>
                <w:lang w:eastAsia="en-US"/>
              </w:rPr>
            </w:pPr>
            <w:r w:rsidRPr="00AD37E3">
              <w:rPr>
                <w:rFonts w:eastAsia="Calibri"/>
                <w:b w:val="0"/>
                <w:lang w:eastAsia="en-US"/>
              </w:rPr>
              <w:t>Николаев К.М.</w:t>
            </w:r>
          </w:p>
        </w:tc>
        <w:tc>
          <w:tcPr>
            <w:tcW w:w="2551"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spacing w:line="256" w:lineRule="auto"/>
              <w:rPr>
                <w:rFonts w:eastAsia="Calibri"/>
                <w:b w:val="0"/>
                <w:lang w:eastAsia="en-US"/>
              </w:rPr>
            </w:pPr>
            <w:r>
              <w:rPr>
                <w:rFonts w:eastAsia="Calibri"/>
                <w:b w:val="0"/>
                <w:lang w:eastAsia="en-US"/>
              </w:rPr>
              <w:t>Акты приема перед</w:t>
            </w:r>
            <w:r>
              <w:rPr>
                <w:rFonts w:eastAsia="Calibri"/>
                <w:b w:val="0"/>
                <w:lang w:eastAsia="en-US"/>
              </w:rPr>
              <w:t>а</w:t>
            </w:r>
            <w:r>
              <w:rPr>
                <w:rFonts w:eastAsia="Calibri"/>
                <w:b w:val="0"/>
                <w:lang w:eastAsia="en-US"/>
              </w:rPr>
              <w:t>чи ОС (ф. ОС-1), учетная политика</w:t>
            </w:r>
          </w:p>
        </w:tc>
      </w:tr>
      <w:tr w:rsidR="007223C2" w:rsidRPr="00330293" w:rsidTr="00DC62D4">
        <w:trPr>
          <w:trHeight w:val="968"/>
        </w:trPr>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1.2</w:t>
            </w:r>
          </w:p>
        </w:tc>
        <w:tc>
          <w:tcPr>
            <w:tcW w:w="2979"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sidRPr="00330293">
              <w:rPr>
                <w:rFonts w:eastAsia="Calibri"/>
                <w:b w:val="0"/>
                <w:lang w:eastAsia="en-US"/>
              </w:rPr>
              <w:t>Проверка создания коми</w:t>
            </w:r>
            <w:r w:rsidRPr="00330293">
              <w:rPr>
                <w:rFonts w:eastAsia="Calibri"/>
                <w:b w:val="0"/>
                <w:lang w:eastAsia="en-US"/>
              </w:rPr>
              <w:t>с</w:t>
            </w:r>
            <w:r w:rsidRPr="00330293">
              <w:rPr>
                <w:rFonts w:eastAsia="Calibri"/>
                <w:b w:val="0"/>
                <w:lang w:eastAsia="en-US"/>
              </w:rPr>
              <w:t>сии по приемке основных средств</w:t>
            </w:r>
          </w:p>
        </w:tc>
        <w:tc>
          <w:tcPr>
            <w:tcW w:w="1559" w:type="dxa"/>
            <w:vMerge/>
            <w:tcBorders>
              <w:left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p>
        </w:tc>
        <w:tc>
          <w:tcPr>
            <w:tcW w:w="1985" w:type="dxa"/>
            <w:vMerge/>
            <w:tcBorders>
              <w:left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sidRPr="00330293">
              <w:rPr>
                <w:rFonts w:eastAsia="Calibri"/>
                <w:b w:val="0"/>
                <w:lang w:eastAsia="en-US"/>
              </w:rPr>
              <w:t>Приказы, распоряж</w:t>
            </w:r>
            <w:r w:rsidRPr="00330293">
              <w:rPr>
                <w:rFonts w:eastAsia="Calibri"/>
                <w:b w:val="0"/>
                <w:lang w:eastAsia="en-US"/>
              </w:rPr>
              <w:t>е</w:t>
            </w:r>
            <w:r w:rsidRPr="00330293">
              <w:rPr>
                <w:rFonts w:eastAsia="Calibri"/>
                <w:b w:val="0"/>
                <w:lang w:eastAsia="en-US"/>
              </w:rPr>
              <w:t>ния</w:t>
            </w:r>
          </w:p>
        </w:tc>
      </w:tr>
      <w:tr w:rsidR="007223C2" w:rsidRPr="00330293" w:rsidTr="00547177">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1.3</w:t>
            </w:r>
          </w:p>
        </w:tc>
        <w:tc>
          <w:tcPr>
            <w:tcW w:w="2979"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sidRPr="00330293">
              <w:rPr>
                <w:rFonts w:eastAsia="Calibri"/>
                <w:b w:val="0"/>
                <w:lang w:eastAsia="en-US"/>
              </w:rPr>
              <w:t>Проверка инвентаризации основных средств</w:t>
            </w:r>
          </w:p>
        </w:tc>
        <w:tc>
          <w:tcPr>
            <w:tcW w:w="1559"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p>
        </w:tc>
        <w:tc>
          <w:tcPr>
            <w:tcW w:w="1985"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sidRPr="00330293">
              <w:rPr>
                <w:rFonts w:eastAsia="Calibri"/>
                <w:b w:val="0"/>
                <w:lang w:eastAsia="en-US"/>
              </w:rPr>
              <w:t>Инвентаризационные описи, акты инвент</w:t>
            </w:r>
            <w:r w:rsidRPr="00330293">
              <w:rPr>
                <w:rFonts w:eastAsia="Calibri"/>
                <w:b w:val="0"/>
                <w:lang w:eastAsia="en-US"/>
              </w:rPr>
              <w:t>а</w:t>
            </w:r>
            <w:r w:rsidRPr="00330293">
              <w:rPr>
                <w:rFonts w:eastAsia="Calibri"/>
                <w:b w:val="0"/>
                <w:lang w:eastAsia="en-US"/>
              </w:rPr>
              <w:t>ризации, сличител</w:t>
            </w:r>
            <w:r w:rsidRPr="00330293">
              <w:rPr>
                <w:rFonts w:eastAsia="Calibri"/>
                <w:b w:val="0"/>
                <w:lang w:eastAsia="en-US"/>
              </w:rPr>
              <w:t>ь</w:t>
            </w:r>
            <w:r w:rsidRPr="00330293">
              <w:rPr>
                <w:rFonts w:eastAsia="Calibri"/>
                <w:b w:val="0"/>
                <w:lang w:eastAsia="en-US"/>
              </w:rPr>
              <w:t>ные ведомости</w:t>
            </w:r>
          </w:p>
        </w:tc>
      </w:tr>
      <w:tr w:rsidR="00AD37E3" w:rsidRPr="00330293" w:rsidTr="00AD37E3">
        <w:tc>
          <w:tcPr>
            <w:tcW w:w="560" w:type="dxa"/>
            <w:tcBorders>
              <w:top w:val="single" w:sz="4" w:space="0" w:color="auto"/>
              <w:left w:val="single" w:sz="4" w:space="0" w:color="auto"/>
              <w:bottom w:val="single" w:sz="4" w:space="0" w:color="auto"/>
              <w:right w:val="single" w:sz="4" w:space="0" w:color="auto"/>
            </w:tcBorders>
            <w:vAlign w:val="center"/>
            <w:hideMark/>
          </w:tcPr>
          <w:p w:rsidR="00AD37E3" w:rsidRPr="00330293" w:rsidRDefault="00AD37E3" w:rsidP="00B35D78">
            <w:pPr>
              <w:widowControl w:val="0"/>
              <w:contextualSpacing/>
              <w:jc w:val="center"/>
              <w:rPr>
                <w:rFonts w:eastAsia="Calibri"/>
                <w:b w:val="0"/>
                <w:lang w:eastAsia="en-US"/>
              </w:rPr>
            </w:pPr>
            <w:r w:rsidRPr="00330293">
              <w:rPr>
                <w:rFonts w:eastAsia="Calibri"/>
                <w:b w:val="0"/>
                <w:lang w:eastAsia="en-US"/>
              </w:rPr>
              <w:t>2</w:t>
            </w:r>
          </w:p>
        </w:tc>
        <w:tc>
          <w:tcPr>
            <w:tcW w:w="9074" w:type="dxa"/>
            <w:gridSpan w:val="4"/>
            <w:tcBorders>
              <w:top w:val="single" w:sz="4" w:space="0" w:color="auto"/>
              <w:left w:val="single" w:sz="4" w:space="0" w:color="auto"/>
              <w:bottom w:val="single" w:sz="4" w:space="0" w:color="auto"/>
              <w:right w:val="single" w:sz="4" w:space="0" w:color="auto"/>
            </w:tcBorders>
            <w:vAlign w:val="center"/>
            <w:hideMark/>
          </w:tcPr>
          <w:p w:rsidR="00AD37E3" w:rsidRPr="00330293" w:rsidRDefault="00AD37E3" w:rsidP="00B35D78">
            <w:pPr>
              <w:widowControl w:val="0"/>
              <w:spacing w:line="256" w:lineRule="auto"/>
              <w:jc w:val="center"/>
              <w:rPr>
                <w:rFonts w:eastAsia="Calibri"/>
                <w:b w:val="0"/>
                <w:lang w:eastAsia="en-US"/>
              </w:rPr>
            </w:pPr>
            <w:r w:rsidRPr="00330293">
              <w:rPr>
                <w:rFonts w:eastAsia="Calibri"/>
                <w:b w:val="0"/>
                <w:lang w:eastAsia="en-US"/>
              </w:rPr>
              <w:t>Аудит движения основных средств</w:t>
            </w:r>
          </w:p>
        </w:tc>
      </w:tr>
      <w:tr w:rsidR="007223C2" w:rsidRPr="00330293" w:rsidTr="00547177">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2.1</w:t>
            </w:r>
          </w:p>
        </w:tc>
        <w:tc>
          <w:tcPr>
            <w:tcW w:w="2979"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Pr>
                <w:rFonts w:eastAsia="Calibri"/>
                <w:b w:val="0"/>
                <w:lang w:eastAsia="en-US"/>
              </w:rPr>
              <w:t>Проверка правильности отражения операций по поступлению основных средств</w:t>
            </w:r>
          </w:p>
        </w:tc>
        <w:tc>
          <w:tcPr>
            <w:tcW w:w="1559" w:type="dxa"/>
            <w:vMerge w:val="restart"/>
            <w:tcBorders>
              <w:top w:val="single" w:sz="4" w:space="0" w:color="auto"/>
              <w:left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18.02 – 20.02</w:t>
            </w:r>
          </w:p>
        </w:tc>
        <w:tc>
          <w:tcPr>
            <w:tcW w:w="1985" w:type="dxa"/>
            <w:vMerge w:val="restart"/>
            <w:tcBorders>
              <w:top w:val="single" w:sz="4" w:space="0" w:color="auto"/>
              <w:left w:val="single" w:sz="4" w:space="0" w:color="auto"/>
              <w:right w:val="single" w:sz="4" w:space="0" w:color="auto"/>
            </w:tcBorders>
            <w:vAlign w:val="center"/>
          </w:tcPr>
          <w:p w:rsidR="007223C2" w:rsidRPr="00AD37E3" w:rsidRDefault="007223C2" w:rsidP="00B35D78">
            <w:pPr>
              <w:widowControl w:val="0"/>
              <w:contextualSpacing/>
              <w:rPr>
                <w:rFonts w:eastAsia="Calibri"/>
                <w:b w:val="0"/>
                <w:lang w:eastAsia="en-US"/>
              </w:rPr>
            </w:pPr>
            <w:proofErr w:type="spellStart"/>
            <w:r w:rsidRPr="00AD37E3">
              <w:rPr>
                <w:rFonts w:eastAsia="Calibri"/>
                <w:b w:val="0"/>
                <w:lang w:eastAsia="en-US"/>
              </w:rPr>
              <w:t>Корепанова</w:t>
            </w:r>
            <w:proofErr w:type="spellEnd"/>
            <w:r w:rsidRPr="00AD37E3">
              <w:rPr>
                <w:rFonts w:eastAsia="Calibri"/>
                <w:b w:val="0"/>
                <w:lang w:eastAsia="en-US"/>
              </w:rPr>
              <w:t xml:space="preserve"> А.В.</w:t>
            </w:r>
          </w:p>
          <w:p w:rsidR="007223C2" w:rsidRPr="00330293" w:rsidRDefault="007223C2" w:rsidP="00B35D78">
            <w:pPr>
              <w:widowControl w:val="0"/>
              <w:contextualSpacing/>
              <w:rPr>
                <w:rFonts w:eastAsia="Calibri"/>
                <w:b w:val="0"/>
                <w:lang w:eastAsia="en-US"/>
              </w:rPr>
            </w:pPr>
            <w:r w:rsidRPr="00AD37E3">
              <w:rPr>
                <w:rFonts w:eastAsia="Calibri"/>
                <w:b w:val="0"/>
                <w:lang w:eastAsia="en-US"/>
              </w:rPr>
              <w:t>Николаев К.М.</w:t>
            </w:r>
          </w:p>
        </w:tc>
        <w:tc>
          <w:tcPr>
            <w:tcW w:w="2551"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Pr>
                <w:rFonts w:eastAsia="Calibri"/>
                <w:b w:val="0"/>
                <w:lang w:eastAsia="en-US"/>
              </w:rPr>
              <w:t>Договоры купли-продажи, накладные, акты приема-передачи ОС (ф. ОС-1)</w:t>
            </w:r>
            <w:r w:rsidR="004C0C0C">
              <w:rPr>
                <w:rFonts w:eastAsia="Calibri"/>
                <w:b w:val="0"/>
                <w:lang w:eastAsia="en-US"/>
              </w:rPr>
              <w:t>, инве</w:t>
            </w:r>
            <w:r w:rsidR="004C0C0C">
              <w:rPr>
                <w:rFonts w:eastAsia="Calibri"/>
                <w:b w:val="0"/>
                <w:lang w:eastAsia="en-US"/>
              </w:rPr>
              <w:t>н</w:t>
            </w:r>
            <w:r w:rsidR="004C0C0C">
              <w:rPr>
                <w:rFonts w:eastAsia="Calibri"/>
                <w:b w:val="0"/>
                <w:lang w:eastAsia="en-US"/>
              </w:rPr>
              <w:t>тарные карточки</w:t>
            </w:r>
          </w:p>
          <w:p w:rsidR="007223C2" w:rsidRPr="00330293" w:rsidRDefault="007223C2" w:rsidP="00B35D78">
            <w:pPr>
              <w:widowControl w:val="0"/>
              <w:contextualSpacing/>
              <w:rPr>
                <w:rFonts w:eastAsia="Calibri"/>
                <w:b w:val="0"/>
                <w:lang w:eastAsia="en-US"/>
              </w:rPr>
            </w:pPr>
          </w:p>
        </w:tc>
      </w:tr>
      <w:tr w:rsidR="007223C2" w:rsidRPr="00330293" w:rsidTr="00547177">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2.2</w:t>
            </w:r>
          </w:p>
        </w:tc>
        <w:tc>
          <w:tcPr>
            <w:tcW w:w="2979"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Pr>
                <w:rFonts w:eastAsia="Calibri"/>
                <w:b w:val="0"/>
                <w:lang w:eastAsia="en-US"/>
              </w:rPr>
              <w:t xml:space="preserve">Проверка правильности отражения операций по выбытию основных </w:t>
            </w:r>
            <w:r>
              <w:rPr>
                <w:rFonts w:eastAsia="Calibri"/>
                <w:b w:val="0"/>
                <w:lang w:eastAsia="en-US"/>
              </w:rPr>
              <w:lastRenderedPageBreak/>
              <w:t>средств</w:t>
            </w:r>
          </w:p>
        </w:tc>
        <w:tc>
          <w:tcPr>
            <w:tcW w:w="1559" w:type="dxa"/>
            <w:vMerge/>
            <w:tcBorders>
              <w:left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p>
        </w:tc>
        <w:tc>
          <w:tcPr>
            <w:tcW w:w="1985" w:type="dxa"/>
            <w:vMerge/>
            <w:tcBorders>
              <w:left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Pr>
                <w:rFonts w:eastAsia="Calibri"/>
                <w:b w:val="0"/>
                <w:lang w:eastAsia="en-US"/>
              </w:rPr>
              <w:t>Акты списания объе</w:t>
            </w:r>
            <w:r>
              <w:rPr>
                <w:rFonts w:eastAsia="Calibri"/>
                <w:b w:val="0"/>
                <w:lang w:eastAsia="en-US"/>
              </w:rPr>
              <w:t>к</w:t>
            </w:r>
            <w:r>
              <w:rPr>
                <w:rFonts w:eastAsia="Calibri"/>
                <w:b w:val="0"/>
                <w:lang w:eastAsia="en-US"/>
              </w:rPr>
              <w:t>тов ОС (ф. ОС-4), д</w:t>
            </w:r>
            <w:r>
              <w:rPr>
                <w:rFonts w:eastAsia="Calibri"/>
                <w:b w:val="0"/>
                <w:lang w:eastAsia="en-US"/>
              </w:rPr>
              <w:t>о</w:t>
            </w:r>
            <w:r>
              <w:rPr>
                <w:rFonts w:eastAsia="Calibri"/>
                <w:b w:val="0"/>
                <w:lang w:eastAsia="en-US"/>
              </w:rPr>
              <w:t>говоры купли-</w:t>
            </w:r>
            <w:r>
              <w:rPr>
                <w:rFonts w:eastAsia="Calibri"/>
                <w:b w:val="0"/>
                <w:lang w:eastAsia="en-US"/>
              </w:rPr>
              <w:lastRenderedPageBreak/>
              <w:t>продажи, накладные</w:t>
            </w:r>
            <w:r w:rsidR="004C0C0C">
              <w:rPr>
                <w:rFonts w:eastAsia="Calibri"/>
                <w:b w:val="0"/>
                <w:lang w:eastAsia="en-US"/>
              </w:rPr>
              <w:t>, инвентарные карточки</w:t>
            </w:r>
          </w:p>
        </w:tc>
      </w:tr>
      <w:tr w:rsidR="007223C2" w:rsidRPr="00330293" w:rsidTr="00547177">
        <w:tc>
          <w:tcPr>
            <w:tcW w:w="560" w:type="dxa"/>
            <w:tcBorders>
              <w:top w:val="single" w:sz="4" w:space="0" w:color="auto"/>
              <w:left w:val="single" w:sz="4" w:space="0" w:color="auto"/>
              <w:bottom w:val="single" w:sz="4" w:space="0" w:color="auto"/>
              <w:right w:val="single" w:sz="4" w:space="0" w:color="auto"/>
            </w:tcBorders>
            <w:vAlign w:val="center"/>
          </w:tcPr>
          <w:p w:rsidR="007223C2" w:rsidRDefault="007223C2" w:rsidP="00B35D78">
            <w:pPr>
              <w:widowControl w:val="0"/>
              <w:contextualSpacing/>
              <w:jc w:val="center"/>
              <w:rPr>
                <w:rFonts w:eastAsia="Calibri"/>
                <w:b w:val="0"/>
                <w:lang w:eastAsia="en-US"/>
              </w:rPr>
            </w:pPr>
            <w:r>
              <w:rPr>
                <w:rFonts w:eastAsia="Calibri"/>
                <w:b w:val="0"/>
                <w:lang w:eastAsia="en-US"/>
              </w:rPr>
              <w:lastRenderedPageBreak/>
              <w:t>2.3</w:t>
            </w:r>
          </w:p>
        </w:tc>
        <w:tc>
          <w:tcPr>
            <w:tcW w:w="2979" w:type="dxa"/>
            <w:tcBorders>
              <w:top w:val="single" w:sz="4" w:space="0" w:color="auto"/>
              <w:left w:val="single" w:sz="4" w:space="0" w:color="auto"/>
              <w:bottom w:val="single" w:sz="4" w:space="0" w:color="auto"/>
              <w:right w:val="single" w:sz="4" w:space="0" w:color="auto"/>
            </w:tcBorders>
            <w:vAlign w:val="center"/>
          </w:tcPr>
          <w:p w:rsidR="007223C2" w:rsidRDefault="007223C2" w:rsidP="00B35D78">
            <w:pPr>
              <w:widowControl w:val="0"/>
              <w:contextualSpacing/>
              <w:rPr>
                <w:rFonts w:eastAsia="Calibri"/>
                <w:b w:val="0"/>
                <w:lang w:eastAsia="en-US"/>
              </w:rPr>
            </w:pPr>
            <w:r w:rsidRPr="00330293">
              <w:rPr>
                <w:rFonts w:eastAsia="Calibri"/>
                <w:b w:val="0"/>
                <w:lang w:eastAsia="en-US"/>
              </w:rPr>
              <w:t>Проверка правильности отражения первоначал</w:t>
            </w:r>
            <w:r w:rsidRPr="00330293">
              <w:rPr>
                <w:rFonts w:eastAsia="Calibri"/>
                <w:b w:val="0"/>
                <w:lang w:eastAsia="en-US"/>
              </w:rPr>
              <w:t>ь</w:t>
            </w:r>
            <w:r w:rsidRPr="00330293">
              <w:rPr>
                <w:rFonts w:eastAsia="Calibri"/>
                <w:b w:val="0"/>
                <w:lang w:eastAsia="en-US"/>
              </w:rPr>
              <w:t>ной стоимости в актах приемки-передачи осно</w:t>
            </w:r>
            <w:r w:rsidRPr="00330293">
              <w:rPr>
                <w:rFonts w:eastAsia="Calibri"/>
                <w:b w:val="0"/>
                <w:lang w:eastAsia="en-US"/>
              </w:rPr>
              <w:t>в</w:t>
            </w:r>
            <w:r w:rsidRPr="00330293">
              <w:rPr>
                <w:rFonts w:eastAsia="Calibri"/>
                <w:b w:val="0"/>
                <w:lang w:eastAsia="en-US"/>
              </w:rPr>
              <w:t>ных средств</w:t>
            </w:r>
          </w:p>
        </w:tc>
        <w:tc>
          <w:tcPr>
            <w:tcW w:w="1559" w:type="dxa"/>
            <w:vMerge/>
            <w:tcBorders>
              <w:left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p>
        </w:tc>
        <w:tc>
          <w:tcPr>
            <w:tcW w:w="1985" w:type="dxa"/>
            <w:vMerge/>
            <w:tcBorders>
              <w:left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7223C2" w:rsidRDefault="007223C2" w:rsidP="00B35D78">
            <w:pPr>
              <w:widowControl w:val="0"/>
              <w:spacing w:line="256" w:lineRule="auto"/>
              <w:rPr>
                <w:rFonts w:eastAsia="Calibri"/>
                <w:b w:val="0"/>
                <w:lang w:eastAsia="en-US"/>
              </w:rPr>
            </w:pPr>
            <w:r w:rsidRPr="00330293">
              <w:rPr>
                <w:rFonts w:eastAsia="Calibri"/>
                <w:b w:val="0"/>
                <w:lang w:eastAsia="en-US"/>
              </w:rPr>
              <w:t>Акты прием</w:t>
            </w:r>
            <w:r w:rsidR="00547177">
              <w:rPr>
                <w:rFonts w:eastAsia="Calibri"/>
                <w:b w:val="0"/>
                <w:lang w:eastAsia="en-US"/>
              </w:rPr>
              <w:t>а</w:t>
            </w:r>
            <w:r w:rsidRPr="00330293">
              <w:rPr>
                <w:rFonts w:eastAsia="Calibri"/>
                <w:b w:val="0"/>
                <w:lang w:eastAsia="en-US"/>
              </w:rPr>
              <w:t>-передачи ОС (ф. ОС-1), инвентарные ка</w:t>
            </w:r>
            <w:r w:rsidRPr="00330293">
              <w:rPr>
                <w:rFonts w:eastAsia="Calibri"/>
                <w:b w:val="0"/>
                <w:lang w:eastAsia="en-US"/>
              </w:rPr>
              <w:t>р</w:t>
            </w:r>
            <w:r w:rsidRPr="00330293">
              <w:rPr>
                <w:rFonts w:eastAsia="Calibri"/>
                <w:b w:val="0"/>
                <w:lang w:eastAsia="en-US"/>
              </w:rPr>
              <w:t xml:space="preserve">точки (ф. ОС-6), </w:t>
            </w:r>
            <w:r>
              <w:rPr>
                <w:rFonts w:eastAsia="Calibri"/>
                <w:b w:val="0"/>
                <w:lang w:eastAsia="en-US"/>
              </w:rPr>
              <w:t>накладные, журналы регистрации</w:t>
            </w:r>
          </w:p>
        </w:tc>
      </w:tr>
      <w:tr w:rsidR="007223C2" w:rsidRPr="00330293" w:rsidTr="00547177">
        <w:tc>
          <w:tcPr>
            <w:tcW w:w="560" w:type="dxa"/>
            <w:tcBorders>
              <w:top w:val="single" w:sz="4" w:space="0" w:color="auto"/>
              <w:left w:val="single" w:sz="4" w:space="0" w:color="auto"/>
              <w:bottom w:val="single" w:sz="4" w:space="0" w:color="auto"/>
              <w:right w:val="single" w:sz="4" w:space="0" w:color="auto"/>
            </w:tcBorders>
            <w:vAlign w:val="center"/>
          </w:tcPr>
          <w:p w:rsidR="007223C2" w:rsidRDefault="007223C2" w:rsidP="00B35D78">
            <w:pPr>
              <w:widowControl w:val="0"/>
              <w:contextualSpacing/>
              <w:jc w:val="center"/>
              <w:rPr>
                <w:rFonts w:eastAsia="Calibri"/>
                <w:b w:val="0"/>
                <w:lang w:eastAsia="en-US"/>
              </w:rPr>
            </w:pPr>
            <w:r>
              <w:rPr>
                <w:rFonts w:eastAsia="Calibri"/>
                <w:b w:val="0"/>
                <w:lang w:eastAsia="en-US"/>
              </w:rPr>
              <w:t>2.4</w:t>
            </w:r>
          </w:p>
        </w:tc>
        <w:tc>
          <w:tcPr>
            <w:tcW w:w="2979"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Pr>
                <w:rFonts w:eastAsia="Calibri"/>
                <w:b w:val="0"/>
                <w:lang w:eastAsia="en-US"/>
              </w:rPr>
              <w:t>Сверка данных аналит</w:t>
            </w:r>
            <w:r>
              <w:rPr>
                <w:rFonts w:eastAsia="Calibri"/>
                <w:b w:val="0"/>
                <w:lang w:eastAsia="en-US"/>
              </w:rPr>
              <w:t>и</w:t>
            </w:r>
            <w:r>
              <w:rPr>
                <w:rFonts w:eastAsia="Calibri"/>
                <w:b w:val="0"/>
                <w:lang w:eastAsia="en-US"/>
              </w:rPr>
              <w:t>ческого и синтетического учета</w:t>
            </w:r>
          </w:p>
        </w:tc>
        <w:tc>
          <w:tcPr>
            <w:tcW w:w="1559"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p>
        </w:tc>
        <w:tc>
          <w:tcPr>
            <w:tcW w:w="1985"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spacing w:line="256" w:lineRule="auto"/>
              <w:rPr>
                <w:rFonts w:eastAsia="Calibri"/>
                <w:b w:val="0"/>
                <w:lang w:eastAsia="en-US"/>
              </w:rPr>
            </w:pPr>
            <w:r>
              <w:rPr>
                <w:rFonts w:eastAsia="Calibri"/>
                <w:b w:val="0"/>
                <w:lang w:eastAsia="en-US"/>
              </w:rPr>
              <w:t>Оборотно-сальдовая ведомость по счету 01, Главная книга, первичные документы</w:t>
            </w:r>
          </w:p>
        </w:tc>
      </w:tr>
      <w:tr w:rsidR="00AD37E3" w:rsidRPr="00330293" w:rsidTr="00AD37E3">
        <w:tc>
          <w:tcPr>
            <w:tcW w:w="560" w:type="dxa"/>
            <w:tcBorders>
              <w:top w:val="single" w:sz="4" w:space="0" w:color="auto"/>
              <w:left w:val="single" w:sz="4" w:space="0" w:color="auto"/>
              <w:bottom w:val="single" w:sz="4" w:space="0" w:color="auto"/>
              <w:right w:val="single" w:sz="4" w:space="0" w:color="auto"/>
            </w:tcBorders>
            <w:vAlign w:val="center"/>
          </w:tcPr>
          <w:p w:rsidR="00AD37E3" w:rsidRPr="00330293" w:rsidRDefault="00AD37E3" w:rsidP="00B35D78">
            <w:pPr>
              <w:widowControl w:val="0"/>
              <w:contextualSpacing/>
              <w:jc w:val="center"/>
              <w:rPr>
                <w:rFonts w:eastAsia="Calibri"/>
                <w:b w:val="0"/>
                <w:lang w:eastAsia="en-US"/>
              </w:rPr>
            </w:pPr>
            <w:r w:rsidRPr="00330293">
              <w:rPr>
                <w:rFonts w:eastAsia="Calibri"/>
                <w:b w:val="0"/>
                <w:lang w:eastAsia="en-US"/>
              </w:rPr>
              <w:t>3</w:t>
            </w:r>
          </w:p>
        </w:tc>
        <w:tc>
          <w:tcPr>
            <w:tcW w:w="9074" w:type="dxa"/>
            <w:gridSpan w:val="4"/>
            <w:tcBorders>
              <w:top w:val="single" w:sz="4" w:space="0" w:color="auto"/>
              <w:left w:val="single" w:sz="4" w:space="0" w:color="auto"/>
              <w:bottom w:val="single" w:sz="4" w:space="0" w:color="auto"/>
              <w:right w:val="single" w:sz="4" w:space="0" w:color="auto"/>
            </w:tcBorders>
            <w:vAlign w:val="center"/>
          </w:tcPr>
          <w:p w:rsidR="00AD37E3" w:rsidRPr="00330293" w:rsidRDefault="00AD37E3" w:rsidP="00B35D78">
            <w:pPr>
              <w:widowControl w:val="0"/>
              <w:contextualSpacing/>
              <w:jc w:val="center"/>
              <w:rPr>
                <w:rFonts w:eastAsia="Calibri"/>
                <w:b w:val="0"/>
                <w:lang w:eastAsia="en-US"/>
              </w:rPr>
            </w:pPr>
            <w:r w:rsidRPr="00330293">
              <w:rPr>
                <w:rFonts w:eastAsia="Calibri"/>
                <w:b w:val="0"/>
                <w:lang w:eastAsia="en-US"/>
              </w:rPr>
              <w:t>Аудит правильности начисления амортизации</w:t>
            </w:r>
          </w:p>
        </w:tc>
      </w:tr>
      <w:tr w:rsidR="007223C2" w:rsidRPr="00330293" w:rsidTr="00547177">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sidRPr="00330293">
              <w:rPr>
                <w:rFonts w:eastAsia="Calibri"/>
                <w:b w:val="0"/>
                <w:lang w:eastAsia="en-US"/>
              </w:rPr>
              <w:t>3.1</w:t>
            </w:r>
          </w:p>
        </w:tc>
        <w:tc>
          <w:tcPr>
            <w:tcW w:w="2979"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sidRPr="00330293">
              <w:rPr>
                <w:rFonts w:eastAsia="Calibri"/>
                <w:b w:val="0"/>
                <w:lang w:eastAsia="en-US"/>
              </w:rPr>
              <w:t xml:space="preserve">Проверка правильности ежемесячного начисления амортизации </w:t>
            </w:r>
          </w:p>
        </w:tc>
        <w:tc>
          <w:tcPr>
            <w:tcW w:w="1559" w:type="dxa"/>
            <w:vMerge w:val="restart"/>
            <w:tcBorders>
              <w:top w:val="single" w:sz="4" w:space="0" w:color="auto"/>
              <w:left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21.02 – 22.02</w:t>
            </w:r>
          </w:p>
        </w:tc>
        <w:tc>
          <w:tcPr>
            <w:tcW w:w="1985" w:type="dxa"/>
            <w:vMerge w:val="restart"/>
            <w:tcBorders>
              <w:top w:val="single" w:sz="4" w:space="0" w:color="auto"/>
              <w:left w:val="single" w:sz="4" w:space="0" w:color="auto"/>
              <w:right w:val="single" w:sz="4" w:space="0" w:color="auto"/>
            </w:tcBorders>
            <w:vAlign w:val="center"/>
          </w:tcPr>
          <w:p w:rsidR="007223C2" w:rsidRPr="00AD37E3" w:rsidRDefault="007223C2" w:rsidP="00B35D78">
            <w:pPr>
              <w:widowControl w:val="0"/>
              <w:contextualSpacing/>
              <w:rPr>
                <w:rFonts w:eastAsia="Calibri"/>
                <w:b w:val="0"/>
                <w:lang w:eastAsia="en-US"/>
              </w:rPr>
            </w:pPr>
            <w:proofErr w:type="spellStart"/>
            <w:r w:rsidRPr="00AD37E3">
              <w:rPr>
                <w:rFonts w:eastAsia="Calibri"/>
                <w:b w:val="0"/>
                <w:lang w:eastAsia="en-US"/>
              </w:rPr>
              <w:t>Корепанова</w:t>
            </w:r>
            <w:proofErr w:type="spellEnd"/>
            <w:r w:rsidRPr="00AD37E3">
              <w:rPr>
                <w:rFonts w:eastAsia="Calibri"/>
                <w:b w:val="0"/>
                <w:lang w:eastAsia="en-US"/>
              </w:rPr>
              <w:t xml:space="preserve"> А.В.</w:t>
            </w:r>
          </w:p>
          <w:p w:rsidR="007223C2" w:rsidRPr="00330293" w:rsidRDefault="007223C2" w:rsidP="00B35D78">
            <w:pPr>
              <w:widowControl w:val="0"/>
              <w:contextualSpacing/>
              <w:rPr>
                <w:rFonts w:eastAsia="Calibri"/>
                <w:b w:val="0"/>
                <w:lang w:eastAsia="en-US"/>
              </w:rPr>
            </w:pPr>
            <w:r w:rsidRPr="00AD37E3">
              <w:rPr>
                <w:rFonts w:eastAsia="Calibri"/>
                <w:b w:val="0"/>
                <w:lang w:eastAsia="en-US"/>
              </w:rPr>
              <w:t>Николаев К.М.</w:t>
            </w:r>
          </w:p>
        </w:tc>
        <w:tc>
          <w:tcPr>
            <w:tcW w:w="2551"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sidRPr="00330293">
              <w:rPr>
                <w:rFonts w:eastAsia="Calibri"/>
                <w:b w:val="0"/>
                <w:lang w:eastAsia="en-US"/>
              </w:rPr>
              <w:t>Ведомость начисл</w:t>
            </w:r>
            <w:r w:rsidRPr="00330293">
              <w:rPr>
                <w:rFonts w:eastAsia="Calibri"/>
                <w:b w:val="0"/>
                <w:lang w:eastAsia="en-US"/>
              </w:rPr>
              <w:t>е</w:t>
            </w:r>
            <w:r w:rsidRPr="00330293">
              <w:rPr>
                <w:rFonts w:eastAsia="Calibri"/>
                <w:b w:val="0"/>
                <w:lang w:eastAsia="en-US"/>
              </w:rPr>
              <w:t xml:space="preserve">ния амортизации по ОС, </w:t>
            </w:r>
            <w:r>
              <w:rPr>
                <w:rFonts w:eastAsia="Calibri"/>
                <w:b w:val="0"/>
                <w:lang w:eastAsia="en-US"/>
              </w:rPr>
              <w:t>карточки по сч</w:t>
            </w:r>
            <w:r>
              <w:rPr>
                <w:rFonts w:eastAsia="Calibri"/>
                <w:b w:val="0"/>
                <w:lang w:eastAsia="en-US"/>
              </w:rPr>
              <w:t>е</w:t>
            </w:r>
            <w:r>
              <w:rPr>
                <w:rFonts w:eastAsia="Calibri"/>
                <w:b w:val="0"/>
                <w:lang w:eastAsia="en-US"/>
              </w:rPr>
              <w:t xml:space="preserve">там 01, 02, учетная политика </w:t>
            </w:r>
          </w:p>
        </w:tc>
      </w:tr>
      <w:tr w:rsidR="007223C2" w:rsidRPr="00330293" w:rsidTr="00DC62D4">
        <w:trPr>
          <w:trHeight w:val="1517"/>
        </w:trPr>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sidRPr="00330293">
              <w:rPr>
                <w:rFonts w:eastAsia="Calibri"/>
                <w:b w:val="0"/>
                <w:lang w:eastAsia="en-US"/>
              </w:rPr>
              <w:t>3.2</w:t>
            </w:r>
          </w:p>
        </w:tc>
        <w:tc>
          <w:tcPr>
            <w:tcW w:w="2979"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sidRPr="00330293">
              <w:rPr>
                <w:rFonts w:eastAsia="Calibri"/>
                <w:b w:val="0"/>
                <w:lang w:eastAsia="en-US"/>
              </w:rPr>
              <w:t>Проверка срока, с котор</w:t>
            </w:r>
            <w:r w:rsidRPr="00330293">
              <w:rPr>
                <w:rFonts w:eastAsia="Calibri"/>
                <w:b w:val="0"/>
                <w:lang w:eastAsia="en-US"/>
              </w:rPr>
              <w:t>о</w:t>
            </w:r>
            <w:r w:rsidRPr="00330293">
              <w:rPr>
                <w:rFonts w:eastAsia="Calibri"/>
                <w:b w:val="0"/>
                <w:lang w:eastAsia="en-US"/>
              </w:rPr>
              <w:t>го начинается и с которого заканчивается начисление амортизации основных средств</w:t>
            </w:r>
          </w:p>
        </w:tc>
        <w:tc>
          <w:tcPr>
            <w:tcW w:w="1559"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p>
        </w:tc>
        <w:tc>
          <w:tcPr>
            <w:tcW w:w="1985"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Pr>
                <w:rFonts w:eastAsia="Calibri"/>
                <w:b w:val="0"/>
                <w:lang w:eastAsia="en-US"/>
              </w:rPr>
              <w:t>Регистры, справки, протоколы, расчеты</w:t>
            </w:r>
          </w:p>
        </w:tc>
      </w:tr>
    </w:tbl>
    <w:p w:rsidR="00DC62D4" w:rsidRPr="00DC62D4" w:rsidRDefault="00DC62D4" w:rsidP="00B35D78">
      <w:pPr>
        <w:widowControl w:val="0"/>
        <w:spacing w:line="360" w:lineRule="auto"/>
        <w:jc w:val="right"/>
        <w:rPr>
          <w:b w:val="0"/>
          <w:sz w:val="28"/>
          <w:szCs w:val="28"/>
        </w:rPr>
      </w:pPr>
      <w:r w:rsidRPr="00DC62D4">
        <w:rPr>
          <w:b w:val="0"/>
          <w:sz w:val="28"/>
          <w:szCs w:val="28"/>
        </w:rPr>
        <w:t>Продолжение таблицы 4.9</w:t>
      </w:r>
    </w:p>
    <w:tbl>
      <w:tblPr>
        <w:tblStyle w:val="13"/>
        <w:tblW w:w="9634" w:type="dxa"/>
        <w:tblInd w:w="0" w:type="dxa"/>
        <w:tblLook w:val="04A0" w:firstRow="1" w:lastRow="0" w:firstColumn="1" w:lastColumn="0" w:noHBand="0" w:noVBand="1"/>
      </w:tblPr>
      <w:tblGrid>
        <w:gridCol w:w="560"/>
        <w:gridCol w:w="2979"/>
        <w:gridCol w:w="1559"/>
        <w:gridCol w:w="1985"/>
        <w:gridCol w:w="2551"/>
      </w:tblGrid>
      <w:tr w:rsidR="00DC62D4" w:rsidRPr="00330293" w:rsidTr="00DC62D4">
        <w:tc>
          <w:tcPr>
            <w:tcW w:w="560" w:type="dxa"/>
            <w:tcBorders>
              <w:top w:val="single" w:sz="4" w:space="0" w:color="auto"/>
              <w:left w:val="single" w:sz="4" w:space="0" w:color="auto"/>
              <w:bottom w:val="single" w:sz="4" w:space="0" w:color="auto"/>
              <w:right w:val="single" w:sz="4" w:space="0" w:color="auto"/>
            </w:tcBorders>
            <w:vAlign w:val="center"/>
          </w:tcPr>
          <w:p w:rsidR="00DC62D4" w:rsidRPr="00330293" w:rsidRDefault="00DC62D4" w:rsidP="00B35D78">
            <w:pPr>
              <w:widowControl w:val="0"/>
              <w:contextualSpacing/>
              <w:jc w:val="center"/>
              <w:rPr>
                <w:rFonts w:eastAsia="Calibri"/>
                <w:b w:val="0"/>
                <w:lang w:eastAsia="en-US"/>
              </w:rPr>
            </w:pPr>
            <w:r>
              <w:rPr>
                <w:rFonts w:eastAsia="Calibri"/>
                <w:b w:val="0"/>
                <w:lang w:eastAsia="en-US"/>
              </w:rPr>
              <w:t>1</w:t>
            </w:r>
          </w:p>
        </w:tc>
        <w:tc>
          <w:tcPr>
            <w:tcW w:w="2979" w:type="dxa"/>
            <w:tcBorders>
              <w:top w:val="single" w:sz="4" w:space="0" w:color="auto"/>
              <w:left w:val="single" w:sz="4" w:space="0" w:color="auto"/>
              <w:bottom w:val="single" w:sz="4" w:space="0" w:color="auto"/>
              <w:right w:val="single" w:sz="4" w:space="0" w:color="auto"/>
            </w:tcBorders>
            <w:vAlign w:val="center"/>
          </w:tcPr>
          <w:p w:rsidR="00DC62D4" w:rsidRPr="00330293" w:rsidRDefault="00DC62D4" w:rsidP="00B35D78">
            <w:pPr>
              <w:widowControl w:val="0"/>
              <w:contextualSpacing/>
              <w:jc w:val="center"/>
              <w:rPr>
                <w:rFonts w:eastAsia="Calibri"/>
                <w:b w:val="0"/>
                <w:lang w:eastAsia="en-US"/>
              </w:rPr>
            </w:pPr>
            <w:r>
              <w:rPr>
                <w:rFonts w:eastAsia="Calibri"/>
                <w:b w:val="0"/>
                <w:lang w:eastAsia="en-US"/>
              </w:rPr>
              <w:t>2</w:t>
            </w:r>
          </w:p>
        </w:tc>
        <w:tc>
          <w:tcPr>
            <w:tcW w:w="1559" w:type="dxa"/>
            <w:tcBorders>
              <w:left w:val="single" w:sz="4" w:space="0" w:color="auto"/>
              <w:bottom w:val="single" w:sz="4" w:space="0" w:color="auto"/>
              <w:right w:val="single" w:sz="4" w:space="0" w:color="auto"/>
            </w:tcBorders>
            <w:vAlign w:val="center"/>
          </w:tcPr>
          <w:p w:rsidR="00DC62D4" w:rsidRPr="00330293" w:rsidRDefault="00DC62D4" w:rsidP="00B35D78">
            <w:pPr>
              <w:widowControl w:val="0"/>
              <w:contextualSpacing/>
              <w:jc w:val="center"/>
              <w:rPr>
                <w:rFonts w:eastAsia="Calibri"/>
                <w:b w:val="0"/>
                <w:lang w:eastAsia="en-US"/>
              </w:rPr>
            </w:pPr>
            <w:r>
              <w:rPr>
                <w:rFonts w:eastAsia="Calibri"/>
                <w:b w:val="0"/>
                <w:lang w:eastAsia="en-US"/>
              </w:rPr>
              <w:t>3</w:t>
            </w:r>
          </w:p>
        </w:tc>
        <w:tc>
          <w:tcPr>
            <w:tcW w:w="1985" w:type="dxa"/>
            <w:tcBorders>
              <w:left w:val="single" w:sz="4" w:space="0" w:color="auto"/>
              <w:bottom w:val="single" w:sz="4" w:space="0" w:color="auto"/>
              <w:right w:val="single" w:sz="4" w:space="0" w:color="auto"/>
            </w:tcBorders>
            <w:vAlign w:val="center"/>
          </w:tcPr>
          <w:p w:rsidR="00DC62D4" w:rsidRPr="00330293" w:rsidRDefault="00DC62D4" w:rsidP="00B35D78">
            <w:pPr>
              <w:widowControl w:val="0"/>
              <w:contextualSpacing/>
              <w:jc w:val="center"/>
              <w:rPr>
                <w:rFonts w:eastAsia="Calibri"/>
                <w:b w:val="0"/>
                <w:lang w:eastAsia="en-US"/>
              </w:rPr>
            </w:pPr>
            <w:r>
              <w:rPr>
                <w:rFonts w:eastAsia="Calibri"/>
                <w:b w:val="0"/>
                <w:lang w:eastAsia="en-US"/>
              </w:rPr>
              <w:t>4</w:t>
            </w:r>
          </w:p>
        </w:tc>
        <w:tc>
          <w:tcPr>
            <w:tcW w:w="2551" w:type="dxa"/>
            <w:tcBorders>
              <w:top w:val="single" w:sz="4" w:space="0" w:color="auto"/>
              <w:left w:val="single" w:sz="4" w:space="0" w:color="auto"/>
              <w:bottom w:val="single" w:sz="4" w:space="0" w:color="auto"/>
              <w:right w:val="single" w:sz="4" w:space="0" w:color="auto"/>
            </w:tcBorders>
            <w:vAlign w:val="center"/>
          </w:tcPr>
          <w:p w:rsidR="00DC62D4" w:rsidRDefault="00DC62D4" w:rsidP="00B35D78">
            <w:pPr>
              <w:widowControl w:val="0"/>
              <w:contextualSpacing/>
              <w:jc w:val="center"/>
              <w:rPr>
                <w:rFonts w:eastAsia="Calibri"/>
                <w:b w:val="0"/>
                <w:lang w:eastAsia="en-US"/>
              </w:rPr>
            </w:pPr>
            <w:r>
              <w:rPr>
                <w:rFonts w:eastAsia="Calibri"/>
                <w:b w:val="0"/>
                <w:lang w:eastAsia="en-US"/>
              </w:rPr>
              <w:t>5</w:t>
            </w:r>
          </w:p>
        </w:tc>
      </w:tr>
      <w:tr w:rsidR="00AD37E3" w:rsidRPr="00330293" w:rsidTr="008E6E3F">
        <w:tc>
          <w:tcPr>
            <w:tcW w:w="560" w:type="dxa"/>
            <w:tcBorders>
              <w:top w:val="single" w:sz="4" w:space="0" w:color="auto"/>
              <w:left w:val="single" w:sz="4" w:space="0" w:color="auto"/>
              <w:bottom w:val="single" w:sz="4" w:space="0" w:color="auto"/>
              <w:right w:val="single" w:sz="4" w:space="0" w:color="auto"/>
            </w:tcBorders>
            <w:vAlign w:val="center"/>
          </w:tcPr>
          <w:p w:rsidR="00AD37E3" w:rsidRPr="00330293" w:rsidRDefault="00AD37E3" w:rsidP="00B35D78">
            <w:pPr>
              <w:widowControl w:val="0"/>
              <w:contextualSpacing/>
              <w:jc w:val="center"/>
              <w:rPr>
                <w:rFonts w:eastAsia="Calibri"/>
                <w:b w:val="0"/>
                <w:lang w:eastAsia="en-US"/>
              </w:rPr>
            </w:pPr>
            <w:r w:rsidRPr="00330293">
              <w:rPr>
                <w:rFonts w:eastAsia="Calibri"/>
                <w:b w:val="0"/>
                <w:lang w:eastAsia="en-US"/>
              </w:rPr>
              <w:t>4</w:t>
            </w:r>
          </w:p>
        </w:tc>
        <w:tc>
          <w:tcPr>
            <w:tcW w:w="9074" w:type="dxa"/>
            <w:gridSpan w:val="4"/>
            <w:tcBorders>
              <w:top w:val="single" w:sz="4" w:space="0" w:color="auto"/>
              <w:left w:val="single" w:sz="4" w:space="0" w:color="auto"/>
              <w:bottom w:val="single" w:sz="4" w:space="0" w:color="auto"/>
              <w:right w:val="single" w:sz="4" w:space="0" w:color="auto"/>
            </w:tcBorders>
            <w:vAlign w:val="center"/>
          </w:tcPr>
          <w:p w:rsidR="00AD37E3" w:rsidRPr="00330293" w:rsidRDefault="00AD37E3" w:rsidP="00B35D78">
            <w:pPr>
              <w:widowControl w:val="0"/>
              <w:spacing w:line="256" w:lineRule="auto"/>
              <w:jc w:val="center"/>
              <w:rPr>
                <w:rFonts w:eastAsia="Calibri"/>
                <w:b w:val="0"/>
                <w:lang w:eastAsia="en-US"/>
              </w:rPr>
            </w:pPr>
            <w:r>
              <w:rPr>
                <w:rFonts w:eastAsia="Calibri"/>
                <w:b w:val="0"/>
                <w:lang w:eastAsia="en-US"/>
              </w:rPr>
              <w:t>Аудит ремонта основных средств</w:t>
            </w:r>
          </w:p>
        </w:tc>
      </w:tr>
      <w:tr w:rsidR="007223C2" w:rsidRPr="00330293" w:rsidTr="008E6E3F">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sidRPr="00330293">
              <w:rPr>
                <w:rFonts w:eastAsia="Calibri"/>
                <w:b w:val="0"/>
                <w:lang w:eastAsia="en-US"/>
              </w:rPr>
              <w:t>4.1</w:t>
            </w:r>
          </w:p>
        </w:tc>
        <w:tc>
          <w:tcPr>
            <w:tcW w:w="2979" w:type="dxa"/>
            <w:tcBorders>
              <w:top w:val="single" w:sz="4" w:space="0" w:color="auto"/>
              <w:left w:val="single" w:sz="4" w:space="0" w:color="auto"/>
              <w:bottom w:val="single" w:sz="4" w:space="0" w:color="auto"/>
              <w:right w:val="single" w:sz="4" w:space="0" w:color="auto"/>
            </w:tcBorders>
          </w:tcPr>
          <w:p w:rsidR="007223C2" w:rsidRPr="00330293" w:rsidRDefault="007223C2" w:rsidP="00B35D78">
            <w:pPr>
              <w:widowControl w:val="0"/>
              <w:contextualSpacing/>
              <w:rPr>
                <w:rFonts w:eastAsia="Calibri"/>
                <w:b w:val="0"/>
                <w:lang w:eastAsia="en-US"/>
              </w:rPr>
            </w:pPr>
            <w:r w:rsidRPr="00330293">
              <w:rPr>
                <w:rFonts w:eastAsia="Calibri"/>
                <w:b w:val="0"/>
                <w:lang w:eastAsia="en-US"/>
              </w:rPr>
              <w:t xml:space="preserve">Проверка правильности </w:t>
            </w:r>
            <w:r>
              <w:rPr>
                <w:rFonts w:eastAsia="Calibri"/>
                <w:b w:val="0"/>
                <w:lang w:eastAsia="en-US"/>
              </w:rPr>
              <w:t>документального офор</w:t>
            </w:r>
            <w:r>
              <w:rPr>
                <w:rFonts w:eastAsia="Calibri"/>
                <w:b w:val="0"/>
                <w:lang w:eastAsia="en-US"/>
              </w:rPr>
              <w:t>м</w:t>
            </w:r>
            <w:r>
              <w:rPr>
                <w:rFonts w:eastAsia="Calibri"/>
                <w:b w:val="0"/>
                <w:lang w:eastAsia="en-US"/>
              </w:rPr>
              <w:t>ления ремонта</w:t>
            </w:r>
          </w:p>
        </w:tc>
        <w:tc>
          <w:tcPr>
            <w:tcW w:w="1559" w:type="dxa"/>
            <w:vMerge w:val="restart"/>
            <w:tcBorders>
              <w:top w:val="single" w:sz="4" w:space="0" w:color="auto"/>
              <w:left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22.02 – 23.02</w:t>
            </w:r>
          </w:p>
        </w:tc>
        <w:tc>
          <w:tcPr>
            <w:tcW w:w="1985" w:type="dxa"/>
            <w:vMerge w:val="restart"/>
            <w:tcBorders>
              <w:top w:val="single" w:sz="4" w:space="0" w:color="auto"/>
              <w:left w:val="single" w:sz="4" w:space="0" w:color="auto"/>
              <w:right w:val="single" w:sz="4" w:space="0" w:color="auto"/>
            </w:tcBorders>
            <w:vAlign w:val="center"/>
          </w:tcPr>
          <w:p w:rsidR="007223C2" w:rsidRPr="00AD37E3" w:rsidRDefault="007223C2" w:rsidP="00B35D78">
            <w:pPr>
              <w:widowControl w:val="0"/>
              <w:contextualSpacing/>
              <w:rPr>
                <w:rFonts w:eastAsia="Calibri"/>
                <w:b w:val="0"/>
                <w:lang w:eastAsia="en-US"/>
              </w:rPr>
            </w:pPr>
            <w:proofErr w:type="spellStart"/>
            <w:r w:rsidRPr="00AD37E3">
              <w:rPr>
                <w:rFonts w:eastAsia="Calibri"/>
                <w:b w:val="0"/>
                <w:lang w:eastAsia="en-US"/>
              </w:rPr>
              <w:t>Корепанова</w:t>
            </w:r>
            <w:proofErr w:type="spellEnd"/>
            <w:r w:rsidRPr="00AD37E3">
              <w:rPr>
                <w:rFonts w:eastAsia="Calibri"/>
                <w:b w:val="0"/>
                <w:lang w:eastAsia="en-US"/>
              </w:rPr>
              <w:t xml:space="preserve"> А.В.</w:t>
            </w:r>
          </w:p>
          <w:p w:rsidR="007223C2" w:rsidRPr="00330293" w:rsidRDefault="007223C2" w:rsidP="00B35D78">
            <w:pPr>
              <w:widowControl w:val="0"/>
              <w:contextualSpacing/>
              <w:rPr>
                <w:rFonts w:eastAsia="Calibri"/>
                <w:b w:val="0"/>
                <w:lang w:eastAsia="en-US"/>
              </w:rPr>
            </w:pPr>
            <w:r w:rsidRPr="00AD37E3">
              <w:rPr>
                <w:rFonts w:eastAsia="Calibri"/>
                <w:b w:val="0"/>
                <w:lang w:eastAsia="en-US"/>
              </w:rPr>
              <w:t>Николаев К.М.</w:t>
            </w:r>
          </w:p>
        </w:tc>
        <w:tc>
          <w:tcPr>
            <w:tcW w:w="2551" w:type="dxa"/>
            <w:vMerge w:val="restart"/>
            <w:tcBorders>
              <w:top w:val="single" w:sz="4" w:space="0" w:color="auto"/>
              <w:left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sidRPr="00374DE5">
              <w:rPr>
                <w:rFonts w:eastAsia="Calibri"/>
                <w:b w:val="0"/>
                <w:lang w:eastAsia="en-US"/>
              </w:rPr>
              <w:t>Акты ф. ОС-16, ОС-3, ОС-15</w:t>
            </w:r>
            <w:r w:rsidR="008C607E">
              <w:rPr>
                <w:rFonts w:eastAsia="Calibri"/>
                <w:b w:val="0"/>
                <w:lang w:eastAsia="en-US"/>
              </w:rPr>
              <w:t>, сметы, учетная политика</w:t>
            </w:r>
          </w:p>
        </w:tc>
      </w:tr>
      <w:tr w:rsidR="007223C2" w:rsidRPr="00330293" w:rsidTr="008E6E3F">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4.2</w:t>
            </w:r>
          </w:p>
        </w:tc>
        <w:tc>
          <w:tcPr>
            <w:tcW w:w="2979" w:type="dxa"/>
            <w:tcBorders>
              <w:top w:val="single" w:sz="4" w:space="0" w:color="auto"/>
              <w:left w:val="single" w:sz="4" w:space="0" w:color="auto"/>
              <w:bottom w:val="single" w:sz="4" w:space="0" w:color="auto"/>
              <w:right w:val="single" w:sz="4" w:space="0" w:color="auto"/>
            </w:tcBorders>
          </w:tcPr>
          <w:p w:rsidR="007223C2" w:rsidRPr="00330293" w:rsidRDefault="007223C2" w:rsidP="00B35D78">
            <w:pPr>
              <w:widowControl w:val="0"/>
              <w:contextualSpacing/>
              <w:rPr>
                <w:rFonts w:eastAsia="Calibri"/>
                <w:b w:val="0"/>
                <w:lang w:eastAsia="en-US"/>
              </w:rPr>
            </w:pPr>
            <w:r>
              <w:rPr>
                <w:rFonts w:eastAsia="Calibri"/>
                <w:b w:val="0"/>
                <w:lang w:eastAsia="en-US"/>
              </w:rPr>
              <w:t>Проверка рациональности отнесения затрат на р</w:t>
            </w:r>
            <w:r>
              <w:rPr>
                <w:rFonts w:eastAsia="Calibri"/>
                <w:b w:val="0"/>
                <w:lang w:eastAsia="en-US"/>
              </w:rPr>
              <w:t>е</w:t>
            </w:r>
            <w:r>
              <w:rPr>
                <w:rFonts w:eastAsia="Calibri"/>
                <w:b w:val="0"/>
                <w:lang w:eastAsia="en-US"/>
              </w:rPr>
              <w:t xml:space="preserve">монт </w:t>
            </w:r>
          </w:p>
        </w:tc>
        <w:tc>
          <w:tcPr>
            <w:tcW w:w="1559"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p>
        </w:tc>
        <w:tc>
          <w:tcPr>
            <w:tcW w:w="1985"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p>
        </w:tc>
        <w:tc>
          <w:tcPr>
            <w:tcW w:w="2551" w:type="dxa"/>
            <w:vMerge/>
            <w:tcBorders>
              <w:left w:val="single" w:sz="4" w:space="0" w:color="auto"/>
              <w:bottom w:val="single" w:sz="4" w:space="0" w:color="auto"/>
              <w:right w:val="single" w:sz="4" w:space="0" w:color="auto"/>
            </w:tcBorders>
            <w:vAlign w:val="center"/>
          </w:tcPr>
          <w:p w:rsidR="007223C2" w:rsidRPr="00374DE5" w:rsidRDefault="007223C2" w:rsidP="00B35D78">
            <w:pPr>
              <w:widowControl w:val="0"/>
              <w:contextualSpacing/>
              <w:rPr>
                <w:rFonts w:eastAsia="Calibri"/>
                <w:b w:val="0"/>
                <w:lang w:eastAsia="en-US"/>
              </w:rPr>
            </w:pPr>
          </w:p>
        </w:tc>
      </w:tr>
      <w:tr w:rsidR="00AD37E3" w:rsidRPr="00330293" w:rsidTr="00AD37E3">
        <w:tc>
          <w:tcPr>
            <w:tcW w:w="560" w:type="dxa"/>
            <w:tcBorders>
              <w:top w:val="single" w:sz="4" w:space="0" w:color="auto"/>
              <w:left w:val="single" w:sz="4" w:space="0" w:color="auto"/>
              <w:bottom w:val="single" w:sz="4" w:space="0" w:color="auto"/>
              <w:right w:val="single" w:sz="4" w:space="0" w:color="auto"/>
            </w:tcBorders>
            <w:vAlign w:val="center"/>
          </w:tcPr>
          <w:p w:rsidR="00AD37E3" w:rsidRPr="00330293" w:rsidRDefault="00AD37E3" w:rsidP="00B35D78">
            <w:pPr>
              <w:widowControl w:val="0"/>
              <w:contextualSpacing/>
              <w:jc w:val="center"/>
              <w:rPr>
                <w:rFonts w:eastAsia="Calibri"/>
                <w:b w:val="0"/>
                <w:lang w:eastAsia="en-US"/>
              </w:rPr>
            </w:pPr>
            <w:r>
              <w:rPr>
                <w:rFonts w:eastAsia="Calibri"/>
                <w:b w:val="0"/>
                <w:lang w:eastAsia="en-US"/>
              </w:rPr>
              <w:t>5</w:t>
            </w:r>
          </w:p>
        </w:tc>
        <w:tc>
          <w:tcPr>
            <w:tcW w:w="9074" w:type="dxa"/>
            <w:gridSpan w:val="4"/>
            <w:tcBorders>
              <w:top w:val="single" w:sz="4" w:space="0" w:color="auto"/>
              <w:left w:val="single" w:sz="4" w:space="0" w:color="auto"/>
              <w:bottom w:val="single" w:sz="4" w:space="0" w:color="auto"/>
              <w:right w:val="single" w:sz="4" w:space="0" w:color="auto"/>
            </w:tcBorders>
            <w:vAlign w:val="center"/>
          </w:tcPr>
          <w:p w:rsidR="00AD37E3" w:rsidRPr="00330293" w:rsidRDefault="00AD37E3" w:rsidP="00B35D78">
            <w:pPr>
              <w:widowControl w:val="0"/>
              <w:contextualSpacing/>
              <w:jc w:val="center"/>
              <w:rPr>
                <w:rFonts w:eastAsia="Calibri"/>
                <w:b w:val="0"/>
                <w:lang w:eastAsia="en-US"/>
              </w:rPr>
            </w:pPr>
            <w:r>
              <w:rPr>
                <w:rFonts w:eastAsia="Calibri"/>
                <w:b w:val="0"/>
                <w:lang w:eastAsia="en-US"/>
              </w:rPr>
              <w:t>Аудит переоценки основных средств</w:t>
            </w:r>
          </w:p>
        </w:tc>
      </w:tr>
      <w:tr w:rsidR="007223C2" w:rsidRPr="00330293" w:rsidTr="008E6E3F">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5.1</w:t>
            </w:r>
          </w:p>
        </w:tc>
        <w:tc>
          <w:tcPr>
            <w:tcW w:w="2979" w:type="dxa"/>
            <w:tcBorders>
              <w:top w:val="single" w:sz="4" w:space="0" w:color="auto"/>
              <w:left w:val="single" w:sz="4" w:space="0" w:color="auto"/>
              <w:bottom w:val="single" w:sz="4" w:space="0" w:color="auto"/>
              <w:right w:val="single" w:sz="4" w:space="0" w:color="auto"/>
            </w:tcBorders>
          </w:tcPr>
          <w:p w:rsidR="007223C2" w:rsidRPr="00330293" w:rsidRDefault="007223C2" w:rsidP="00B35D78">
            <w:pPr>
              <w:widowControl w:val="0"/>
              <w:contextualSpacing/>
              <w:rPr>
                <w:rFonts w:eastAsia="Calibri"/>
                <w:b w:val="0"/>
                <w:lang w:eastAsia="en-US"/>
              </w:rPr>
            </w:pPr>
            <w:r>
              <w:rPr>
                <w:rFonts w:eastAsia="Calibri"/>
                <w:b w:val="0"/>
                <w:lang w:eastAsia="en-US"/>
              </w:rPr>
              <w:t>Проверка правильности документального офор</w:t>
            </w:r>
            <w:r>
              <w:rPr>
                <w:rFonts w:eastAsia="Calibri"/>
                <w:b w:val="0"/>
                <w:lang w:eastAsia="en-US"/>
              </w:rPr>
              <w:t>м</w:t>
            </w:r>
            <w:r>
              <w:rPr>
                <w:rFonts w:eastAsia="Calibri"/>
                <w:b w:val="0"/>
                <w:lang w:eastAsia="en-US"/>
              </w:rPr>
              <w:t>ления переоценки</w:t>
            </w:r>
          </w:p>
        </w:tc>
        <w:tc>
          <w:tcPr>
            <w:tcW w:w="1559" w:type="dxa"/>
            <w:vMerge w:val="restart"/>
            <w:tcBorders>
              <w:top w:val="single" w:sz="4" w:space="0" w:color="auto"/>
              <w:left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23.02 – 24.02</w:t>
            </w:r>
          </w:p>
        </w:tc>
        <w:tc>
          <w:tcPr>
            <w:tcW w:w="1985" w:type="dxa"/>
            <w:vMerge w:val="restart"/>
            <w:tcBorders>
              <w:top w:val="single" w:sz="4" w:space="0" w:color="auto"/>
              <w:left w:val="single" w:sz="4" w:space="0" w:color="auto"/>
              <w:right w:val="single" w:sz="4" w:space="0" w:color="auto"/>
            </w:tcBorders>
            <w:vAlign w:val="center"/>
          </w:tcPr>
          <w:p w:rsidR="007223C2" w:rsidRPr="00AD37E3" w:rsidRDefault="007223C2" w:rsidP="00B35D78">
            <w:pPr>
              <w:widowControl w:val="0"/>
              <w:contextualSpacing/>
              <w:jc w:val="center"/>
              <w:rPr>
                <w:rFonts w:eastAsia="Calibri"/>
                <w:b w:val="0"/>
                <w:lang w:eastAsia="en-US"/>
              </w:rPr>
            </w:pPr>
            <w:proofErr w:type="spellStart"/>
            <w:r w:rsidRPr="00AD37E3">
              <w:rPr>
                <w:rFonts w:eastAsia="Calibri"/>
                <w:b w:val="0"/>
                <w:lang w:eastAsia="en-US"/>
              </w:rPr>
              <w:t>Корепанова</w:t>
            </w:r>
            <w:proofErr w:type="spellEnd"/>
            <w:r w:rsidRPr="00AD37E3">
              <w:rPr>
                <w:rFonts w:eastAsia="Calibri"/>
                <w:b w:val="0"/>
                <w:lang w:eastAsia="en-US"/>
              </w:rPr>
              <w:t xml:space="preserve"> А.В.</w:t>
            </w:r>
          </w:p>
          <w:p w:rsidR="007223C2" w:rsidRPr="00330293" w:rsidRDefault="007223C2" w:rsidP="00B35D78">
            <w:pPr>
              <w:widowControl w:val="0"/>
              <w:contextualSpacing/>
              <w:jc w:val="center"/>
              <w:rPr>
                <w:rFonts w:eastAsia="Calibri"/>
                <w:b w:val="0"/>
                <w:lang w:eastAsia="en-US"/>
              </w:rPr>
            </w:pPr>
            <w:r w:rsidRPr="00AD37E3">
              <w:rPr>
                <w:rFonts w:eastAsia="Calibri"/>
                <w:b w:val="0"/>
                <w:lang w:eastAsia="en-US"/>
              </w:rPr>
              <w:t>Николаев К.М.</w:t>
            </w:r>
          </w:p>
        </w:tc>
        <w:tc>
          <w:tcPr>
            <w:tcW w:w="2551" w:type="dxa"/>
            <w:vMerge w:val="restart"/>
            <w:tcBorders>
              <w:top w:val="single" w:sz="4" w:space="0" w:color="auto"/>
              <w:left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r w:rsidRPr="00AD37E3">
              <w:rPr>
                <w:rFonts w:eastAsia="Calibri"/>
                <w:b w:val="0"/>
                <w:lang w:eastAsia="en-US"/>
              </w:rPr>
              <w:t>Акт результатов пер</w:t>
            </w:r>
            <w:r w:rsidRPr="00AD37E3">
              <w:rPr>
                <w:rFonts w:eastAsia="Calibri"/>
                <w:b w:val="0"/>
                <w:lang w:eastAsia="en-US"/>
              </w:rPr>
              <w:t>е</w:t>
            </w:r>
            <w:r w:rsidRPr="00AD37E3">
              <w:rPr>
                <w:rFonts w:eastAsia="Calibri"/>
                <w:b w:val="0"/>
                <w:lang w:eastAsia="en-US"/>
              </w:rPr>
              <w:t>оценки основных средств</w:t>
            </w:r>
          </w:p>
        </w:tc>
      </w:tr>
      <w:tr w:rsidR="007223C2" w:rsidRPr="00330293" w:rsidTr="008E6E3F">
        <w:tc>
          <w:tcPr>
            <w:tcW w:w="560" w:type="dxa"/>
            <w:tcBorders>
              <w:top w:val="single" w:sz="4" w:space="0" w:color="auto"/>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r>
              <w:rPr>
                <w:rFonts w:eastAsia="Calibri"/>
                <w:b w:val="0"/>
                <w:lang w:eastAsia="en-US"/>
              </w:rPr>
              <w:t>5.2</w:t>
            </w:r>
          </w:p>
        </w:tc>
        <w:tc>
          <w:tcPr>
            <w:tcW w:w="2979" w:type="dxa"/>
            <w:tcBorders>
              <w:top w:val="single" w:sz="4" w:space="0" w:color="auto"/>
              <w:left w:val="single" w:sz="4" w:space="0" w:color="auto"/>
              <w:bottom w:val="single" w:sz="4" w:space="0" w:color="auto"/>
              <w:right w:val="single" w:sz="4" w:space="0" w:color="auto"/>
            </w:tcBorders>
          </w:tcPr>
          <w:p w:rsidR="007223C2" w:rsidRDefault="007223C2" w:rsidP="00B35D78">
            <w:pPr>
              <w:widowControl w:val="0"/>
              <w:contextualSpacing/>
              <w:rPr>
                <w:rFonts w:eastAsia="Calibri"/>
                <w:b w:val="0"/>
                <w:lang w:eastAsia="en-US"/>
              </w:rPr>
            </w:pPr>
            <w:r>
              <w:rPr>
                <w:rFonts w:eastAsia="Calibri"/>
                <w:b w:val="0"/>
                <w:lang w:eastAsia="en-US"/>
              </w:rPr>
              <w:t>Проверка правильности проведения переоценки</w:t>
            </w:r>
          </w:p>
        </w:tc>
        <w:tc>
          <w:tcPr>
            <w:tcW w:w="1559"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p>
        </w:tc>
        <w:tc>
          <w:tcPr>
            <w:tcW w:w="1985"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jc w:val="center"/>
              <w:rPr>
                <w:rFonts w:eastAsia="Calibri"/>
                <w:b w:val="0"/>
                <w:lang w:eastAsia="en-US"/>
              </w:rPr>
            </w:pPr>
          </w:p>
        </w:tc>
        <w:tc>
          <w:tcPr>
            <w:tcW w:w="2551" w:type="dxa"/>
            <w:vMerge/>
            <w:tcBorders>
              <w:left w:val="single" w:sz="4" w:space="0" w:color="auto"/>
              <w:bottom w:val="single" w:sz="4" w:space="0" w:color="auto"/>
              <w:right w:val="single" w:sz="4" w:space="0" w:color="auto"/>
            </w:tcBorders>
            <w:vAlign w:val="center"/>
          </w:tcPr>
          <w:p w:rsidR="007223C2" w:rsidRPr="00330293" w:rsidRDefault="007223C2" w:rsidP="00B35D78">
            <w:pPr>
              <w:widowControl w:val="0"/>
              <w:contextualSpacing/>
              <w:rPr>
                <w:rFonts w:eastAsia="Calibri"/>
                <w:b w:val="0"/>
                <w:lang w:eastAsia="en-US"/>
              </w:rPr>
            </w:pPr>
          </w:p>
        </w:tc>
      </w:tr>
      <w:tr w:rsidR="00AD37E3" w:rsidRPr="00330293" w:rsidTr="00AD37E3">
        <w:tc>
          <w:tcPr>
            <w:tcW w:w="560" w:type="dxa"/>
            <w:tcBorders>
              <w:top w:val="single" w:sz="4" w:space="0" w:color="auto"/>
              <w:left w:val="single" w:sz="4" w:space="0" w:color="auto"/>
              <w:bottom w:val="single" w:sz="4" w:space="0" w:color="auto"/>
              <w:right w:val="single" w:sz="4" w:space="0" w:color="auto"/>
            </w:tcBorders>
            <w:vAlign w:val="center"/>
          </w:tcPr>
          <w:p w:rsidR="00AD37E3" w:rsidRPr="00330293" w:rsidRDefault="00AD37E3" w:rsidP="00B35D78">
            <w:pPr>
              <w:widowControl w:val="0"/>
              <w:contextualSpacing/>
              <w:jc w:val="center"/>
              <w:rPr>
                <w:rFonts w:eastAsia="Calibri"/>
                <w:b w:val="0"/>
                <w:lang w:eastAsia="en-US"/>
              </w:rPr>
            </w:pPr>
            <w:r>
              <w:rPr>
                <w:rFonts w:eastAsia="Calibri"/>
                <w:b w:val="0"/>
                <w:lang w:eastAsia="en-US"/>
              </w:rPr>
              <w:t>6</w:t>
            </w:r>
          </w:p>
        </w:tc>
        <w:tc>
          <w:tcPr>
            <w:tcW w:w="9074" w:type="dxa"/>
            <w:gridSpan w:val="4"/>
            <w:tcBorders>
              <w:top w:val="single" w:sz="4" w:space="0" w:color="auto"/>
              <w:left w:val="single" w:sz="4" w:space="0" w:color="auto"/>
              <w:bottom w:val="single" w:sz="4" w:space="0" w:color="auto"/>
              <w:right w:val="single" w:sz="4" w:space="0" w:color="auto"/>
            </w:tcBorders>
            <w:vAlign w:val="center"/>
          </w:tcPr>
          <w:p w:rsidR="00AD37E3" w:rsidRPr="00330293" w:rsidRDefault="00AD37E3" w:rsidP="00B35D78">
            <w:pPr>
              <w:widowControl w:val="0"/>
              <w:contextualSpacing/>
              <w:jc w:val="center"/>
              <w:rPr>
                <w:rFonts w:eastAsia="Calibri"/>
                <w:b w:val="0"/>
                <w:lang w:eastAsia="en-US"/>
              </w:rPr>
            </w:pPr>
            <w:r w:rsidRPr="00330293">
              <w:rPr>
                <w:rFonts w:eastAsia="Calibri"/>
                <w:b w:val="0"/>
                <w:lang w:eastAsia="en-US"/>
              </w:rPr>
              <w:t>Оформление результатов проверки</w:t>
            </w:r>
          </w:p>
        </w:tc>
      </w:tr>
      <w:tr w:rsidR="00374DE5" w:rsidRPr="00330293" w:rsidTr="00AD37E3">
        <w:tc>
          <w:tcPr>
            <w:tcW w:w="560" w:type="dxa"/>
            <w:tcBorders>
              <w:top w:val="single" w:sz="4" w:space="0" w:color="auto"/>
              <w:left w:val="single" w:sz="4" w:space="0" w:color="auto"/>
              <w:bottom w:val="single" w:sz="4" w:space="0" w:color="auto"/>
              <w:right w:val="single" w:sz="4" w:space="0" w:color="auto"/>
            </w:tcBorders>
            <w:vAlign w:val="center"/>
          </w:tcPr>
          <w:p w:rsidR="00374DE5" w:rsidRPr="00330293" w:rsidRDefault="00374DE5" w:rsidP="00B35D78">
            <w:pPr>
              <w:widowControl w:val="0"/>
              <w:contextualSpacing/>
              <w:jc w:val="center"/>
              <w:rPr>
                <w:rFonts w:eastAsia="Calibri"/>
                <w:b w:val="0"/>
                <w:lang w:eastAsia="en-US"/>
              </w:rPr>
            </w:pPr>
            <w:r>
              <w:rPr>
                <w:rFonts w:eastAsia="Calibri"/>
                <w:b w:val="0"/>
                <w:lang w:eastAsia="en-US"/>
              </w:rPr>
              <w:t>6</w:t>
            </w:r>
            <w:r w:rsidRPr="00330293">
              <w:rPr>
                <w:rFonts w:eastAsia="Calibri"/>
                <w:b w:val="0"/>
                <w:lang w:eastAsia="en-US"/>
              </w:rPr>
              <w:t>.1</w:t>
            </w:r>
          </w:p>
        </w:tc>
        <w:tc>
          <w:tcPr>
            <w:tcW w:w="2979" w:type="dxa"/>
            <w:tcBorders>
              <w:top w:val="single" w:sz="4" w:space="0" w:color="auto"/>
              <w:left w:val="single" w:sz="4" w:space="0" w:color="auto"/>
              <w:bottom w:val="single" w:sz="4" w:space="0" w:color="auto"/>
              <w:right w:val="single" w:sz="4" w:space="0" w:color="auto"/>
            </w:tcBorders>
          </w:tcPr>
          <w:p w:rsidR="00374DE5" w:rsidRPr="00330293" w:rsidRDefault="00374DE5" w:rsidP="00B35D78">
            <w:pPr>
              <w:widowControl w:val="0"/>
              <w:contextualSpacing/>
              <w:rPr>
                <w:rFonts w:eastAsia="Calibri"/>
                <w:b w:val="0"/>
                <w:lang w:eastAsia="en-US"/>
              </w:rPr>
            </w:pPr>
            <w:r w:rsidRPr="00330293">
              <w:rPr>
                <w:rFonts w:eastAsia="Calibri"/>
                <w:b w:val="0"/>
                <w:lang w:eastAsia="en-US"/>
              </w:rPr>
              <w:t>Оформление результатов аудиторской проверки</w:t>
            </w:r>
          </w:p>
        </w:tc>
        <w:tc>
          <w:tcPr>
            <w:tcW w:w="1559" w:type="dxa"/>
            <w:tcBorders>
              <w:top w:val="single" w:sz="4" w:space="0" w:color="auto"/>
              <w:left w:val="single" w:sz="4" w:space="0" w:color="auto"/>
              <w:bottom w:val="single" w:sz="4" w:space="0" w:color="auto"/>
              <w:right w:val="single" w:sz="4" w:space="0" w:color="auto"/>
            </w:tcBorders>
            <w:vAlign w:val="center"/>
          </w:tcPr>
          <w:p w:rsidR="00374DE5" w:rsidRPr="00330293" w:rsidRDefault="007223C2" w:rsidP="00B35D78">
            <w:pPr>
              <w:widowControl w:val="0"/>
              <w:contextualSpacing/>
              <w:jc w:val="center"/>
              <w:rPr>
                <w:rFonts w:eastAsia="Calibri"/>
                <w:b w:val="0"/>
                <w:lang w:eastAsia="en-US"/>
              </w:rPr>
            </w:pPr>
            <w:r>
              <w:rPr>
                <w:rFonts w:eastAsia="Calibri"/>
                <w:b w:val="0"/>
                <w:lang w:eastAsia="en-US"/>
              </w:rPr>
              <w:t>24.02-25.02</w:t>
            </w:r>
          </w:p>
        </w:tc>
        <w:tc>
          <w:tcPr>
            <w:tcW w:w="1985" w:type="dxa"/>
            <w:tcBorders>
              <w:top w:val="single" w:sz="4" w:space="0" w:color="auto"/>
              <w:left w:val="single" w:sz="4" w:space="0" w:color="auto"/>
              <w:bottom w:val="single" w:sz="4" w:space="0" w:color="auto"/>
              <w:right w:val="single" w:sz="4" w:space="0" w:color="auto"/>
            </w:tcBorders>
            <w:vAlign w:val="center"/>
          </w:tcPr>
          <w:p w:rsidR="00374DE5" w:rsidRPr="00330293" w:rsidRDefault="00374DE5" w:rsidP="00B35D78">
            <w:pPr>
              <w:widowControl w:val="0"/>
              <w:contextualSpacing/>
              <w:rPr>
                <w:rFonts w:eastAsia="Calibri"/>
                <w:b w:val="0"/>
                <w:lang w:eastAsia="en-US"/>
              </w:rPr>
            </w:pPr>
            <w:proofErr w:type="spellStart"/>
            <w:r w:rsidRPr="00330293">
              <w:rPr>
                <w:rFonts w:eastAsia="Calibri"/>
                <w:b w:val="0"/>
                <w:lang w:eastAsia="en-US"/>
              </w:rPr>
              <w:t>Корепанова</w:t>
            </w:r>
            <w:proofErr w:type="spellEnd"/>
            <w:r w:rsidRPr="00330293">
              <w:rPr>
                <w:rFonts w:eastAsia="Calibri"/>
                <w:b w:val="0"/>
                <w:lang w:eastAsia="en-US"/>
              </w:rPr>
              <w:t xml:space="preserve"> А.В.</w:t>
            </w:r>
          </w:p>
          <w:p w:rsidR="00374DE5" w:rsidRPr="00330293" w:rsidRDefault="00374DE5" w:rsidP="00B35D78">
            <w:pPr>
              <w:widowControl w:val="0"/>
              <w:contextualSpacing/>
              <w:rPr>
                <w:rFonts w:eastAsia="Calibri"/>
                <w:b w:val="0"/>
                <w:lang w:eastAsia="en-US"/>
              </w:rPr>
            </w:pPr>
            <w:r w:rsidRPr="00330293">
              <w:rPr>
                <w:rFonts w:eastAsia="Calibri"/>
                <w:b w:val="0"/>
                <w:lang w:eastAsia="en-US"/>
              </w:rPr>
              <w:t>Николаев К.М.</w:t>
            </w:r>
          </w:p>
        </w:tc>
        <w:tc>
          <w:tcPr>
            <w:tcW w:w="2551" w:type="dxa"/>
            <w:tcBorders>
              <w:top w:val="single" w:sz="4" w:space="0" w:color="auto"/>
              <w:left w:val="single" w:sz="4" w:space="0" w:color="auto"/>
              <w:bottom w:val="single" w:sz="4" w:space="0" w:color="auto"/>
              <w:right w:val="single" w:sz="4" w:space="0" w:color="auto"/>
            </w:tcBorders>
            <w:vAlign w:val="center"/>
          </w:tcPr>
          <w:p w:rsidR="00374DE5" w:rsidRPr="00330293" w:rsidRDefault="00374DE5" w:rsidP="00B35D78">
            <w:pPr>
              <w:widowControl w:val="0"/>
              <w:contextualSpacing/>
              <w:rPr>
                <w:rFonts w:eastAsia="Calibri"/>
                <w:b w:val="0"/>
                <w:lang w:eastAsia="en-US"/>
              </w:rPr>
            </w:pPr>
            <w:r w:rsidRPr="00330293">
              <w:rPr>
                <w:rFonts w:eastAsia="Calibri"/>
                <w:b w:val="0"/>
                <w:lang w:eastAsia="en-US"/>
              </w:rPr>
              <w:t>Рабочая документация аудитора</w:t>
            </w:r>
          </w:p>
        </w:tc>
      </w:tr>
    </w:tbl>
    <w:p w:rsidR="00330293" w:rsidRPr="00330293" w:rsidRDefault="00330293" w:rsidP="00B35D78">
      <w:pPr>
        <w:widowControl w:val="0"/>
        <w:spacing w:before="100" w:beforeAutospacing="1" w:line="360" w:lineRule="auto"/>
        <w:ind w:firstLine="709"/>
        <w:jc w:val="both"/>
        <w:rPr>
          <w:rFonts w:eastAsia="Calibri"/>
          <w:b w:val="0"/>
          <w:sz w:val="28"/>
          <w:szCs w:val="28"/>
          <w:lang w:eastAsia="en-US"/>
        </w:rPr>
      </w:pPr>
      <w:r w:rsidRPr="00330293">
        <w:rPr>
          <w:rFonts w:eastAsia="Calibri"/>
          <w:b w:val="0"/>
          <w:sz w:val="28"/>
          <w:szCs w:val="28"/>
          <w:lang w:eastAsia="en-US"/>
        </w:rPr>
        <w:t>Руководитель аудиторской организации Булатов И.А.        (дата) (по</w:t>
      </w:r>
      <w:r w:rsidRPr="00330293">
        <w:rPr>
          <w:rFonts w:eastAsia="Calibri"/>
          <w:b w:val="0"/>
          <w:sz w:val="28"/>
          <w:szCs w:val="28"/>
          <w:lang w:eastAsia="en-US"/>
        </w:rPr>
        <w:t>д</w:t>
      </w:r>
      <w:r w:rsidRPr="00330293">
        <w:rPr>
          <w:rFonts w:eastAsia="Calibri"/>
          <w:b w:val="0"/>
          <w:sz w:val="28"/>
          <w:szCs w:val="28"/>
          <w:lang w:eastAsia="en-US"/>
        </w:rPr>
        <w:t>пись)</w:t>
      </w:r>
    </w:p>
    <w:p w:rsid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Руководитель аудиторской группы Семенов С.М.               (дата) (подпись)</w:t>
      </w:r>
    </w:p>
    <w:p w:rsidR="0006519D" w:rsidRDefault="008C607E"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Таким образом, на завершающем этапе планирования аудиторской пр</w:t>
      </w:r>
      <w:r>
        <w:rPr>
          <w:rFonts w:eastAsia="Calibri"/>
          <w:b w:val="0"/>
          <w:sz w:val="28"/>
          <w:szCs w:val="28"/>
          <w:lang w:eastAsia="en-US"/>
        </w:rPr>
        <w:t>о</w:t>
      </w:r>
      <w:r>
        <w:rPr>
          <w:rFonts w:eastAsia="Calibri"/>
          <w:b w:val="0"/>
          <w:sz w:val="28"/>
          <w:szCs w:val="28"/>
          <w:lang w:eastAsia="en-US"/>
        </w:rPr>
        <w:lastRenderedPageBreak/>
        <w:t>верки аудиторская организация составляет план и программу аудита. При оформлении данных документов аудиторы опираю</w:t>
      </w:r>
      <w:r w:rsidR="000F5703">
        <w:rPr>
          <w:rFonts w:eastAsia="Calibri"/>
          <w:b w:val="0"/>
          <w:sz w:val="28"/>
          <w:szCs w:val="28"/>
          <w:lang w:eastAsia="en-US"/>
        </w:rPr>
        <w:t>тся на внутрифирменные стандарты организации</w:t>
      </w:r>
      <w:r>
        <w:rPr>
          <w:rFonts w:eastAsia="Calibri"/>
          <w:b w:val="0"/>
          <w:sz w:val="28"/>
          <w:szCs w:val="28"/>
          <w:lang w:eastAsia="en-US"/>
        </w:rPr>
        <w:t>, которые не должны противоречить федеральным пр</w:t>
      </w:r>
      <w:r>
        <w:rPr>
          <w:rFonts w:eastAsia="Calibri"/>
          <w:b w:val="0"/>
          <w:sz w:val="28"/>
          <w:szCs w:val="28"/>
          <w:lang w:eastAsia="en-US"/>
        </w:rPr>
        <w:t>а</w:t>
      </w:r>
      <w:r>
        <w:rPr>
          <w:rFonts w:eastAsia="Calibri"/>
          <w:b w:val="0"/>
          <w:sz w:val="28"/>
          <w:szCs w:val="28"/>
          <w:lang w:eastAsia="en-US"/>
        </w:rPr>
        <w:t>вилам (стандартам) аудиторской деятельности.</w:t>
      </w:r>
    </w:p>
    <w:p w:rsidR="00164AC3" w:rsidRPr="00330293" w:rsidRDefault="00164AC3" w:rsidP="00B35D78">
      <w:pPr>
        <w:widowControl w:val="0"/>
        <w:spacing w:line="360" w:lineRule="auto"/>
        <w:ind w:firstLine="709"/>
        <w:contextualSpacing/>
        <w:jc w:val="both"/>
        <w:rPr>
          <w:rFonts w:eastAsia="Calibri"/>
          <w:b w:val="0"/>
          <w:sz w:val="28"/>
          <w:szCs w:val="28"/>
          <w:lang w:eastAsia="en-US"/>
        </w:rPr>
      </w:pPr>
    </w:p>
    <w:p w:rsidR="00330293" w:rsidRDefault="009553D5" w:rsidP="00B35D78">
      <w:pPr>
        <w:keepNext/>
        <w:keepLines/>
        <w:widowControl w:val="0"/>
        <w:spacing w:line="360" w:lineRule="auto"/>
        <w:ind w:left="708"/>
        <w:contextualSpacing/>
        <w:outlineLvl w:val="1"/>
        <w:rPr>
          <w:color w:val="000000" w:themeColor="text1"/>
          <w:sz w:val="28"/>
          <w:szCs w:val="28"/>
          <w:lang w:eastAsia="en-US"/>
        </w:rPr>
      </w:pPr>
      <w:bookmarkStart w:id="23" w:name="_Toc482734722"/>
      <w:bookmarkStart w:id="24" w:name="_Toc484651700"/>
      <w:r>
        <w:rPr>
          <w:color w:val="000000" w:themeColor="text1"/>
          <w:sz w:val="28"/>
          <w:szCs w:val="28"/>
          <w:lang w:eastAsia="en-US"/>
        </w:rPr>
        <w:t>4</w:t>
      </w:r>
      <w:r w:rsidR="00AC382F">
        <w:rPr>
          <w:color w:val="000000" w:themeColor="text1"/>
          <w:sz w:val="28"/>
          <w:szCs w:val="28"/>
          <w:lang w:eastAsia="en-US"/>
        </w:rPr>
        <w:t>.2</w:t>
      </w:r>
      <w:r w:rsidR="00330293" w:rsidRPr="00330293">
        <w:rPr>
          <w:color w:val="000000" w:themeColor="text1"/>
          <w:sz w:val="28"/>
          <w:szCs w:val="28"/>
          <w:lang w:eastAsia="en-US"/>
        </w:rPr>
        <w:t xml:space="preserve"> </w:t>
      </w:r>
      <w:r w:rsidR="00AC382F">
        <w:rPr>
          <w:color w:val="000000" w:themeColor="text1"/>
          <w:sz w:val="28"/>
          <w:szCs w:val="28"/>
          <w:lang w:eastAsia="en-US"/>
        </w:rPr>
        <w:t>Методика</w:t>
      </w:r>
      <w:r w:rsidR="00330293" w:rsidRPr="00330293">
        <w:rPr>
          <w:color w:val="000000" w:themeColor="text1"/>
          <w:sz w:val="28"/>
          <w:szCs w:val="28"/>
          <w:lang w:eastAsia="en-US"/>
        </w:rPr>
        <w:t xml:space="preserve"> аудита основных средств</w:t>
      </w:r>
      <w:bookmarkEnd w:id="23"/>
      <w:r w:rsidR="00AC382F">
        <w:rPr>
          <w:color w:val="000000" w:themeColor="text1"/>
          <w:sz w:val="28"/>
          <w:szCs w:val="28"/>
          <w:lang w:eastAsia="en-US"/>
        </w:rPr>
        <w:t xml:space="preserve"> в организации</w:t>
      </w:r>
      <w:bookmarkEnd w:id="24"/>
    </w:p>
    <w:p w:rsidR="00164AC3" w:rsidRPr="00330293" w:rsidRDefault="00164AC3" w:rsidP="00B35D78">
      <w:pPr>
        <w:widowControl w:val="0"/>
        <w:spacing w:line="360" w:lineRule="auto"/>
        <w:contextualSpacing/>
        <w:rPr>
          <w:color w:val="000000" w:themeColor="text1"/>
          <w:sz w:val="28"/>
          <w:szCs w:val="28"/>
          <w:lang w:eastAsia="en-US"/>
        </w:rPr>
      </w:pPr>
    </w:p>
    <w:p w:rsidR="006050B5" w:rsidRDefault="006050B5"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Методика аудита отражает основные этапы аудита, необходимые ауд</w:t>
      </w:r>
      <w:r>
        <w:rPr>
          <w:rFonts w:eastAsia="Calibri"/>
          <w:b w:val="0"/>
          <w:sz w:val="28"/>
          <w:szCs w:val="28"/>
          <w:lang w:eastAsia="en-US"/>
        </w:rPr>
        <w:t>и</w:t>
      </w:r>
      <w:r>
        <w:rPr>
          <w:rFonts w:eastAsia="Calibri"/>
          <w:b w:val="0"/>
          <w:sz w:val="28"/>
          <w:szCs w:val="28"/>
          <w:lang w:eastAsia="en-US"/>
        </w:rPr>
        <w:t>торские процедуры, а также включает в себя определение источников, необх</w:t>
      </w:r>
      <w:r>
        <w:rPr>
          <w:rFonts w:eastAsia="Calibri"/>
          <w:b w:val="0"/>
          <w:sz w:val="28"/>
          <w:szCs w:val="28"/>
          <w:lang w:eastAsia="en-US"/>
        </w:rPr>
        <w:t>о</w:t>
      </w:r>
      <w:r>
        <w:rPr>
          <w:rFonts w:eastAsia="Calibri"/>
          <w:b w:val="0"/>
          <w:sz w:val="28"/>
          <w:szCs w:val="28"/>
          <w:lang w:eastAsia="en-US"/>
        </w:rPr>
        <w:t>димых аудитору для подготовки аудиторского заключения.</w:t>
      </w:r>
    </w:p>
    <w:p w:rsidR="00330293" w:rsidRPr="00330293" w:rsidRDefault="00BB2031"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Из общего плана и программы аудита следует, что аудиторская проверка</w:t>
      </w:r>
      <w:r w:rsidR="00330293" w:rsidRPr="00330293">
        <w:rPr>
          <w:rFonts w:eastAsia="Calibri"/>
          <w:b w:val="0"/>
          <w:sz w:val="28"/>
          <w:szCs w:val="28"/>
          <w:lang w:eastAsia="en-US"/>
        </w:rPr>
        <w:t xml:space="preserve"> основных средств в ООО «Ижевский хлебозавод №3» включает в себя следу</w:t>
      </w:r>
      <w:r w:rsidR="00330293" w:rsidRPr="00330293">
        <w:rPr>
          <w:rFonts w:eastAsia="Calibri"/>
          <w:b w:val="0"/>
          <w:sz w:val="28"/>
          <w:szCs w:val="28"/>
          <w:lang w:eastAsia="en-US"/>
        </w:rPr>
        <w:t>ю</w:t>
      </w:r>
      <w:r w:rsidR="00330293" w:rsidRPr="00330293">
        <w:rPr>
          <w:rFonts w:eastAsia="Calibri"/>
          <w:b w:val="0"/>
          <w:sz w:val="28"/>
          <w:szCs w:val="28"/>
          <w:lang w:eastAsia="en-US"/>
        </w:rPr>
        <w:t xml:space="preserve">щие </w:t>
      </w:r>
      <w:r>
        <w:rPr>
          <w:rFonts w:eastAsia="Calibri"/>
          <w:b w:val="0"/>
          <w:sz w:val="28"/>
          <w:szCs w:val="28"/>
          <w:lang w:eastAsia="en-US"/>
        </w:rPr>
        <w:t>процедуры</w:t>
      </w:r>
      <w:r w:rsidR="00330293" w:rsidRPr="00330293">
        <w:rPr>
          <w:rFonts w:eastAsia="Calibri"/>
          <w:b w:val="0"/>
          <w:sz w:val="28"/>
          <w:szCs w:val="28"/>
          <w:lang w:eastAsia="en-US"/>
        </w:rPr>
        <w:t>:</w:t>
      </w:r>
    </w:p>
    <w:p w:rsidR="00330293" w:rsidRPr="00330293" w:rsidRDefault="00330293" w:rsidP="00B35D78">
      <w:pPr>
        <w:widowControl w:val="0"/>
        <w:numPr>
          <w:ilvl w:val="0"/>
          <w:numId w:val="22"/>
        </w:numPr>
        <w:spacing w:after="160" w:line="360" w:lineRule="auto"/>
        <w:contextualSpacing/>
        <w:jc w:val="both"/>
        <w:rPr>
          <w:rFonts w:eastAsia="Calibri"/>
          <w:b w:val="0"/>
          <w:sz w:val="28"/>
          <w:szCs w:val="28"/>
          <w:lang w:eastAsia="en-US"/>
        </w:rPr>
      </w:pPr>
      <w:r w:rsidRPr="00330293">
        <w:rPr>
          <w:rFonts w:eastAsia="Calibri"/>
          <w:b w:val="0"/>
          <w:sz w:val="28"/>
          <w:szCs w:val="28"/>
          <w:lang w:eastAsia="en-US"/>
        </w:rPr>
        <w:t>аудит наличия и сохранности основных средств;</w:t>
      </w:r>
    </w:p>
    <w:p w:rsidR="00330293" w:rsidRPr="00330293" w:rsidRDefault="00330293" w:rsidP="00B35D78">
      <w:pPr>
        <w:widowControl w:val="0"/>
        <w:numPr>
          <w:ilvl w:val="0"/>
          <w:numId w:val="22"/>
        </w:numPr>
        <w:spacing w:after="160" w:line="360" w:lineRule="auto"/>
        <w:contextualSpacing/>
        <w:jc w:val="both"/>
        <w:rPr>
          <w:rFonts w:eastAsia="Calibri"/>
          <w:b w:val="0"/>
          <w:sz w:val="28"/>
          <w:szCs w:val="28"/>
          <w:lang w:eastAsia="en-US"/>
        </w:rPr>
      </w:pPr>
      <w:r w:rsidRPr="00330293">
        <w:rPr>
          <w:rFonts w:eastAsia="Calibri"/>
          <w:b w:val="0"/>
          <w:sz w:val="28"/>
          <w:szCs w:val="28"/>
          <w:lang w:eastAsia="en-US"/>
        </w:rPr>
        <w:t>аудит движения основных средств;</w:t>
      </w:r>
    </w:p>
    <w:p w:rsidR="00330293" w:rsidRPr="00330293" w:rsidRDefault="00330293" w:rsidP="00B35D78">
      <w:pPr>
        <w:widowControl w:val="0"/>
        <w:numPr>
          <w:ilvl w:val="0"/>
          <w:numId w:val="22"/>
        </w:numPr>
        <w:spacing w:after="160" w:line="360" w:lineRule="auto"/>
        <w:contextualSpacing/>
        <w:jc w:val="both"/>
        <w:rPr>
          <w:rFonts w:eastAsia="Calibri"/>
          <w:b w:val="0"/>
          <w:sz w:val="28"/>
          <w:szCs w:val="28"/>
          <w:lang w:eastAsia="en-US"/>
        </w:rPr>
      </w:pPr>
      <w:r w:rsidRPr="00330293">
        <w:rPr>
          <w:rFonts w:eastAsia="Calibri"/>
          <w:b w:val="0"/>
          <w:sz w:val="28"/>
          <w:szCs w:val="28"/>
          <w:lang w:eastAsia="en-US"/>
        </w:rPr>
        <w:t>аудит правильности начисления амортизации;</w:t>
      </w:r>
    </w:p>
    <w:p w:rsidR="00330293" w:rsidRDefault="00330293" w:rsidP="00B35D78">
      <w:pPr>
        <w:widowControl w:val="0"/>
        <w:numPr>
          <w:ilvl w:val="0"/>
          <w:numId w:val="22"/>
        </w:numPr>
        <w:spacing w:after="160" w:line="360" w:lineRule="auto"/>
        <w:contextualSpacing/>
        <w:jc w:val="both"/>
        <w:rPr>
          <w:rFonts w:eastAsia="Calibri"/>
          <w:b w:val="0"/>
          <w:sz w:val="28"/>
          <w:szCs w:val="28"/>
          <w:lang w:eastAsia="en-US"/>
        </w:rPr>
      </w:pPr>
      <w:r w:rsidRPr="00330293">
        <w:rPr>
          <w:rFonts w:eastAsia="Calibri"/>
          <w:b w:val="0"/>
          <w:sz w:val="28"/>
          <w:szCs w:val="28"/>
          <w:lang w:eastAsia="en-US"/>
        </w:rPr>
        <w:t xml:space="preserve">аудит </w:t>
      </w:r>
      <w:r w:rsidR="00BB2031">
        <w:rPr>
          <w:rFonts w:eastAsia="Calibri"/>
          <w:b w:val="0"/>
          <w:sz w:val="28"/>
          <w:szCs w:val="28"/>
          <w:lang w:eastAsia="en-US"/>
        </w:rPr>
        <w:t>ремонта основных средств;</w:t>
      </w:r>
    </w:p>
    <w:p w:rsidR="00BB2031" w:rsidRPr="00330293" w:rsidRDefault="00BB2031" w:rsidP="00B35D78">
      <w:pPr>
        <w:widowControl w:val="0"/>
        <w:numPr>
          <w:ilvl w:val="0"/>
          <w:numId w:val="22"/>
        </w:numPr>
        <w:spacing w:after="160" w:line="360" w:lineRule="auto"/>
        <w:contextualSpacing/>
        <w:jc w:val="both"/>
        <w:rPr>
          <w:rFonts w:eastAsia="Calibri"/>
          <w:b w:val="0"/>
          <w:sz w:val="28"/>
          <w:szCs w:val="28"/>
          <w:lang w:eastAsia="en-US"/>
        </w:rPr>
      </w:pPr>
      <w:r>
        <w:rPr>
          <w:rFonts w:eastAsia="Calibri"/>
          <w:b w:val="0"/>
          <w:sz w:val="28"/>
          <w:szCs w:val="28"/>
          <w:lang w:eastAsia="en-US"/>
        </w:rPr>
        <w:t>аудит переоценки основных средств.</w:t>
      </w:r>
    </w:p>
    <w:p w:rsidR="00D87711" w:rsidRDefault="00D87711"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При проверке наличия основных средств, аудитор проверяет фактическое наличие данных активов</w:t>
      </w:r>
      <w:r w:rsidR="008C1764">
        <w:rPr>
          <w:rFonts w:eastAsia="Calibri"/>
          <w:b w:val="0"/>
          <w:sz w:val="28"/>
          <w:szCs w:val="28"/>
          <w:lang w:eastAsia="en-US"/>
        </w:rPr>
        <w:t>,</w:t>
      </w:r>
      <w:r>
        <w:rPr>
          <w:rFonts w:eastAsia="Calibri"/>
          <w:b w:val="0"/>
          <w:sz w:val="28"/>
          <w:szCs w:val="28"/>
          <w:lang w:eastAsia="en-US"/>
        </w:rPr>
        <w:t xml:space="preserve"> их физическое состояние</w:t>
      </w:r>
      <w:r w:rsidR="008C1764">
        <w:rPr>
          <w:rFonts w:eastAsia="Calibri"/>
          <w:b w:val="0"/>
          <w:sz w:val="28"/>
          <w:szCs w:val="28"/>
          <w:lang w:eastAsia="en-US"/>
        </w:rPr>
        <w:t xml:space="preserve"> и условия эксплуатации</w:t>
      </w:r>
      <w:r>
        <w:rPr>
          <w:rFonts w:eastAsia="Calibri"/>
          <w:b w:val="0"/>
          <w:sz w:val="28"/>
          <w:szCs w:val="28"/>
          <w:lang w:eastAsia="en-US"/>
        </w:rPr>
        <w:t>, то есть проверяющий должен посетить места нахождения и эксплуатации осно</w:t>
      </w:r>
      <w:r>
        <w:rPr>
          <w:rFonts w:eastAsia="Calibri"/>
          <w:b w:val="0"/>
          <w:sz w:val="28"/>
          <w:szCs w:val="28"/>
          <w:lang w:eastAsia="en-US"/>
        </w:rPr>
        <w:t>в</w:t>
      </w:r>
      <w:r>
        <w:rPr>
          <w:rFonts w:eastAsia="Calibri"/>
          <w:b w:val="0"/>
          <w:sz w:val="28"/>
          <w:szCs w:val="28"/>
          <w:lang w:eastAsia="en-US"/>
        </w:rPr>
        <w:t>ных средств. Также необходимо проверить, все ли объекты правильно отнесены к основным средствам.</w:t>
      </w:r>
    </w:p>
    <w:p w:rsidR="00330293" w:rsidRPr="00330293" w:rsidRDefault="001C202D" w:rsidP="00B35D78">
      <w:pPr>
        <w:widowControl w:val="0"/>
        <w:spacing w:line="360" w:lineRule="auto"/>
        <w:contextualSpacing/>
        <w:jc w:val="both"/>
        <w:rPr>
          <w:rFonts w:eastAsia="Calibri"/>
          <w:b w:val="0"/>
          <w:sz w:val="28"/>
          <w:szCs w:val="28"/>
          <w:lang w:eastAsia="en-US"/>
        </w:rPr>
      </w:pPr>
      <w:r>
        <w:rPr>
          <w:rFonts w:eastAsia="Calibri"/>
          <w:b w:val="0"/>
          <w:sz w:val="28"/>
          <w:szCs w:val="28"/>
          <w:lang w:eastAsia="en-US"/>
        </w:rPr>
        <w:t>Таблица 4</w:t>
      </w:r>
      <w:r w:rsidR="00330293" w:rsidRPr="00330293">
        <w:rPr>
          <w:rFonts w:eastAsia="Calibri"/>
          <w:b w:val="0"/>
          <w:sz w:val="28"/>
          <w:szCs w:val="28"/>
          <w:lang w:eastAsia="en-US"/>
        </w:rPr>
        <w:t xml:space="preserve">.10 – Рабочий документ №1 «Проверка </w:t>
      </w:r>
      <w:r w:rsidR="00D87711">
        <w:rPr>
          <w:rFonts w:eastAsia="Calibri"/>
          <w:b w:val="0"/>
          <w:sz w:val="28"/>
          <w:szCs w:val="28"/>
          <w:lang w:eastAsia="en-US"/>
        </w:rPr>
        <w:t xml:space="preserve">фактического </w:t>
      </w:r>
      <w:r w:rsidR="00330293" w:rsidRPr="00330293">
        <w:rPr>
          <w:rFonts w:eastAsia="Calibri"/>
          <w:b w:val="0"/>
          <w:sz w:val="28"/>
          <w:szCs w:val="28"/>
          <w:lang w:eastAsia="en-US"/>
        </w:rPr>
        <w:t>наличия объе</w:t>
      </w:r>
      <w:r w:rsidR="00330293" w:rsidRPr="00330293">
        <w:rPr>
          <w:rFonts w:eastAsia="Calibri"/>
          <w:b w:val="0"/>
          <w:sz w:val="28"/>
          <w:szCs w:val="28"/>
          <w:lang w:eastAsia="en-US"/>
        </w:rPr>
        <w:t>к</w:t>
      </w:r>
      <w:r w:rsidR="00330293" w:rsidRPr="00330293">
        <w:rPr>
          <w:rFonts w:eastAsia="Calibri"/>
          <w:b w:val="0"/>
          <w:sz w:val="28"/>
          <w:szCs w:val="28"/>
          <w:lang w:eastAsia="en-US"/>
        </w:rPr>
        <w:t xml:space="preserve">тов основных средств в ООО </w:t>
      </w:r>
      <w:r w:rsidR="00D87711">
        <w:rPr>
          <w:rFonts w:eastAsia="Calibri"/>
          <w:b w:val="0"/>
          <w:sz w:val="28"/>
          <w:szCs w:val="28"/>
          <w:lang w:eastAsia="en-US"/>
        </w:rPr>
        <w:t>«Ижевский Хлебозавод №3» за 2016 г.</w:t>
      </w:r>
      <w:r w:rsidR="00330293" w:rsidRPr="00330293">
        <w:rPr>
          <w:rFonts w:eastAsia="Calibri"/>
          <w:b w:val="0"/>
          <w:sz w:val="28"/>
          <w:szCs w:val="28"/>
          <w:lang w:eastAsia="en-US"/>
        </w:rPr>
        <w:t>»</w:t>
      </w:r>
    </w:p>
    <w:tbl>
      <w:tblPr>
        <w:tblStyle w:val="13"/>
        <w:tblW w:w="0" w:type="auto"/>
        <w:tblInd w:w="0" w:type="dxa"/>
        <w:tblLook w:val="04A0" w:firstRow="1" w:lastRow="0" w:firstColumn="1" w:lastColumn="0" w:noHBand="0" w:noVBand="1"/>
      </w:tblPr>
      <w:tblGrid>
        <w:gridCol w:w="562"/>
        <w:gridCol w:w="5208"/>
        <w:gridCol w:w="2682"/>
        <w:gridCol w:w="1176"/>
      </w:tblGrid>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 п/п</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Наименование объекта</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Инвентарный номер</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Наличие</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Льдогенератор</w:t>
            </w:r>
            <w:proofErr w:type="spellEnd"/>
            <w:r w:rsidRPr="00330293">
              <w:rPr>
                <w:rFonts w:eastAsia="Calibri"/>
                <w:b w:val="0"/>
                <w:lang w:eastAsia="en-US"/>
              </w:rPr>
              <w:t xml:space="preserve"> ЛВЛЧ-800</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00000</w:t>
            </w:r>
            <w:r w:rsidR="00D87711">
              <w:rPr>
                <w:rFonts w:eastAsia="Calibri"/>
                <w:b w:val="0"/>
                <w:lang w:eastAsia="en-US"/>
              </w:rPr>
              <w:t>120</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2</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Дозатор воды DOMIX 35</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0000</w:t>
            </w:r>
            <w:r w:rsidR="00D87711">
              <w:rPr>
                <w:rFonts w:eastAsia="Calibri"/>
                <w:b w:val="0"/>
                <w:lang w:eastAsia="en-US"/>
              </w:rPr>
              <w:t>125</w:t>
            </w:r>
            <w:r w:rsidRPr="00330293">
              <w:rPr>
                <w:rFonts w:eastAsia="Calibri"/>
                <w:b w:val="0"/>
                <w:lang w:eastAsia="en-US"/>
              </w:rPr>
              <w:t>5</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3</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Хлеборезательная</w:t>
            </w:r>
            <w:proofErr w:type="spellEnd"/>
            <w:r w:rsidRPr="00330293">
              <w:rPr>
                <w:rFonts w:eastAsia="Calibri"/>
                <w:b w:val="0"/>
                <w:lang w:eastAsia="en-US"/>
              </w:rPr>
              <w:t xml:space="preserve"> машина DAUB BRS 208/52</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00</w:t>
            </w:r>
            <w:r w:rsidR="00D87711">
              <w:rPr>
                <w:rFonts w:eastAsia="Calibri"/>
                <w:b w:val="0"/>
                <w:lang w:eastAsia="en-US"/>
              </w:rPr>
              <w:t>000</w:t>
            </w:r>
            <w:r w:rsidRPr="00330293">
              <w:rPr>
                <w:rFonts w:eastAsia="Calibri"/>
                <w:b w:val="0"/>
                <w:lang w:eastAsia="en-US"/>
              </w:rPr>
              <w:t>745</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4</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Холодильный агрегат BITZER</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000</w:t>
            </w:r>
            <w:r w:rsidR="00D87711">
              <w:rPr>
                <w:rFonts w:eastAsia="Calibri"/>
                <w:b w:val="0"/>
                <w:lang w:eastAsia="en-US"/>
              </w:rPr>
              <w:t>00</w:t>
            </w:r>
            <w:r w:rsidRPr="00330293">
              <w:rPr>
                <w:rFonts w:eastAsia="Calibri"/>
                <w:b w:val="0"/>
                <w:lang w:eastAsia="en-US"/>
              </w:rPr>
              <w:t>743</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5</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Tестомес</w:t>
            </w:r>
            <w:proofErr w:type="spellEnd"/>
            <w:r w:rsidRPr="00330293">
              <w:rPr>
                <w:rFonts w:eastAsia="Calibri"/>
                <w:b w:val="0"/>
                <w:lang w:eastAsia="en-US"/>
              </w:rPr>
              <w:t xml:space="preserve"> спиральный с фиксированной </w:t>
            </w:r>
            <w:proofErr w:type="spellStart"/>
            <w:r w:rsidRPr="00330293">
              <w:rPr>
                <w:rFonts w:eastAsia="Calibri"/>
                <w:b w:val="0"/>
                <w:lang w:eastAsia="en-US"/>
              </w:rPr>
              <w:t>дежей</w:t>
            </w:r>
            <w:proofErr w:type="spellEnd"/>
            <w:r w:rsidRPr="00330293">
              <w:rPr>
                <w:rFonts w:eastAsia="Calibri"/>
                <w:b w:val="0"/>
                <w:lang w:eastAsia="en-US"/>
              </w:rPr>
              <w:t xml:space="preserve"> </w:t>
            </w:r>
            <w:r w:rsidRPr="00330293">
              <w:rPr>
                <w:rFonts w:eastAsia="Calibri"/>
                <w:b w:val="0"/>
                <w:lang w:eastAsia="en-US"/>
              </w:rPr>
              <w:lastRenderedPageBreak/>
              <w:t>М40</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lastRenderedPageBreak/>
              <w:t>0000</w:t>
            </w:r>
            <w:r w:rsidR="00D87711">
              <w:rPr>
                <w:rFonts w:eastAsia="Calibri"/>
                <w:b w:val="0"/>
                <w:lang w:eastAsia="en-US"/>
              </w:rPr>
              <w:t>3256</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lastRenderedPageBreak/>
              <w:t>6</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 xml:space="preserve">Тестозакаточная машина для </w:t>
            </w:r>
            <w:proofErr w:type="spellStart"/>
            <w:r w:rsidRPr="00330293">
              <w:rPr>
                <w:rFonts w:eastAsia="Calibri"/>
                <w:b w:val="0"/>
                <w:lang w:eastAsia="en-US"/>
              </w:rPr>
              <w:t>круассанов</w:t>
            </w:r>
            <w:proofErr w:type="spellEnd"/>
            <w:r w:rsidRPr="00330293">
              <w:rPr>
                <w:rFonts w:eastAsia="Calibri"/>
                <w:b w:val="0"/>
                <w:lang w:eastAsia="en-US"/>
              </w:rPr>
              <w:t xml:space="preserve"> во</w:t>
            </w:r>
            <w:r w:rsidRPr="00330293">
              <w:rPr>
                <w:rFonts w:eastAsia="Calibri"/>
                <w:b w:val="0"/>
                <w:lang w:eastAsia="en-US"/>
              </w:rPr>
              <w:t>с</w:t>
            </w:r>
            <w:r w:rsidRPr="00330293">
              <w:rPr>
                <w:rFonts w:eastAsia="Calibri"/>
                <w:b w:val="0"/>
                <w:lang w:eastAsia="en-US"/>
              </w:rPr>
              <w:t>ход-тз-7</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87711" w:rsidP="00B35D78">
            <w:pPr>
              <w:widowControl w:val="0"/>
              <w:jc w:val="center"/>
              <w:rPr>
                <w:rFonts w:eastAsia="Calibri"/>
                <w:b w:val="0"/>
                <w:lang w:eastAsia="en-US"/>
              </w:rPr>
            </w:pPr>
            <w:r>
              <w:rPr>
                <w:rFonts w:eastAsia="Calibri"/>
                <w:b w:val="0"/>
                <w:lang w:eastAsia="en-US"/>
              </w:rPr>
              <w:t>000001</w:t>
            </w:r>
            <w:r w:rsidR="00330293" w:rsidRPr="00330293">
              <w:rPr>
                <w:rFonts w:eastAsia="Calibri"/>
                <w:b w:val="0"/>
                <w:lang w:eastAsia="en-US"/>
              </w:rPr>
              <w:t>98</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7</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 xml:space="preserve">Тестозакаточная машина </w:t>
            </w:r>
            <w:proofErr w:type="spellStart"/>
            <w:r w:rsidRPr="00330293">
              <w:rPr>
                <w:rFonts w:eastAsia="Calibri"/>
                <w:b w:val="0"/>
                <w:lang w:eastAsia="en-US"/>
              </w:rPr>
              <w:t>Sinmag</w:t>
            </w:r>
            <w:proofErr w:type="spellEnd"/>
            <w:r w:rsidRPr="00330293">
              <w:rPr>
                <w:rFonts w:eastAsia="Calibri"/>
                <w:b w:val="0"/>
                <w:lang w:eastAsia="en-US"/>
              </w:rPr>
              <w:t xml:space="preserve"> sm-380b</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00</w:t>
            </w:r>
            <w:r w:rsidR="00D87711">
              <w:rPr>
                <w:rFonts w:eastAsia="Calibri"/>
                <w:b w:val="0"/>
                <w:lang w:eastAsia="en-US"/>
              </w:rPr>
              <w:t>00</w:t>
            </w:r>
            <w:r w:rsidRPr="00330293">
              <w:rPr>
                <w:rFonts w:eastAsia="Calibri"/>
                <w:b w:val="0"/>
                <w:lang w:eastAsia="en-US"/>
              </w:rPr>
              <w:t>2345</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8</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Хлеборезка SINMAG SM 302</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jc w:val="center"/>
              <w:rPr>
                <w:rFonts w:eastAsia="Calibri"/>
                <w:b w:val="0"/>
                <w:lang w:eastAsia="en-US"/>
              </w:rPr>
            </w:pPr>
            <w:r w:rsidRPr="00330293">
              <w:rPr>
                <w:rFonts w:eastAsia="Calibri"/>
                <w:b w:val="0"/>
                <w:lang w:eastAsia="en-US"/>
              </w:rPr>
              <w:t>000000</w:t>
            </w:r>
            <w:r w:rsidR="00D87711">
              <w:rPr>
                <w:rFonts w:eastAsia="Calibri"/>
                <w:b w:val="0"/>
                <w:lang w:eastAsia="en-US"/>
              </w:rPr>
              <w:t>3</w:t>
            </w:r>
            <w:r w:rsidRPr="00330293">
              <w:rPr>
                <w:rFonts w:eastAsia="Calibri"/>
                <w:b w:val="0"/>
                <w:lang w:eastAsia="en-US"/>
              </w:rPr>
              <w:t>4</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9</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Тестоделительная машина KOCATEQ OMJ36</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87711" w:rsidP="00B35D78">
            <w:pPr>
              <w:widowControl w:val="0"/>
              <w:jc w:val="center"/>
              <w:rPr>
                <w:rFonts w:eastAsia="Calibri"/>
                <w:b w:val="0"/>
                <w:lang w:eastAsia="en-US"/>
              </w:rPr>
            </w:pPr>
            <w:r>
              <w:rPr>
                <w:rFonts w:eastAsia="Calibri"/>
                <w:b w:val="0"/>
                <w:lang w:eastAsia="en-US"/>
              </w:rPr>
              <w:t>0000015</w:t>
            </w:r>
            <w:r w:rsidR="00330293" w:rsidRPr="00330293">
              <w:rPr>
                <w:rFonts w:eastAsia="Calibri"/>
                <w:b w:val="0"/>
                <w:lang w:eastAsia="en-US"/>
              </w:rPr>
              <w:t>6</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10</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Тестозакаточная машина JAC UNIC</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87711" w:rsidP="00B35D78">
            <w:pPr>
              <w:widowControl w:val="0"/>
              <w:jc w:val="center"/>
              <w:rPr>
                <w:rFonts w:eastAsia="Calibri"/>
                <w:b w:val="0"/>
                <w:lang w:eastAsia="en-US"/>
              </w:rPr>
            </w:pPr>
            <w:r>
              <w:rPr>
                <w:rFonts w:eastAsia="Calibri"/>
                <w:b w:val="0"/>
                <w:lang w:eastAsia="en-US"/>
              </w:rPr>
              <w:t>0000018</w:t>
            </w:r>
            <w:r w:rsidR="00330293" w:rsidRPr="00330293">
              <w:rPr>
                <w:rFonts w:eastAsia="Calibri"/>
                <w:b w:val="0"/>
                <w:lang w:eastAsia="en-US"/>
              </w:rPr>
              <w:t>7</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11</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Машина для декорирования кондитерских изд</w:t>
            </w:r>
            <w:r w:rsidRPr="00330293">
              <w:rPr>
                <w:rFonts w:eastAsia="Calibri"/>
                <w:b w:val="0"/>
                <w:lang w:eastAsia="en-US"/>
              </w:rPr>
              <w:t>е</w:t>
            </w:r>
            <w:r w:rsidRPr="00330293">
              <w:rPr>
                <w:rFonts w:eastAsia="Calibri"/>
                <w:b w:val="0"/>
                <w:lang w:eastAsia="en-US"/>
              </w:rPr>
              <w:t>лий PAVONI CIOCOSPRITZ</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87711" w:rsidP="00B35D78">
            <w:pPr>
              <w:widowControl w:val="0"/>
              <w:jc w:val="center"/>
              <w:rPr>
                <w:rFonts w:eastAsia="Calibri"/>
                <w:b w:val="0"/>
                <w:lang w:eastAsia="en-US"/>
              </w:rPr>
            </w:pPr>
            <w:r>
              <w:rPr>
                <w:rFonts w:eastAsia="Calibri"/>
                <w:b w:val="0"/>
                <w:lang w:eastAsia="en-US"/>
              </w:rPr>
              <w:t>0000025</w:t>
            </w:r>
            <w:r w:rsidR="00330293" w:rsidRPr="00330293">
              <w:rPr>
                <w:rFonts w:eastAsia="Calibri"/>
                <w:b w:val="0"/>
                <w:lang w:eastAsia="en-US"/>
              </w:rPr>
              <w:t>9</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12</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proofErr w:type="spellStart"/>
            <w:r w:rsidRPr="00330293">
              <w:rPr>
                <w:rFonts w:eastAsia="Calibri"/>
                <w:b w:val="0"/>
                <w:lang w:eastAsia="en-US"/>
              </w:rPr>
              <w:t>Кремоварка</w:t>
            </w:r>
            <w:proofErr w:type="spellEnd"/>
            <w:r w:rsidRPr="00330293">
              <w:rPr>
                <w:rFonts w:eastAsia="Calibri"/>
                <w:b w:val="0"/>
                <w:lang w:eastAsia="en-US"/>
              </w:rPr>
              <w:t xml:space="preserve"> </w:t>
            </w:r>
            <w:proofErr w:type="spellStart"/>
            <w:r w:rsidRPr="00330293">
              <w:rPr>
                <w:rFonts w:eastAsia="Calibri"/>
                <w:b w:val="0"/>
                <w:lang w:eastAsia="en-US"/>
              </w:rPr>
              <w:t>Nemox</w:t>
            </w:r>
            <w:proofErr w:type="spellEnd"/>
            <w:r w:rsidRPr="00330293">
              <w:rPr>
                <w:rFonts w:eastAsia="Calibri"/>
                <w:b w:val="0"/>
                <w:lang w:eastAsia="en-US"/>
              </w:rPr>
              <w:t xml:space="preserve"> </w:t>
            </w:r>
            <w:r w:rsidRPr="00330293">
              <w:rPr>
                <w:rFonts w:eastAsia="Calibri"/>
                <w:b w:val="0"/>
                <w:lang w:val="en-US" w:eastAsia="en-US"/>
              </w:rPr>
              <w:t>W</w:t>
            </w:r>
            <w:proofErr w:type="spellStart"/>
            <w:r w:rsidRPr="00330293">
              <w:rPr>
                <w:rFonts w:eastAsia="Calibri"/>
                <w:b w:val="0"/>
                <w:lang w:eastAsia="en-US"/>
              </w:rPr>
              <w:t>ippy</w:t>
            </w:r>
            <w:proofErr w:type="spellEnd"/>
            <w:r w:rsidRPr="00330293">
              <w:rPr>
                <w:rFonts w:eastAsia="Calibri"/>
                <w:b w:val="0"/>
                <w:lang w:eastAsia="en-US"/>
              </w:rPr>
              <w:t xml:space="preserve"> 2000</w:t>
            </w:r>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87711" w:rsidP="00B35D78">
            <w:pPr>
              <w:widowControl w:val="0"/>
              <w:jc w:val="center"/>
              <w:rPr>
                <w:rFonts w:eastAsia="Calibri"/>
                <w:b w:val="0"/>
                <w:lang w:eastAsia="en-US"/>
              </w:rPr>
            </w:pPr>
            <w:r>
              <w:rPr>
                <w:rFonts w:eastAsia="Calibri"/>
                <w:b w:val="0"/>
                <w:lang w:eastAsia="en-US"/>
              </w:rPr>
              <w:t>000031</w:t>
            </w:r>
            <w:r w:rsidR="00330293" w:rsidRPr="00330293">
              <w:rPr>
                <w:rFonts w:eastAsia="Calibri"/>
                <w:b w:val="0"/>
                <w:lang w:eastAsia="en-US"/>
              </w:rPr>
              <w:t>21</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r w:rsidR="00330293" w:rsidRPr="00330293" w:rsidTr="00330293">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eastAsia="en-US"/>
              </w:rPr>
            </w:pPr>
            <w:r w:rsidRPr="00330293">
              <w:rPr>
                <w:rFonts w:eastAsia="Calibri"/>
                <w:b w:val="0"/>
                <w:lang w:eastAsia="en-US"/>
              </w:rPr>
              <w:t>13</w:t>
            </w:r>
          </w:p>
        </w:tc>
        <w:tc>
          <w:tcPr>
            <w:tcW w:w="5208"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rPr>
                <w:rFonts w:eastAsia="Calibri"/>
                <w:b w:val="0"/>
                <w:lang w:eastAsia="en-US"/>
              </w:rPr>
            </w:pPr>
            <w:r w:rsidRPr="00330293">
              <w:rPr>
                <w:rFonts w:eastAsia="Calibri"/>
                <w:b w:val="0"/>
                <w:lang w:eastAsia="en-US"/>
              </w:rPr>
              <w:t xml:space="preserve">Легковой автомобиль </w:t>
            </w:r>
            <w:proofErr w:type="spellStart"/>
            <w:r w:rsidRPr="00330293">
              <w:rPr>
                <w:rFonts w:eastAsia="Calibri"/>
                <w:b w:val="0"/>
                <w:lang w:eastAsia="en-US"/>
              </w:rPr>
              <w:t>Ford</w:t>
            </w:r>
            <w:proofErr w:type="spellEnd"/>
            <w:r w:rsidRPr="00330293">
              <w:rPr>
                <w:rFonts w:eastAsia="Calibri"/>
                <w:b w:val="0"/>
                <w:lang w:eastAsia="en-US"/>
              </w:rPr>
              <w:t xml:space="preserve"> </w:t>
            </w:r>
            <w:proofErr w:type="spellStart"/>
            <w:r w:rsidRPr="00330293">
              <w:rPr>
                <w:rFonts w:eastAsia="Calibri"/>
                <w:b w:val="0"/>
                <w:lang w:eastAsia="en-US"/>
              </w:rPr>
              <w:t>Focus</w:t>
            </w:r>
            <w:proofErr w:type="spellEnd"/>
          </w:p>
        </w:tc>
        <w:tc>
          <w:tcPr>
            <w:tcW w:w="268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D87711" w:rsidP="00B35D78">
            <w:pPr>
              <w:widowControl w:val="0"/>
              <w:jc w:val="center"/>
              <w:rPr>
                <w:rFonts w:eastAsia="Calibri"/>
                <w:b w:val="0"/>
                <w:lang w:eastAsia="en-US"/>
              </w:rPr>
            </w:pPr>
            <w:r>
              <w:rPr>
                <w:rFonts w:eastAsia="Calibri"/>
                <w:b w:val="0"/>
                <w:lang w:eastAsia="en-US"/>
              </w:rPr>
              <w:t>0000265</w:t>
            </w:r>
            <w:r w:rsidR="00330293" w:rsidRPr="00330293">
              <w:rPr>
                <w:rFonts w:eastAsia="Calibri"/>
                <w:b w:val="0"/>
                <w:lang w:eastAsia="en-US"/>
              </w:rPr>
              <w:t>9</w:t>
            </w:r>
          </w:p>
        </w:tc>
        <w:tc>
          <w:tcPr>
            <w:tcW w:w="11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contextualSpacing/>
              <w:jc w:val="center"/>
              <w:rPr>
                <w:rFonts w:eastAsia="Calibri"/>
                <w:b w:val="0"/>
                <w:lang w:val="en-US" w:eastAsia="en-US"/>
              </w:rPr>
            </w:pPr>
            <w:r w:rsidRPr="00330293">
              <w:rPr>
                <w:rFonts w:eastAsia="Calibri"/>
                <w:b w:val="0"/>
                <w:lang w:val="en-US" w:eastAsia="en-US"/>
              </w:rPr>
              <w:t>+</w:t>
            </w:r>
          </w:p>
        </w:tc>
      </w:tr>
    </w:tbl>
    <w:p w:rsidR="008C1764" w:rsidRDefault="001C202D" w:rsidP="00B35D78">
      <w:pPr>
        <w:widowControl w:val="0"/>
        <w:spacing w:before="100" w:beforeAutospacing="1" w:line="360" w:lineRule="auto"/>
        <w:ind w:firstLine="709"/>
        <w:jc w:val="both"/>
        <w:rPr>
          <w:rFonts w:eastAsia="Calibri"/>
          <w:b w:val="0"/>
          <w:sz w:val="28"/>
          <w:szCs w:val="28"/>
          <w:lang w:eastAsia="en-US"/>
        </w:rPr>
      </w:pPr>
      <w:r>
        <w:rPr>
          <w:rFonts w:eastAsia="Calibri"/>
          <w:b w:val="0"/>
          <w:sz w:val="28"/>
          <w:szCs w:val="28"/>
          <w:lang w:eastAsia="en-US"/>
        </w:rPr>
        <w:t>Из данного рабочего документа следует, что нарушений в организации по наличию основных средств нет.</w:t>
      </w:r>
    </w:p>
    <w:p w:rsidR="008C1764" w:rsidRPr="00330293" w:rsidRDefault="00FC0891" w:rsidP="00B35D78">
      <w:pPr>
        <w:widowControl w:val="0"/>
        <w:spacing w:line="360" w:lineRule="auto"/>
        <w:contextualSpacing/>
        <w:jc w:val="both"/>
        <w:rPr>
          <w:rFonts w:eastAsia="Calibri"/>
          <w:b w:val="0"/>
          <w:sz w:val="28"/>
          <w:szCs w:val="28"/>
          <w:lang w:eastAsia="en-US"/>
        </w:rPr>
      </w:pPr>
      <w:r>
        <w:rPr>
          <w:rFonts w:eastAsia="Calibri"/>
          <w:b w:val="0"/>
          <w:sz w:val="28"/>
          <w:szCs w:val="28"/>
          <w:lang w:eastAsia="en-US"/>
        </w:rPr>
        <w:t>Таблица 4</w:t>
      </w:r>
      <w:r w:rsidR="00E07080">
        <w:rPr>
          <w:rFonts w:eastAsia="Calibri"/>
          <w:b w:val="0"/>
          <w:sz w:val="28"/>
          <w:szCs w:val="28"/>
          <w:lang w:eastAsia="en-US"/>
        </w:rPr>
        <w:t>.11</w:t>
      </w:r>
      <w:r>
        <w:rPr>
          <w:rFonts w:eastAsia="Calibri"/>
          <w:b w:val="0"/>
          <w:sz w:val="28"/>
          <w:szCs w:val="28"/>
          <w:lang w:eastAsia="en-US"/>
        </w:rPr>
        <w:t xml:space="preserve"> – Рабочий документ №2</w:t>
      </w:r>
      <w:r w:rsidR="008C1764" w:rsidRPr="00330293">
        <w:rPr>
          <w:rFonts w:eastAsia="Calibri"/>
          <w:b w:val="0"/>
          <w:sz w:val="28"/>
          <w:szCs w:val="28"/>
          <w:lang w:eastAsia="en-US"/>
        </w:rPr>
        <w:t xml:space="preserve"> «Проверка </w:t>
      </w:r>
      <w:r w:rsidR="008C1764">
        <w:rPr>
          <w:rFonts w:eastAsia="Calibri"/>
          <w:b w:val="0"/>
          <w:sz w:val="28"/>
          <w:szCs w:val="28"/>
          <w:lang w:eastAsia="en-US"/>
        </w:rPr>
        <w:t xml:space="preserve">физического </w:t>
      </w:r>
      <w:r w:rsidR="008C1764" w:rsidRPr="00330293">
        <w:rPr>
          <w:rFonts w:eastAsia="Calibri"/>
          <w:b w:val="0"/>
          <w:sz w:val="28"/>
          <w:szCs w:val="28"/>
          <w:lang w:eastAsia="en-US"/>
        </w:rPr>
        <w:t xml:space="preserve">состояния и условий эксплуатации основных средств в ООО «Ижевский Хлебозавод №3» за </w:t>
      </w:r>
      <w:r w:rsidR="008C1764">
        <w:rPr>
          <w:rFonts w:eastAsia="Calibri"/>
          <w:b w:val="0"/>
          <w:sz w:val="28"/>
          <w:szCs w:val="28"/>
          <w:lang w:eastAsia="en-US"/>
        </w:rPr>
        <w:t>2016 г.</w:t>
      </w:r>
      <w:r w:rsidR="008C1764" w:rsidRPr="00330293">
        <w:rPr>
          <w:rFonts w:eastAsia="Calibri"/>
          <w:b w:val="0"/>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278"/>
        <w:gridCol w:w="2403"/>
        <w:gridCol w:w="2414"/>
      </w:tblGrid>
      <w:tr w:rsidR="008C1764" w:rsidRPr="00330293" w:rsidTr="008E6E3F">
        <w:trPr>
          <w:trHeight w:val="390"/>
        </w:trPr>
        <w:tc>
          <w:tcPr>
            <w:tcW w:w="533"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8C1764" w:rsidP="00B35D78">
            <w:pPr>
              <w:widowControl w:val="0"/>
              <w:spacing w:line="256" w:lineRule="auto"/>
              <w:contextualSpacing/>
              <w:jc w:val="center"/>
              <w:rPr>
                <w:b w:val="0"/>
                <w:color w:val="000000"/>
                <w:lang w:eastAsia="en-US"/>
              </w:rPr>
            </w:pPr>
            <w:r w:rsidRPr="00330293">
              <w:rPr>
                <w:b w:val="0"/>
                <w:color w:val="000000"/>
                <w:lang w:eastAsia="en-US"/>
              </w:rPr>
              <w:t>№</w:t>
            </w:r>
          </w:p>
        </w:tc>
        <w:tc>
          <w:tcPr>
            <w:tcW w:w="4278"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8C1764" w:rsidP="00B35D78">
            <w:pPr>
              <w:widowControl w:val="0"/>
              <w:spacing w:line="256" w:lineRule="auto"/>
              <w:contextualSpacing/>
              <w:jc w:val="center"/>
              <w:rPr>
                <w:b w:val="0"/>
                <w:color w:val="000000"/>
                <w:lang w:eastAsia="en-US"/>
              </w:rPr>
            </w:pPr>
            <w:r w:rsidRPr="00330293">
              <w:rPr>
                <w:b w:val="0"/>
                <w:color w:val="000000"/>
                <w:lang w:eastAsia="en-US"/>
              </w:rPr>
              <w:t>Наименование объекта</w:t>
            </w:r>
          </w:p>
        </w:tc>
        <w:tc>
          <w:tcPr>
            <w:tcW w:w="2403"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8C1764" w:rsidP="00B35D78">
            <w:pPr>
              <w:widowControl w:val="0"/>
              <w:spacing w:line="256" w:lineRule="auto"/>
              <w:contextualSpacing/>
              <w:jc w:val="center"/>
              <w:rPr>
                <w:b w:val="0"/>
                <w:color w:val="000000"/>
                <w:lang w:eastAsia="en-US"/>
              </w:rPr>
            </w:pPr>
            <w:r w:rsidRPr="00330293">
              <w:rPr>
                <w:b w:val="0"/>
                <w:color w:val="000000"/>
                <w:lang w:eastAsia="en-US"/>
              </w:rPr>
              <w:t>Физическое состо</w:t>
            </w:r>
            <w:r w:rsidRPr="00330293">
              <w:rPr>
                <w:b w:val="0"/>
                <w:color w:val="000000"/>
                <w:lang w:eastAsia="en-US"/>
              </w:rPr>
              <w:t>я</w:t>
            </w:r>
            <w:r w:rsidRPr="00330293">
              <w:rPr>
                <w:b w:val="0"/>
                <w:color w:val="000000"/>
                <w:lang w:eastAsia="en-US"/>
              </w:rPr>
              <w:t>ние</w:t>
            </w:r>
          </w:p>
        </w:tc>
        <w:tc>
          <w:tcPr>
            <w:tcW w:w="2414"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2D6CAA" w:rsidP="00B35D78">
            <w:pPr>
              <w:widowControl w:val="0"/>
              <w:spacing w:line="256" w:lineRule="auto"/>
              <w:contextualSpacing/>
              <w:jc w:val="center"/>
              <w:rPr>
                <w:b w:val="0"/>
                <w:color w:val="000000"/>
                <w:lang w:eastAsia="en-US"/>
              </w:rPr>
            </w:pPr>
            <w:r>
              <w:rPr>
                <w:b w:val="0"/>
                <w:color w:val="000000"/>
                <w:lang w:eastAsia="en-US"/>
              </w:rPr>
              <w:t>Условия эксплуат</w:t>
            </w:r>
            <w:r>
              <w:rPr>
                <w:b w:val="0"/>
                <w:color w:val="000000"/>
                <w:lang w:eastAsia="en-US"/>
              </w:rPr>
              <w:t>а</w:t>
            </w:r>
            <w:r>
              <w:rPr>
                <w:b w:val="0"/>
                <w:color w:val="000000"/>
                <w:lang w:eastAsia="en-US"/>
              </w:rPr>
              <w:t>ции</w:t>
            </w:r>
          </w:p>
        </w:tc>
      </w:tr>
      <w:tr w:rsidR="008C1764" w:rsidRPr="00330293" w:rsidTr="008E6E3F">
        <w:tc>
          <w:tcPr>
            <w:tcW w:w="533" w:type="dxa"/>
            <w:tcBorders>
              <w:top w:val="single" w:sz="4" w:space="0" w:color="auto"/>
              <w:left w:val="single" w:sz="4" w:space="0" w:color="auto"/>
              <w:bottom w:val="single" w:sz="4" w:space="0" w:color="auto"/>
              <w:right w:val="single" w:sz="4" w:space="0" w:color="auto"/>
            </w:tcBorders>
            <w:vAlign w:val="center"/>
          </w:tcPr>
          <w:p w:rsidR="008C1764" w:rsidRPr="00330293" w:rsidRDefault="008C1764" w:rsidP="00B35D78">
            <w:pPr>
              <w:widowControl w:val="0"/>
              <w:spacing w:line="256" w:lineRule="auto"/>
              <w:contextualSpacing/>
              <w:jc w:val="center"/>
              <w:rPr>
                <w:b w:val="0"/>
                <w:color w:val="000000"/>
                <w:lang w:eastAsia="en-US"/>
              </w:rPr>
            </w:pPr>
            <w:r>
              <w:rPr>
                <w:b w:val="0"/>
                <w:color w:val="000000"/>
                <w:lang w:eastAsia="en-US"/>
              </w:rPr>
              <w:t>1</w:t>
            </w:r>
          </w:p>
        </w:tc>
        <w:tc>
          <w:tcPr>
            <w:tcW w:w="4278" w:type="dxa"/>
            <w:tcBorders>
              <w:top w:val="single" w:sz="4" w:space="0" w:color="auto"/>
              <w:left w:val="single" w:sz="4" w:space="0" w:color="auto"/>
              <w:bottom w:val="single" w:sz="4" w:space="0" w:color="auto"/>
              <w:right w:val="single" w:sz="4" w:space="0" w:color="auto"/>
            </w:tcBorders>
          </w:tcPr>
          <w:p w:rsidR="008C1764" w:rsidRPr="00330293" w:rsidRDefault="008C1764" w:rsidP="00B35D78">
            <w:pPr>
              <w:widowControl w:val="0"/>
              <w:contextualSpacing/>
              <w:jc w:val="center"/>
              <w:rPr>
                <w:rFonts w:eastAsia="Calibri"/>
                <w:b w:val="0"/>
                <w:lang w:eastAsia="en-US"/>
              </w:rPr>
            </w:pPr>
            <w:r>
              <w:rPr>
                <w:rFonts w:eastAsia="Calibri"/>
                <w:b w:val="0"/>
                <w:lang w:eastAsia="en-US"/>
              </w:rPr>
              <w:t>2</w:t>
            </w:r>
          </w:p>
        </w:tc>
        <w:tc>
          <w:tcPr>
            <w:tcW w:w="2403" w:type="dxa"/>
            <w:tcBorders>
              <w:top w:val="single" w:sz="4" w:space="0" w:color="auto"/>
              <w:left w:val="single" w:sz="4" w:space="0" w:color="auto"/>
              <w:bottom w:val="single" w:sz="4" w:space="0" w:color="auto"/>
              <w:right w:val="single" w:sz="4" w:space="0" w:color="auto"/>
            </w:tcBorders>
            <w:vAlign w:val="center"/>
          </w:tcPr>
          <w:p w:rsidR="008C1764" w:rsidRPr="00330293" w:rsidRDefault="008C1764" w:rsidP="00B35D78">
            <w:pPr>
              <w:widowControl w:val="0"/>
              <w:spacing w:line="256" w:lineRule="auto"/>
              <w:jc w:val="center"/>
              <w:rPr>
                <w:b w:val="0"/>
                <w:color w:val="000000"/>
                <w:lang w:eastAsia="en-US"/>
              </w:rPr>
            </w:pPr>
            <w:r>
              <w:rPr>
                <w:b w:val="0"/>
                <w:color w:val="000000"/>
                <w:lang w:eastAsia="en-US"/>
              </w:rPr>
              <w:t>3</w:t>
            </w:r>
          </w:p>
        </w:tc>
        <w:tc>
          <w:tcPr>
            <w:tcW w:w="2414" w:type="dxa"/>
            <w:tcBorders>
              <w:top w:val="single" w:sz="4" w:space="0" w:color="auto"/>
              <w:left w:val="single" w:sz="4" w:space="0" w:color="auto"/>
              <w:bottom w:val="single" w:sz="4" w:space="0" w:color="auto"/>
              <w:right w:val="single" w:sz="4" w:space="0" w:color="auto"/>
            </w:tcBorders>
            <w:vAlign w:val="center"/>
          </w:tcPr>
          <w:p w:rsidR="008C1764" w:rsidRPr="00330293" w:rsidRDefault="008C1764" w:rsidP="00B35D78">
            <w:pPr>
              <w:widowControl w:val="0"/>
              <w:spacing w:line="256" w:lineRule="auto"/>
              <w:jc w:val="center"/>
              <w:rPr>
                <w:b w:val="0"/>
                <w:color w:val="000000"/>
                <w:lang w:eastAsia="en-US"/>
              </w:rPr>
            </w:pPr>
            <w:r>
              <w:rPr>
                <w:b w:val="0"/>
                <w:color w:val="000000"/>
                <w:lang w:eastAsia="en-US"/>
              </w:rPr>
              <w:t>4</w:t>
            </w:r>
          </w:p>
        </w:tc>
      </w:tr>
      <w:tr w:rsidR="008C1764" w:rsidRPr="00330293" w:rsidTr="00FC0891">
        <w:tc>
          <w:tcPr>
            <w:tcW w:w="533"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8C1764" w:rsidP="00B35D78">
            <w:pPr>
              <w:widowControl w:val="0"/>
              <w:spacing w:line="256" w:lineRule="auto"/>
              <w:contextualSpacing/>
              <w:jc w:val="center"/>
              <w:rPr>
                <w:b w:val="0"/>
                <w:color w:val="000000"/>
                <w:lang w:eastAsia="en-US"/>
              </w:rPr>
            </w:pPr>
            <w:r w:rsidRPr="00330293">
              <w:rPr>
                <w:b w:val="0"/>
                <w:color w:val="000000"/>
                <w:lang w:eastAsia="en-US"/>
              </w:rPr>
              <w:t>1</w:t>
            </w:r>
          </w:p>
        </w:tc>
        <w:tc>
          <w:tcPr>
            <w:tcW w:w="4278"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8C1764" w:rsidP="00B35D78">
            <w:pPr>
              <w:widowControl w:val="0"/>
              <w:contextualSpacing/>
              <w:rPr>
                <w:rFonts w:eastAsia="Calibri"/>
                <w:b w:val="0"/>
                <w:lang w:eastAsia="en-US"/>
              </w:rPr>
            </w:pPr>
            <w:proofErr w:type="spellStart"/>
            <w:r w:rsidRPr="00330293">
              <w:rPr>
                <w:rFonts w:eastAsia="Calibri"/>
                <w:b w:val="0"/>
                <w:lang w:eastAsia="en-US"/>
              </w:rPr>
              <w:t>Льдогенератор</w:t>
            </w:r>
            <w:proofErr w:type="spellEnd"/>
            <w:r w:rsidRPr="00330293">
              <w:rPr>
                <w:rFonts w:eastAsia="Calibri"/>
                <w:b w:val="0"/>
                <w:lang w:eastAsia="en-US"/>
              </w:rPr>
              <w:t xml:space="preserve"> ЛВЛЧ-800</w:t>
            </w:r>
          </w:p>
        </w:tc>
        <w:tc>
          <w:tcPr>
            <w:tcW w:w="2403"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AA2EDF" w:rsidP="00B35D78">
            <w:pPr>
              <w:widowControl w:val="0"/>
              <w:spacing w:line="256" w:lineRule="auto"/>
              <w:jc w:val="center"/>
              <w:rPr>
                <w:b w:val="0"/>
                <w:color w:val="000000"/>
                <w:lang w:eastAsia="en-US"/>
              </w:rPr>
            </w:pPr>
            <w:r>
              <w:rPr>
                <w:b w:val="0"/>
                <w:color w:val="000000"/>
                <w:lang w:eastAsia="en-US"/>
              </w:rPr>
              <w:t>Хорошее</w:t>
            </w:r>
          </w:p>
        </w:tc>
        <w:tc>
          <w:tcPr>
            <w:tcW w:w="2414"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AA2EDF" w:rsidP="00B35D78">
            <w:pPr>
              <w:widowControl w:val="0"/>
              <w:spacing w:line="256" w:lineRule="auto"/>
              <w:jc w:val="center"/>
              <w:rPr>
                <w:b w:val="0"/>
                <w:color w:val="000000"/>
                <w:lang w:eastAsia="en-US"/>
              </w:rPr>
            </w:pPr>
            <w:r>
              <w:rPr>
                <w:b w:val="0"/>
                <w:color w:val="000000"/>
                <w:lang w:eastAsia="en-US"/>
              </w:rPr>
              <w:t>Хорошее</w:t>
            </w:r>
          </w:p>
        </w:tc>
      </w:tr>
      <w:tr w:rsidR="008C1764" w:rsidRPr="00330293" w:rsidTr="00FC0891">
        <w:tc>
          <w:tcPr>
            <w:tcW w:w="533"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8C1764" w:rsidP="00B35D78">
            <w:pPr>
              <w:widowControl w:val="0"/>
              <w:spacing w:line="256" w:lineRule="auto"/>
              <w:contextualSpacing/>
              <w:jc w:val="center"/>
              <w:rPr>
                <w:b w:val="0"/>
                <w:color w:val="000000"/>
                <w:lang w:eastAsia="en-US"/>
              </w:rPr>
            </w:pPr>
            <w:r w:rsidRPr="00330293">
              <w:rPr>
                <w:b w:val="0"/>
                <w:color w:val="000000"/>
                <w:lang w:eastAsia="en-US"/>
              </w:rPr>
              <w:t>2</w:t>
            </w:r>
          </w:p>
        </w:tc>
        <w:tc>
          <w:tcPr>
            <w:tcW w:w="4278"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8C1764" w:rsidP="00B35D78">
            <w:pPr>
              <w:widowControl w:val="0"/>
              <w:contextualSpacing/>
              <w:rPr>
                <w:rFonts w:eastAsia="Calibri"/>
                <w:b w:val="0"/>
                <w:lang w:eastAsia="en-US"/>
              </w:rPr>
            </w:pPr>
            <w:r w:rsidRPr="00330293">
              <w:rPr>
                <w:rFonts w:eastAsia="Calibri"/>
                <w:b w:val="0"/>
                <w:lang w:eastAsia="en-US"/>
              </w:rPr>
              <w:t>Дозатор воды DOMIX 35</w:t>
            </w:r>
          </w:p>
        </w:tc>
        <w:tc>
          <w:tcPr>
            <w:tcW w:w="2403"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AA2EDF" w:rsidP="00B35D78">
            <w:pPr>
              <w:widowControl w:val="0"/>
              <w:spacing w:line="256" w:lineRule="auto"/>
              <w:jc w:val="center"/>
              <w:rPr>
                <w:b w:val="0"/>
                <w:color w:val="000000"/>
                <w:lang w:eastAsia="en-US"/>
              </w:rPr>
            </w:pPr>
            <w:r>
              <w:rPr>
                <w:b w:val="0"/>
                <w:color w:val="000000"/>
                <w:lang w:eastAsia="en-US"/>
              </w:rPr>
              <w:t>Удовлетворительное</w:t>
            </w:r>
          </w:p>
        </w:tc>
        <w:tc>
          <w:tcPr>
            <w:tcW w:w="2414" w:type="dxa"/>
            <w:tcBorders>
              <w:top w:val="single" w:sz="4" w:space="0" w:color="auto"/>
              <w:left w:val="single" w:sz="4" w:space="0" w:color="auto"/>
              <w:bottom w:val="single" w:sz="4" w:space="0" w:color="auto"/>
              <w:right w:val="single" w:sz="4" w:space="0" w:color="auto"/>
            </w:tcBorders>
            <w:vAlign w:val="center"/>
            <w:hideMark/>
          </w:tcPr>
          <w:p w:rsidR="008C1764" w:rsidRPr="00330293" w:rsidRDefault="00AA2EDF" w:rsidP="00B35D78">
            <w:pPr>
              <w:widowControl w:val="0"/>
              <w:spacing w:line="256" w:lineRule="auto"/>
              <w:jc w:val="center"/>
              <w:rPr>
                <w:b w:val="0"/>
                <w:color w:val="000000"/>
                <w:lang w:eastAsia="en-US"/>
              </w:rPr>
            </w:pPr>
            <w:r>
              <w:rPr>
                <w:b w:val="0"/>
                <w:color w:val="000000"/>
                <w:lang w:eastAsia="en-US"/>
              </w:rPr>
              <w:t>Хорошее</w:t>
            </w:r>
          </w:p>
        </w:tc>
      </w:tr>
    </w:tbl>
    <w:p w:rsidR="00FC0891" w:rsidRPr="00FC0891" w:rsidRDefault="00D75690" w:rsidP="00B35D78">
      <w:pPr>
        <w:widowControl w:val="0"/>
        <w:spacing w:line="360" w:lineRule="auto"/>
        <w:contextualSpacing/>
        <w:jc w:val="right"/>
        <w:rPr>
          <w:b w:val="0"/>
          <w:sz w:val="28"/>
          <w:szCs w:val="28"/>
        </w:rPr>
      </w:pPr>
      <w:r>
        <w:rPr>
          <w:b w:val="0"/>
          <w:sz w:val="28"/>
          <w:szCs w:val="28"/>
        </w:rPr>
        <w:t>Продолжение таблицы 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278"/>
        <w:gridCol w:w="2403"/>
        <w:gridCol w:w="2414"/>
      </w:tblGrid>
      <w:tr w:rsidR="00FC0891" w:rsidRPr="00330293" w:rsidTr="008E6E3F">
        <w:tc>
          <w:tcPr>
            <w:tcW w:w="533" w:type="dxa"/>
            <w:tcBorders>
              <w:top w:val="single" w:sz="4" w:space="0" w:color="auto"/>
              <w:left w:val="single" w:sz="4" w:space="0" w:color="auto"/>
              <w:bottom w:val="single" w:sz="4" w:space="0" w:color="auto"/>
              <w:right w:val="single" w:sz="4" w:space="0" w:color="auto"/>
            </w:tcBorders>
            <w:vAlign w:val="center"/>
          </w:tcPr>
          <w:p w:rsidR="00FC0891" w:rsidRPr="00330293" w:rsidRDefault="00FC0891" w:rsidP="00B35D78">
            <w:pPr>
              <w:widowControl w:val="0"/>
              <w:spacing w:line="256" w:lineRule="auto"/>
              <w:contextualSpacing/>
              <w:jc w:val="center"/>
              <w:rPr>
                <w:b w:val="0"/>
                <w:color w:val="000000"/>
                <w:lang w:eastAsia="en-US"/>
              </w:rPr>
            </w:pPr>
            <w:r>
              <w:rPr>
                <w:b w:val="0"/>
                <w:color w:val="000000"/>
                <w:lang w:eastAsia="en-US"/>
              </w:rPr>
              <w:t>1</w:t>
            </w:r>
          </w:p>
        </w:tc>
        <w:tc>
          <w:tcPr>
            <w:tcW w:w="4278" w:type="dxa"/>
            <w:tcBorders>
              <w:top w:val="single" w:sz="4" w:space="0" w:color="auto"/>
              <w:left w:val="single" w:sz="4" w:space="0" w:color="auto"/>
              <w:bottom w:val="single" w:sz="4" w:space="0" w:color="auto"/>
              <w:right w:val="single" w:sz="4" w:space="0" w:color="auto"/>
            </w:tcBorders>
          </w:tcPr>
          <w:p w:rsidR="00FC0891" w:rsidRPr="00330293" w:rsidRDefault="00FC0891" w:rsidP="00B35D78">
            <w:pPr>
              <w:widowControl w:val="0"/>
              <w:contextualSpacing/>
              <w:jc w:val="center"/>
              <w:rPr>
                <w:rFonts w:eastAsia="Calibri"/>
                <w:b w:val="0"/>
                <w:lang w:eastAsia="en-US"/>
              </w:rPr>
            </w:pPr>
            <w:r>
              <w:rPr>
                <w:rFonts w:eastAsia="Calibri"/>
                <w:b w:val="0"/>
                <w:lang w:eastAsia="en-US"/>
              </w:rPr>
              <w:t>2</w:t>
            </w:r>
          </w:p>
        </w:tc>
        <w:tc>
          <w:tcPr>
            <w:tcW w:w="2403" w:type="dxa"/>
            <w:tcBorders>
              <w:top w:val="single" w:sz="4" w:space="0" w:color="auto"/>
              <w:left w:val="single" w:sz="4" w:space="0" w:color="auto"/>
              <w:bottom w:val="single" w:sz="4" w:space="0" w:color="auto"/>
              <w:right w:val="single" w:sz="4" w:space="0" w:color="auto"/>
            </w:tcBorders>
            <w:vAlign w:val="center"/>
          </w:tcPr>
          <w:p w:rsidR="00FC0891" w:rsidRDefault="00FC0891" w:rsidP="00B35D78">
            <w:pPr>
              <w:widowControl w:val="0"/>
              <w:spacing w:line="256" w:lineRule="auto"/>
              <w:jc w:val="center"/>
              <w:rPr>
                <w:b w:val="0"/>
                <w:color w:val="000000"/>
                <w:lang w:eastAsia="en-US"/>
              </w:rPr>
            </w:pPr>
            <w:r>
              <w:rPr>
                <w:b w:val="0"/>
                <w:color w:val="000000"/>
                <w:lang w:eastAsia="en-US"/>
              </w:rPr>
              <w:t>3</w:t>
            </w:r>
          </w:p>
        </w:tc>
        <w:tc>
          <w:tcPr>
            <w:tcW w:w="2414" w:type="dxa"/>
            <w:tcBorders>
              <w:top w:val="single" w:sz="4" w:space="0" w:color="auto"/>
              <w:left w:val="single" w:sz="4" w:space="0" w:color="auto"/>
              <w:bottom w:val="single" w:sz="4" w:space="0" w:color="auto"/>
              <w:right w:val="single" w:sz="4" w:space="0" w:color="auto"/>
            </w:tcBorders>
            <w:vAlign w:val="center"/>
          </w:tcPr>
          <w:p w:rsidR="00FC0891" w:rsidRDefault="00FC0891" w:rsidP="00B35D78">
            <w:pPr>
              <w:widowControl w:val="0"/>
              <w:spacing w:line="256" w:lineRule="auto"/>
              <w:jc w:val="center"/>
              <w:rPr>
                <w:b w:val="0"/>
                <w:color w:val="000000"/>
                <w:lang w:eastAsia="en-US"/>
              </w:rPr>
            </w:pPr>
            <w:r>
              <w:rPr>
                <w:b w:val="0"/>
                <w:color w:val="000000"/>
                <w:lang w:eastAsia="en-US"/>
              </w:rPr>
              <w:t>4</w:t>
            </w:r>
          </w:p>
        </w:tc>
      </w:tr>
      <w:tr w:rsidR="00150A6A" w:rsidRPr="00330293" w:rsidTr="006B07E1">
        <w:tc>
          <w:tcPr>
            <w:tcW w:w="533" w:type="dxa"/>
            <w:tcBorders>
              <w:top w:val="single" w:sz="4" w:space="0" w:color="auto"/>
              <w:left w:val="single" w:sz="4" w:space="0" w:color="auto"/>
              <w:bottom w:val="single" w:sz="4" w:space="0" w:color="auto"/>
              <w:right w:val="single" w:sz="4" w:space="0" w:color="auto"/>
            </w:tcBorders>
            <w:vAlign w:val="center"/>
          </w:tcPr>
          <w:p w:rsidR="00150A6A" w:rsidRPr="00330293" w:rsidRDefault="00150A6A" w:rsidP="00B35D78">
            <w:pPr>
              <w:widowControl w:val="0"/>
              <w:spacing w:line="256" w:lineRule="auto"/>
              <w:contextualSpacing/>
              <w:jc w:val="center"/>
              <w:rPr>
                <w:b w:val="0"/>
                <w:color w:val="000000"/>
                <w:lang w:eastAsia="en-US"/>
              </w:rPr>
            </w:pPr>
            <w:r w:rsidRPr="00330293">
              <w:rPr>
                <w:b w:val="0"/>
                <w:color w:val="000000"/>
                <w:lang w:eastAsia="en-US"/>
              </w:rPr>
              <w:t>3</w:t>
            </w:r>
          </w:p>
        </w:tc>
        <w:tc>
          <w:tcPr>
            <w:tcW w:w="4278" w:type="dxa"/>
            <w:tcBorders>
              <w:top w:val="single" w:sz="4" w:space="0" w:color="auto"/>
              <w:left w:val="single" w:sz="4" w:space="0" w:color="auto"/>
              <w:bottom w:val="single" w:sz="4" w:space="0" w:color="auto"/>
              <w:right w:val="single" w:sz="4" w:space="0" w:color="auto"/>
            </w:tcBorders>
            <w:vAlign w:val="center"/>
          </w:tcPr>
          <w:p w:rsidR="00150A6A" w:rsidRPr="00330293" w:rsidRDefault="00150A6A" w:rsidP="00B35D78">
            <w:pPr>
              <w:widowControl w:val="0"/>
              <w:contextualSpacing/>
              <w:rPr>
                <w:rFonts w:eastAsia="Calibri"/>
                <w:b w:val="0"/>
                <w:lang w:eastAsia="en-US"/>
              </w:rPr>
            </w:pPr>
            <w:proofErr w:type="spellStart"/>
            <w:r w:rsidRPr="00330293">
              <w:rPr>
                <w:rFonts w:eastAsia="Calibri"/>
                <w:b w:val="0"/>
                <w:lang w:eastAsia="en-US"/>
              </w:rPr>
              <w:t>Хлеборезательная</w:t>
            </w:r>
            <w:proofErr w:type="spellEnd"/>
            <w:r w:rsidRPr="00330293">
              <w:rPr>
                <w:rFonts w:eastAsia="Calibri"/>
                <w:b w:val="0"/>
                <w:lang w:eastAsia="en-US"/>
              </w:rPr>
              <w:t xml:space="preserve"> машина DAUB BRS 208/52</w:t>
            </w:r>
          </w:p>
        </w:tc>
        <w:tc>
          <w:tcPr>
            <w:tcW w:w="2403" w:type="dxa"/>
            <w:tcBorders>
              <w:top w:val="single" w:sz="4" w:space="0" w:color="auto"/>
              <w:left w:val="single" w:sz="4" w:space="0" w:color="auto"/>
              <w:bottom w:val="single" w:sz="4" w:space="0" w:color="auto"/>
              <w:right w:val="single" w:sz="4" w:space="0" w:color="auto"/>
            </w:tcBorders>
            <w:vAlign w:val="center"/>
          </w:tcPr>
          <w:p w:rsidR="00150A6A" w:rsidRPr="00330293" w:rsidRDefault="00150A6A" w:rsidP="00B35D78">
            <w:pPr>
              <w:widowControl w:val="0"/>
              <w:spacing w:line="256" w:lineRule="auto"/>
              <w:jc w:val="center"/>
              <w:rPr>
                <w:b w:val="0"/>
                <w:color w:val="000000"/>
                <w:lang w:eastAsia="en-US"/>
              </w:rPr>
            </w:pPr>
            <w:r>
              <w:rPr>
                <w:b w:val="0"/>
                <w:color w:val="000000"/>
                <w:lang w:eastAsia="en-US"/>
              </w:rPr>
              <w:t>Удовлетворительное</w:t>
            </w:r>
          </w:p>
        </w:tc>
        <w:tc>
          <w:tcPr>
            <w:tcW w:w="2414" w:type="dxa"/>
            <w:tcBorders>
              <w:top w:val="single" w:sz="4" w:space="0" w:color="auto"/>
              <w:left w:val="single" w:sz="4" w:space="0" w:color="auto"/>
              <w:bottom w:val="single" w:sz="4" w:space="0" w:color="auto"/>
              <w:right w:val="single" w:sz="4" w:space="0" w:color="auto"/>
            </w:tcBorders>
            <w:vAlign w:val="center"/>
          </w:tcPr>
          <w:p w:rsidR="00150A6A" w:rsidRPr="00330293" w:rsidRDefault="00150A6A" w:rsidP="00B35D78">
            <w:pPr>
              <w:widowControl w:val="0"/>
              <w:spacing w:line="256" w:lineRule="auto"/>
              <w:jc w:val="center"/>
              <w:rPr>
                <w:b w:val="0"/>
                <w:color w:val="000000"/>
                <w:lang w:eastAsia="en-US"/>
              </w:rPr>
            </w:pPr>
            <w:r>
              <w:rPr>
                <w:b w:val="0"/>
                <w:color w:val="000000"/>
                <w:lang w:eastAsia="en-US"/>
              </w:rPr>
              <w:t>Хорошее</w:t>
            </w:r>
          </w:p>
        </w:tc>
      </w:tr>
      <w:tr w:rsidR="00150A6A" w:rsidRPr="00330293" w:rsidTr="006B07E1">
        <w:tc>
          <w:tcPr>
            <w:tcW w:w="533"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spacing w:line="256" w:lineRule="auto"/>
              <w:contextualSpacing/>
              <w:jc w:val="center"/>
              <w:rPr>
                <w:b w:val="0"/>
                <w:color w:val="000000"/>
                <w:lang w:eastAsia="en-US"/>
              </w:rPr>
            </w:pPr>
            <w:r w:rsidRPr="00330293">
              <w:rPr>
                <w:b w:val="0"/>
                <w:color w:val="000000"/>
                <w:lang w:eastAsia="en-US"/>
              </w:rPr>
              <w:t>4</w:t>
            </w:r>
          </w:p>
        </w:tc>
        <w:tc>
          <w:tcPr>
            <w:tcW w:w="4278"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contextualSpacing/>
              <w:rPr>
                <w:rFonts w:eastAsia="Calibri"/>
                <w:b w:val="0"/>
                <w:lang w:eastAsia="en-US"/>
              </w:rPr>
            </w:pPr>
            <w:r w:rsidRPr="00330293">
              <w:rPr>
                <w:rFonts w:eastAsia="Calibri"/>
                <w:b w:val="0"/>
                <w:lang w:eastAsia="en-US"/>
              </w:rPr>
              <w:t>Холодильный агрегат BITZER</w:t>
            </w:r>
          </w:p>
        </w:tc>
        <w:tc>
          <w:tcPr>
            <w:tcW w:w="2403"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spacing w:line="256" w:lineRule="auto"/>
              <w:jc w:val="center"/>
              <w:rPr>
                <w:b w:val="0"/>
                <w:color w:val="000000"/>
                <w:lang w:eastAsia="en-US"/>
              </w:rPr>
            </w:pPr>
            <w:r>
              <w:rPr>
                <w:b w:val="0"/>
                <w:color w:val="000000"/>
                <w:lang w:eastAsia="en-US"/>
              </w:rPr>
              <w:t>Удовлетворительное</w:t>
            </w:r>
          </w:p>
        </w:tc>
        <w:tc>
          <w:tcPr>
            <w:tcW w:w="2414"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spacing w:line="256" w:lineRule="auto"/>
              <w:jc w:val="center"/>
              <w:rPr>
                <w:b w:val="0"/>
                <w:color w:val="000000"/>
                <w:lang w:eastAsia="en-US"/>
              </w:rPr>
            </w:pPr>
            <w:r>
              <w:rPr>
                <w:b w:val="0"/>
                <w:color w:val="000000"/>
                <w:lang w:eastAsia="en-US"/>
              </w:rPr>
              <w:t>Удовлетворительное</w:t>
            </w:r>
          </w:p>
        </w:tc>
      </w:tr>
      <w:tr w:rsidR="00150A6A" w:rsidRPr="00330293" w:rsidTr="008E6E3F">
        <w:trPr>
          <w:trHeight w:val="335"/>
        </w:trPr>
        <w:tc>
          <w:tcPr>
            <w:tcW w:w="533"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spacing w:line="256" w:lineRule="auto"/>
              <w:contextualSpacing/>
              <w:jc w:val="center"/>
              <w:rPr>
                <w:b w:val="0"/>
                <w:color w:val="000000"/>
                <w:lang w:eastAsia="en-US"/>
              </w:rPr>
            </w:pPr>
            <w:r w:rsidRPr="00330293">
              <w:rPr>
                <w:b w:val="0"/>
                <w:color w:val="000000"/>
                <w:lang w:eastAsia="en-US"/>
              </w:rPr>
              <w:t>6</w:t>
            </w:r>
          </w:p>
        </w:tc>
        <w:tc>
          <w:tcPr>
            <w:tcW w:w="4278" w:type="dxa"/>
            <w:tcBorders>
              <w:top w:val="single" w:sz="4" w:space="0" w:color="auto"/>
              <w:left w:val="single" w:sz="4" w:space="0" w:color="auto"/>
              <w:bottom w:val="single" w:sz="4" w:space="0" w:color="auto"/>
              <w:right w:val="single" w:sz="4" w:space="0" w:color="auto"/>
            </w:tcBorders>
            <w:hideMark/>
          </w:tcPr>
          <w:p w:rsidR="00150A6A" w:rsidRPr="00330293" w:rsidRDefault="00150A6A" w:rsidP="00B35D78">
            <w:pPr>
              <w:widowControl w:val="0"/>
              <w:contextualSpacing/>
              <w:rPr>
                <w:rFonts w:eastAsia="Calibri"/>
                <w:b w:val="0"/>
                <w:lang w:eastAsia="en-US"/>
              </w:rPr>
            </w:pPr>
            <w:r w:rsidRPr="00330293">
              <w:rPr>
                <w:rFonts w:eastAsia="Calibri"/>
                <w:b w:val="0"/>
                <w:lang w:eastAsia="en-US"/>
              </w:rPr>
              <w:t xml:space="preserve">Тестозакаточная машина для </w:t>
            </w:r>
            <w:proofErr w:type="spellStart"/>
            <w:r w:rsidRPr="00330293">
              <w:rPr>
                <w:rFonts w:eastAsia="Calibri"/>
                <w:b w:val="0"/>
                <w:lang w:eastAsia="en-US"/>
              </w:rPr>
              <w:t>круасс</w:t>
            </w:r>
            <w:r w:rsidRPr="00330293">
              <w:rPr>
                <w:rFonts w:eastAsia="Calibri"/>
                <w:b w:val="0"/>
                <w:lang w:eastAsia="en-US"/>
              </w:rPr>
              <w:t>а</w:t>
            </w:r>
            <w:r w:rsidRPr="00330293">
              <w:rPr>
                <w:rFonts w:eastAsia="Calibri"/>
                <w:b w:val="0"/>
                <w:lang w:eastAsia="en-US"/>
              </w:rPr>
              <w:t>нов</w:t>
            </w:r>
            <w:proofErr w:type="spellEnd"/>
            <w:r w:rsidRPr="00330293">
              <w:rPr>
                <w:rFonts w:eastAsia="Calibri"/>
                <w:b w:val="0"/>
                <w:lang w:eastAsia="en-US"/>
              </w:rPr>
              <w:t xml:space="preserve"> восход-тз-7</w:t>
            </w:r>
          </w:p>
        </w:tc>
        <w:tc>
          <w:tcPr>
            <w:tcW w:w="2403"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spacing w:line="256" w:lineRule="auto"/>
              <w:jc w:val="center"/>
              <w:rPr>
                <w:b w:val="0"/>
                <w:color w:val="000000"/>
                <w:lang w:eastAsia="en-US"/>
              </w:rPr>
            </w:pPr>
            <w:r>
              <w:rPr>
                <w:b w:val="0"/>
                <w:color w:val="000000"/>
                <w:lang w:eastAsia="en-US"/>
              </w:rPr>
              <w:t>Хорошее</w:t>
            </w:r>
          </w:p>
        </w:tc>
        <w:tc>
          <w:tcPr>
            <w:tcW w:w="2414"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spacing w:line="256" w:lineRule="auto"/>
              <w:jc w:val="center"/>
              <w:rPr>
                <w:b w:val="0"/>
                <w:color w:val="000000"/>
                <w:lang w:eastAsia="en-US"/>
              </w:rPr>
            </w:pPr>
            <w:r>
              <w:rPr>
                <w:b w:val="0"/>
                <w:color w:val="000000"/>
                <w:lang w:eastAsia="en-US"/>
              </w:rPr>
              <w:t>Хорошее</w:t>
            </w:r>
          </w:p>
        </w:tc>
      </w:tr>
      <w:tr w:rsidR="00150A6A" w:rsidRPr="00330293" w:rsidTr="008E6E3F">
        <w:trPr>
          <w:trHeight w:val="335"/>
        </w:trPr>
        <w:tc>
          <w:tcPr>
            <w:tcW w:w="533"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spacing w:line="256" w:lineRule="auto"/>
              <w:contextualSpacing/>
              <w:jc w:val="center"/>
              <w:rPr>
                <w:b w:val="0"/>
                <w:color w:val="000000"/>
                <w:lang w:eastAsia="en-US"/>
              </w:rPr>
            </w:pPr>
            <w:r w:rsidRPr="00330293">
              <w:rPr>
                <w:b w:val="0"/>
                <w:color w:val="000000"/>
                <w:lang w:eastAsia="en-US"/>
              </w:rPr>
              <w:t>7</w:t>
            </w:r>
          </w:p>
        </w:tc>
        <w:tc>
          <w:tcPr>
            <w:tcW w:w="4278"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contextualSpacing/>
              <w:rPr>
                <w:rFonts w:eastAsia="Calibri"/>
                <w:b w:val="0"/>
                <w:lang w:eastAsia="en-US"/>
              </w:rPr>
            </w:pPr>
            <w:proofErr w:type="spellStart"/>
            <w:r w:rsidRPr="00330293">
              <w:rPr>
                <w:rFonts w:eastAsia="Calibri"/>
                <w:b w:val="0"/>
                <w:lang w:eastAsia="en-US"/>
              </w:rPr>
              <w:t>Кремоварка</w:t>
            </w:r>
            <w:proofErr w:type="spellEnd"/>
            <w:r w:rsidRPr="00330293">
              <w:rPr>
                <w:rFonts w:eastAsia="Calibri"/>
                <w:b w:val="0"/>
                <w:lang w:eastAsia="en-US"/>
              </w:rPr>
              <w:t xml:space="preserve"> </w:t>
            </w:r>
            <w:proofErr w:type="spellStart"/>
            <w:r w:rsidRPr="00330293">
              <w:rPr>
                <w:rFonts w:eastAsia="Calibri"/>
                <w:b w:val="0"/>
                <w:lang w:eastAsia="en-US"/>
              </w:rPr>
              <w:t>Nemox</w:t>
            </w:r>
            <w:proofErr w:type="spellEnd"/>
            <w:r w:rsidRPr="00330293">
              <w:rPr>
                <w:rFonts w:eastAsia="Calibri"/>
                <w:b w:val="0"/>
                <w:lang w:eastAsia="en-US"/>
              </w:rPr>
              <w:t xml:space="preserve"> </w:t>
            </w:r>
            <w:r w:rsidRPr="00330293">
              <w:rPr>
                <w:rFonts w:eastAsia="Calibri"/>
                <w:b w:val="0"/>
                <w:lang w:val="en-US" w:eastAsia="en-US"/>
              </w:rPr>
              <w:t>W</w:t>
            </w:r>
            <w:proofErr w:type="spellStart"/>
            <w:r w:rsidRPr="00330293">
              <w:rPr>
                <w:rFonts w:eastAsia="Calibri"/>
                <w:b w:val="0"/>
                <w:lang w:eastAsia="en-US"/>
              </w:rPr>
              <w:t>ippy</w:t>
            </w:r>
            <w:proofErr w:type="spellEnd"/>
            <w:r w:rsidRPr="00330293">
              <w:rPr>
                <w:rFonts w:eastAsia="Calibri"/>
                <w:b w:val="0"/>
                <w:lang w:eastAsia="en-US"/>
              </w:rPr>
              <w:t xml:space="preserve"> 2000</w:t>
            </w:r>
          </w:p>
        </w:tc>
        <w:tc>
          <w:tcPr>
            <w:tcW w:w="2403"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spacing w:line="256" w:lineRule="auto"/>
              <w:jc w:val="center"/>
              <w:rPr>
                <w:b w:val="0"/>
                <w:color w:val="000000"/>
                <w:lang w:eastAsia="en-US"/>
              </w:rPr>
            </w:pPr>
            <w:r>
              <w:rPr>
                <w:b w:val="0"/>
                <w:color w:val="000000"/>
                <w:lang w:eastAsia="en-US"/>
              </w:rPr>
              <w:t>Удовлетворительное</w:t>
            </w:r>
          </w:p>
        </w:tc>
        <w:tc>
          <w:tcPr>
            <w:tcW w:w="2414" w:type="dxa"/>
            <w:tcBorders>
              <w:top w:val="single" w:sz="4" w:space="0" w:color="auto"/>
              <w:left w:val="single" w:sz="4" w:space="0" w:color="auto"/>
              <w:bottom w:val="single" w:sz="4" w:space="0" w:color="auto"/>
              <w:right w:val="single" w:sz="4" w:space="0" w:color="auto"/>
            </w:tcBorders>
            <w:vAlign w:val="center"/>
            <w:hideMark/>
          </w:tcPr>
          <w:p w:rsidR="00150A6A" w:rsidRPr="00330293" w:rsidRDefault="00150A6A" w:rsidP="00B35D78">
            <w:pPr>
              <w:widowControl w:val="0"/>
              <w:spacing w:line="256" w:lineRule="auto"/>
              <w:jc w:val="center"/>
              <w:rPr>
                <w:b w:val="0"/>
                <w:color w:val="000000"/>
                <w:lang w:eastAsia="en-US"/>
              </w:rPr>
            </w:pPr>
            <w:r>
              <w:rPr>
                <w:b w:val="0"/>
                <w:color w:val="000000"/>
                <w:lang w:eastAsia="en-US"/>
              </w:rPr>
              <w:t>Удовлетворительное</w:t>
            </w:r>
          </w:p>
        </w:tc>
      </w:tr>
      <w:tr w:rsidR="00150A6A" w:rsidRPr="00330293" w:rsidTr="008E6E3F">
        <w:trPr>
          <w:trHeight w:val="335"/>
        </w:trPr>
        <w:tc>
          <w:tcPr>
            <w:tcW w:w="533" w:type="dxa"/>
            <w:tcBorders>
              <w:top w:val="single" w:sz="4" w:space="0" w:color="auto"/>
              <w:left w:val="single" w:sz="4" w:space="0" w:color="auto"/>
              <w:bottom w:val="single" w:sz="4" w:space="0" w:color="auto"/>
              <w:right w:val="single" w:sz="4" w:space="0" w:color="auto"/>
            </w:tcBorders>
            <w:vAlign w:val="center"/>
          </w:tcPr>
          <w:p w:rsidR="00150A6A" w:rsidRPr="00330293" w:rsidRDefault="00150A6A" w:rsidP="00B35D78">
            <w:pPr>
              <w:widowControl w:val="0"/>
              <w:spacing w:line="256" w:lineRule="auto"/>
              <w:contextualSpacing/>
              <w:jc w:val="center"/>
              <w:rPr>
                <w:b w:val="0"/>
                <w:color w:val="000000"/>
                <w:lang w:eastAsia="en-US"/>
              </w:rPr>
            </w:pPr>
            <w:r>
              <w:rPr>
                <w:b w:val="0"/>
                <w:color w:val="000000"/>
                <w:lang w:eastAsia="en-US"/>
              </w:rPr>
              <w:t>8</w:t>
            </w:r>
          </w:p>
        </w:tc>
        <w:tc>
          <w:tcPr>
            <w:tcW w:w="4278" w:type="dxa"/>
            <w:tcBorders>
              <w:top w:val="single" w:sz="4" w:space="0" w:color="auto"/>
              <w:left w:val="single" w:sz="4" w:space="0" w:color="auto"/>
              <w:bottom w:val="single" w:sz="4" w:space="0" w:color="auto"/>
              <w:right w:val="single" w:sz="4" w:space="0" w:color="auto"/>
            </w:tcBorders>
            <w:vAlign w:val="center"/>
          </w:tcPr>
          <w:p w:rsidR="00150A6A" w:rsidRPr="00330293" w:rsidRDefault="00150A6A" w:rsidP="00B35D78">
            <w:pPr>
              <w:widowControl w:val="0"/>
              <w:contextualSpacing/>
              <w:rPr>
                <w:rFonts w:eastAsia="Calibri"/>
                <w:b w:val="0"/>
                <w:lang w:eastAsia="en-US"/>
              </w:rPr>
            </w:pPr>
            <w:r w:rsidRPr="00330293">
              <w:rPr>
                <w:rFonts w:eastAsia="Calibri"/>
                <w:b w:val="0"/>
                <w:lang w:eastAsia="en-US"/>
              </w:rPr>
              <w:t>Тестозакаточная машина JAC UNIC</w:t>
            </w:r>
          </w:p>
        </w:tc>
        <w:tc>
          <w:tcPr>
            <w:tcW w:w="2403" w:type="dxa"/>
            <w:tcBorders>
              <w:top w:val="single" w:sz="4" w:space="0" w:color="auto"/>
              <w:left w:val="single" w:sz="4" w:space="0" w:color="auto"/>
              <w:bottom w:val="single" w:sz="4" w:space="0" w:color="auto"/>
              <w:right w:val="single" w:sz="4" w:space="0" w:color="auto"/>
            </w:tcBorders>
            <w:vAlign w:val="center"/>
          </w:tcPr>
          <w:p w:rsidR="00150A6A" w:rsidRDefault="00150A6A" w:rsidP="00B35D78">
            <w:pPr>
              <w:widowControl w:val="0"/>
              <w:spacing w:line="256" w:lineRule="auto"/>
              <w:jc w:val="center"/>
              <w:rPr>
                <w:b w:val="0"/>
                <w:color w:val="000000"/>
                <w:lang w:eastAsia="en-US"/>
              </w:rPr>
            </w:pPr>
            <w:r>
              <w:rPr>
                <w:b w:val="0"/>
                <w:color w:val="000000"/>
                <w:lang w:eastAsia="en-US"/>
              </w:rPr>
              <w:t>Плохое</w:t>
            </w:r>
          </w:p>
        </w:tc>
        <w:tc>
          <w:tcPr>
            <w:tcW w:w="2414" w:type="dxa"/>
            <w:tcBorders>
              <w:top w:val="single" w:sz="4" w:space="0" w:color="auto"/>
              <w:left w:val="single" w:sz="4" w:space="0" w:color="auto"/>
              <w:bottom w:val="single" w:sz="4" w:space="0" w:color="auto"/>
              <w:right w:val="single" w:sz="4" w:space="0" w:color="auto"/>
            </w:tcBorders>
            <w:vAlign w:val="center"/>
          </w:tcPr>
          <w:p w:rsidR="00150A6A" w:rsidRDefault="00150A6A" w:rsidP="00B35D78">
            <w:pPr>
              <w:widowControl w:val="0"/>
              <w:spacing w:line="256" w:lineRule="auto"/>
              <w:jc w:val="center"/>
              <w:rPr>
                <w:b w:val="0"/>
                <w:color w:val="000000"/>
                <w:lang w:eastAsia="en-US"/>
              </w:rPr>
            </w:pPr>
            <w:r>
              <w:rPr>
                <w:b w:val="0"/>
                <w:color w:val="000000"/>
                <w:lang w:eastAsia="en-US"/>
              </w:rPr>
              <w:t>Удовлетворительное</w:t>
            </w:r>
          </w:p>
        </w:tc>
      </w:tr>
      <w:tr w:rsidR="00150A6A" w:rsidRPr="00330293" w:rsidTr="008E6E3F">
        <w:trPr>
          <w:trHeight w:val="335"/>
        </w:trPr>
        <w:tc>
          <w:tcPr>
            <w:tcW w:w="533" w:type="dxa"/>
            <w:tcBorders>
              <w:top w:val="single" w:sz="4" w:space="0" w:color="auto"/>
              <w:left w:val="single" w:sz="4" w:space="0" w:color="auto"/>
              <w:bottom w:val="single" w:sz="4" w:space="0" w:color="auto"/>
              <w:right w:val="single" w:sz="4" w:space="0" w:color="auto"/>
            </w:tcBorders>
            <w:vAlign w:val="center"/>
          </w:tcPr>
          <w:p w:rsidR="00150A6A" w:rsidRPr="00330293" w:rsidRDefault="00150A6A" w:rsidP="00B35D78">
            <w:pPr>
              <w:widowControl w:val="0"/>
              <w:spacing w:line="256" w:lineRule="auto"/>
              <w:contextualSpacing/>
              <w:jc w:val="center"/>
              <w:rPr>
                <w:b w:val="0"/>
                <w:color w:val="000000"/>
                <w:lang w:eastAsia="en-US"/>
              </w:rPr>
            </w:pPr>
            <w:r>
              <w:rPr>
                <w:b w:val="0"/>
                <w:color w:val="000000"/>
                <w:lang w:eastAsia="en-US"/>
              </w:rPr>
              <w:t>9</w:t>
            </w:r>
          </w:p>
        </w:tc>
        <w:tc>
          <w:tcPr>
            <w:tcW w:w="4278" w:type="dxa"/>
            <w:tcBorders>
              <w:top w:val="single" w:sz="4" w:space="0" w:color="auto"/>
              <w:left w:val="single" w:sz="4" w:space="0" w:color="auto"/>
              <w:bottom w:val="single" w:sz="4" w:space="0" w:color="auto"/>
              <w:right w:val="single" w:sz="4" w:space="0" w:color="auto"/>
            </w:tcBorders>
            <w:vAlign w:val="center"/>
          </w:tcPr>
          <w:p w:rsidR="00150A6A" w:rsidRPr="00330293" w:rsidRDefault="00150A6A" w:rsidP="00B35D78">
            <w:pPr>
              <w:widowControl w:val="0"/>
              <w:contextualSpacing/>
              <w:rPr>
                <w:rFonts w:eastAsia="Calibri"/>
                <w:b w:val="0"/>
                <w:lang w:eastAsia="en-US"/>
              </w:rPr>
            </w:pPr>
            <w:r w:rsidRPr="00330293">
              <w:rPr>
                <w:rFonts w:eastAsia="Calibri"/>
                <w:b w:val="0"/>
                <w:lang w:eastAsia="en-US"/>
              </w:rPr>
              <w:t>Машина для декорирования кондите</w:t>
            </w:r>
            <w:r w:rsidRPr="00330293">
              <w:rPr>
                <w:rFonts w:eastAsia="Calibri"/>
                <w:b w:val="0"/>
                <w:lang w:eastAsia="en-US"/>
              </w:rPr>
              <w:t>р</w:t>
            </w:r>
            <w:r w:rsidRPr="00330293">
              <w:rPr>
                <w:rFonts w:eastAsia="Calibri"/>
                <w:b w:val="0"/>
                <w:lang w:eastAsia="en-US"/>
              </w:rPr>
              <w:t>ских изделий PAVONI CIOCOSPRITZ</w:t>
            </w:r>
          </w:p>
        </w:tc>
        <w:tc>
          <w:tcPr>
            <w:tcW w:w="2403" w:type="dxa"/>
            <w:tcBorders>
              <w:top w:val="single" w:sz="4" w:space="0" w:color="auto"/>
              <w:left w:val="single" w:sz="4" w:space="0" w:color="auto"/>
              <w:bottom w:val="single" w:sz="4" w:space="0" w:color="auto"/>
              <w:right w:val="single" w:sz="4" w:space="0" w:color="auto"/>
            </w:tcBorders>
            <w:vAlign w:val="center"/>
          </w:tcPr>
          <w:p w:rsidR="00150A6A" w:rsidRDefault="00150A6A" w:rsidP="00B35D78">
            <w:pPr>
              <w:widowControl w:val="0"/>
              <w:spacing w:line="256" w:lineRule="auto"/>
              <w:jc w:val="center"/>
              <w:rPr>
                <w:b w:val="0"/>
                <w:color w:val="000000"/>
                <w:lang w:eastAsia="en-US"/>
              </w:rPr>
            </w:pPr>
            <w:r>
              <w:rPr>
                <w:b w:val="0"/>
                <w:color w:val="000000"/>
                <w:lang w:eastAsia="en-US"/>
              </w:rPr>
              <w:t>Хорошее</w:t>
            </w:r>
          </w:p>
        </w:tc>
        <w:tc>
          <w:tcPr>
            <w:tcW w:w="2414" w:type="dxa"/>
            <w:tcBorders>
              <w:top w:val="single" w:sz="4" w:space="0" w:color="auto"/>
              <w:left w:val="single" w:sz="4" w:space="0" w:color="auto"/>
              <w:bottom w:val="single" w:sz="4" w:space="0" w:color="auto"/>
              <w:right w:val="single" w:sz="4" w:space="0" w:color="auto"/>
            </w:tcBorders>
            <w:vAlign w:val="center"/>
          </w:tcPr>
          <w:p w:rsidR="00150A6A" w:rsidRDefault="00150A6A" w:rsidP="00B35D78">
            <w:pPr>
              <w:widowControl w:val="0"/>
              <w:spacing w:line="256" w:lineRule="auto"/>
              <w:jc w:val="center"/>
              <w:rPr>
                <w:b w:val="0"/>
                <w:color w:val="000000"/>
                <w:lang w:eastAsia="en-US"/>
              </w:rPr>
            </w:pPr>
            <w:r>
              <w:rPr>
                <w:b w:val="0"/>
                <w:color w:val="000000"/>
                <w:lang w:eastAsia="en-US"/>
              </w:rPr>
              <w:t>Хорошее</w:t>
            </w:r>
          </w:p>
        </w:tc>
      </w:tr>
      <w:tr w:rsidR="00150A6A" w:rsidRPr="00330293" w:rsidTr="00AA2EDF">
        <w:trPr>
          <w:trHeight w:val="335"/>
        </w:trPr>
        <w:tc>
          <w:tcPr>
            <w:tcW w:w="4811" w:type="dxa"/>
            <w:gridSpan w:val="2"/>
            <w:tcBorders>
              <w:top w:val="single" w:sz="4" w:space="0" w:color="auto"/>
              <w:left w:val="single" w:sz="4" w:space="0" w:color="auto"/>
              <w:bottom w:val="single" w:sz="4" w:space="0" w:color="auto"/>
              <w:right w:val="single" w:sz="4" w:space="0" w:color="auto"/>
            </w:tcBorders>
            <w:vAlign w:val="center"/>
          </w:tcPr>
          <w:p w:rsidR="00150A6A" w:rsidRPr="00330293" w:rsidRDefault="00150A6A" w:rsidP="00B35D78">
            <w:pPr>
              <w:widowControl w:val="0"/>
              <w:contextualSpacing/>
              <w:jc w:val="center"/>
              <w:rPr>
                <w:rFonts w:eastAsia="Calibri"/>
                <w:b w:val="0"/>
                <w:lang w:eastAsia="en-US"/>
              </w:rPr>
            </w:pPr>
            <w:r>
              <w:rPr>
                <w:rFonts w:eastAsia="Calibri"/>
                <w:b w:val="0"/>
                <w:lang w:eastAsia="en-US"/>
              </w:rPr>
              <w:t>Общая оценка</w:t>
            </w:r>
          </w:p>
        </w:tc>
        <w:tc>
          <w:tcPr>
            <w:tcW w:w="2403" w:type="dxa"/>
            <w:tcBorders>
              <w:top w:val="single" w:sz="4" w:space="0" w:color="auto"/>
              <w:left w:val="single" w:sz="4" w:space="0" w:color="auto"/>
              <w:bottom w:val="single" w:sz="4" w:space="0" w:color="auto"/>
              <w:right w:val="single" w:sz="4" w:space="0" w:color="auto"/>
            </w:tcBorders>
            <w:vAlign w:val="center"/>
          </w:tcPr>
          <w:p w:rsidR="00150A6A" w:rsidRDefault="00150A6A" w:rsidP="00B35D78">
            <w:pPr>
              <w:widowControl w:val="0"/>
              <w:spacing w:line="256" w:lineRule="auto"/>
              <w:jc w:val="center"/>
              <w:rPr>
                <w:b w:val="0"/>
                <w:color w:val="000000"/>
                <w:lang w:eastAsia="en-US"/>
              </w:rPr>
            </w:pPr>
            <w:r>
              <w:rPr>
                <w:b w:val="0"/>
                <w:color w:val="000000"/>
                <w:lang w:eastAsia="en-US"/>
              </w:rPr>
              <w:t>Удовлетворительное</w:t>
            </w:r>
          </w:p>
        </w:tc>
        <w:tc>
          <w:tcPr>
            <w:tcW w:w="2414" w:type="dxa"/>
            <w:tcBorders>
              <w:top w:val="single" w:sz="4" w:space="0" w:color="auto"/>
              <w:left w:val="single" w:sz="4" w:space="0" w:color="auto"/>
              <w:bottom w:val="single" w:sz="4" w:space="0" w:color="auto"/>
              <w:right w:val="single" w:sz="4" w:space="0" w:color="auto"/>
            </w:tcBorders>
            <w:vAlign w:val="center"/>
          </w:tcPr>
          <w:p w:rsidR="00150A6A" w:rsidRDefault="00150A6A" w:rsidP="00B35D78">
            <w:pPr>
              <w:widowControl w:val="0"/>
              <w:spacing w:line="256" w:lineRule="auto"/>
              <w:jc w:val="center"/>
              <w:rPr>
                <w:b w:val="0"/>
                <w:color w:val="000000"/>
                <w:lang w:eastAsia="en-US"/>
              </w:rPr>
            </w:pPr>
            <w:r>
              <w:rPr>
                <w:b w:val="0"/>
                <w:color w:val="000000"/>
                <w:lang w:eastAsia="en-US"/>
              </w:rPr>
              <w:t>Хорошее</w:t>
            </w:r>
          </w:p>
        </w:tc>
      </w:tr>
    </w:tbl>
    <w:p w:rsidR="008C1764" w:rsidRDefault="00D044A5" w:rsidP="00B35D78">
      <w:pPr>
        <w:widowControl w:val="0"/>
        <w:spacing w:before="100" w:beforeAutospacing="1" w:line="360" w:lineRule="auto"/>
        <w:ind w:firstLine="709"/>
        <w:jc w:val="both"/>
        <w:rPr>
          <w:rFonts w:eastAsia="Calibri"/>
          <w:b w:val="0"/>
          <w:sz w:val="28"/>
          <w:szCs w:val="28"/>
          <w:lang w:eastAsia="en-US"/>
        </w:rPr>
      </w:pPr>
      <w:r>
        <w:rPr>
          <w:rFonts w:eastAsia="Calibri"/>
          <w:b w:val="0"/>
          <w:sz w:val="28"/>
          <w:szCs w:val="28"/>
          <w:lang w:eastAsia="en-US"/>
        </w:rPr>
        <w:t>Таким образом,</w:t>
      </w:r>
      <w:r w:rsidR="008C1764" w:rsidRPr="00330293">
        <w:rPr>
          <w:rFonts w:eastAsia="Calibri"/>
          <w:b w:val="0"/>
          <w:sz w:val="28"/>
          <w:szCs w:val="28"/>
          <w:lang w:eastAsia="en-US"/>
        </w:rPr>
        <w:t xml:space="preserve"> в ООО «Ижевский Хлебозавод №3» </w:t>
      </w:r>
      <w:r>
        <w:rPr>
          <w:rFonts w:eastAsia="Calibri"/>
          <w:b w:val="0"/>
          <w:sz w:val="28"/>
          <w:szCs w:val="28"/>
          <w:lang w:eastAsia="en-US"/>
        </w:rPr>
        <w:t xml:space="preserve">состояние </w:t>
      </w:r>
      <w:r w:rsidR="008C1764" w:rsidRPr="00330293">
        <w:rPr>
          <w:rFonts w:eastAsia="Calibri"/>
          <w:b w:val="0"/>
          <w:sz w:val="28"/>
          <w:szCs w:val="28"/>
          <w:lang w:eastAsia="en-US"/>
        </w:rPr>
        <w:t xml:space="preserve">объектов основных средств и условия их </w:t>
      </w:r>
      <w:r>
        <w:rPr>
          <w:rFonts w:eastAsia="Calibri"/>
          <w:b w:val="0"/>
          <w:sz w:val="28"/>
          <w:szCs w:val="28"/>
          <w:lang w:eastAsia="en-US"/>
        </w:rPr>
        <w:t>эксплуатации на среднем уровне, списание и ремонта не требуется.</w:t>
      </w:r>
    </w:p>
    <w:p w:rsidR="00E07080" w:rsidRDefault="00E07080"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При проверке правильности отнесения активов к основным средствам о</w:t>
      </w:r>
      <w:r>
        <w:rPr>
          <w:rFonts w:eastAsia="Calibri"/>
          <w:b w:val="0"/>
          <w:sz w:val="28"/>
          <w:szCs w:val="28"/>
          <w:lang w:eastAsia="en-US"/>
        </w:rPr>
        <w:t>р</w:t>
      </w:r>
      <w:r>
        <w:rPr>
          <w:rFonts w:eastAsia="Calibri"/>
          <w:b w:val="0"/>
          <w:sz w:val="28"/>
          <w:szCs w:val="28"/>
          <w:lang w:eastAsia="en-US"/>
        </w:rPr>
        <w:t>ганизация аудитор должен опираться на ПБУ 6/01, а также на учетную полит</w:t>
      </w:r>
      <w:r>
        <w:rPr>
          <w:rFonts w:eastAsia="Calibri"/>
          <w:b w:val="0"/>
          <w:sz w:val="28"/>
          <w:szCs w:val="28"/>
          <w:lang w:eastAsia="en-US"/>
        </w:rPr>
        <w:t>и</w:t>
      </w:r>
      <w:r>
        <w:rPr>
          <w:rFonts w:eastAsia="Calibri"/>
          <w:b w:val="0"/>
          <w:sz w:val="28"/>
          <w:szCs w:val="28"/>
          <w:lang w:eastAsia="en-US"/>
        </w:rPr>
        <w:t xml:space="preserve">ку аудируемого лица. </w:t>
      </w:r>
    </w:p>
    <w:p w:rsidR="00E07080" w:rsidRDefault="00E07080"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lastRenderedPageBreak/>
        <w:t xml:space="preserve">В первой главе </w:t>
      </w:r>
      <w:r w:rsidR="00AC382F">
        <w:rPr>
          <w:rFonts w:eastAsia="Calibri"/>
          <w:b w:val="0"/>
          <w:sz w:val="28"/>
          <w:szCs w:val="28"/>
          <w:lang w:eastAsia="en-US"/>
        </w:rPr>
        <w:t>были приведены условия ПБУ 6/01</w:t>
      </w:r>
      <w:r>
        <w:rPr>
          <w:rFonts w:eastAsia="Calibri"/>
          <w:b w:val="0"/>
          <w:sz w:val="28"/>
          <w:szCs w:val="28"/>
          <w:lang w:eastAsia="en-US"/>
        </w:rPr>
        <w:t>, согласно которым объект относится к основным средствам, а именно:</w:t>
      </w:r>
    </w:p>
    <w:p w:rsidR="00E07080" w:rsidRPr="00E07080" w:rsidRDefault="00E07080" w:rsidP="00B35D78">
      <w:pPr>
        <w:widowControl w:val="0"/>
        <w:spacing w:line="360" w:lineRule="auto"/>
        <w:ind w:firstLine="709"/>
        <w:contextualSpacing/>
        <w:jc w:val="both"/>
        <w:rPr>
          <w:rFonts w:eastAsia="Calibri"/>
          <w:b w:val="0"/>
          <w:sz w:val="28"/>
          <w:szCs w:val="28"/>
          <w:lang w:eastAsia="en-US"/>
        </w:rPr>
      </w:pPr>
      <w:r w:rsidRPr="00E07080">
        <w:rPr>
          <w:rFonts w:eastAsia="Calibri"/>
          <w:b w:val="0"/>
          <w:sz w:val="28"/>
          <w:szCs w:val="28"/>
          <w:lang w:eastAsia="en-US"/>
        </w:rPr>
        <w:t>а) объект предназначен для использования в производстве продукции, при выполнении работ или оказании услу</w:t>
      </w:r>
      <w:r>
        <w:rPr>
          <w:rFonts w:eastAsia="Calibri"/>
          <w:b w:val="0"/>
          <w:sz w:val="28"/>
          <w:szCs w:val="28"/>
          <w:lang w:eastAsia="en-US"/>
        </w:rPr>
        <w:t>г, для управленческих нужд орга</w:t>
      </w:r>
      <w:r w:rsidRPr="00E07080">
        <w:rPr>
          <w:rFonts w:eastAsia="Calibri"/>
          <w:b w:val="0"/>
          <w:sz w:val="28"/>
          <w:szCs w:val="28"/>
          <w:lang w:eastAsia="en-US"/>
        </w:rPr>
        <w:t>низ</w:t>
      </w:r>
      <w:r w:rsidRPr="00E07080">
        <w:rPr>
          <w:rFonts w:eastAsia="Calibri"/>
          <w:b w:val="0"/>
          <w:sz w:val="28"/>
          <w:szCs w:val="28"/>
          <w:lang w:eastAsia="en-US"/>
        </w:rPr>
        <w:t>а</w:t>
      </w:r>
      <w:r w:rsidRPr="00E07080">
        <w:rPr>
          <w:rFonts w:eastAsia="Calibri"/>
          <w:b w:val="0"/>
          <w:sz w:val="28"/>
          <w:szCs w:val="28"/>
          <w:lang w:eastAsia="en-US"/>
        </w:rPr>
        <w:t>ции либо для предоставления организ</w:t>
      </w:r>
      <w:r>
        <w:rPr>
          <w:rFonts w:eastAsia="Calibri"/>
          <w:b w:val="0"/>
          <w:sz w:val="28"/>
          <w:szCs w:val="28"/>
          <w:lang w:eastAsia="en-US"/>
        </w:rPr>
        <w:t>ацией за плату во временное вла</w:t>
      </w:r>
      <w:r w:rsidRPr="00E07080">
        <w:rPr>
          <w:rFonts w:eastAsia="Calibri"/>
          <w:b w:val="0"/>
          <w:sz w:val="28"/>
          <w:szCs w:val="28"/>
          <w:lang w:eastAsia="en-US"/>
        </w:rPr>
        <w:t>дение и пользование или во временное пользование;</w:t>
      </w:r>
    </w:p>
    <w:p w:rsidR="00E07080" w:rsidRPr="00E07080" w:rsidRDefault="00E07080" w:rsidP="00B35D78">
      <w:pPr>
        <w:widowControl w:val="0"/>
        <w:spacing w:line="360" w:lineRule="auto"/>
        <w:ind w:firstLine="709"/>
        <w:contextualSpacing/>
        <w:jc w:val="both"/>
        <w:rPr>
          <w:rFonts w:eastAsia="Calibri"/>
          <w:b w:val="0"/>
          <w:sz w:val="28"/>
          <w:szCs w:val="28"/>
          <w:lang w:eastAsia="en-US"/>
        </w:rPr>
      </w:pPr>
      <w:r w:rsidRPr="00E07080">
        <w:rPr>
          <w:rFonts w:eastAsia="Calibri"/>
          <w:b w:val="0"/>
          <w:sz w:val="28"/>
          <w:szCs w:val="28"/>
          <w:lang w:eastAsia="en-US"/>
        </w:rPr>
        <w:t>б) объект предназначен для использо</w:t>
      </w:r>
      <w:r>
        <w:rPr>
          <w:rFonts w:eastAsia="Calibri"/>
          <w:b w:val="0"/>
          <w:sz w:val="28"/>
          <w:szCs w:val="28"/>
          <w:lang w:eastAsia="en-US"/>
        </w:rPr>
        <w:t>вания в течение длительного вре</w:t>
      </w:r>
      <w:r w:rsidRPr="00E07080">
        <w:rPr>
          <w:rFonts w:eastAsia="Calibri"/>
          <w:b w:val="0"/>
          <w:sz w:val="28"/>
          <w:szCs w:val="28"/>
          <w:lang w:eastAsia="en-US"/>
        </w:rPr>
        <w:t>м</w:t>
      </w:r>
      <w:r w:rsidRPr="00E07080">
        <w:rPr>
          <w:rFonts w:eastAsia="Calibri"/>
          <w:b w:val="0"/>
          <w:sz w:val="28"/>
          <w:szCs w:val="28"/>
          <w:lang w:eastAsia="en-US"/>
        </w:rPr>
        <w:t>е</w:t>
      </w:r>
      <w:r w:rsidRPr="00E07080">
        <w:rPr>
          <w:rFonts w:eastAsia="Calibri"/>
          <w:b w:val="0"/>
          <w:sz w:val="28"/>
          <w:szCs w:val="28"/>
          <w:lang w:eastAsia="en-US"/>
        </w:rPr>
        <w:t>ни, т.е. срока, продолжительностью с</w:t>
      </w:r>
      <w:r>
        <w:rPr>
          <w:rFonts w:eastAsia="Calibri"/>
          <w:b w:val="0"/>
          <w:sz w:val="28"/>
          <w:szCs w:val="28"/>
          <w:lang w:eastAsia="en-US"/>
        </w:rPr>
        <w:t>выше 12 месяцев или обычного опе</w:t>
      </w:r>
      <w:r w:rsidRPr="00E07080">
        <w:rPr>
          <w:rFonts w:eastAsia="Calibri"/>
          <w:b w:val="0"/>
          <w:sz w:val="28"/>
          <w:szCs w:val="28"/>
          <w:lang w:eastAsia="en-US"/>
        </w:rPr>
        <w:t>рац</w:t>
      </w:r>
      <w:r w:rsidRPr="00E07080">
        <w:rPr>
          <w:rFonts w:eastAsia="Calibri"/>
          <w:b w:val="0"/>
          <w:sz w:val="28"/>
          <w:szCs w:val="28"/>
          <w:lang w:eastAsia="en-US"/>
        </w:rPr>
        <w:t>и</w:t>
      </w:r>
      <w:r w:rsidRPr="00E07080">
        <w:rPr>
          <w:rFonts w:eastAsia="Calibri"/>
          <w:b w:val="0"/>
          <w:sz w:val="28"/>
          <w:szCs w:val="28"/>
          <w:lang w:eastAsia="en-US"/>
        </w:rPr>
        <w:t>онного цикла, если он превышает 12 месяцев;</w:t>
      </w:r>
    </w:p>
    <w:p w:rsidR="00E07080" w:rsidRPr="00E07080" w:rsidRDefault="00E07080" w:rsidP="00B35D78">
      <w:pPr>
        <w:widowControl w:val="0"/>
        <w:spacing w:line="360" w:lineRule="auto"/>
        <w:ind w:firstLine="709"/>
        <w:contextualSpacing/>
        <w:jc w:val="both"/>
        <w:rPr>
          <w:rFonts w:eastAsia="Calibri"/>
          <w:b w:val="0"/>
          <w:sz w:val="28"/>
          <w:szCs w:val="28"/>
          <w:lang w:eastAsia="en-US"/>
        </w:rPr>
      </w:pPr>
      <w:r w:rsidRPr="00E07080">
        <w:rPr>
          <w:rFonts w:eastAsia="Calibri"/>
          <w:b w:val="0"/>
          <w:sz w:val="28"/>
          <w:szCs w:val="28"/>
          <w:lang w:eastAsia="en-US"/>
        </w:rPr>
        <w:t>в) организация не предполагает последующую перепродажу данного об</w:t>
      </w:r>
      <w:r w:rsidRPr="00E07080">
        <w:rPr>
          <w:rFonts w:eastAsia="Calibri"/>
          <w:b w:val="0"/>
          <w:sz w:val="28"/>
          <w:szCs w:val="28"/>
          <w:lang w:eastAsia="en-US"/>
        </w:rPr>
        <w:t>ъ</w:t>
      </w:r>
      <w:r w:rsidRPr="00E07080">
        <w:rPr>
          <w:rFonts w:eastAsia="Calibri"/>
          <w:b w:val="0"/>
          <w:sz w:val="28"/>
          <w:szCs w:val="28"/>
          <w:lang w:eastAsia="en-US"/>
        </w:rPr>
        <w:t>екта;</w:t>
      </w:r>
    </w:p>
    <w:p w:rsidR="00E07080" w:rsidRDefault="00E07080" w:rsidP="00B35D78">
      <w:pPr>
        <w:widowControl w:val="0"/>
        <w:spacing w:line="360" w:lineRule="auto"/>
        <w:ind w:firstLine="709"/>
        <w:contextualSpacing/>
        <w:jc w:val="both"/>
        <w:rPr>
          <w:rFonts w:eastAsia="Calibri"/>
          <w:b w:val="0"/>
          <w:sz w:val="28"/>
          <w:szCs w:val="28"/>
          <w:lang w:eastAsia="en-US"/>
        </w:rPr>
      </w:pPr>
      <w:r w:rsidRPr="00E07080">
        <w:rPr>
          <w:rFonts w:eastAsia="Calibri"/>
          <w:b w:val="0"/>
          <w:sz w:val="28"/>
          <w:szCs w:val="28"/>
          <w:lang w:eastAsia="en-US"/>
        </w:rPr>
        <w:t>г) объект способен приносить орган</w:t>
      </w:r>
      <w:r>
        <w:rPr>
          <w:rFonts w:eastAsia="Calibri"/>
          <w:b w:val="0"/>
          <w:sz w:val="28"/>
          <w:szCs w:val="28"/>
          <w:lang w:eastAsia="en-US"/>
        </w:rPr>
        <w:t>изации экономические выгоды (д</w:t>
      </w:r>
      <w:r>
        <w:rPr>
          <w:rFonts w:eastAsia="Calibri"/>
          <w:b w:val="0"/>
          <w:sz w:val="28"/>
          <w:szCs w:val="28"/>
          <w:lang w:eastAsia="en-US"/>
        </w:rPr>
        <w:t>о</w:t>
      </w:r>
      <w:r w:rsidRPr="00E07080">
        <w:rPr>
          <w:rFonts w:eastAsia="Calibri"/>
          <w:b w:val="0"/>
          <w:sz w:val="28"/>
          <w:szCs w:val="28"/>
          <w:lang w:eastAsia="en-US"/>
        </w:rPr>
        <w:t>ход) в будущем.</w:t>
      </w:r>
    </w:p>
    <w:p w:rsidR="00330293" w:rsidRPr="00330293" w:rsidRDefault="00E07080"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 xml:space="preserve">В учетной политике </w:t>
      </w:r>
      <w:r w:rsidRPr="00330293">
        <w:rPr>
          <w:rFonts w:eastAsia="Calibri"/>
          <w:b w:val="0"/>
          <w:sz w:val="28"/>
          <w:szCs w:val="28"/>
          <w:lang w:eastAsia="en-US"/>
        </w:rPr>
        <w:t>ООО «Ижевский Хлебозавод №3»</w:t>
      </w:r>
      <w:r>
        <w:rPr>
          <w:rFonts w:eastAsia="Calibri"/>
          <w:b w:val="0"/>
          <w:sz w:val="28"/>
          <w:szCs w:val="28"/>
          <w:lang w:eastAsia="en-US"/>
        </w:rPr>
        <w:t xml:space="preserve"> прописано еще одно условие – стоимость объекта должна превышать 40000 руб., иначе он о</w:t>
      </w:r>
      <w:r>
        <w:rPr>
          <w:rFonts w:eastAsia="Calibri"/>
          <w:b w:val="0"/>
          <w:sz w:val="28"/>
          <w:szCs w:val="28"/>
          <w:lang w:eastAsia="en-US"/>
        </w:rPr>
        <w:t>т</w:t>
      </w:r>
      <w:r>
        <w:rPr>
          <w:rFonts w:eastAsia="Calibri"/>
          <w:b w:val="0"/>
          <w:sz w:val="28"/>
          <w:szCs w:val="28"/>
          <w:lang w:eastAsia="en-US"/>
        </w:rPr>
        <w:t>носится к материально-производственным запасам.</w:t>
      </w:r>
    </w:p>
    <w:p w:rsidR="00330293" w:rsidRPr="00330293" w:rsidRDefault="00E07080" w:rsidP="00B35D78">
      <w:pPr>
        <w:widowControl w:val="0"/>
        <w:spacing w:line="360" w:lineRule="auto"/>
        <w:contextualSpacing/>
        <w:jc w:val="both"/>
        <w:rPr>
          <w:rFonts w:eastAsia="Calibri"/>
          <w:b w:val="0"/>
          <w:sz w:val="28"/>
          <w:szCs w:val="28"/>
          <w:lang w:eastAsia="en-US"/>
        </w:rPr>
      </w:pPr>
      <w:r>
        <w:rPr>
          <w:rFonts w:eastAsia="Calibri"/>
          <w:b w:val="0"/>
          <w:sz w:val="28"/>
          <w:szCs w:val="28"/>
          <w:lang w:eastAsia="en-US"/>
        </w:rPr>
        <w:t>Таблица 4.12 – Рабочий документ №3</w:t>
      </w:r>
      <w:r w:rsidR="00330293" w:rsidRPr="00330293">
        <w:rPr>
          <w:rFonts w:eastAsia="Calibri"/>
          <w:b w:val="0"/>
          <w:sz w:val="28"/>
          <w:szCs w:val="28"/>
          <w:lang w:eastAsia="en-US"/>
        </w:rPr>
        <w:t xml:space="preserve"> «Проверка отнесения </w:t>
      </w:r>
      <w:r>
        <w:rPr>
          <w:rFonts w:eastAsia="Calibri"/>
          <w:b w:val="0"/>
          <w:sz w:val="28"/>
          <w:szCs w:val="28"/>
          <w:lang w:eastAsia="en-US"/>
        </w:rPr>
        <w:t xml:space="preserve">активов </w:t>
      </w:r>
      <w:r w:rsidR="00330293" w:rsidRPr="00330293">
        <w:rPr>
          <w:rFonts w:eastAsia="Calibri"/>
          <w:b w:val="0"/>
          <w:sz w:val="28"/>
          <w:szCs w:val="28"/>
          <w:lang w:eastAsia="en-US"/>
        </w:rPr>
        <w:t>к осно</w:t>
      </w:r>
      <w:r w:rsidR="00330293" w:rsidRPr="00330293">
        <w:rPr>
          <w:rFonts w:eastAsia="Calibri"/>
          <w:b w:val="0"/>
          <w:sz w:val="28"/>
          <w:szCs w:val="28"/>
          <w:lang w:eastAsia="en-US"/>
        </w:rPr>
        <w:t>в</w:t>
      </w:r>
      <w:r w:rsidR="00330293" w:rsidRPr="00330293">
        <w:rPr>
          <w:rFonts w:eastAsia="Calibri"/>
          <w:b w:val="0"/>
          <w:sz w:val="28"/>
          <w:szCs w:val="28"/>
          <w:lang w:eastAsia="en-US"/>
        </w:rPr>
        <w:t xml:space="preserve">ным средствам в ООО «Ижевский Хлебозавод №3» за </w:t>
      </w:r>
      <w:r>
        <w:rPr>
          <w:rFonts w:eastAsia="Calibri"/>
          <w:b w:val="0"/>
          <w:sz w:val="28"/>
          <w:szCs w:val="28"/>
          <w:lang w:eastAsia="en-US"/>
        </w:rPr>
        <w:t>2016 г.</w:t>
      </w:r>
      <w:r w:rsidR="00330293" w:rsidRPr="00330293">
        <w:rPr>
          <w:rFonts w:eastAsia="Calibri"/>
          <w:b w:val="0"/>
          <w:sz w:val="28"/>
          <w:szCs w:val="28"/>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91"/>
        <w:gridCol w:w="1425"/>
        <w:gridCol w:w="1641"/>
        <w:gridCol w:w="1791"/>
        <w:gridCol w:w="1566"/>
      </w:tblGrid>
      <w:tr w:rsidR="00D51610" w:rsidRPr="00330293" w:rsidTr="00D51610">
        <w:trPr>
          <w:trHeight w:val="870"/>
        </w:trPr>
        <w:tc>
          <w:tcPr>
            <w:tcW w:w="29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color w:val="000000"/>
                <w:lang w:eastAsia="en-US"/>
              </w:rPr>
            </w:pPr>
            <w:r w:rsidRPr="00330293">
              <w:rPr>
                <w:rFonts w:eastAsia="Calibri"/>
                <w:b w:val="0"/>
                <w:color w:val="000000"/>
                <w:lang w:eastAsia="en-US"/>
              </w:rPr>
              <w:t>№</w:t>
            </w:r>
          </w:p>
          <w:p w:rsidR="00D51610" w:rsidRPr="00330293" w:rsidRDefault="00D51610" w:rsidP="00B35D78">
            <w:pPr>
              <w:widowControl w:val="0"/>
              <w:contextualSpacing/>
              <w:jc w:val="center"/>
              <w:rPr>
                <w:rFonts w:eastAsia="Calibri"/>
                <w:b w:val="0"/>
                <w:color w:val="000000"/>
                <w:lang w:eastAsia="en-US"/>
              </w:rPr>
            </w:pPr>
            <w:r w:rsidRPr="00330293">
              <w:rPr>
                <w:rFonts w:eastAsia="Calibri"/>
                <w:b w:val="0"/>
                <w:color w:val="000000"/>
                <w:lang w:eastAsia="en-US"/>
              </w:rPr>
              <w:t>п/п</w:t>
            </w:r>
          </w:p>
        </w:tc>
        <w:tc>
          <w:tcPr>
            <w:tcW w:w="162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Наименование ОС</w:t>
            </w:r>
          </w:p>
        </w:tc>
        <w:tc>
          <w:tcPr>
            <w:tcW w:w="809"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Pr>
                <w:rFonts w:eastAsia="Calibri"/>
                <w:b w:val="0"/>
                <w:lang w:eastAsia="en-US"/>
              </w:rPr>
              <w:t>Стоимость объек</w:t>
            </w:r>
            <w:r w:rsidRPr="00330293">
              <w:rPr>
                <w:rFonts w:eastAsia="Calibri"/>
                <w:b w:val="0"/>
                <w:lang w:eastAsia="en-US"/>
              </w:rPr>
              <w:t>та, руб.</w:t>
            </w:r>
          </w:p>
        </w:tc>
        <w:tc>
          <w:tcPr>
            <w:tcW w:w="737"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Pr>
                <w:rFonts w:eastAsia="Calibri"/>
                <w:b w:val="0"/>
                <w:lang w:eastAsia="en-US"/>
              </w:rPr>
              <w:t>Год приоб</w:t>
            </w:r>
            <w:r w:rsidRPr="00330293">
              <w:rPr>
                <w:rFonts w:eastAsia="Calibri"/>
                <w:b w:val="0"/>
                <w:lang w:eastAsia="en-US"/>
              </w:rPr>
              <w:t>р</w:t>
            </w:r>
            <w:r w:rsidRPr="00330293">
              <w:rPr>
                <w:rFonts w:eastAsia="Calibri"/>
                <w:b w:val="0"/>
                <w:lang w:eastAsia="en-US"/>
              </w:rPr>
              <w:t>е</w:t>
            </w:r>
            <w:r w:rsidRPr="00330293">
              <w:rPr>
                <w:rFonts w:eastAsia="Calibri"/>
                <w:b w:val="0"/>
                <w:lang w:eastAsia="en-US"/>
              </w:rPr>
              <w:t>тения</w:t>
            </w:r>
          </w:p>
        </w:tc>
        <w:tc>
          <w:tcPr>
            <w:tcW w:w="66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Сро</w:t>
            </w:r>
            <w:r>
              <w:rPr>
                <w:rFonts w:eastAsia="Calibri"/>
                <w:b w:val="0"/>
                <w:lang w:eastAsia="en-US"/>
              </w:rPr>
              <w:t>к полезн</w:t>
            </w:r>
            <w:r>
              <w:rPr>
                <w:rFonts w:eastAsia="Calibri"/>
                <w:b w:val="0"/>
                <w:lang w:eastAsia="en-US"/>
              </w:rPr>
              <w:t>о</w:t>
            </w:r>
            <w:r>
              <w:rPr>
                <w:rFonts w:eastAsia="Calibri"/>
                <w:b w:val="0"/>
                <w:lang w:eastAsia="en-US"/>
              </w:rPr>
              <w:t>го использо</w:t>
            </w:r>
            <w:r w:rsidRPr="00330293">
              <w:rPr>
                <w:rFonts w:eastAsia="Calibri"/>
                <w:b w:val="0"/>
                <w:lang w:eastAsia="en-US"/>
              </w:rPr>
              <w:t>в</w:t>
            </w:r>
            <w:r w:rsidRPr="00330293">
              <w:rPr>
                <w:rFonts w:eastAsia="Calibri"/>
                <w:b w:val="0"/>
                <w:lang w:eastAsia="en-US"/>
              </w:rPr>
              <w:t>а</w:t>
            </w:r>
            <w:r w:rsidRPr="00330293">
              <w:rPr>
                <w:rFonts w:eastAsia="Calibri"/>
                <w:b w:val="0"/>
                <w:lang w:eastAsia="en-US"/>
              </w:rPr>
              <w:t>ния, лет</w:t>
            </w:r>
          </w:p>
        </w:tc>
        <w:tc>
          <w:tcPr>
            <w:tcW w:w="88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Pr>
                <w:rFonts w:eastAsia="Calibri"/>
                <w:b w:val="0"/>
                <w:lang w:eastAsia="en-US"/>
              </w:rPr>
              <w:t>Наруше</w:t>
            </w:r>
            <w:r w:rsidRPr="00330293">
              <w:rPr>
                <w:rFonts w:eastAsia="Calibri"/>
                <w:b w:val="0"/>
                <w:lang w:eastAsia="en-US"/>
              </w:rPr>
              <w:t>ние</w:t>
            </w:r>
          </w:p>
        </w:tc>
      </w:tr>
      <w:tr w:rsidR="00D51610" w:rsidRPr="00330293" w:rsidTr="00D51610">
        <w:trPr>
          <w:trHeight w:val="203"/>
        </w:trPr>
        <w:tc>
          <w:tcPr>
            <w:tcW w:w="290" w:type="pct"/>
            <w:tcBorders>
              <w:top w:val="single" w:sz="4" w:space="0" w:color="auto"/>
              <w:left w:val="single" w:sz="4" w:space="0" w:color="auto"/>
              <w:bottom w:val="single" w:sz="4" w:space="0" w:color="auto"/>
              <w:right w:val="single" w:sz="4" w:space="0" w:color="auto"/>
            </w:tcBorders>
            <w:vAlign w:val="center"/>
          </w:tcPr>
          <w:p w:rsidR="00D51610" w:rsidRPr="00330293" w:rsidRDefault="00D51610" w:rsidP="00B35D78">
            <w:pPr>
              <w:widowControl w:val="0"/>
              <w:contextualSpacing/>
              <w:jc w:val="center"/>
              <w:rPr>
                <w:rFonts w:eastAsia="Calibri"/>
                <w:b w:val="0"/>
                <w:color w:val="000000"/>
                <w:lang w:eastAsia="en-US"/>
              </w:rPr>
            </w:pPr>
            <w:r>
              <w:rPr>
                <w:rFonts w:eastAsia="Calibri"/>
                <w:b w:val="0"/>
                <w:color w:val="000000"/>
                <w:lang w:eastAsia="en-US"/>
              </w:rPr>
              <w:t>1</w:t>
            </w:r>
          </w:p>
        </w:tc>
        <w:tc>
          <w:tcPr>
            <w:tcW w:w="1622" w:type="pct"/>
            <w:tcBorders>
              <w:top w:val="single" w:sz="4" w:space="0" w:color="auto"/>
              <w:left w:val="single" w:sz="4" w:space="0" w:color="auto"/>
              <w:bottom w:val="single" w:sz="4" w:space="0" w:color="auto"/>
              <w:right w:val="single" w:sz="4" w:space="0" w:color="auto"/>
            </w:tcBorders>
            <w:vAlign w:val="center"/>
          </w:tcPr>
          <w:p w:rsidR="00D51610" w:rsidRPr="00330293" w:rsidRDefault="00D51610" w:rsidP="00B35D78">
            <w:pPr>
              <w:widowControl w:val="0"/>
              <w:contextualSpacing/>
              <w:jc w:val="center"/>
              <w:rPr>
                <w:rFonts w:eastAsia="Calibri"/>
                <w:b w:val="0"/>
                <w:lang w:eastAsia="en-US"/>
              </w:rPr>
            </w:pPr>
            <w:r>
              <w:rPr>
                <w:rFonts w:eastAsia="Calibri"/>
                <w:b w:val="0"/>
                <w:lang w:eastAsia="en-US"/>
              </w:rPr>
              <w:t>2</w:t>
            </w:r>
          </w:p>
        </w:tc>
        <w:tc>
          <w:tcPr>
            <w:tcW w:w="809" w:type="pct"/>
            <w:tcBorders>
              <w:top w:val="single" w:sz="4" w:space="0" w:color="auto"/>
              <w:left w:val="single" w:sz="4" w:space="0" w:color="auto"/>
              <w:bottom w:val="single" w:sz="4" w:space="0" w:color="auto"/>
              <w:right w:val="single" w:sz="4" w:space="0" w:color="auto"/>
            </w:tcBorders>
            <w:vAlign w:val="center"/>
          </w:tcPr>
          <w:p w:rsidR="00D51610" w:rsidRDefault="00D51610" w:rsidP="00B35D78">
            <w:pPr>
              <w:widowControl w:val="0"/>
              <w:contextualSpacing/>
              <w:jc w:val="center"/>
              <w:rPr>
                <w:rFonts w:eastAsia="Calibri"/>
                <w:b w:val="0"/>
                <w:lang w:eastAsia="en-US"/>
              </w:rPr>
            </w:pPr>
            <w:r>
              <w:rPr>
                <w:rFonts w:eastAsia="Calibri"/>
                <w:b w:val="0"/>
                <w:lang w:eastAsia="en-US"/>
              </w:rPr>
              <w:t>3</w:t>
            </w:r>
          </w:p>
        </w:tc>
        <w:tc>
          <w:tcPr>
            <w:tcW w:w="737" w:type="pct"/>
            <w:tcBorders>
              <w:top w:val="single" w:sz="4" w:space="0" w:color="auto"/>
              <w:left w:val="single" w:sz="4" w:space="0" w:color="auto"/>
              <w:bottom w:val="single" w:sz="4" w:space="0" w:color="auto"/>
              <w:right w:val="single" w:sz="4" w:space="0" w:color="auto"/>
            </w:tcBorders>
            <w:vAlign w:val="center"/>
          </w:tcPr>
          <w:p w:rsidR="00D51610" w:rsidRDefault="00D51610" w:rsidP="00B35D78">
            <w:pPr>
              <w:widowControl w:val="0"/>
              <w:contextualSpacing/>
              <w:jc w:val="center"/>
              <w:rPr>
                <w:rFonts w:eastAsia="Calibri"/>
                <w:b w:val="0"/>
                <w:lang w:eastAsia="en-US"/>
              </w:rPr>
            </w:pPr>
            <w:r>
              <w:rPr>
                <w:rFonts w:eastAsia="Calibri"/>
                <w:b w:val="0"/>
                <w:lang w:eastAsia="en-US"/>
              </w:rPr>
              <w:t>4</w:t>
            </w:r>
          </w:p>
        </w:tc>
        <w:tc>
          <w:tcPr>
            <w:tcW w:w="662" w:type="pct"/>
            <w:tcBorders>
              <w:top w:val="single" w:sz="4" w:space="0" w:color="auto"/>
              <w:left w:val="single" w:sz="4" w:space="0" w:color="auto"/>
              <w:bottom w:val="single" w:sz="4" w:space="0" w:color="auto"/>
              <w:right w:val="single" w:sz="4" w:space="0" w:color="auto"/>
            </w:tcBorders>
            <w:vAlign w:val="center"/>
          </w:tcPr>
          <w:p w:rsidR="00D51610" w:rsidRPr="00330293" w:rsidRDefault="00D51610" w:rsidP="00B35D78">
            <w:pPr>
              <w:widowControl w:val="0"/>
              <w:contextualSpacing/>
              <w:jc w:val="center"/>
              <w:rPr>
                <w:rFonts w:eastAsia="Calibri"/>
                <w:b w:val="0"/>
                <w:lang w:eastAsia="en-US"/>
              </w:rPr>
            </w:pPr>
            <w:r>
              <w:rPr>
                <w:rFonts w:eastAsia="Calibri"/>
                <w:b w:val="0"/>
                <w:lang w:eastAsia="en-US"/>
              </w:rPr>
              <w:t>5</w:t>
            </w:r>
          </w:p>
        </w:tc>
        <w:tc>
          <w:tcPr>
            <w:tcW w:w="880" w:type="pct"/>
            <w:tcBorders>
              <w:top w:val="single" w:sz="4" w:space="0" w:color="auto"/>
              <w:left w:val="single" w:sz="4" w:space="0" w:color="auto"/>
              <w:bottom w:val="single" w:sz="4" w:space="0" w:color="auto"/>
              <w:right w:val="single" w:sz="4" w:space="0" w:color="auto"/>
            </w:tcBorders>
            <w:vAlign w:val="center"/>
          </w:tcPr>
          <w:p w:rsidR="00D51610" w:rsidRDefault="00D51610" w:rsidP="00B35D78">
            <w:pPr>
              <w:widowControl w:val="0"/>
              <w:contextualSpacing/>
              <w:jc w:val="center"/>
              <w:rPr>
                <w:rFonts w:eastAsia="Calibri"/>
                <w:b w:val="0"/>
                <w:lang w:eastAsia="en-US"/>
              </w:rPr>
            </w:pPr>
            <w:r>
              <w:rPr>
                <w:rFonts w:eastAsia="Calibri"/>
                <w:b w:val="0"/>
                <w:lang w:eastAsia="en-US"/>
              </w:rPr>
              <w:t>6</w:t>
            </w:r>
          </w:p>
        </w:tc>
      </w:tr>
      <w:tr w:rsidR="00D51610" w:rsidRPr="00330293" w:rsidTr="00D51610">
        <w:trPr>
          <w:trHeight w:val="491"/>
        </w:trPr>
        <w:tc>
          <w:tcPr>
            <w:tcW w:w="29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color w:val="000000"/>
                <w:lang w:eastAsia="en-US"/>
              </w:rPr>
            </w:pPr>
            <w:r w:rsidRPr="00330293">
              <w:rPr>
                <w:rFonts w:eastAsia="Calibri"/>
                <w:b w:val="0"/>
                <w:color w:val="000000"/>
                <w:lang w:eastAsia="en-US"/>
              </w:rPr>
              <w:t>1</w:t>
            </w:r>
          </w:p>
        </w:tc>
        <w:tc>
          <w:tcPr>
            <w:tcW w:w="162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rPr>
                <w:rFonts w:eastAsia="Calibri"/>
                <w:b w:val="0"/>
                <w:lang w:eastAsia="en-US"/>
              </w:rPr>
            </w:pPr>
            <w:r w:rsidRPr="00330293">
              <w:rPr>
                <w:rFonts w:eastAsia="Calibri"/>
                <w:b w:val="0"/>
                <w:lang w:eastAsia="en-US"/>
              </w:rPr>
              <w:t xml:space="preserve">Тестозакаточная машина </w:t>
            </w:r>
            <w:proofErr w:type="spellStart"/>
            <w:r w:rsidRPr="00330293">
              <w:rPr>
                <w:rFonts w:eastAsia="Calibri"/>
                <w:b w:val="0"/>
                <w:lang w:eastAsia="en-US"/>
              </w:rPr>
              <w:t>Sinmag</w:t>
            </w:r>
            <w:proofErr w:type="spellEnd"/>
            <w:r w:rsidRPr="00330293">
              <w:rPr>
                <w:rFonts w:eastAsia="Calibri"/>
                <w:b w:val="0"/>
                <w:lang w:eastAsia="en-US"/>
              </w:rPr>
              <w:t xml:space="preserve"> sm-380b</w:t>
            </w:r>
          </w:p>
        </w:tc>
        <w:tc>
          <w:tcPr>
            <w:tcW w:w="809"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360500</w:t>
            </w:r>
          </w:p>
        </w:tc>
        <w:tc>
          <w:tcPr>
            <w:tcW w:w="737"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CC26B5" w:rsidP="00B35D78">
            <w:pPr>
              <w:widowControl w:val="0"/>
              <w:contextualSpacing/>
              <w:jc w:val="center"/>
              <w:rPr>
                <w:rFonts w:eastAsia="Calibri"/>
                <w:b w:val="0"/>
                <w:lang w:eastAsia="en-US"/>
              </w:rPr>
            </w:pPr>
            <w:r>
              <w:rPr>
                <w:rFonts w:eastAsia="Calibri"/>
                <w:b w:val="0"/>
                <w:lang w:eastAsia="en-US"/>
              </w:rPr>
              <w:t>2016</w:t>
            </w:r>
          </w:p>
        </w:tc>
        <w:tc>
          <w:tcPr>
            <w:tcW w:w="66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5</w:t>
            </w:r>
          </w:p>
        </w:tc>
        <w:tc>
          <w:tcPr>
            <w:tcW w:w="88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shd w:val="clear" w:color="auto" w:fill="FFFFFF"/>
              <w:contextualSpacing/>
              <w:jc w:val="center"/>
              <w:rPr>
                <w:rFonts w:eastAsia="Calibri"/>
                <w:b w:val="0"/>
                <w:lang w:eastAsia="en-US"/>
              </w:rPr>
            </w:pPr>
            <w:r w:rsidRPr="00330293">
              <w:rPr>
                <w:rFonts w:eastAsia="Calibri"/>
                <w:b w:val="0"/>
                <w:lang w:eastAsia="en-US"/>
              </w:rPr>
              <w:t>Нет</w:t>
            </w:r>
          </w:p>
        </w:tc>
      </w:tr>
      <w:tr w:rsidR="00D51610" w:rsidRPr="00330293" w:rsidTr="00D51610">
        <w:trPr>
          <w:trHeight w:val="134"/>
        </w:trPr>
        <w:tc>
          <w:tcPr>
            <w:tcW w:w="29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color w:val="000000"/>
                <w:lang w:eastAsia="en-US"/>
              </w:rPr>
            </w:pPr>
            <w:r w:rsidRPr="00330293">
              <w:rPr>
                <w:rFonts w:eastAsia="Calibri"/>
                <w:b w:val="0"/>
                <w:color w:val="000000"/>
                <w:lang w:eastAsia="en-US"/>
              </w:rPr>
              <w:t>2</w:t>
            </w:r>
          </w:p>
        </w:tc>
        <w:tc>
          <w:tcPr>
            <w:tcW w:w="162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rPr>
                <w:rFonts w:eastAsia="Calibri"/>
                <w:b w:val="0"/>
                <w:lang w:eastAsia="en-US"/>
              </w:rPr>
            </w:pPr>
            <w:proofErr w:type="spellStart"/>
            <w:r w:rsidRPr="00330293">
              <w:rPr>
                <w:rFonts w:eastAsia="Calibri"/>
                <w:b w:val="0"/>
                <w:lang w:eastAsia="en-US"/>
              </w:rPr>
              <w:t>Хлеборезательная</w:t>
            </w:r>
            <w:proofErr w:type="spellEnd"/>
            <w:r w:rsidRPr="00330293">
              <w:rPr>
                <w:rFonts w:eastAsia="Calibri"/>
                <w:b w:val="0"/>
                <w:lang w:eastAsia="en-US"/>
              </w:rPr>
              <w:t xml:space="preserve"> маш</w:t>
            </w:r>
            <w:r w:rsidRPr="00330293">
              <w:rPr>
                <w:rFonts w:eastAsia="Calibri"/>
                <w:b w:val="0"/>
                <w:lang w:eastAsia="en-US"/>
              </w:rPr>
              <w:t>и</w:t>
            </w:r>
            <w:r w:rsidRPr="00330293">
              <w:rPr>
                <w:rFonts w:eastAsia="Calibri"/>
                <w:b w:val="0"/>
                <w:lang w:eastAsia="en-US"/>
              </w:rPr>
              <w:t>на DAUB BRS 208/52</w:t>
            </w:r>
          </w:p>
        </w:tc>
        <w:tc>
          <w:tcPr>
            <w:tcW w:w="809"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445000</w:t>
            </w:r>
          </w:p>
        </w:tc>
        <w:tc>
          <w:tcPr>
            <w:tcW w:w="737"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CC26B5" w:rsidP="00B35D78">
            <w:pPr>
              <w:widowControl w:val="0"/>
              <w:contextualSpacing/>
              <w:jc w:val="center"/>
              <w:rPr>
                <w:rFonts w:eastAsia="Calibri"/>
                <w:b w:val="0"/>
                <w:lang w:eastAsia="en-US"/>
              </w:rPr>
            </w:pPr>
            <w:r>
              <w:rPr>
                <w:rFonts w:eastAsia="Calibri"/>
                <w:b w:val="0"/>
                <w:lang w:eastAsia="en-US"/>
              </w:rPr>
              <w:t>2016</w:t>
            </w:r>
          </w:p>
        </w:tc>
        <w:tc>
          <w:tcPr>
            <w:tcW w:w="66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5</w:t>
            </w:r>
          </w:p>
        </w:tc>
        <w:tc>
          <w:tcPr>
            <w:tcW w:w="88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shd w:val="clear" w:color="auto" w:fill="FFFFFF"/>
              <w:contextualSpacing/>
              <w:jc w:val="center"/>
              <w:rPr>
                <w:rFonts w:eastAsia="Calibri"/>
                <w:b w:val="0"/>
                <w:lang w:eastAsia="en-US"/>
              </w:rPr>
            </w:pPr>
            <w:r w:rsidRPr="00330293">
              <w:rPr>
                <w:rFonts w:eastAsia="Calibri"/>
                <w:b w:val="0"/>
                <w:lang w:eastAsia="en-US"/>
              </w:rPr>
              <w:t>Нет</w:t>
            </w:r>
          </w:p>
        </w:tc>
      </w:tr>
      <w:tr w:rsidR="00D51610" w:rsidRPr="00330293" w:rsidTr="00D51610">
        <w:trPr>
          <w:trHeight w:val="134"/>
        </w:trPr>
        <w:tc>
          <w:tcPr>
            <w:tcW w:w="29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color w:val="000000"/>
                <w:lang w:eastAsia="en-US"/>
              </w:rPr>
            </w:pPr>
            <w:r w:rsidRPr="00330293">
              <w:rPr>
                <w:rFonts w:eastAsia="Calibri"/>
                <w:b w:val="0"/>
                <w:color w:val="000000"/>
                <w:lang w:eastAsia="en-US"/>
              </w:rPr>
              <w:t>3</w:t>
            </w:r>
          </w:p>
        </w:tc>
        <w:tc>
          <w:tcPr>
            <w:tcW w:w="162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rPr>
                <w:rFonts w:eastAsia="Calibri"/>
                <w:b w:val="0"/>
                <w:lang w:eastAsia="en-US"/>
              </w:rPr>
            </w:pPr>
            <w:r w:rsidRPr="00330293">
              <w:rPr>
                <w:rFonts w:eastAsia="Calibri"/>
                <w:b w:val="0"/>
                <w:lang w:eastAsia="en-US"/>
              </w:rPr>
              <w:t>Ротационная печь Ротор-Агро</w:t>
            </w:r>
          </w:p>
        </w:tc>
        <w:tc>
          <w:tcPr>
            <w:tcW w:w="809"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15000</w:t>
            </w:r>
          </w:p>
        </w:tc>
        <w:tc>
          <w:tcPr>
            <w:tcW w:w="737"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CC26B5" w:rsidP="00B35D78">
            <w:pPr>
              <w:widowControl w:val="0"/>
              <w:contextualSpacing/>
              <w:jc w:val="center"/>
              <w:rPr>
                <w:rFonts w:eastAsia="Calibri"/>
                <w:b w:val="0"/>
                <w:lang w:eastAsia="en-US"/>
              </w:rPr>
            </w:pPr>
            <w:r>
              <w:rPr>
                <w:rFonts w:eastAsia="Calibri"/>
                <w:b w:val="0"/>
                <w:lang w:eastAsia="en-US"/>
              </w:rPr>
              <w:t>2016</w:t>
            </w:r>
          </w:p>
        </w:tc>
        <w:tc>
          <w:tcPr>
            <w:tcW w:w="66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5</w:t>
            </w:r>
          </w:p>
        </w:tc>
        <w:tc>
          <w:tcPr>
            <w:tcW w:w="88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shd w:val="clear" w:color="auto" w:fill="FFFFFF"/>
              <w:contextualSpacing/>
              <w:jc w:val="center"/>
              <w:rPr>
                <w:rFonts w:eastAsia="Calibri"/>
                <w:b w:val="0"/>
                <w:lang w:eastAsia="en-US"/>
              </w:rPr>
            </w:pPr>
            <w:r>
              <w:rPr>
                <w:rFonts w:eastAsia="Calibri"/>
                <w:b w:val="0"/>
                <w:lang w:eastAsia="en-US"/>
              </w:rPr>
              <w:t xml:space="preserve">Стоимость объекта </w:t>
            </w:r>
            <w:r w:rsidRPr="00330293">
              <w:rPr>
                <w:rFonts w:eastAsia="Calibri"/>
                <w:b w:val="0"/>
                <w:lang w:eastAsia="en-US"/>
              </w:rPr>
              <w:t>м</w:t>
            </w:r>
            <w:r w:rsidRPr="00330293">
              <w:rPr>
                <w:rFonts w:eastAsia="Calibri"/>
                <w:b w:val="0"/>
                <w:lang w:eastAsia="en-US"/>
              </w:rPr>
              <w:t>е</w:t>
            </w:r>
            <w:r w:rsidRPr="00330293">
              <w:rPr>
                <w:rFonts w:eastAsia="Calibri"/>
                <w:b w:val="0"/>
                <w:lang w:eastAsia="en-US"/>
              </w:rPr>
              <w:t>нее 40000 рублей</w:t>
            </w:r>
          </w:p>
        </w:tc>
      </w:tr>
      <w:tr w:rsidR="00D51610" w:rsidRPr="00330293" w:rsidTr="00D51610">
        <w:trPr>
          <w:trHeight w:val="793"/>
        </w:trPr>
        <w:tc>
          <w:tcPr>
            <w:tcW w:w="29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spacing w:after="160"/>
              <w:contextualSpacing/>
              <w:jc w:val="center"/>
              <w:rPr>
                <w:rFonts w:eastAsia="Calibri"/>
                <w:b w:val="0"/>
                <w:lang w:eastAsia="en-US"/>
              </w:rPr>
            </w:pPr>
            <w:r w:rsidRPr="00330293">
              <w:rPr>
                <w:rFonts w:eastAsia="Calibri"/>
                <w:b w:val="0"/>
                <w:lang w:eastAsia="en-US"/>
              </w:rPr>
              <w:t>4</w:t>
            </w:r>
          </w:p>
        </w:tc>
        <w:tc>
          <w:tcPr>
            <w:tcW w:w="162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contextualSpacing/>
              <w:rPr>
                <w:rFonts w:eastAsia="Calibri"/>
                <w:b w:val="0"/>
                <w:lang w:eastAsia="en-US"/>
              </w:rPr>
            </w:pPr>
            <w:r w:rsidRPr="00330293">
              <w:rPr>
                <w:rFonts w:eastAsia="Calibri"/>
                <w:b w:val="0"/>
                <w:lang w:eastAsia="en-US"/>
              </w:rPr>
              <w:t>Машина для декориров</w:t>
            </w:r>
            <w:r w:rsidRPr="00330293">
              <w:rPr>
                <w:rFonts w:eastAsia="Calibri"/>
                <w:b w:val="0"/>
                <w:lang w:eastAsia="en-US"/>
              </w:rPr>
              <w:t>а</w:t>
            </w:r>
            <w:r w:rsidRPr="00330293">
              <w:rPr>
                <w:rFonts w:eastAsia="Calibri"/>
                <w:b w:val="0"/>
                <w:lang w:eastAsia="en-US"/>
              </w:rPr>
              <w:t>ния кондитерских изд</w:t>
            </w:r>
            <w:r w:rsidRPr="00330293">
              <w:rPr>
                <w:rFonts w:eastAsia="Calibri"/>
                <w:b w:val="0"/>
                <w:lang w:eastAsia="en-US"/>
              </w:rPr>
              <w:t>е</w:t>
            </w:r>
            <w:r w:rsidRPr="00330293">
              <w:rPr>
                <w:rFonts w:eastAsia="Calibri"/>
                <w:b w:val="0"/>
                <w:lang w:eastAsia="en-US"/>
              </w:rPr>
              <w:t>лий PAVONI CIOCOSPRITZ</w:t>
            </w:r>
          </w:p>
        </w:tc>
        <w:tc>
          <w:tcPr>
            <w:tcW w:w="809"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spacing w:after="160"/>
              <w:contextualSpacing/>
              <w:jc w:val="center"/>
              <w:rPr>
                <w:rFonts w:eastAsia="Calibri"/>
                <w:b w:val="0"/>
                <w:lang w:eastAsia="en-US"/>
              </w:rPr>
            </w:pPr>
            <w:r w:rsidRPr="00330293">
              <w:rPr>
                <w:rFonts w:eastAsia="Calibri"/>
                <w:b w:val="0"/>
                <w:lang w:eastAsia="en-US"/>
              </w:rPr>
              <w:t>201410</w:t>
            </w:r>
          </w:p>
        </w:tc>
        <w:tc>
          <w:tcPr>
            <w:tcW w:w="737"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285247" w:rsidP="00B35D78">
            <w:pPr>
              <w:widowControl w:val="0"/>
              <w:spacing w:after="160"/>
              <w:contextualSpacing/>
              <w:jc w:val="center"/>
              <w:rPr>
                <w:rFonts w:eastAsia="Calibri"/>
                <w:b w:val="0"/>
                <w:lang w:eastAsia="en-US"/>
              </w:rPr>
            </w:pPr>
            <w:r>
              <w:rPr>
                <w:rFonts w:eastAsia="Calibri"/>
                <w:b w:val="0"/>
                <w:lang w:eastAsia="en-US"/>
              </w:rPr>
              <w:t>2016</w:t>
            </w:r>
          </w:p>
        </w:tc>
        <w:tc>
          <w:tcPr>
            <w:tcW w:w="662"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spacing w:after="160"/>
              <w:contextualSpacing/>
              <w:jc w:val="center"/>
              <w:rPr>
                <w:rFonts w:eastAsia="Calibri"/>
                <w:b w:val="0"/>
                <w:lang w:eastAsia="en-US"/>
              </w:rPr>
            </w:pPr>
            <w:r w:rsidRPr="00330293">
              <w:rPr>
                <w:rFonts w:eastAsia="Calibri"/>
                <w:b w:val="0"/>
                <w:lang w:eastAsia="en-US"/>
              </w:rPr>
              <w:t>7</w:t>
            </w:r>
          </w:p>
        </w:tc>
        <w:tc>
          <w:tcPr>
            <w:tcW w:w="880" w:type="pct"/>
            <w:tcBorders>
              <w:top w:val="single" w:sz="4" w:space="0" w:color="auto"/>
              <w:left w:val="single" w:sz="4" w:space="0" w:color="auto"/>
              <w:bottom w:val="single" w:sz="4" w:space="0" w:color="auto"/>
              <w:right w:val="single" w:sz="4" w:space="0" w:color="auto"/>
            </w:tcBorders>
            <w:vAlign w:val="center"/>
            <w:hideMark/>
          </w:tcPr>
          <w:p w:rsidR="00D51610" w:rsidRPr="00330293" w:rsidRDefault="00D51610" w:rsidP="00B35D78">
            <w:pPr>
              <w:widowControl w:val="0"/>
              <w:spacing w:after="160"/>
              <w:contextualSpacing/>
              <w:jc w:val="center"/>
              <w:rPr>
                <w:rFonts w:eastAsia="Calibri"/>
                <w:b w:val="0"/>
                <w:lang w:eastAsia="en-US"/>
              </w:rPr>
            </w:pPr>
            <w:r w:rsidRPr="00330293">
              <w:rPr>
                <w:rFonts w:eastAsia="Calibri"/>
                <w:b w:val="0"/>
                <w:lang w:eastAsia="en-US"/>
              </w:rPr>
              <w:t>Нет</w:t>
            </w:r>
          </w:p>
        </w:tc>
      </w:tr>
      <w:tr w:rsidR="00D51610" w:rsidRPr="00330293" w:rsidTr="00D51610">
        <w:trPr>
          <w:trHeight w:val="439"/>
        </w:trPr>
        <w:tc>
          <w:tcPr>
            <w:tcW w:w="290" w:type="pct"/>
            <w:tcBorders>
              <w:top w:val="single" w:sz="4" w:space="0" w:color="auto"/>
              <w:left w:val="single" w:sz="4" w:space="0" w:color="auto"/>
              <w:bottom w:val="single" w:sz="4" w:space="0" w:color="auto"/>
              <w:right w:val="single" w:sz="4" w:space="0" w:color="auto"/>
            </w:tcBorders>
            <w:vAlign w:val="center"/>
          </w:tcPr>
          <w:p w:rsidR="00D51610" w:rsidRPr="00330293" w:rsidRDefault="00D51610" w:rsidP="00B35D78">
            <w:pPr>
              <w:widowControl w:val="0"/>
              <w:spacing w:after="160"/>
              <w:contextualSpacing/>
              <w:jc w:val="center"/>
              <w:rPr>
                <w:rFonts w:eastAsia="Calibri"/>
                <w:b w:val="0"/>
                <w:lang w:eastAsia="en-US"/>
              </w:rPr>
            </w:pPr>
            <w:r>
              <w:rPr>
                <w:rFonts w:eastAsia="Calibri"/>
                <w:b w:val="0"/>
                <w:lang w:eastAsia="en-US"/>
              </w:rPr>
              <w:t>5</w:t>
            </w:r>
          </w:p>
        </w:tc>
        <w:tc>
          <w:tcPr>
            <w:tcW w:w="1622" w:type="pct"/>
            <w:tcBorders>
              <w:top w:val="single" w:sz="4" w:space="0" w:color="auto"/>
              <w:left w:val="single" w:sz="4" w:space="0" w:color="auto"/>
              <w:bottom w:val="single" w:sz="4" w:space="0" w:color="auto"/>
              <w:right w:val="single" w:sz="4" w:space="0" w:color="auto"/>
            </w:tcBorders>
            <w:vAlign w:val="center"/>
          </w:tcPr>
          <w:p w:rsidR="00D51610" w:rsidRPr="00330293" w:rsidRDefault="00D51610" w:rsidP="00B35D78">
            <w:pPr>
              <w:widowControl w:val="0"/>
              <w:contextualSpacing/>
              <w:rPr>
                <w:rFonts w:eastAsia="Calibri"/>
                <w:b w:val="0"/>
                <w:lang w:val="en-US" w:eastAsia="en-US"/>
              </w:rPr>
            </w:pPr>
            <w:r w:rsidRPr="00330293">
              <w:rPr>
                <w:rFonts w:eastAsia="Calibri"/>
                <w:b w:val="0"/>
                <w:lang w:eastAsia="en-US"/>
              </w:rPr>
              <w:t>Системный</w:t>
            </w:r>
            <w:r w:rsidRPr="00330293">
              <w:rPr>
                <w:rFonts w:eastAsia="Calibri"/>
                <w:b w:val="0"/>
                <w:lang w:val="en-US" w:eastAsia="en-US"/>
              </w:rPr>
              <w:t xml:space="preserve"> </w:t>
            </w:r>
            <w:r w:rsidRPr="00330293">
              <w:rPr>
                <w:rFonts w:eastAsia="Calibri"/>
                <w:b w:val="0"/>
                <w:lang w:eastAsia="en-US"/>
              </w:rPr>
              <w:t>блок</w:t>
            </w:r>
            <w:r w:rsidRPr="00330293">
              <w:rPr>
                <w:rFonts w:eastAsia="Calibri"/>
                <w:b w:val="0"/>
                <w:lang w:val="en-US" w:eastAsia="en-US"/>
              </w:rPr>
              <w:t xml:space="preserve"> Lenovo </w:t>
            </w:r>
            <w:proofErr w:type="spellStart"/>
            <w:r w:rsidRPr="00330293">
              <w:rPr>
                <w:rFonts w:eastAsia="Calibri"/>
                <w:b w:val="0"/>
                <w:lang w:val="en-US" w:eastAsia="en-US"/>
              </w:rPr>
              <w:t>ThinkCentre</w:t>
            </w:r>
            <w:proofErr w:type="spellEnd"/>
            <w:r w:rsidRPr="00330293">
              <w:rPr>
                <w:rFonts w:eastAsia="Calibri"/>
                <w:b w:val="0"/>
                <w:lang w:val="en-US" w:eastAsia="en-US"/>
              </w:rPr>
              <w:t xml:space="preserve"> Edge 73</w:t>
            </w:r>
          </w:p>
        </w:tc>
        <w:tc>
          <w:tcPr>
            <w:tcW w:w="809" w:type="pct"/>
            <w:tcBorders>
              <w:top w:val="single" w:sz="4" w:space="0" w:color="auto"/>
              <w:left w:val="single" w:sz="4" w:space="0" w:color="auto"/>
              <w:bottom w:val="single" w:sz="4" w:space="0" w:color="auto"/>
              <w:right w:val="single" w:sz="4" w:space="0" w:color="auto"/>
            </w:tcBorders>
            <w:vAlign w:val="center"/>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22000</w:t>
            </w:r>
          </w:p>
          <w:p w:rsidR="00D51610" w:rsidRPr="00330293" w:rsidRDefault="00D51610" w:rsidP="00B35D78">
            <w:pPr>
              <w:widowControl w:val="0"/>
              <w:contextualSpacing/>
              <w:jc w:val="center"/>
              <w:rPr>
                <w:rFonts w:eastAsia="Calibri"/>
                <w:b w:val="0"/>
                <w:lang w:eastAsia="en-US"/>
              </w:rPr>
            </w:pPr>
          </w:p>
        </w:tc>
        <w:tc>
          <w:tcPr>
            <w:tcW w:w="737" w:type="pct"/>
            <w:tcBorders>
              <w:top w:val="single" w:sz="4" w:space="0" w:color="auto"/>
              <w:left w:val="single" w:sz="4" w:space="0" w:color="auto"/>
              <w:bottom w:val="single" w:sz="4" w:space="0" w:color="auto"/>
              <w:right w:val="single" w:sz="4" w:space="0" w:color="auto"/>
            </w:tcBorders>
            <w:vAlign w:val="center"/>
          </w:tcPr>
          <w:p w:rsidR="00D51610" w:rsidRPr="00330293" w:rsidRDefault="00CC26B5" w:rsidP="00B35D78">
            <w:pPr>
              <w:widowControl w:val="0"/>
              <w:contextualSpacing/>
              <w:jc w:val="center"/>
              <w:rPr>
                <w:rFonts w:eastAsia="Calibri"/>
                <w:b w:val="0"/>
                <w:lang w:eastAsia="en-US"/>
              </w:rPr>
            </w:pPr>
            <w:r>
              <w:rPr>
                <w:rFonts w:eastAsia="Calibri"/>
                <w:b w:val="0"/>
                <w:lang w:eastAsia="en-US"/>
              </w:rPr>
              <w:t>2016</w:t>
            </w:r>
          </w:p>
          <w:p w:rsidR="00D51610" w:rsidRPr="00330293" w:rsidRDefault="00D51610" w:rsidP="00B35D78">
            <w:pPr>
              <w:widowControl w:val="0"/>
              <w:contextualSpacing/>
              <w:jc w:val="center"/>
              <w:rPr>
                <w:rFonts w:eastAsia="Calibri"/>
                <w:b w:val="0"/>
                <w:lang w:eastAsia="en-US"/>
              </w:rPr>
            </w:pPr>
          </w:p>
        </w:tc>
        <w:tc>
          <w:tcPr>
            <w:tcW w:w="662" w:type="pct"/>
            <w:tcBorders>
              <w:top w:val="single" w:sz="4" w:space="0" w:color="auto"/>
              <w:left w:val="single" w:sz="4" w:space="0" w:color="auto"/>
              <w:bottom w:val="single" w:sz="4" w:space="0" w:color="auto"/>
              <w:right w:val="single" w:sz="4" w:space="0" w:color="auto"/>
            </w:tcBorders>
            <w:vAlign w:val="center"/>
          </w:tcPr>
          <w:p w:rsidR="00D51610" w:rsidRPr="00330293" w:rsidRDefault="00D51610" w:rsidP="00B35D78">
            <w:pPr>
              <w:widowControl w:val="0"/>
              <w:shd w:val="clear" w:color="auto" w:fill="FFFFFF"/>
              <w:contextualSpacing/>
              <w:jc w:val="center"/>
              <w:rPr>
                <w:rFonts w:eastAsia="Calibri"/>
                <w:b w:val="0"/>
                <w:shd w:val="clear" w:color="auto" w:fill="FFFFFF"/>
                <w:lang w:eastAsia="en-US"/>
              </w:rPr>
            </w:pPr>
            <w:r w:rsidRPr="00330293">
              <w:rPr>
                <w:rFonts w:eastAsia="Calibri"/>
                <w:b w:val="0"/>
                <w:shd w:val="clear" w:color="auto" w:fill="FFFFFF"/>
                <w:lang w:eastAsia="en-US"/>
              </w:rPr>
              <w:t>3</w:t>
            </w:r>
          </w:p>
          <w:p w:rsidR="00D51610" w:rsidRPr="00330293" w:rsidRDefault="00D51610" w:rsidP="00B35D78">
            <w:pPr>
              <w:widowControl w:val="0"/>
              <w:shd w:val="clear" w:color="auto" w:fill="FFFFFF"/>
              <w:contextualSpacing/>
              <w:jc w:val="center"/>
              <w:rPr>
                <w:rFonts w:eastAsia="Calibri"/>
                <w:b w:val="0"/>
                <w:shd w:val="clear" w:color="auto" w:fill="FFFFFF"/>
                <w:lang w:eastAsia="en-US"/>
              </w:rPr>
            </w:pPr>
          </w:p>
        </w:tc>
        <w:tc>
          <w:tcPr>
            <w:tcW w:w="880" w:type="pct"/>
            <w:tcBorders>
              <w:top w:val="single" w:sz="4" w:space="0" w:color="auto"/>
              <w:left w:val="single" w:sz="4" w:space="0" w:color="auto"/>
              <w:bottom w:val="single" w:sz="4" w:space="0" w:color="auto"/>
              <w:right w:val="single" w:sz="4" w:space="0" w:color="auto"/>
            </w:tcBorders>
            <w:vAlign w:val="center"/>
          </w:tcPr>
          <w:p w:rsidR="00D51610" w:rsidRPr="00330293" w:rsidRDefault="00D51610" w:rsidP="00B35D78">
            <w:pPr>
              <w:widowControl w:val="0"/>
              <w:contextualSpacing/>
              <w:jc w:val="center"/>
              <w:rPr>
                <w:rFonts w:eastAsia="Calibri"/>
                <w:b w:val="0"/>
                <w:lang w:eastAsia="en-US"/>
              </w:rPr>
            </w:pPr>
            <w:r w:rsidRPr="00330293">
              <w:rPr>
                <w:rFonts w:eastAsia="Calibri"/>
                <w:b w:val="0"/>
                <w:lang w:eastAsia="en-US"/>
              </w:rPr>
              <w:t>Стоимость</w:t>
            </w:r>
            <w:r>
              <w:rPr>
                <w:rFonts w:eastAsia="Calibri"/>
                <w:b w:val="0"/>
                <w:lang w:eastAsia="en-US"/>
              </w:rPr>
              <w:t xml:space="preserve"> объекта</w:t>
            </w:r>
            <w:r w:rsidRPr="00330293">
              <w:rPr>
                <w:rFonts w:eastAsia="Calibri"/>
                <w:b w:val="0"/>
                <w:lang w:eastAsia="en-US"/>
              </w:rPr>
              <w:t xml:space="preserve"> м</w:t>
            </w:r>
            <w:r w:rsidRPr="00330293">
              <w:rPr>
                <w:rFonts w:eastAsia="Calibri"/>
                <w:b w:val="0"/>
                <w:lang w:eastAsia="en-US"/>
              </w:rPr>
              <w:t>е</w:t>
            </w:r>
            <w:r w:rsidRPr="00330293">
              <w:rPr>
                <w:rFonts w:eastAsia="Calibri"/>
                <w:b w:val="0"/>
                <w:lang w:eastAsia="en-US"/>
              </w:rPr>
              <w:t>нее 40000 рублей</w:t>
            </w:r>
          </w:p>
        </w:tc>
      </w:tr>
    </w:tbl>
    <w:p w:rsidR="005C6733" w:rsidRDefault="005C6733" w:rsidP="00B35D78">
      <w:pPr>
        <w:widowControl w:val="0"/>
        <w:spacing w:before="100" w:beforeAutospacing="1" w:line="360" w:lineRule="auto"/>
        <w:ind w:firstLine="709"/>
        <w:jc w:val="both"/>
        <w:rPr>
          <w:rFonts w:eastAsia="Calibri"/>
          <w:b w:val="0"/>
          <w:sz w:val="28"/>
          <w:szCs w:val="28"/>
          <w:lang w:eastAsia="en-US"/>
        </w:rPr>
      </w:pPr>
      <w:r>
        <w:rPr>
          <w:rFonts w:eastAsia="Calibri"/>
          <w:b w:val="0"/>
          <w:sz w:val="28"/>
          <w:szCs w:val="28"/>
          <w:lang w:eastAsia="en-US"/>
        </w:rPr>
        <w:lastRenderedPageBreak/>
        <w:t>Из рабочего документа следует, что организация не всегда правильно принимает объекты к основным средствам, так как нарушает условие, что актив должен иметь стоимость более 40000 руб.</w:t>
      </w:r>
    </w:p>
    <w:p w:rsidR="005C6733" w:rsidRDefault="005C6733"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Данную ошибку можно исправить, сделав в учете следующие записи:</w:t>
      </w:r>
    </w:p>
    <w:p w:rsidR="005C6733" w:rsidRPr="005C6733" w:rsidRDefault="005C6733" w:rsidP="00B35D78">
      <w:pPr>
        <w:widowControl w:val="0"/>
        <w:spacing w:line="360" w:lineRule="auto"/>
        <w:ind w:firstLine="709"/>
        <w:contextualSpacing/>
        <w:jc w:val="both"/>
        <w:rPr>
          <w:rFonts w:eastAsia="Calibri"/>
          <w:b w:val="0"/>
          <w:sz w:val="28"/>
          <w:szCs w:val="28"/>
          <w:lang w:eastAsia="en-US"/>
        </w:rPr>
      </w:pPr>
      <w:r w:rsidRPr="005C6733">
        <w:rPr>
          <w:rFonts w:eastAsia="Calibri"/>
          <w:b w:val="0"/>
          <w:sz w:val="28"/>
          <w:szCs w:val="28"/>
          <w:lang w:eastAsia="en-US"/>
        </w:rPr>
        <w:t>Д</w:t>
      </w:r>
      <w:r>
        <w:rPr>
          <w:rFonts w:eastAsia="Calibri"/>
          <w:b w:val="0"/>
          <w:sz w:val="28"/>
          <w:szCs w:val="28"/>
          <w:lang w:eastAsia="en-US"/>
        </w:rPr>
        <w:t>ебет 01/</w:t>
      </w:r>
      <w:r w:rsidR="006713F8">
        <w:rPr>
          <w:rFonts w:eastAsia="Calibri"/>
          <w:b w:val="0"/>
          <w:sz w:val="28"/>
          <w:szCs w:val="28"/>
          <w:lang w:eastAsia="en-US"/>
        </w:rPr>
        <w:t>5</w:t>
      </w:r>
      <w:r>
        <w:rPr>
          <w:rFonts w:eastAsia="Calibri"/>
          <w:b w:val="0"/>
          <w:sz w:val="28"/>
          <w:szCs w:val="28"/>
          <w:lang w:eastAsia="en-US"/>
        </w:rPr>
        <w:t xml:space="preserve"> </w:t>
      </w:r>
      <w:r w:rsidRPr="005C6733">
        <w:rPr>
          <w:rFonts w:eastAsia="Calibri"/>
          <w:b w:val="0"/>
          <w:sz w:val="28"/>
          <w:szCs w:val="28"/>
          <w:lang w:eastAsia="en-US"/>
        </w:rPr>
        <w:t>К</w:t>
      </w:r>
      <w:r>
        <w:rPr>
          <w:rFonts w:eastAsia="Calibri"/>
          <w:b w:val="0"/>
          <w:sz w:val="28"/>
          <w:szCs w:val="28"/>
          <w:lang w:eastAsia="en-US"/>
        </w:rPr>
        <w:t xml:space="preserve">редит </w:t>
      </w:r>
      <w:r w:rsidRPr="005C6733">
        <w:rPr>
          <w:rFonts w:eastAsia="Calibri"/>
          <w:b w:val="0"/>
          <w:sz w:val="28"/>
          <w:szCs w:val="28"/>
          <w:lang w:eastAsia="en-US"/>
        </w:rPr>
        <w:t xml:space="preserve">01 </w:t>
      </w:r>
      <w:r>
        <w:rPr>
          <w:rFonts w:eastAsia="Calibri"/>
          <w:b w:val="0"/>
          <w:sz w:val="28"/>
          <w:szCs w:val="28"/>
          <w:lang w:eastAsia="en-US"/>
        </w:rPr>
        <w:t>– списана первоначальная стоимость основного средства;</w:t>
      </w:r>
    </w:p>
    <w:p w:rsidR="005C6733" w:rsidRDefault="005C6733" w:rsidP="00B35D78">
      <w:pPr>
        <w:widowControl w:val="0"/>
        <w:spacing w:line="360" w:lineRule="auto"/>
        <w:ind w:firstLine="709"/>
        <w:contextualSpacing/>
        <w:jc w:val="both"/>
        <w:rPr>
          <w:rFonts w:eastAsia="Calibri"/>
          <w:b w:val="0"/>
          <w:sz w:val="28"/>
          <w:szCs w:val="28"/>
          <w:lang w:eastAsia="en-US"/>
        </w:rPr>
      </w:pPr>
      <w:r w:rsidRPr="005C6733">
        <w:rPr>
          <w:rFonts w:eastAsia="Calibri"/>
          <w:b w:val="0"/>
          <w:sz w:val="28"/>
          <w:szCs w:val="28"/>
          <w:lang w:eastAsia="en-US"/>
        </w:rPr>
        <w:t>Д</w:t>
      </w:r>
      <w:r>
        <w:rPr>
          <w:rFonts w:eastAsia="Calibri"/>
          <w:b w:val="0"/>
          <w:sz w:val="28"/>
          <w:szCs w:val="28"/>
          <w:lang w:eastAsia="en-US"/>
        </w:rPr>
        <w:t xml:space="preserve">ебет </w:t>
      </w:r>
      <w:r w:rsidRPr="005C6733">
        <w:rPr>
          <w:rFonts w:eastAsia="Calibri"/>
          <w:b w:val="0"/>
          <w:sz w:val="28"/>
          <w:szCs w:val="28"/>
          <w:lang w:eastAsia="en-US"/>
        </w:rPr>
        <w:t>02</w:t>
      </w:r>
      <w:r>
        <w:rPr>
          <w:rFonts w:eastAsia="Calibri"/>
          <w:b w:val="0"/>
          <w:sz w:val="28"/>
          <w:szCs w:val="28"/>
          <w:lang w:eastAsia="en-US"/>
        </w:rPr>
        <w:t xml:space="preserve"> </w:t>
      </w:r>
      <w:r w:rsidRPr="005C6733">
        <w:rPr>
          <w:rFonts w:eastAsia="Calibri"/>
          <w:b w:val="0"/>
          <w:sz w:val="28"/>
          <w:szCs w:val="28"/>
          <w:lang w:eastAsia="en-US"/>
        </w:rPr>
        <w:t>К</w:t>
      </w:r>
      <w:r w:rsidR="006713F8">
        <w:rPr>
          <w:rFonts w:eastAsia="Calibri"/>
          <w:b w:val="0"/>
          <w:sz w:val="28"/>
          <w:szCs w:val="28"/>
          <w:lang w:eastAsia="en-US"/>
        </w:rPr>
        <w:t>редит 01/5</w:t>
      </w:r>
      <w:r>
        <w:rPr>
          <w:rFonts w:eastAsia="Calibri"/>
          <w:b w:val="0"/>
          <w:sz w:val="28"/>
          <w:szCs w:val="28"/>
          <w:lang w:eastAsia="en-US"/>
        </w:rPr>
        <w:t xml:space="preserve"> – списана</w:t>
      </w:r>
      <w:r w:rsidRPr="005C6733">
        <w:rPr>
          <w:rFonts w:eastAsia="Calibri"/>
          <w:b w:val="0"/>
          <w:sz w:val="28"/>
          <w:szCs w:val="28"/>
          <w:lang w:eastAsia="en-US"/>
        </w:rPr>
        <w:t xml:space="preserve"> сумма начисленной амортизации</w:t>
      </w:r>
      <w:r>
        <w:rPr>
          <w:rFonts w:eastAsia="Calibri"/>
          <w:b w:val="0"/>
          <w:sz w:val="28"/>
          <w:szCs w:val="28"/>
          <w:lang w:eastAsia="en-US"/>
        </w:rPr>
        <w:t>;</w:t>
      </w:r>
    </w:p>
    <w:p w:rsidR="005C6733" w:rsidRDefault="005C6733"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Дебет 10 Кредит 01/</w:t>
      </w:r>
      <w:r w:rsidR="006713F8">
        <w:rPr>
          <w:rFonts w:eastAsia="Calibri"/>
          <w:b w:val="0"/>
          <w:sz w:val="28"/>
          <w:szCs w:val="28"/>
          <w:lang w:eastAsia="en-US"/>
        </w:rPr>
        <w:t>5</w:t>
      </w:r>
      <w:r>
        <w:rPr>
          <w:rFonts w:eastAsia="Calibri"/>
          <w:b w:val="0"/>
          <w:sz w:val="28"/>
          <w:szCs w:val="28"/>
          <w:lang w:eastAsia="en-US"/>
        </w:rPr>
        <w:t xml:space="preserve"> – </w:t>
      </w:r>
      <w:r w:rsidR="00571CF2">
        <w:rPr>
          <w:rFonts w:eastAsia="Calibri"/>
          <w:b w:val="0"/>
          <w:sz w:val="28"/>
          <w:szCs w:val="28"/>
          <w:lang w:eastAsia="en-US"/>
        </w:rPr>
        <w:t>переведен объект основных средств в состав т</w:t>
      </w:r>
      <w:r w:rsidR="00571CF2">
        <w:rPr>
          <w:rFonts w:eastAsia="Calibri"/>
          <w:b w:val="0"/>
          <w:sz w:val="28"/>
          <w:szCs w:val="28"/>
          <w:lang w:eastAsia="en-US"/>
        </w:rPr>
        <w:t>о</w:t>
      </w:r>
      <w:r w:rsidR="00571CF2">
        <w:rPr>
          <w:rFonts w:eastAsia="Calibri"/>
          <w:b w:val="0"/>
          <w:sz w:val="28"/>
          <w:szCs w:val="28"/>
          <w:lang w:eastAsia="en-US"/>
        </w:rPr>
        <w:t>варно-материальных ценностей</w:t>
      </w:r>
      <w:r>
        <w:rPr>
          <w:rFonts w:eastAsia="Calibri"/>
          <w:b w:val="0"/>
          <w:sz w:val="28"/>
          <w:szCs w:val="28"/>
          <w:lang w:eastAsia="en-US"/>
        </w:rPr>
        <w:t>;</w:t>
      </w:r>
    </w:p>
    <w:p w:rsidR="005C6733" w:rsidRDefault="005C6733"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Дебет 20, 25, 26 Кредит 10 – списана остаточная стоимость основного средства.</w:t>
      </w:r>
    </w:p>
    <w:p w:rsidR="003C7A8C" w:rsidRPr="00150A6A" w:rsidRDefault="003C7A8C" w:rsidP="00B35D78">
      <w:pPr>
        <w:widowControl w:val="0"/>
        <w:spacing w:line="360" w:lineRule="auto"/>
        <w:ind w:firstLine="720"/>
        <w:jc w:val="both"/>
        <w:rPr>
          <w:rFonts w:eastAsia="Calibri"/>
          <w:b w:val="0"/>
          <w:sz w:val="28"/>
          <w:szCs w:val="28"/>
          <w:lang w:eastAsia="en-US"/>
        </w:rPr>
      </w:pPr>
      <w:r>
        <w:rPr>
          <w:rFonts w:eastAsia="Calibri"/>
          <w:b w:val="0"/>
          <w:sz w:val="28"/>
          <w:szCs w:val="28"/>
          <w:lang w:eastAsia="en-US"/>
        </w:rPr>
        <w:t>Также аудитор должен провести анализ состава и структуры основных средств д</w:t>
      </w:r>
      <w:r w:rsidRPr="003C7A8C">
        <w:rPr>
          <w:rFonts w:eastAsia="Calibri"/>
          <w:b w:val="0"/>
          <w:sz w:val="28"/>
          <w:szCs w:val="28"/>
          <w:lang w:eastAsia="en-US"/>
        </w:rPr>
        <w:t>ля того чтобы понять, насколько ООО «Иж</w:t>
      </w:r>
      <w:r>
        <w:rPr>
          <w:rFonts w:eastAsia="Calibri"/>
          <w:b w:val="0"/>
          <w:sz w:val="28"/>
          <w:szCs w:val="28"/>
          <w:lang w:eastAsia="en-US"/>
        </w:rPr>
        <w:t>евский Хлебозавод №3» обеспечено основными средствами</w:t>
      </w:r>
      <w:r w:rsidR="002B4082">
        <w:rPr>
          <w:rFonts w:eastAsia="Calibri"/>
          <w:b w:val="0"/>
          <w:sz w:val="28"/>
          <w:szCs w:val="28"/>
          <w:lang w:eastAsia="en-US"/>
        </w:rPr>
        <w:t>.</w:t>
      </w:r>
    </w:p>
    <w:p w:rsidR="006713F8" w:rsidRDefault="006713F8" w:rsidP="00B35D78">
      <w:pPr>
        <w:widowControl w:val="0"/>
        <w:spacing w:line="360" w:lineRule="auto"/>
        <w:contextualSpacing/>
        <w:jc w:val="both"/>
        <w:rPr>
          <w:rFonts w:eastAsia="Calibri"/>
          <w:b w:val="0"/>
          <w:sz w:val="28"/>
          <w:szCs w:val="22"/>
          <w:lang w:eastAsia="en-US"/>
        </w:rPr>
      </w:pPr>
    </w:p>
    <w:p w:rsidR="003C7A8C" w:rsidRPr="003C7A8C" w:rsidRDefault="003C7A8C" w:rsidP="00B35D78">
      <w:pPr>
        <w:widowControl w:val="0"/>
        <w:spacing w:line="360" w:lineRule="auto"/>
        <w:contextualSpacing/>
        <w:jc w:val="both"/>
        <w:rPr>
          <w:rFonts w:eastAsia="Calibri"/>
          <w:b w:val="0"/>
          <w:sz w:val="22"/>
          <w:szCs w:val="22"/>
          <w:lang w:eastAsia="en-US"/>
        </w:rPr>
      </w:pPr>
      <w:r>
        <w:rPr>
          <w:rFonts w:eastAsia="Calibri"/>
          <w:b w:val="0"/>
          <w:sz w:val="28"/>
          <w:szCs w:val="22"/>
          <w:lang w:eastAsia="en-US"/>
        </w:rPr>
        <w:t>Таблица 4.13</w:t>
      </w:r>
      <w:r w:rsidRPr="003C7A8C">
        <w:rPr>
          <w:rFonts w:eastAsia="Calibri"/>
          <w:b w:val="0"/>
          <w:sz w:val="28"/>
          <w:szCs w:val="22"/>
          <w:lang w:eastAsia="en-US"/>
        </w:rPr>
        <w:t xml:space="preserve"> – </w:t>
      </w:r>
      <w:r w:rsidR="00727F7F">
        <w:rPr>
          <w:rFonts w:eastAsia="Calibri"/>
          <w:b w:val="0"/>
          <w:sz w:val="28"/>
          <w:szCs w:val="22"/>
          <w:lang w:eastAsia="en-US"/>
        </w:rPr>
        <w:t>Рабочий документ №4 «Анализ состава, структуры и динамики</w:t>
      </w:r>
      <w:r w:rsidRPr="003C7A8C">
        <w:rPr>
          <w:rFonts w:eastAsia="Calibri"/>
          <w:b w:val="0"/>
          <w:sz w:val="28"/>
          <w:szCs w:val="22"/>
          <w:lang w:eastAsia="en-US"/>
        </w:rPr>
        <w:t xml:space="preserve"> среднегодовой стоимости основных средств</w:t>
      </w:r>
      <w:r w:rsidR="00727F7F">
        <w:rPr>
          <w:rFonts w:eastAsia="Calibri"/>
          <w:b w:val="0"/>
          <w:sz w:val="28"/>
          <w:szCs w:val="22"/>
          <w:lang w:eastAsia="en-US"/>
        </w:rPr>
        <w:t xml:space="preserve"> в ООО «Ижевский Хлебозавод №3 за 2014-2016 гг.</w:t>
      </w:r>
      <w:r w:rsidR="00727F7F">
        <w:rPr>
          <w:rFonts w:eastAsia="Calibri"/>
          <w:b w:val="0"/>
          <w:sz w:val="22"/>
          <w:szCs w:val="22"/>
          <w:lang w:eastAsia="en-US"/>
        </w:rP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992"/>
        <w:gridCol w:w="992"/>
        <w:gridCol w:w="992"/>
        <w:gridCol w:w="992"/>
        <w:gridCol w:w="993"/>
        <w:gridCol w:w="992"/>
        <w:gridCol w:w="1416"/>
      </w:tblGrid>
      <w:tr w:rsidR="003C7A8C" w:rsidRPr="003C7A8C" w:rsidTr="007D499B">
        <w:trPr>
          <w:cantSplit/>
        </w:trPr>
        <w:tc>
          <w:tcPr>
            <w:tcW w:w="2261" w:type="dxa"/>
            <w:vMerge w:val="restart"/>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sidRPr="003C7A8C">
              <w:rPr>
                <w:rFonts w:eastAsia="Calibri"/>
                <w:b w:val="0"/>
                <w:lang w:eastAsia="en-US"/>
              </w:rPr>
              <w:t>Показатель</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Pr>
                <w:rFonts w:eastAsia="Calibri"/>
                <w:b w:val="0"/>
                <w:lang w:eastAsia="en-US"/>
              </w:rPr>
              <w:t>2014</w:t>
            </w:r>
            <w:r w:rsidRPr="003C7A8C">
              <w:rPr>
                <w:rFonts w:eastAsia="Calibri"/>
                <w:b w:val="0"/>
                <w:lang w:eastAsia="en-US"/>
              </w:rPr>
              <w:t xml:space="preserve"> г.</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Pr>
                <w:rFonts w:eastAsia="Calibri"/>
                <w:b w:val="0"/>
                <w:lang w:eastAsia="en-US"/>
              </w:rPr>
              <w:t>2015</w:t>
            </w:r>
            <w:r w:rsidRPr="003C7A8C">
              <w:rPr>
                <w:rFonts w:eastAsia="Calibri"/>
                <w:b w:val="0"/>
                <w:lang w:eastAsia="en-US"/>
              </w:rPr>
              <w:t xml:space="preserve"> г.</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Pr>
                <w:rFonts w:eastAsia="Calibri"/>
                <w:b w:val="0"/>
                <w:lang w:eastAsia="en-US"/>
              </w:rPr>
              <w:t>2016</w:t>
            </w:r>
            <w:r w:rsidRPr="003C7A8C">
              <w:rPr>
                <w:rFonts w:eastAsia="Calibri"/>
                <w:b w:val="0"/>
                <w:lang w:eastAsia="en-US"/>
              </w:rPr>
              <w:t xml:space="preserve"> г.</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Pr>
                <w:rFonts w:eastAsia="Calibri"/>
                <w:b w:val="0"/>
                <w:lang w:eastAsia="en-US"/>
              </w:rPr>
              <w:t>2016 г. в % к 2014</w:t>
            </w:r>
            <w:r w:rsidRPr="003C7A8C">
              <w:rPr>
                <w:rFonts w:eastAsia="Calibri"/>
                <w:b w:val="0"/>
                <w:lang w:eastAsia="en-US"/>
              </w:rPr>
              <w:t xml:space="preserve"> г.</w:t>
            </w:r>
          </w:p>
        </w:tc>
      </w:tr>
      <w:tr w:rsidR="003C7A8C" w:rsidRPr="003C7A8C" w:rsidTr="007D499B">
        <w:trPr>
          <w:cantSplit/>
          <w:trHeight w:val="507"/>
        </w:trPr>
        <w:tc>
          <w:tcPr>
            <w:tcW w:w="2261"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sidRPr="003C7A8C">
              <w:rPr>
                <w:rFonts w:eastAsia="Calibri"/>
                <w:b w:val="0"/>
                <w:lang w:eastAsia="en-US"/>
              </w:rPr>
              <w:t>тыс. руб.</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sidRPr="003C7A8C">
              <w:rPr>
                <w:rFonts w:eastAsia="Calibri"/>
                <w:b w:val="0"/>
                <w:lang w:eastAsia="en-US"/>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sidRPr="003C7A8C">
              <w:rPr>
                <w:rFonts w:eastAsia="Calibri"/>
                <w:b w:val="0"/>
                <w:lang w:eastAsia="en-US"/>
              </w:rPr>
              <w:t>тыс. руб.</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sidRPr="003C7A8C">
              <w:rPr>
                <w:rFonts w:eastAsia="Calibri"/>
                <w:b w:val="0"/>
                <w:lang w:eastAsia="en-US"/>
              </w:rPr>
              <w:t>%</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sidRPr="003C7A8C">
              <w:rPr>
                <w:rFonts w:eastAsia="Calibri"/>
                <w:b w:val="0"/>
                <w:lang w:eastAsia="en-US"/>
              </w:rPr>
              <w:t>тыс. руб.</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center"/>
              <w:rPr>
                <w:rFonts w:eastAsia="Calibri"/>
                <w:b w:val="0"/>
                <w:lang w:eastAsia="en-US"/>
              </w:rPr>
            </w:pPr>
            <w:r w:rsidRPr="003C7A8C">
              <w:rPr>
                <w:rFonts w:eastAsia="Calibri"/>
                <w:b w:val="0"/>
                <w:lang w:eastAsia="en-US"/>
              </w:rPr>
              <w:t>%</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r>
      <w:tr w:rsidR="003C7A8C" w:rsidRPr="003C7A8C" w:rsidTr="007D499B">
        <w:trPr>
          <w:cantSplit/>
          <w:trHeight w:val="276"/>
        </w:trPr>
        <w:tc>
          <w:tcPr>
            <w:tcW w:w="2261"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3C7A8C" w:rsidRPr="003C7A8C" w:rsidRDefault="003C7A8C" w:rsidP="00B35D78">
            <w:pPr>
              <w:widowControl w:val="0"/>
              <w:contextualSpacing/>
              <w:jc w:val="both"/>
              <w:rPr>
                <w:rFonts w:eastAsia="Calibri"/>
                <w:lang w:eastAsia="en-US"/>
              </w:rPr>
            </w:pPr>
          </w:p>
        </w:tc>
      </w:tr>
      <w:tr w:rsidR="007D499B" w:rsidRPr="003C7A8C" w:rsidTr="007D499B">
        <w:tc>
          <w:tcPr>
            <w:tcW w:w="2261" w:type="dxa"/>
            <w:tcBorders>
              <w:top w:val="single" w:sz="4" w:space="0" w:color="auto"/>
              <w:left w:val="single" w:sz="4" w:space="0" w:color="auto"/>
              <w:bottom w:val="single" w:sz="4" w:space="0" w:color="auto"/>
              <w:right w:val="single" w:sz="4" w:space="0" w:color="auto"/>
            </w:tcBorders>
            <w:hideMark/>
          </w:tcPr>
          <w:p w:rsidR="007D499B" w:rsidRPr="003C7A8C" w:rsidRDefault="007D499B" w:rsidP="00B35D78">
            <w:pPr>
              <w:widowControl w:val="0"/>
              <w:contextualSpacing/>
              <w:jc w:val="both"/>
              <w:rPr>
                <w:rFonts w:eastAsia="Calibri"/>
                <w:b w:val="0"/>
                <w:lang w:eastAsia="en-US"/>
              </w:rPr>
            </w:pPr>
            <w:r w:rsidRPr="003C7A8C">
              <w:rPr>
                <w:rFonts w:eastAsia="Calibri"/>
                <w:b w:val="0"/>
                <w:lang w:eastAsia="en-US"/>
              </w:rPr>
              <w:t>Здания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295895</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61,67</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295895</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60,69</w:t>
            </w:r>
          </w:p>
        </w:tc>
        <w:tc>
          <w:tcPr>
            <w:tcW w:w="993"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295895</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59,69</w:t>
            </w:r>
          </w:p>
        </w:tc>
        <w:tc>
          <w:tcPr>
            <w:tcW w:w="1416"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100,00</w:t>
            </w:r>
          </w:p>
        </w:tc>
      </w:tr>
      <w:tr w:rsidR="007D499B" w:rsidRPr="003C7A8C" w:rsidTr="007D499B">
        <w:tc>
          <w:tcPr>
            <w:tcW w:w="2261" w:type="dxa"/>
            <w:tcBorders>
              <w:top w:val="single" w:sz="4" w:space="0" w:color="auto"/>
              <w:left w:val="single" w:sz="4" w:space="0" w:color="auto"/>
              <w:bottom w:val="single" w:sz="4" w:space="0" w:color="auto"/>
              <w:right w:val="single" w:sz="4" w:space="0" w:color="auto"/>
            </w:tcBorders>
            <w:hideMark/>
          </w:tcPr>
          <w:p w:rsidR="007D499B" w:rsidRPr="003C7A8C" w:rsidRDefault="007D499B" w:rsidP="00B35D78">
            <w:pPr>
              <w:widowControl w:val="0"/>
              <w:contextualSpacing/>
              <w:jc w:val="both"/>
              <w:rPr>
                <w:rFonts w:eastAsia="Calibri"/>
                <w:b w:val="0"/>
                <w:lang w:eastAsia="en-US"/>
              </w:rPr>
            </w:pPr>
            <w:r w:rsidRPr="003C7A8C">
              <w:rPr>
                <w:rFonts w:eastAsia="Calibri"/>
                <w:b w:val="0"/>
                <w:lang w:eastAsia="en-US"/>
              </w:rPr>
              <w:t>Сооружения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1356</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0,28</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1356</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0,28</w:t>
            </w:r>
          </w:p>
        </w:tc>
        <w:tc>
          <w:tcPr>
            <w:tcW w:w="993"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1356</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0,27</w:t>
            </w:r>
          </w:p>
        </w:tc>
        <w:tc>
          <w:tcPr>
            <w:tcW w:w="1416"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100,00</w:t>
            </w:r>
          </w:p>
        </w:tc>
      </w:tr>
      <w:tr w:rsidR="007D499B" w:rsidRPr="003C7A8C" w:rsidTr="007D499B">
        <w:tc>
          <w:tcPr>
            <w:tcW w:w="2261" w:type="dxa"/>
            <w:tcBorders>
              <w:top w:val="single" w:sz="4" w:space="0" w:color="auto"/>
              <w:left w:val="single" w:sz="4" w:space="0" w:color="auto"/>
              <w:bottom w:val="single" w:sz="4" w:space="0" w:color="auto"/>
              <w:right w:val="single" w:sz="4" w:space="0" w:color="auto"/>
            </w:tcBorders>
            <w:hideMark/>
          </w:tcPr>
          <w:p w:rsidR="007D499B" w:rsidRPr="003C7A8C" w:rsidRDefault="007D499B" w:rsidP="00B35D78">
            <w:pPr>
              <w:widowControl w:val="0"/>
              <w:contextualSpacing/>
              <w:jc w:val="both"/>
              <w:rPr>
                <w:rFonts w:eastAsia="Calibri"/>
                <w:b w:val="0"/>
                <w:lang w:eastAsia="en-US"/>
              </w:rPr>
            </w:pPr>
            <w:r w:rsidRPr="003C7A8C">
              <w:rPr>
                <w:rFonts w:eastAsia="Calibri"/>
                <w:b w:val="0"/>
                <w:lang w:eastAsia="en-US"/>
              </w:rPr>
              <w:t>Машины и обор</w:t>
            </w:r>
            <w:r w:rsidRPr="003C7A8C">
              <w:rPr>
                <w:rFonts w:eastAsia="Calibri"/>
                <w:b w:val="0"/>
                <w:lang w:eastAsia="en-US"/>
              </w:rPr>
              <w:t>у</w:t>
            </w:r>
            <w:r w:rsidRPr="003C7A8C">
              <w:rPr>
                <w:rFonts w:eastAsia="Calibri"/>
                <w:b w:val="0"/>
                <w:lang w:eastAsia="en-US"/>
              </w:rPr>
              <w:t>дование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1</w:t>
            </w:r>
            <w:r>
              <w:rPr>
                <w:rFonts w:eastAsia="Calibri"/>
                <w:b w:val="0"/>
                <w:lang w:eastAsia="en-US"/>
              </w:rPr>
              <w:t>78899</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37,28</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182453</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37,42</w:t>
            </w:r>
          </w:p>
        </w:tc>
        <w:tc>
          <w:tcPr>
            <w:tcW w:w="993"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186343</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37,59</w:t>
            </w:r>
          </w:p>
        </w:tc>
        <w:tc>
          <w:tcPr>
            <w:tcW w:w="1416"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104,16</w:t>
            </w:r>
          </w:p>
        </w:tc>
      </w:tr>
      <w:tr w:rsidR="007D499B" w:rsidRPr="003C7A8C" w:rsidTr="007D499B">
        <w:tc>
          <w:tcPr>
            <w:tcW w:w="2261" w:type="dxa"/>
            <w:tcBorders>
              <w:top w:val="single" w:sz="4" w:space="0" w:color="auto"/>
              <w:left w:val="single" w:sz="4" w:space="0" w:color="auto"/>
              <w:bottom w:val="single" w:sz="4" w:space="0" w:color="auto"/>
              <w:right w:val="single" w:sz="4" w:space="0" w:color="auto"/>
            </w:tcBorders>
            <w:hideMark/>
          </w:tcPr>
          <w:p w:rsidR="007D499B" w:rsidRPr="003C7A8C" w:rsidRDefault="007D499B" w:rsidP="00B35D78">
            <w:pPr>
              <w:widowControl w:val="0"/>
              <w:contextualSpacing/>
              <w:jc w:val="both"/>
              <w:rPr>
                <w:rFonts w:eastAsia="Calibri"/>
                <w:b w:val="0"/>
                <w:lang w:eastAsia="en-US"/>
              </w:rPr>
            </w:pPr>
            <w:r w:rsidRPr="003C7A8C">
              <w:rPr>
                <w:rFonts w:eastAsia="Calibri"/>
                <w:b w:val="0"/>
                <w:lang w:eastAsia="en-US"/>
              </w:rPr>
              <w:t>Транспортные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446</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0,09</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446</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0,09</w:t>
            </w:r>
          </w:p>
        </w:tc>
        <w:tc>
          <w:tcPr>
            <w:tcW w:w="993"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446</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0,09</w:t>
            </w:r>
          </w:p>
        </w:tc>
        <w:tc>
          <w:tcPr>
            <w:tcW w:w="1416"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100,00</w:t>
            </w:r>
          </w:p>
        </w:tc>
      </w:tr>
      <w:tr w:rsidR="007D499B" w:rsidRPr="003C7A8C" w:rsidTr="007D499B">
        <w:tc>
          <w:tcPr>
            <w:tcW w:w="2261" w:type="dxa"/>
            <w:tcBorders>
              <w:top w:val="single" w:sz="4" w:space="0" w:color="auto"/>
              <w:left w:val="single" w:sz="4" w:space="0" w:color="auto"/>
              <w:bottom w:val="single" w:sz="4" w:space="0" w:color="auto"/>
              <w:right w:val="single" w:sz="4" w:space="0" w:color="auto"/>
            </w:tcBorders>
            <w:hideMark/>
          </w:tcPr>
          <w:p w:rsidR="007D499B" w:rsidRPr="003C7A8C" w:rsidRDefault="007D499B" w:rsidP="00B35D78">
            <w:pPr>
              <w:widowControl w:val="0"/>
              <w:contextualSpacing/>
              <w:jc w:val="both"/>
              <w:rPr>
                <w:rFonts w:eastAsia="Calibri"/>
                <w:b w:val="0"/>
                <w:lang w:eastAsia="en-US"/>
              </w:rPr>
            </w:pPr>
            <w:r w:rsidRPr="003C7A8C">
              <w:rPr>
                <w:rFonts w:eastAsia="Calibri"/>
                <w:b w:val="0"/>
                <w:lang w:eastAsia="en-US"/>
              </w:rPr>
              <w:t>Производственный и хозяйственный инвентарь</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3105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0,65</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3125</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0,64</w:t>
            </w:r>
          </w:p>
        </w:tc>
        <w:tc>
          <w:tcPr>
            <w:tcW w:w="993"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31</w:t>
            </w:r>
            <w:r>
              <w:rPr>
                <w:rFonts w:eastAsia="Calibri"/>
                <w:b w:val="0"/>
                <w:lang w:eastAsia="en-US"/>
              </w:rPr>
              <w:t>45</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0,63</w:t>
            </w:r>
          </w:p>
        </w:tc>
        <w:tc>
          <w:tcPr>
            <w:tcW w:w="1416"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101,29</w:t>
            </w:r>
          </w:p>
        </w:tc>
      </w:tr>
      <w:tr w:rsidR="007D499B" w:rsidRPr="003C7A8C" w:rsidTr="007D499B">
        <w:tc>
          <w:tcPr>
            <w:tcW w:w="2261" w:type="dxa"/>
            <w:tcBorders>
              <w:top w:val="single" w:sz="4" w:space="0" w:color="auto"/>
              <w:left w:val="single" w:sz="4" w:space="0" w:color="auto"/>
              <w:bottom w:val="single" w:sz="4" w:space="0" w:color="auto"/>
              <w:right w:val="single" w:sz="4" w:space="0" w:color="auto"/>
            </w:tcBorders>
          </w:tcPr>
          <w:p w:rsidR="007D499B" w:rsidRPr="003C7A8C" w:rsidRDefault="007D499B" w:rsidP="00B35D78">
            <w:pPr>
              <w:widowControl w:val="0"/>
              <w:contextualSpacing/>
              <w:jc w:val="both"/>
              <w:rPr>
                <w:rFonts w:eastAsia="Calibri"/>
                <w:b w:val="0"/>
                <w:lang w:eastAsia="en-US"/>
              </w:rPr>
            </w:pPr>
            <w:r>
              <w:rPr>
                <w:rFonts w:eastAsia="Calibri"/>
                <w:b w:val="0"/>
                <w:lang w:eastAsia="en-US"/>
              </w:rPr>
              <w:t>Земельные участки</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4189</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0,86</w:t>
            </w:r>
          </w:p>
        </w:tc>
        <w:tc>
          <w:tcPr>
            <w:tcW w:w="993"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8377</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1,69</w:t>
            </w:r>
          </w:p>
        </w:tc>
        <w:tc>
          <w:tcPr>
            <w:tcW w:w="1416"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w:t>
            </w:r>
          </w:p>
        </w:tc>
      </w:tr>
      <w:tr w:rsidR="007D499B" w:rsidRPr="003C7A8C" w:rsidTr="007D499B">
        <w:tc>
          <w:tcPr>
            <w:tcW w:w="2261" w:type="dxa"/>
            <w:tcBorders>
              <w:top w:val="single" w:sz="4" w:space="0" w:color="auto"/>
              <w:left w:val="single" w:sz="4" w:space="0" w:color="auto"/>
              <w:bottom w:val="single" w:sz="4" w:space="0" w:color="auto"/>
              <w:right w:val="single" w:sz="4" w:space="0" w:color="auto"/>
            </w:tcBorders>
            <w:hideMark/>
          </w:tcPr>
          <w:p w:rsidR="007D499B" w:rsidRPr="003C7A8C" w:rsidRDefault="007D499B" w:rsidP="00B35D78">
            <w:pPr>
              <w:widowControl w:val="0"/>
              <w:contextualSpacing/>
              <w:jc w:val="both"/>
              <w:rPr>
                <w:rFonts w:eastAsia="Calibri"/>
                <w:b w:val="0"/>
                <w:lang w:eastAsia="en-US"/>
              </w:rPr>
            </w:pPr>
            <w:r w:rsidRPr="003C7A8C">
              <w:rPr>
                <w:rFonts w:eastAsia="Calibri"/>
                <w:b w:val="0"/>
                <w:lang w:eastAsia="en-US"/>
              </w:rPr>
              <w:t>Другие виды о</w:t>
            </w:r>
            <w:r w:rsidRPr="003C7A8C">
              <w:rPr>
                <w:rFonts w:eastAsia="Calibri"/>
                <w:b w:val="0"/>
                <w:lang w:eastAsia="en-US"/>
              </w:rPr>
              <w:t>с</w:t>
            </w:r>
            <w:r w:rsidRPr="003C7A8C">
              <w:rPr>
                <w:rFonts w:eastAsia="Calibri"/>
                <w:b w:val="0"/>
                <w:lang w:eastAsia="en-US"/>
              </w:rPr>
              <w:t>новных средств</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124</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0,03</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124</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0,03</w:t>
            </w:r>
          </w:p>
        </w:tc>
        <w:tc>
          <w:tcPr>
            <w:tcW w:w="993"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124</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0,03</w:t>
            </w:r>
          </w:p>
        </w:tc>
        <w:tc>
          <w:tcPr>
            <w:tcW w:w="1416"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100,00</w:t>
            </w:r>
          </w:p>
        </w:tc>
      </w:tr>
      <w:tr w:rsidR="007D499B" w:rsidRPr="003C7A8C" w:rsidTr="007D499B">
        <w:trPr>
          <w:trHeight w:val="70"/>
        </w:trPr>
        <w:tc>
          <w:tcPr>
            <w:tcW w:w="2261" w:type="dxa"/>
            <w:tcBorders>
              <w:top w:val="single" w:sz="4" w:space="0" w:color="auto"/>
              <w:left w:val="single" w:sz="4" w:space="0" w:color="auto"/>
              <w:bottom w:val="single" w:sz="4" w:space="0" w:color="auto"/>
              <w:right w:val="single" w:sz="4" w:space="0" w:color="auto"/>
            </w:tcBorders>
            <w:hideMark/>
          </w:tcPr>
          <w:p w:rsidR="007D499B" w:rsidRPr="003C7A8C" w:rsidRDefault="007D499B" w:rsidP="00B35D78">
            <w:pPr>
              <w:widowControl w:val="0"/>
              <w:contextualSpacing/>
              <w:jc w:val="both"/>
              <w:rPr>
                <w:rFonts w:eastAsia="Calibri"/>
                <w:b w:val="0"/>
                <w:lang w:eastAsia="en-US"/>
              </w:rPr>
            </w:pPr>
            <w:r w:rsidRPr="003C7A8C">
              <w:rPr>
                <w:rFonts w:eastAsia="Calibri"/>
                <w:b w:val="0"/>
                <w:lang w:eastAsia="en-US"/>
              </w:rPr>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4</w:t>
            </w:r>
            <w:r>
              <w:rPr>
                <w:rFonts w:eastAsia="Calibri"/>
                <w:b w:val="0"/>
                <w:lang w:eastAsia="en-US"/>
              </w:rPr>
              <w:t>79825</w:t>
            </w:r>
          </w:p>
        </w:tc>
        <w:tc>
          <w:tcPr>
            <w:tcW w:w="992" w:type="dxa"/>
            <w:tcBorders>
              <w:top w:val="single" w:sz="4" w:space="0" w:color="auto"/>
              <w:left w:val="single" w:sz="4" w:space="0" w:color="auto"/>
              <w:bottom w:val="single" w:sz="4" w:space="0" w:color="auto"/>
              <w:right w:val="single" w:sz="4" w:space="0" w:color="auto"/>
            </w:tcBorders>
            <w:vAlign w:val="center"/>
            <w:hideMark/>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487588</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100,00</w:t>
            </w:r>
          </w:p>
        </w:tc>
        <w:tc>
          <w:tcPr>
            <w:tcW w:w="993"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Pr>
                <w:rFonts w:eastAsia="Calibri"/>
                <w:b w:val="0"/>
                <w:lang w:eastAsia="en-US"/>
              </w:rPr>
              <w:t>495686</w:t>
            </w:r>
          </w:p>
        </w:tc>
        <w:tc>
          <w:tcPr>
            <w:tcW w:w="992" w:type="dxa"/>
            <w:tcBorders>
              <w:top w:val="single" w:sz="4" w:space="0" w:color="auto"/>
              <w:left w:val="single" w:sz="4" w:space="0" w:color="auto"/>
              <w:bottom w:val="single" w:sz="4" w:space="0" w:color="auto"/>
              <w:right w:val="single" w:sz="4" w:space="0" w:color="auto"/>
            </w:tcBorders>
            <w:vAlign w:val="center"/>
          </w:tcPr>
          <w:p w:rsidR="007D499B" w:rsidRPr="003C7A8C" w:rsidRDefault="007D499B" w:rsidP="00B35D78">
            <w:pPr>
              <w:widowControl w:val="0"/>
              <w:contextualSpacing/>
              <w:jc w:val="center"/>
              <w:rPr>
                <w:rFonts w:eastAsia="Calibri"/>
                <w:b w:val="0"/>
                <w:lang w:eastAsia="en-US"/>
              </w:rPr>
            </w:pPr>
            <w:r w:rsidRPr="003C7A8C">
              <w:rPr>
                <w:rFonts w:eastAsia="Calibri"/>
                <w:b w:val="0"/>
                <w:lang w:eastAsia="en-US"/>
              </w:rPr>
              <w:t>100,00</w:t>
            </w:r>
          </w:p>
        </w:tc>
        <w:tc>
          <w:tcPr>
            <w:tcW w:w="1416" w:type="dxa"/>
            <w:tcBorders>
              <w:top w:val="single" w:sz="4" w:space="0" w:color="auto"/>
              <w:left w:val="single" w:sz="4" w:space="0" w:color="auto"/>
              <w:bottom w:val="single" w:sz="4" w:space="0" w:color="auto"/>
              <w:right w:val="single" w:sz="4" w:space="0" w:color="auto"/>
            </w:tcBorders>
            <w:vAlign w:val="center"/>
          </w:tcPr>
          <w:p w:rsidR="007D499B" w:rsidRPr="003C7A8C" w:rsidRDefault="00F800FE" w:rsidP="00B35D78">
            <w:pPr>
              <w:widowControl w:val="0"/>
              <w:contextualSpacing/>
              <w:jc w:val="center"/>
              <w:rPr>
                <w:rFonts w:eastAsia="Calibri"/>
                <w:b w:val="0"/>
                <w:lang w:eastAsia="en-US"/>
              </w:rPr>
            </w:pPr>
            <w:r>
              <w:rPr>
                <w:rFonts w:eastAsia="Calibri"/>
                <w:b w:val="0"/>
                <w:lang w:eastAsia="en-US"/>
              </w:rPr>
              <w:t>103,31</w:t>
            </w:r>
          </w:p>
        </w:tc>
      </w:tr>
    </w:tbl>
    <w:p w:rsidR="003C7A8C" w:rsidRDefault="00125F22" w:rsidP="00B35D78">
      <w:pPr>
        <w:widowControl w:val="0"/>
        <w:spacing w:before="100" w:beforeAutospacing="1" w:line="360" w:lineRule="auto"/>
        <w:ind w:firstLine="709"/>
        <w:jc w:val="both"/>
        <w:rPr>
          <w:rFonts w:eastAsia="Calibri"/>
          <w:b w:val="0"/>
          <w:sz w:val="28"/>
          <w:szCs w:val="22"/>
          <w:lang w:eastAsia="en-US"/>
        </w:rPr>
      </w:pPr>
      <w:r w:rsidRPr="00125F22">
        <w:rPr>
          <w:rFonts w:eastAsia="Calibri"/>
          <w:b w:val="0"/>
          <w:sz w:val="28"/>
          <w:szCs w:val="22"/>
          <w:lang w:eastAsia="en-US"/>
        </w:rPr>
        <w:t xml:space="preserve">Из </w:t>
      </w:r>
      <w:r>
        <w:rPr>
          <w:rFonts w:eastAsia="Calibri"/>
          <w:b w:val="0"/>
          <w:sz w:val="28"/>
          <w:szCs w:val="22"/>
          <w:lang w:eastAsia="en-US"/>
        </w:rPr>
        <w:t>данной таблицы следует, что в 2016 г. по сравнению с 2015</w:t>
      </w:r>
      <w:r w:rsidRPr="00125F22">
        <w:rPr>
          <w:rFonts w:eastAsia="Calibri"/>
          <w:b w:val="0"/>
          <w:sz w:val="28"/>
          <w:szCs w:val="22"/>
          <w:lang w:eastAsia="en-US"/>
        </w:rPr>
        <w:t xml:space="preserve"> г. произ</w:t>
      </w:r>
      <w:r w:rsidRPr="00125F22">
        <w:rPr>
          <w:rFonts w:eastAsia="Calibri"/>
          <w:b w:val="0"/>
          <w:sz w:val="28"/>
          <w:szCs w:val="22"/>
          <w:lang w:eastAsia="en-US"/>
        </w:rPr>
        <w:t>о</w:t>
      </w:r>
      <w:r w:rsidRPr="00125F22">
        <w:rPr>
          <w:rFonts w:eastAsia="Calibri"/>
          <w:b w:val="0"/>
          <w:sz w:val="28"/>
          <w:szCs w:val="22"/>
          <w:lang w:eastAsia="en-US"/>
        </w:rPr>
        <w:lastRenderedPageBreak/>
        <w:t xml:space="preserve">шел прирост общей стоимости основных средств на </w:t>
      </w:r>
      <w:r>
        <w:rPr>
          <w:rFonts w:eastAsia="Calibri"/>
          <w:b w:val="0"/>
          <w:sz w:val="28"/>
          <w:szCs w:val="22"/>
          <w:lang w:eastAsia="en-US"/>
        </w:rPr>
        <w:t>3,31</w:t>
      </w:r>
      <w:r w:rsidRPr="00125F22">
        <w:rPr>
          <w:rFonts w:eastAsia="Calibri"/>
          <w:b w:val="0"/>
          <w:sz w:val="28"/>
          <w:szCs w:val="22"/>
          <w:lang w:eastAsia="en-US"/>
        </w:rPr>
        <w:t>%. Наибольший удел</w:t>
      </w:r>
      <w:r w:rsidRPr="00125F22">
        <w:rPr>
          <w:rFonts w:eastAsia="Calibri"/>
          <w:b w:val="0"/>
          <w:sz w:val="28"/>
          <w:szCs w:val="22"/>
          <w:lang w:eastAsia="en-US"/>
        </w:rPr>
        <w:t>ь</w:t>
      </w:r>
      <w:r w:rsidRPr="00125F22">
        <w:rPr>
          <w:rFonts w:eastAsia="Calibri"/>
          <w:b w:val="0"/>
          <w:sz w:val="28"/>
          <w:szCs w:val="22"/>
          <w:lang w:eastAsia="en-US"/>
        </w:rPr>
        <w:t xml:space="preserve">ный вес на протяжении всего периода </w:t>
      </w:r>
      <w:r>
        <w:rPr>
          <w:rFonts w:eastAsia="Calibri"/>
          <w:b w:val="0"/>
          <w:sz w:val="28"/>
          <w:szCs w:val="22"/>
          <w:lang w:eastAsia="en-US"/>
        </w:rPr>
        <w:t>занимают здания (около 60%) и машины и оборудование (около 38%)</w:t>
      </w:r>
      <w:r w:rsidRPr="00125F22">
        <w:rPr>
          <w:rFonts w:eastAsia="Calibri"/>
          <w:b w:val="0"/>
          <w:sz w:val="28"/>
          <w:szCs w:val="22"/>
          <w:lang w:eastAsia="en-US"/>
        </w:rPr>
        <w:t xml:space="preserve">. </w:t>
      </w:r>
      <w:r>
        <w:rPr>
          <w:rFonts w:eastAsia="Calibri"/>
          <w:b w:val="0"/>
          <w:sz w:val="28"/>
          <w:szCs w:val="22"/>
          <w:lang w:eastAsia="en-US"/>
        </w:rPr>
        <w:t>На протяжении трех лет почти все показатели остаются неизменными, кроме земельных участков (которые появились в орг</w:t>
      </w:r>
      <w:r>
        <w:rPr>
          <w:rFonts w:eastAsia="Calibri"/>
          <w:b w:val="0"/>
          <w:sz w:val="28"/>
          <w:szCs w:val="22"/>
          <w:lang w:eastAsia="en-US"/>
        </w:rPr>
        <w:t>а</w:t>
      </w:r>
      <w:r>
        <w:rPr>
          <w:rFonts w:eastAsia="Calibri"/>
          <w:b w:val="0"/>
          <w:sz w:val="28"/>
          <w:szCs w:val="22"/>
          <w:lang w:eastAsia="en-US"/>
        </w:rPr>
        <w:t>низации в 2016 г.)</w:t>
      </w:r>
      <w:r w:rsidR="003D1EB3">
        <w:rPr>
          <w:rFonts w:eastAsia="Calibri"/>
          <w:b w:val="0"/>
          <w:sz w:val="28"/>
          <w:szCs w:val="22"/>
          <w:lang w:eastAsia="en-US"/>
        </w:rPr>
        <w:t xml:space="preserve">, инвентаря, </w:t>
      </w:r>
      <w:r w:rsidR="009A657A">
        <w:rPr>
          <w:rFonts w:eastAsia="Calibri"/>
          <w:b w:val="0"/>
          <w:sz w:val="28"/>
          <w:szCs w:val="22"/>
          <w:lang w:eastAsia="en-US"/>
        </w:rPr>
        <w:t>машин и оборудования.</w:t>
      </w:r>
    </w:p>
    <w:p w:rsidR="005125DD" w:rsidRDefault="005125DD" w:rsidP="00B35D78">
      <w:pPr>
        <w:widowControl w:val="0"/>
        <w:spacing w:line="360" w:lineRule="auto"/>
        <w:ind w:firstLine="709"/>
        <w:contextualSpacing/>
        <w:jc w:val="both"/>
        <w:rPr>
          <w:rFonts w:eastAsia="Calibri"/>
          <w:b w:val="0"/>
          <w:sz w:val="28"/>
          <w:szCs w:val="22"/>
          <w:lang w:eastAsia="en-US"/>
        </w:rPr>
      </w:pPr>
      <w:r w:rsidRPr="005125DD">
        <w:rPr>
          <w:rFonts w:eastAsia="Calibri"/>
          <w:b w:val="0"/>
          <w:sz w:val="28"/>
          <w:szCs w:val="22"/>
          <w:lang w:eastAsia="en-US"/>
        </w:rPr>
        <w:t>Далее аудитор проверяет движение основных средств в организации, то есть поступление, выбытие, а также внутреннее перемещение.</w:t>
      </w:r>
      <w:r>
        <w:rPr>
          <w:rFonts w:eastAsia="Calibri"/>
          <w:b w:val="0"/>
          <w:sz w:val="28"/>
          <w:szCs w:val="22"/>
          <w:lang w:eastAsia="en-US"/>
        </w:rPr>
        <w:t xml:space="preserve"> </w:t>
      </w:r>
    </w:p>
    <w:p w:rsidR="00FA016A" w:rsidRDefault="005125DD" w:rsidP="00B35D78">
      <w:pPr>
        <w:widowControl w:val="0"/>
        <w:spacing w:line="360" w:lineRule="auto"/>
        <w:ind w:firstLine="709"/>
        <w:contextualSpacing/>
        <w:jc w:val="both"/>
        <w:rPr>
          <w:rFonts w:eastAsia="Calibri"/>
          <w:b w:val="0"/>
          <w:sz w:val="28"/>
          <w:szCs w:val="22"/>
          <w:lang w:eastAsia="en-US"/>
        </w:rPr>
      </w:pPr>
      <w:r>
        <w:rPr>
          <w:rFonts w:eastAsia="Calibri"/>
          <w:b w:val="0"/>
          <w:sz w:val="28"/>
          <w:szCs w:val="22"/>
          <w:lang w:eastAsia="en-US"/>
        </w:rPr>
        <w:t>На этом этапе проверяющий должен провести анализ</w:t>
      </w:r>
      <w:r w:rsidR="00FA016A">
        <w:rPr>
          <w:rFonts w:eastAsia="Calibri"/>
          <w:b w:val="0"/>
          <w:sz w:val="28"/>
          <w:szCs w:val="22"/>
          <w:lang w:eastAsia="en-US"/>
        </w:rPr>
        <w:t xml:space="preserve"> </w:t>
      </w:r>
      <w:r>
        <w:rPr>
          <w:rFonts w:eastAsia="Calibri"/>
          <w:b w:val="0"/>
          <w:sz w:val="28"/>
          <w:szCs w:val="22"/>
          <w:lang w:eastAsia="en-US"/>
        </w:rPr>
        <w:t>движения и состо</w:t>
      </w:r>
      <w:r>
        <w:rPr>
          <w:rFonts w:eastAsia="Calibri"/>
          <w:b w:val="0"/>
          <w:sz w:val="28"/>
          <w:szCs w:val="22"/>
          <w:lang w:eastAsia="en-US"/>
        </w:rPr>
        <w:t>я</w:t>
      </w:r>
      <w:r>
        <w:rPr>
          <w:rFonts w:eastAsia="Calibri"/>
          <w:b w:val="0"/>
          <w:sz w:val="28"/>
          <w:szCs w:val="22"/>
          <w:lang w:eastAsia="en-US"/>
        </w:rPr>
        <w:t>ния</w:t>
      </w:r>
      <w:r w:rsidR="00FA016A">
        <w:rPr>
          <w:rFonts w:eastAsia="Calibri"/>
          <w:b w:val="0"/>
          <w:sz w:val="28"/>
          <w:szCs w:val="22"/>
          <w:lang w:eastAsia="en-US"/>
        </w:rPr>
        <w:t xml:space="preserve"> основных средств, а именно</w:t>
      </w:r>
      <w:r>
        <w:rPr>
          <w:rFonts w:eastAsia="Calibri"/>
          <w:b w:val="0"/>
          <w:sz w:val="28"/>
          <w:szCs w:val="22"/>
          <w:lang w:eastAsia="en-US"/>
        </w:rPr>
        <w:t xml:space="preserve"> рассчитать</w:t>
      </w:r>
      <w:r w:rsidR="00FA016A">
        <w:rPr>
          <w:rFonts w:eastAsia="Calibri"/>
          <w:b w:val="0"/>
          <w:sz w:val="28"/>
          <w:szCs w:val="22"/>
          <w:lang w:eastAsia="en-US"/>
        </w:rPr>
        <w:t xml:space="preserve"> следующие показатели:</w:t>
      </w:r>
    </w:p>
    <w:p w:rsidR="00FA016A" w:rsidRPr="00FA016A" w:rsidRDefault="00FA016A" w:rsidP="00B35D78">
      <w:pPr>
        <w:pStyle w:val="a3"/>
        <w:widowControl w:val="0"/>
        <w:numPr>
          <w:ilvl w:val="0"/>
          <w:numId w:val="24"/>
        </w:numPr>
        <w:spacing w:after="0" w:line="360" w:lineRule="auto"/>
        <w:ind w:left="0" w:firstLine="357"/>
        <w:jc w:val="both"/>
        <w:rPr>
          <w:rFonts w:ascii="Times New Roman" w:eastAsia="Calibri" w:hAnsi="Times New Roman" w:cs="Times New Roman"/>
          <w:sz w:val="28"/>
        </w:rPr>
      </w:pPr>
      <w:r>
        <w:rPr>
          <w:rFonts w:ascii="Times New Roman" w:eastAsia="Calibri" w:hAnsi="Times New Roman" w:cs="Times New Roman"/>
          <w:sz w:val="28"/>
        </w:rPr>
        <w:t>коэффициент обновления, который показывает какую часть поступившие основные средства занимают от основных средств, оставшихся на конец года;</w:t>
      </w:r>
    </w:p>
    <w:p w:rsidR="00FA016A" w:rsidRPr="00FA016A" w:rsidRDefault="00FA016A" w:rsidP="00B35D78">
      <w:pPr>
        <w:pStyle w:val="a3"/>
        <w:widowControl w:val="0"/>
        <w:numPr>
          <w:ilvl w:val="0"/>
          <w:numId w:val="24"/>
        </w:numPr>
        <w:spacing w:after="0" w:line="360" w:lineRule="auto"/>
        <w:ind w:left="0" w:firstLine="357"/>
        <w:jc w:val="both"/>
        <w:rPr>
          <w:rFonts w:ascii="Times New Roman" w:eastAsia="Calibri" w:hAnsi="Times New Roman" w:cs="Times New Roman"/>
          <w:sz w:val="28"/>
        </w:rPr>
      </w:pPr>
      <w:r>
        <w:rPr>
          <w:rFonts w:ascii="Times New Roman" w:eastAsia="Calibri" w:hAnsi="Times New Roman" w:cs="Times New Roman"/>
          <w:sz w:val="28"/>
        </w:rPr>
        <w:t>к</w:t>
      </w:r>
      <w:r w:rsidRPr="00FA016A">
        <w:rPr>
          <w:rFonts w:ascii="Times New Roman" w:eastAsia="Calibri" w:hAnsi="Times New Roman" w:cs="Times New Roman"/>
          <w:sz w:val="28"/>
        </w:rPr>
        <w:t>оэффициент выбытия</w:t>
      </w:r>
      <w:r>
        <w:rPr>
          <w:rFonts w:ascii="Times New Roman" w:eastAsia="Calibri" w:hAnsi="Times New Roman" w:cs="Times New Roman"/>
          <w:sz w:val="28"/>
        </w:rPr>
        <w:t>, который показывает, какая часть основных средств выбыла за год;</w:t>
      </w:r>
      <w:r w:rsidRPr="00FA016A">
        <w:rPr>
          <w:rFonts w:ascii="Times New Roman" w:eastAsia="Calibri" w:hAnsi="Times New Roman" w:cs="Times New Roman"/>
          <w:sz w:val="28"/>
        </w:rPr>
        <w:t xml:space="preserve"> </w:t>
      </w:r>
    </w:p>
    <w:p w:rsidR="00FA016A" w:rsidRPr="00FA016A" w:rsidRDefault="00FA016A" w:rsidP="00B35D78">
      <w:pPr>
        <w:pStyle w:val="a3"/>
        <w:widowControl w:val="0"/>
        <w:numPr>
          <w:ilvl w:val="0"/>
          <w:numId w:val="24"/>
        </w:numPr>
        <w:spacing w:after="0" w:line="360" w:lineRule="auto"/>
        <w:ind w:left="0" w:firstLine="357"/>
        <w:jc w:val="both"/>
        <w:rPr>
          <w:rFonts w:ascii="Times New Roman" w:eastAsia="Calibri" w:hAnsi="Times New Roman" w:cs="Times New Roman"/>
          <w:sz w:val="28"/>
        </w:rPr>
      </w:pPr>
      <w:r>
        <w:rPr>
          <w:rFonts w:ascii="Times New Roman" w:eastAsia="Calibri" w:hAnsi="Times New Roman" w:cs="Times New Roman"/>
          <w:sz w:val="28"/>
        </w:rPr>
        <w:t>к</w:t>
      </w:r>
      <w:r w:rsidRPr="00FA016A">
        <w:rPr>
          <w:rFonts w:ascii="Times New Roman" w:eastAsia="Calibri" w:hAnsi="Times New Roman" w:cs="Times New Roman"/>
          <w:sz w:val="28"/>
        </w:rPr>
        <w:t>оэффициент интенсивности обновления</w:t>
      </w:r>
      <w:r>
        <w:rPr>
          <w:rFonts w:ascii="Times New Roman" w:eastAsia="Calibri" w:hAnsi="Times New Roman" w:cs="Times New Roman"/>
          <w:sz w:val="28"/>
        </w:rPr>
        <w:t>, показывающий степень инте</w:t>
      </w:r>
      <w:r>
        <w:rPr>
          <w:rFonts w:ascii="Times New Roman" w:eastAsia="Calibri" w:hAnsi="Times New Roman" w:cs="Times New Roman"/>
          <w:sz w:val="28"/>
        </w:rPr>
        <w:t>н</w:t>
      </w:r>
      <w:r>
        <w:rPr>
          <w:rFonts w:ascii="Times New Roman" w:eastAsia="Calibri" w:hAnsi="Times New Roman" w:cs="Times New Roman"/>
          <w:sz w:val="28"/>
        </w:rPr>
        <w:t>сивности обновления;</w:t>
      </w:r>
    </w:p>
    <w:p w:rsidR="00FA016A" w:rsidRDefault="00FA016A" w:rsidP="00B35D78">
      <w:pPr>
        <w:pStyle w:val="a3"/>
        <w:widowControl w:val="0"/>
        <w:numPr>
          <w:ilvl w:val="0"/>
          <w:numId w:val="24"/>
        </w:numPr>
        <w:spacing w:after="0" w:line="360" w:lineRule="auto"/>
        <w:ind w:left="0" w:firstLine="357"/>
        <w:jc w:val="both"/>
        <w:rPr>
          <w:rFonts w:ascii="Times New Roman" w:eastAsia="Calibri" w:hAnsi="Times New Roman" w:cs="Times New Roman"/>
          <w:sz w:val="28"/>
        </w:rPr>
      </w:pPr>
      <w:r>
        <w:rPr>
          <w:rFonts w:ascii="Times New Roman" w:eastAsia="Calibri" w:hAnsi="Times New Roman" w:cs="Times New Roman"/>
          <w:sz w:val="28"/>
        </w:rPr>
        <w:t xml:space="preserve">коэффициент годности, который </w:t>
      </w:r>
      <w:r w:rsidRPr="00FA016A">
        <w:rPr>
          <w:rFonts w:ascii="Times New Roman" w:eastAsia="Calibri" w:hAnsi="Times New Roman" w:cs="Times New Roman"/>
          <w:sz w:val="28"/>
        </w:rPr>
        <w:t xml:space="preserve">показывает, какую </w:t>
      </w:r>
      <w:r>
        <w:rPr>
          <w:rFonts w:ascii="Times New Roman" w:eastAsia="Calibri" w:hAnsi="Times New Roman" w:cs="Times New Roman"/>
          <w:sz w:val="28"/>
        </w:rPr>
        <w:t>часть от первон</w:t>
      </w:r>
      <w:r>
        <w:rPr>
          <w:rFonts w:ascii="Times New Roman" w:eastAsia="Calibri" w:hAnsi="Times New Roman" w:cs="Times New Roman"/>
          <w:sz w:val="28"/>
        </w:rPr>
        <w:t>а</w:t>
      </w:r>
      <w:r>
        <w:rPr>
          <w:rFonts w:ascii="Times New Roman" w:eastAsia="Calibri" w:hAnsi="Times New Roman" w:cs="Times New Roman"/>
          <w:sz w:val="28"/>
        </w:rPr>
        <w:t>чальной стоимости составляет их остаточная стоимость.</w:t>
      </w:r>
    </w:p>
    <w:p w:rsidR="00FA016A" w:rsidRPr="00727F7F" w:rsidRDefault="00727F7F" w:rsidP="00B35D78">
      <w:pPr>
        <w:widowControl w:val="0"/>
        <w:spacing w:line="360" w:lineRule="auto"/>
        <w:contextualSpacing/>
        <w:jc w:val="both"/>
        <w:rPr>
          <w:rFonts w:eastAsia="Calibri"/>
          <w:b w:val="0"/>
          <w:sz w:val="28"/>
        </w:rPr>
      </w:pPr>
      <w:r>
        <w:rPr>
          <w:rFonts w:eastAsia="Calibri"/>
          <w:b w:val="0"/>
          <w:sz w:val="28"/>
        </w:rPr>
        <w:t>Таблица 4.14 – Рабочий документ №5 «Анализ движения и состояния</w:t>
      </w:r>
      <w:r w:rsidRPr="00727F7F">
        <w:rPr>
          <w:rFonts w:eastAsia="Calibri"/>
          <w:b w:val="0"/>
          <w:sz w:val="28"/>
        </w:rPr>
        <w:t xml:space="preserve"> основных средств</w:t>
      </w:r>
      <w:r>
        <w:rPr>
          <w:rFonts w:eastAsia="Calibri"/>
          <w:b w:val="0"/>
          <w:sz w:val="28"/>
        </w:rPr>
        <w:t xml:space="preserve"> в ООО «Ижевский Хлебозавод №3» за 2014-2016 гг.»</w:t>
      </w:r>
    </w:p>
    <w:tbl>
      <w:tblPr>
        <w:tblStyle w:val="a4"/>
        <w:tblW w:w="9634" w:type="dxa"/>
        <w:tblLook w:val="04A0" w:firstRow="1" w:lastRow="0" w:firstColumn="1" w:lastColumn="0" w:noHBand="0" w:noVBand="1"/>
      </w:tblPr>
      <w:tblGrid>
        <w:gridCol w:w="5983"/>
        <w:gridCol w:w="1242"/>
        <w:gridCol w:w="1134"/>
        <w:gridCol w:w="1275"/>
      </w:tblGrid>
      <w:tr w:rsidR="00A255F2" w:rsidRPr="00A255F2" w:rsidTr="002C1D0F">
        <w:trPr>
          <w:trHeight w:val="471"/>
        </w:trPr>
        <w:tc>
          <w:tcPr>
            <w:tcW w:w="5983" w:type="dxa"/>
            <w:tcBorders>
              <w:top w:val="single" w:sz="4" w:space="0" w:color="auto"/>
              <w:left w:val="single" w:sz="4" w:space="0" w:color="auto"/>
              <w:bottom w:val="single" w:sz="4" w:space="0" w:color="auto"/>
              <w:right w:val="single" w:sz="4" w:space="0" w:color="auto"/>
            </w:tcBorders>
            <w:vAlign w:val="center"/>
            <w:hideMark/>
          </w:tcPr>
          <w:p w:rsidR="00A255F2" w:rsidRPr="00A255F2" w:rsidRDefault="00A255F2" w:rsidP="002C1D0F">
            <w:pPr>
              <w:widowControl w:val="0"/>
              <w:contextualSpacing/>
              <w:jc w:val="center"/>
              <w:rPr>
                <w:b w:val="0"/>
              </w:rPr>
            </w:pPr>
            <w:r w:rsidRPr="00A255F2">
              <w:rPr>
                <w:b w:val="0"/>
              </w:rPr>
              <w:t>Показатель</w:t>
            </w:r>
          </w:p>
        </w:tc>
        <w:tc>
          <w:tcPr>
            <w:tcW w:w="1242" w:type="dxa"/>
            <w:tcBorders>
              <w:top w:val="single" w:sz="4" w:space="0" w:color="auto"/>
              <w:left w:val="single" w:sz="4" w:space="0" w:color="auto"/>
              <w:bottom w:val="single" w:sz="4" w:space="0" w:color="auto"/>
              <w:right w:val="single" w:sz="4" w:space="0" w:color="auto"/>
            </w:tcBorders>
            <w:vAlign w:val="center"/>
            <w:hideMark/>
          </w:tcPr>
          <w:p w:rsidR="00A255F2" w:rsidRPr="00A255F2" w:rsidRDefault="00A255F2" w:rsidP="002C1D0F">
            <w:pPr>
              <w:widowControl w:val="0"/>
              <w:contextualSpacing/>
              <w:jc w:val="center"/>
              <w:rPr>
                <w:b w:val="0"/>
              </w:rPr>
            </w:pPr>
            <w:r>
              <w:rPr>
                <w:b w:val="0"/>
              </w:rPr>
              <w:t>2014</w:t>
            </w:r>
            <w:r w:rsidRPr="00A255F2">
              <w:rPr>
                <w:b w:val="0"/>
              </w:rPr>
              <w:t xml:space="preserve">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55F2" w:rsidRPr="00A255F2" w:rsidRDefault="00A255F2" w:rsidP="002C1D0F">
            <w:pPr>
              <w:widowControl w:val="0"/>
              <w:contextualSpacing/>
              <w:jc w:val="center"/>
              <w:rPr>
                <w:b w:val="0"/>
              </w:rPr>
            </w:pPr>
            <w:r>
              <w:rPr>
                <w:b w:val="0"/>
              </w:rPr>
              <w:t>2015</w:t>
            </w:r>
            <w:r w:rsidRPr="00A255F2">
              <w:rPr>
                <w:b w:val="0"/>
              </w:rPr>
              <w:t xml:space="preserve"> 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255F2" w:rsidRPr="00A255F2" w:rsidRDefault="00A255F2" w:rsidP="002C1D0F">
            <w:pPr>
              <w:widowControl w:val="0"/>
              <w:contextualSpacing/>
              <w:jc w:val="center"/>
              <w:rPr>
                <w:b w:val="0"/>
              </w:rPr>
            </w:pPr>
            <w:r>
              <w:rPr>
                <w:b w:val="0"/>
              </w:rPr>
              <w:t>2016</w:t>
            </w:r>
            <w:r w:rsidRPr="00A255F2">
              <w:rPr>
                <w:b w:val="0"/>
              </w:rPr>
              <w:t xml:space="preserve"> г</w:t>
            </w:r>
            <w:r>
              <w:rPr>
                <w:b w:val="0"/>
              </w:rPr>
              <w:t>.</w:t>
            </w:r>
          </w:p>
        </w:tc>
      </w:tr>
      <w:tr w:rsidR="00A255F2" w:rsidRPr="00A255F2" w:rsidTr="00512E67">
        <w:trPr>
          <w:trHeight w:val="315"/>
        </w:trPr>
        <w:tc>
          <w:tcPr>
            <w:tcW w:w="5983" w:type="dxa"/>
            <w:tcBorders>
              <w:top w:val="single" w:sz="4" w:space="0" w:color="auto"/>
              <w:left w:val="single" w:sz="4" w:space="0" w:color="auto"/>
              <w:bottom w:val="single" w:sz="4" w:space="0" w:color="auto"/>
              <w:right w:val="single" w:sz="4" w:space="0" w:color="auto"/>
            </w:tcBorders>
            <w:hideMark/>
          </w:tcPr>
          <w:p w:rsidR="00A255F2" w:rsidRDefault="00A255F2" w:rsidP="00B35D78">
            <w:pPr>
              <w:widowControl w:val="0"/>
              <w:contextualSpacing/>
              <w:rPr>
                <w:b w:val="0"/>
              </w:rPr>
            </w:pPr>
            <w:r w:rsidRPr="00A255F2">
              <w:rPr>
                <w:b w:val="0"/>
              </w:rPr>
              <w:t>Первоначальная стоимость основных средств, тыс. руб.</w:t>
            </w:r>
            <w:r>
              <w:rPr>
                <w:b w:val="0"/>
              </w:rPr>
              <w:t>:</w:t>
            </w:r>
          </w:p>
          <w:p w:rsidR="00A255F2" w:rsidRDefault="00A255F2" w:rsidP="00B35D78">
            <w:pPr>
              <w:widowControl w:val="0"/>
              <w:contextualSpacing/>
              <w:rPr>
                <w:b w:val="0"/>
              </w:rPr>
            </w:pPr>
            <w:r>
              <w:rPr>
                <w:b w:val="0"/>
              </w:rPr>
              <w:t>- на начало года</w:t>
            </w:r>
          </w:p>
          <w:p w:rsidR="00A255F2" w:rsidRDefault="00A255F2" w:rsidP="00B35D78">
            <w:pPr>
              <w:widowControl w:val="0"/>
              <w:contextualSpacing/>
              <w:rPr>
                <w:b w:val="0"/>
              </w:rPr>
            </w:pPr>
            <w:r>
              <w:rPr>
                <w:b w:val="0"/>
              </w:rPr>
              <w:t>- поступило</w:t>
            </w:r>
          </w:p>
          <w:p w:rsidR="00A255F2" w:rsidRDefault="00A255F2" w:rsidP="00B35D78">
            <w:pPr>
              <w:widowControl w:val="0"/>
              <w:contextualSpacing/>
              <w:rPr>
                <w:b w:val="0"/>
              </w:rPr>
            </w:pPr>
            <w:r>
              <w:rPr>
                <w:b w:val="0"/>
              </w:rPr>
              <w:t>- выбыло</w:t>
            </w:r>
          </w:p>
          <w:p w:rsidR="00A255F2" w:rsidRPr="00A255F2" w:rsidRDefault="00A255F2" w:rsidP="00B35D78">
            <w:pPr>
              <w:widowControl w:val="0"/>
              <w:contextualSpacing/>
              <w:rPr>
                <w:b w:val="0"/>
              </w:rPr>
            </w:pPr>
            <w:r>
              <w:rPr>
                <w:b w:val="0"/>
              </w:rPr>
              <w:t>- на конец года</w:t>
            </w:r>
          </w:p>
        </w:tc>
        <w:tc>
          <w:tcPr>
            <w:tcW w:w="1242" w:type="dxa"/>
            <w:tcBorders>
              <w:top w:val="single" w:sz="4" w:space="0" w:color="auto"/>
              <w:left w:val="single" w:sz="4" w:space="0" w:color="auto"/>
              <w:bottom w:val="single" w:sz="4" w:space="0" w:color="auto"/>
              <w:right w:val="single" w:sz="4" w:space="0" w:color="auto"/>
            </w:tcBorders>
            <w:hideMark/>
          </w:tcPr>
          <w:p w:rsidR="00D622FC" w:rsidRDefault="00D622FC" w:rsidP="00B35D78">
            <w:pPr>
              <w:widowControl w:val="0"/>
              <w:contextualSpacing/>
              <w:jc w:val="center"/>
              <w:rPr>
                <w:b w:val="0"/>
              </w:rPr>
            </w:pPr>
          </w:p>
          <w:p w:rsidR="00D622FC" w:rsidRDefault="00D622FC" w:rsidP="00B35D78">
            <w:pPr>
              <w:widowControl w:val="0"/>
              <w:contextualSpacing/>
              <w:jc w:val="center"/>
              <w:rPr>
                <w:b w:val="0"/>
              </w:rPr>
            </w:pPr>
          </w:p>
          <w:p w:rsidR="00A255F2" w:rsidRDefault="00A255F2" w:rsidP="00B35D78">
            <w:pPr>
              <w:widowControl w:val="0"/>
              <w:contextualSpacing/>
              <w:jc w:val="center"/>
              <w:rPr>
                <w:b w:val="0"/>
              </w:rPr>
            </w:pPr>
            <w:r w:rsidRPr="00A255F2">
              <w:rPr>
                <w:b w:val="0"/>
              </w:rPr>
              <w:t>478030</w:t>
            </w:r>
          </w:p>
          <w:p w:rsidR="00A255F2" w:rsidRDefault="00C01595" w:rsidP="00B35D78">
            <w:pPr>
              <w:widowControl w:val="0"/>
              <w:contextualSpacing/>
              <w:jc w:val="center"/>
              <w:rPr>
                <w:b w:val="0"/>
              </w:rPr>
            </w:pPr>
            <w:r>
              <w:rPr>
                <w:b w:val="0"/>
              </w:rPr>
              <w:t>3902</w:t>
            </w:r>
          </w:p>
          <w:p w:rsidR="00A255F2" w:rsidRDefault="00A255F2" w:rsidP="00B35D78">
            <w:pPr>
              <w:widowControl w:val="0"/>
              <w:contextualSpacing/>
              <w:jc w:val="center"/>
              <w:rPr>
                <w:b w:val="0"/>
              </w:rPr>
            </w:pPr>
            <w:r>
              <w:rPr>
                <w:b w:val="0"/>
              </w:rPr>
              <w:t>312</w:t>
            </w:r>
          </w:p>
          <w:p w:rsidR="00A255F2" w:rsidRPr="00A255F2" w:rsidRDefault="00C01595" w:rsidP="00B35D78">
            <w:pPr>
              <w:widowControl w:val="0"/>
              <w:contextualSpacing/>
              <w:jc w:val="center"/>
              <w:rPr>
                <w:b w:val="0"/>
              </w:rPr>
            </w:pPr>
            <w:r>
              <w:rPr>
                <w:b w:val="0"/>
              </w:rPr>
              <w:t>481620</w:t>
            </w:r>
          </w:p>
        </w:tc>
        <w:tc>
          <w:tcPr>
            <w:tcW w:w="1134" w:type="dxa"/>
            <w:tcBorders>
              <w:top w:val="single" w:sz="4" w:space="0" w:color="auto"/>
              <w:left w:val="single" w:sz="4" w:space="0" w:color="auto"/>
              <w:bottom w:val="single" w:sz="4" w:space="0" w:color="auto"/>
              <w:right w:val="single" w:sz="4" w:space="0" w:color="auto"/>
            </w:tcBorders>
            <w:hideMark/>
          </w:tcPr>
          <w:p w:rsidR="00D622FC" w:rsidRDefault="00D622FC" w:rsidP="00B35D78">
            <w:pPr>
              <w:widowControl w:val="0"/>
              <w:contextualSpacing/>
              <w:jc w:val="center"/>
              <w:rPr>
                <w:b w:val="0"/>
              </w:rPr>
            </w:pPr>
          </w:p>
          <w:p w:rsidR="00D622FC" w:rsidRDefault="00D622FC" w:rsidP="00B35D78">
            <w:pPr>
              <w:widowControl w:val="0"/>
              <w:contextualSpacing/>
              <w:jc w:val="center"/>
              <w:rPr>
                <w:b w:val="0"/>
              </w:rPr>
            </w:pPr>
          </w:p>
          <w:p w:rsidR="00A255F2" w:rsidRDefault="00C01595" w:rsidP="00B35D78">
            <w:pPr>
              <w:widowControl w:val="0"/>
              <w:contextualSpacing/>
              <w:jc w:val="center"/>
              <w:rPr>
                <w:b w:val="0"/>
              </w:rPr>
            </w:pPr>
            <w:r>
              <w:rPr>
                <w:b w:val="0"/>
              </w:rPr>
              <w:t>481620</w:t>
            </w:r>
          </w:p>
          <w:p w:rsidR="00C01595" w:rsidRDefault="00C01595" w:rsidP="00B35D78">
            <w:pPr>
              <w:widowControl w:val="0"/>
              <w:contextualSpacing/>
              <w:jc w:val="center"/>
              <w:rPr>
                <w:b w:val="0"/>
              </w:rPr>
            </w:pPr>
            <w:r>
              <w:rPr>
                <w:b w:val="0"/>
              </w:rPr>
              <w:t>12401</w:t>
            </w:r>
          </w:p>
          <w:p w:rsidR="00C01595" w:rsidRDefault="00C01595" w:rsidP="00B35D78">
            <w:pPr>
              <w:widowControl w:val="0"/>
              <w:contextualSpacing/>
              <w:jc w:val="center"/>
              <w:rPr>
                <w:b w:val="0"/>
              </w:rPr>
            </w:pPr>
            <w:r>
              <w:rPr>
                <w:b w:val="0"/>
              </w:rPr>
              <w:t>466</w:t>
            </w:r>
          </w:p>
          <w:p w:rsidR="00C01595" w:rsidRPr="00A255F2" w:rsidRDefault="00C01595" w:rsidP="00B35D78">
            <w:pPr>
              <w:widowControl w:val="0"/>
              <w:contextualSpacing/>
              <w:jc w:val="center"/>
              <w:rPr>
                <w:b w:val="0"/>
              </w:rPr>
            </w:pPr>
            <w:r>
              <w:rPr>
                <w:b w:val="0"/>
              </w:rPr>
              <w:t>493555</w:t>
            </w:r>
          </w:p>
        </w:tc>
        <w:tc>
          <w:tcPr>
            <w:tcW w:w="1275" w:type="dxa"/>
            <w:tcBorders>
              <w:top w:val="single" w:sz="4" w:space="0" w:color="auto"/>
              <w:left w:val="single" w:sz="4" w:space="0" w:color="auto"/>
              <w:bottom w:val="single" w:sz="4" w:space="0" w:color="auto"/>
              <w:right w:val="single" w:sz="4" w:space="0" w:color="auto"/>
            </w:tcBorders>
            <w:noWrap/>
            <w:hideMark/>
          </w:tcPr>
          <w:p w:rsidR="00D622FC" w:rsidRDefault="00D622FC" w:rsidP="00B35D78">
            <w:pPr>
              <w:widowControl w:val="0"/>
              <w:contextualSpacing/>
              <w:jc w:val="center"/>
              <w:rPr>
                <w:b w:val="0"/>
              </w:rPr>
            </w:pPr>
          </w:p>
          <w:p w:rsidR="00D622FC" w:rsidRDefault="00D622FC" w:rsidP="00B35D78">
            <w:pPr>
              <w:widowControl w:val="0"/>
              <w:contextualSpacing/>
              <w:jc w:val="center"/>
              <w:rPr>
                <w:b w:val="0"/>
              </w:rPr>
            </w:pPr>
          </w:p>
          <w:p w:rsidR="00A255F2" w:rsidRDefault="00C01595" w:rsidP="00B35D78">
            <w:pPr>
              <w:widowControl w:val="0"/>
              <w:contextualSpacing/>
              <w:jc w:val="center"/>
              <w:rPr>
                <w:b w:val="0"/>
              </w:rPr>
            </w:pPr>
            <w:r>
              <w:rPr>
                <w:b w:val="0"/>
              </w:rPr>
              <w:t>493555</w:t>
            </w:r>
          </w:p>
          <w:p w:rsidR="00C01595" w:rsidRDefault="00C01595" w:rsidP="00B35D78">
            <w:pPr>
              <w:widowControl w:val="0"/>
              <w:contextualSpacing/>
              <w:jc w:val="center"/>
              <w:rPr>
                <w:b w:val="0"/>
              </w:rPr>
            </w:pPr>
            <w:r>
              <w:rPr>
                <w:b w:val="0"/>
              </w:rPr>
              <w:t>4400</w:t>
            </w:r>
          </w:p>
          <w:p w:rsidR="00C01595" w:rsidRDefault="00C01595" w:rsidP="00B35D78">
            <w:pPr>
              <w:widowControl w:val="0"/>
              <w:contextualSpacing/>
              <w:jc w:val="center"/>
              <w:rPr>
                <w:b w:val="0"/>
              </w:rPr>
            </w:pPr>
            <w:r>
              <w:rPr>
                <w:b w:val="0"/>
              </w:rPr>
              <w:t>139</w:t>
            </w:r>
          </w:p>
          <w:p w:rsidR="00C01595" w:rsidRPr="00A255F2" w:rsidRDefault="00C01595" w:rsidP="00B35D78">
            <w:pPr>
              <w:widowControl w:val="0"/>
              <w:contextualSpacing/>
              <w:jc w:val="center"/>
              <w:rPr>
                <w:b w:val="0"/>
              </w:rPr>
            </w:pPr>
            <w:r>
              <w:rPr>
                <w:b w:val="0"/>
              </w:rPr>
              <w:t>497816</w:t>
            </w:r>
          </w:p>
        </w:tc>
      </w:tr>
      <w:tr w:rsidR="00A255F2" w:rsidRPr="00A255F2" w:rsidTr="00512E67">
        <w:trPr>
          <w:trHeight w:val="301"/>
        </w:trPr>
        <w:tc>
          <w:tcPr>
            <w:tcW w:w="5983" w:type="dxa"/>
            <w:tcBorders>
              <w:top w:val="single" w:sz="4" w:space="0" w:color="auto"/>
              <w:left w:val="single" w:sz="4" w:space="0" w:color="auto"/>
              <w:bottom w:val="single" w:sz="4" w:space="0" w:color="auto"/>
              <w:right w:val="single" w:sz="4" w:space="0" w:color="auto"/>
            </w:tcBorders>
          </w:tcPr>
          <w:p w:rsidR="00A255F2" w:rsidRPr="00A255F2" w:rsidRDefault="00A255F2" w:rsidP="00B35D78">
            <w:pPr>
              <w:widowControl w:val="0"/>
              <w:contextualSpacing/>
              <w:jc w:val="both"/>
              <w:rPr>
                <w:b w:val="0"/>
              </w:rPr>
            </w:pPr>
            <w:r>
              <w:rPr>
                <w:b w:val="0"/>
              </w:rPr>
              <w:t>Коэффициент обновления</w:t>
            </w:r>
          </w:p>
        </w:tc>
        <w:tc>
          <w:tcPr>
            <w:tcW w:w="1242" w:type="dxa"/>
            <w:tcBorders>
              <w:top w:val="single" w:sz="4" w:space="0" w:color="auto"/>
              <w:left w:val="single" w:sz="4" w:space="0" w:color="auto"/>
              <w:bottom w:val="single" w:sz="4" w:space="0" w:color="auto"/>
              <w:right w:val="single" w:sz="4" w:space="0" w:color="auto"/>
            </w:tcBorders>
          </w:tcPr>
          <w:p w:rsidR="00A255F2" w:rsidRPr="00A255F2" w:rsidRDefault="008E6E3F" w:rsidP="00B35D78">
            <w:pPr>
              <w:widowControl w:val="0"/>
              <w:contextualSpacing/>
              <w:jc w:val="center"/>
              <w:rPr>
                <w:b w:val="0"/>
              </w:rPr>
            </w:pPr>
            <w:r w:rsidRPr="00A255F2">
              <w:rPr>
                <w:b w:val="0"/>
              </w:rPr>
              <w:t>0,00810</w:t>
            </w:r>
          </w:p>
        </w:tc>
        <w:tc>
          <w:tcPr>
            <w:tcW w:w="1134" w:type="dxa"/>
            <w:tcBorders>
              <w:top w:val="single" w:sz="4" w:space="0" w:color="auto"/>
              <w:left w:val="single" w:sz="4" w:space="0" w:color="auto"/>
              <w:bottom w:val="single" w:sz="4" w:space="0" w:color="auto"/>
              <w:right w:val="single" w:sz="4" w:space="0" w:color="auto"/>
            </w:tcBorders>
          </w:tcPr>
          <w:p w:rsidR="00A255F2" w:rsidRPr="00A255F2" w:rsidRDefault="00C01595" w:rsidP="00B35D78">
            <w:pPr>
              <w:widowControl w:val="0"/>
              <w:contextualSpacing/>
              <w:jc w:val="center"/>
              <w:rPr>
                <w:b w:val="0"/>
              </w:rPr>
            </w:pPr>
            <w:r>
              <w:rPr>
                <w:b w:val="0"/>
              </w:rPr>
              <w:t>0,02513</w:t>
            </w:r>
          </w:p>
        </w:tc>
        <w:tc>
          <w:tcPr>
            <w:tcW w:w="1275" w:type="dxa"/>
            <w:tcBorders>
              <w:top w:val="single" w:sz="4" w:space="0" w:color="auto"/>
              <w:left w:val="single" w:sz="4" w:space="0" w:color="auto"/>
              <w:bottom w:val="single" w:sz="4" w:space="0" w:color="auto"/>
              <w:right w:val="single" w:sz="4" w:space="0" w:color="auto"/>
            </w:tcBorders>
            <w:noWrap/>
          </w:tcPr>
          <w:p w:rsidR="00A255F2" w:rsidRPr="00A255F2" w:rsidRDefault="00C01595" w:rsidP="00B35D78">
            <w:pPr>
              <w:widowControl w:val="0"/>
              <w:contextualSpacing/>
              <w:jc w:val="center"/>
              <w:rPr>
                <w:b w:val="0"/>
              </w:rPr>
            </w:pPr>
            <w:r>
              <w:rPr>
                <w:b w:val="0"/>
              </w:rPr>
              <w:t>0,00884</w:t>
            </w:r>
          </w:p>
        </w:tc>
      </w:tr>
      <w:tr w:rsidR="008E6E3F" w:rsidRPr="00A255F2" w:rsidTr="00512E67">
        <w:trPr>
          <w:trHeight w:val="315"/>
        </w:trPr>
        <w:tc>
          <w:tcPr>
            <w:tcW w:w="5983" w:type="dxa"/>
            <w:tcBorders>
              <w:top w:val="single" w:sz="4" w:space="0" w:color="auto"/>
              <w:left w:val="single" w:sz="4" w:space="0" w:color="auto"/>
              <w:bottom w:val="single" w:sz="4" w:space="0" w:color="auto"/>
              <w:right w:val="single" w:sz="4" w:space="0" w:color="auto"/>
            </w:tcBorders>
          </w:tcPr>
          <w:p w:rsidR="008E6E3F" w:rsidRPr="00A255F2" w:rsidRDefault="008E6E3F" w:rsidP="00B35D78">
            <w:pPr>
              <w:widowControl w:val="0"/>
              <w:contextualSpacing/>
              <w:jc w:val="both"/>
              <w:rPr>
                <w:b w:val="0"/>
                <w:lang w:eastAsia="en-US"/>
              </w:rPr>
            </w:pPr>
            <w:r>
              <w:rPr>
                <w:b w:val="0"/>
                <w:lang w:eastAsia="en-US"/>
              </w:rPr>
              <w:t>Коэффициент выбытия</w:t>
            </w:r>
          </w:p>
        </w:tc>
        <w:tc>
          <w:tcPr>
            <w:tcW w:w="1242" w:type="dxa"/>
            <w:tcBorders>
              <w:top w:val="single" w:sz="4" w:space="0" w:color="auto"/>
              <w:left w:val="single" w:sz="4" w:space="0" w:color="auto"/>
              <w:bottom w:val="single" w:sz="4" w:space="0" w:color="auto"/>
              <w:right w:val="single" w:sz="4" w:space="0" w:color="auto"/>
            </w:tcBorders>
          </w:tcPr>
          <w:p w:rsidR="008E6E3F" w:rsidRPr="00A255F2" w:rsidRDefault="008E6E3F" w:rsidP="00B35D78">
            <w:pPr>
              <w:widowControl w:val="0"/>
              <w:contextualSpacing/>
              <w:jc w:val="center"/>
              <w:rPr>
                <w:b w:val="0"/>
              </w:rPr>
            </w:pPr>
            <w:r w:rsidRPr="00A255F2">
              <w:rPr>
                <w:b w:val="0"/>
              </w:rPr>
              <w:t>0,00065</w:t>
            </w:r>
          </w:p>
        </w:tc>
        <w:tc>
          <w:tcPr>
            <w:tcW w:w="1134" w:type="dxa"/>
            <w:tcBorders>
              <w:top w:val="single" w:sz="4" w:space="0" w:color="auto"/>
              <w:left w:val="single" w:sz="4" w:space="0" w:color="auto"/>
              <w:bottom w:val="single" w:sz="4" w:space="0" w:color="auto"/>
              <w:right w:val="single" w:sz="4" w:space="0" w:color="auto"/>
            </w:tcBorders>
          </w:tcPr>
          <w:p w:rsidR="008E6E3F" w:rsidRPr="00A255F2" w:rsidRDefault="00C01595" w:rsidP="00B35D78">
            <w:pPr>
              <w:widowControl w:val="0"/>
              <w:contextualSpacing/>
              <w:jc w:val="center"/>
              <w:rPr>
                <w:b w:val="0"/>
              </w:rPr>
            </w:pPr>
            <w:r>
              <w:rPr>
                <w:b w:val="0"/>
              </w:rPr>
              <w:t>0,00097</w:t>
            </w:r>
          </w:p>
        </w:tc>
        <w:tc>
          <w:tcPr>
            <w:tcW w:w="1275" w:type="dxa"/>
            <w:tcBorders>
              <w:top w:val="single" w:sz="4" w:space="0" w:color="auto"/>
              <w:left w:val="single" w:sz="4" w:space="0" w:color="auto"/>
              <w:bottom w:val="single" w:sz="4" w:space="0" w:color="auto"/>
              <w:right w:val="single" w:sz="4" w:space="0" w:color="auto"/>
            </w:tcBorders>
            <w:noWrap/>
          </w:tcPr>
          <w:p w:rsidR="008E6E3F" w:rsidRPr="00A255F2" w:rsidRDefault="00C01595" w:rsidP="00B35D78">
            <w:pPr>
              <w:widowControl w:val="0"/>
              <w:contextualSpacing/>
              <w:jc w:val="center"/>
              <w:rPr>
                <w:b w:val="0"/>
              </w:rPr>
            </w:pPr>
            <w:r>
              <w:rPr>
                <w:b w:val="0"/>
              </w:rPr>
              <w:t>0,00028</w:t>
            </w:r>
          </w:p>
        </w:tc>
      </w:tr>
      <w:tr w:rsidR="008E6E3F" w:rsidRPr="00A255F2" w:rsidTr="00512E67">
        <w:trPr>
          <w:trHeight w:val="315"/>
        </w:trPr>
        <w:tc>
          <w:tcPr>
            <w:tcW w:w="5983" w:type="dxa"/>
            <w:tcBorders>
              <w:top w:val="single" w:sz="4" w:space="0" w:color="auto"/>
              <w:left w:val="single" w:sz="4" w:space="0" w:color="auto"/>
              <w:bottom w:val="single" w:sz="4" w:space="0" w:color="auto"/>
              <w:right w:val="single" w:sz="4" w:space="0" w:color="auto"/>
            </w:tcBorders>
          </w:tcPr>
          <w:p w:rsidR="008E6E3F" w:rsidRPr="00A255F2" w:rsidRDefault="008E6E3F" w:rsidP="00B35D78">
            <w:pPr>
              <w:widowControl w:val="0"/>
              <w:contextualSpacing/>
              <w:jc w:val="both"/>
              <w:rPr>
                <w:b w:val="0"/>
              </w:rPr>
            </w:pPr>
            <w:r>
              <w:rPr>
                <w:b w:val="0"/>
              </w:rPr>
              <w:t>Коэффициент интенсивности обновления</w:t>
            </w:r>
          </w:p>
        </w:tc>
        <w:tc>
          <w:tcPr>
            <w:tcW w:w="1242" w:type="dxa"/>
            <w:tcBorders>
              <w:top w:val="single" w:sz="4" w:space="0" w:color="auto"/>
              <w:left w:val="single" w:sz="4" w:space="0" w:color="auto"/>
              <w:bottom w:val="single" w:sz="4" w:space="0" w:color="auto"/>
              <w:right w:val="single" w:sz="4" w:space="0" w:color="auto"/>
            </w:tcBorders>
          </w:tcPr>
          <w:p w:rsidR="008E6E3F" w:rsidRPr="00A255F2" w:rsidRDefault="00C01595" w:rsidP="00B35D78">
            <w:pPr>
              <w:widowControl w:val="0"/>
              <w:contextualSpacing/>
              <w:jc w:val="center"/>
              <w:rPr>
                <w:b w:val="0"/>
              </w:rPr>
            </w:pPr>
            <w:r>
              <w:rPr>
                <w:b w:val="0"/>
              </w:rPr>
              <w:t>0,07996</w:t>
            </w:r>
          </w:p>
        </w:tc>
        <w:tc>
          <w:tcPr>
            <w:tcW w:w="1134" w:type="dxa"/>
            <w:tcBorders>
              <w:top w:val="single" w:sz="4" w:space="0" w:color="auto"/>
              <w:left w:val="single" w:sz="4" w:space="0" w:color="auto"/>
              <w:bottom w:val="single" w:sz="4" w:space="0" w:color="auto"/>
              <w:right w:val="single" w:sz="4" w:space="0" w:color="auto"/>
            </w:tcBorders>
          </w:tcPr>
          <w:p w:rsidR="008E6E3F" w:rsidRPr="00A255F2" w:rsidRDefault="00476761" w:rsidP="00B35D78">
            <w:pPr>
              <w:widowControl w:val="0"/>
              <w:contextualSpacing/>
              <w:jc w:val="center"/>
              <w:rPr>
                <w:b w:val="0"/>
              </w:rPr>
            </w:pPr>
            <w:r>
              <w:rPr>
                <w:b w:val="0"/>
              </w:rPr>
              <w:t>0,03758</w:t>
            </w:r>
          </w:p>
        </w:tc>
        <w:tc>
          <w:tcPr>
            <w:tcW w:w="1275" w:type="dxa"/>
            <w:tcBorders>
              <w:top w:val="single" w:sz="4" w:space="0" w:color="auto"/>
              <w:left w:val="single" w:sz="4" w:space="0" w:color="auto"/>
              <w:bottom w:val="single" w:sz="4" w:space="0" w:color="auto"/>
              <w:right w:val="single" w:sz="4" w:space="0" w:color="auto"/>
            </w:tcBorders>
            <w:noWrap/>
          </w:tcPr>
          <w:p w:rsidR="008E6E3F" w:rsidRPr="00A255F2" w:rsidRDefault="00476761" w:rsidP="00B35D78">
            <w:pPr>
              <w:widowControl w:val="0"/>
              <w:contextualSpacing/>
              <w:jc w:val="center"/>
              <w:rPr>
                <w:b w:val="0"/>
              </w:rPr>
            </w:pPr>
            <w:r>
              <w:rPr>
                <w:b w:val="0"/>
              </w:rPr>
              <w:t>0,03159</w:t>
            </w:r>
          </w:p>
        </w:tc>
      </w:tr>
      <w:tr w:rsidR="008E6E3F" w:rsidRPr="00A255F2" w:rsidTr="00512E67">
        <w:trPr>
          <w:trHeight w:val="315"/>
        </w:trPr>
        <w:tc>
          <w:tcPr>
            <w:tcW w:w="5983" w:type="dxa"/>
            <w:tcBorders>
              <w:top w:val="single" w:sz="4" w:space="0" w:color="auto"/>
              <w:left w:val="single" w:sz="4" w:space="0" w:color="auto"/>
              <w:bottom w:val="single" w:sz="4" w:space="0" w:color="auto"/>
              <w:right w:val="single" w:sz="4" w:space="0" w:color="auto"/>
            </w:tcBorders>
          </w:tcPr>
          <w:p w:rsidR="00D622FC" w:rsidRDefault="008E6E3F" w:rsidP="00B35D78">
            <w:pPr>
              <w:widowControl w:val="0"/>
              <w:contextualSpacing/>
              <w:jc w:val="both"/>
              <w:rPr>
                <w:b w:val="0"/>
              </w:rPr>
            </w:pPr>
            <w:r w:rsidRPr="00A255F2">
              <w:rPr>
                <w:b w:val="0"/>
              </w:rPr>
              <w:t>Остаточная стоимость основных средств</w:t>
            </w:r>
            <w:r w:rsidR="00D622FC">
              <w:rPr>
                <w:b w:val="0"/>
              </w:rPr>
              <w:t>, тыс. руб.;</w:t>
            </w:r>
          </w:p>
          <w:p w:rsidR="008E6E3F" w:rsidRDefault="00D622FC" w:rsidP="00B35D78">
            <w:pPr>
              <w:widowControl w:val="0"/>
              <w:contextualSpacing/>
              <w:jc w:val="both"/>
              <w:rPr>
                <w:b w:val="0"/>
              </w:rPr>
            </w:pPr>
            <w:r>
              <w:rPr>
                <w:b w:val="0"/>
              </w:rPr>
              <w:t>-</w:t>
            </w:r>
            <w:r w:rsidR="008E6E3F" w:rsidRPr="00A255F2">
              <w:rPr>
                <w:b w:val="0"/>
              </w:rPr>
              <w:t xml:space="preserve"> на начало года</w:t>
            </w:r>
          </w:p>
          <w:p w:rsidR="00D622FC" w:rsidRDefault="00D622FC" w:rsidP="00B35D78">
            <w:pPr>
              <w:widowControl w:val="0"/>
              <w:contextualSpacing/>
              <w:jc w:val="both"/>
              <w:rPr>
                <w:b w:val="0"/>
              </w:rPr>
            </w:pPr>
            <w:r>
              <w:rPr>
                <w:b w:val="0"/>
              </w:rPr>
              <w:t>- на конец года</w:t>
            </w:r>
          </w:p>
        </w:tc>
        <w:tc>
          <w:tcPr>
            <w:tcW w:w="1242" w:type="dxa"/>
            <w:tcBorders>
              <w:top w:val="single" w:sz="4" w:space="0" w:color="auto"/>
              <w:left w:val="single" w:sz="4" w:space="0" w:color="auto"/>
              <w:bottom w:val="single" w:sz="4" w:space="0" w:color="auto"/>
              <w:right w:val="single" w:sz="4" w:space="0" w:color="auto"/>
            </w:tcBorders>
          </w:tcPr>
          <w:p w:rsidR="00D622FC" w:rsidRDefault="00D622FC" w:rsidP="00B35D78">
            <w:pPr>
              <w:widowControl w:val="0"/>
              <w:contextualSpacing/>
              <w:rPr>
                <w:b w:val="0"/>
              </w:rPr>
            </w:pPr>
          </w:p>
          <w:p w:rsidR="00D622FC" w:rsidRDefault="00D622FC" w:rsidP="00B35D78">
            <w:pPr>
              <w:widowControl w:val="0"/>
              <w:contextualSpacing/>
              <w:jc w:val="center"/>
              <w:rPr>
                <w:b w:val="0"/>
              </w:rPr>
            </w:pPr>
            <w:r>
              <w:rPr>
                <w:b w:val="0"/>
              </w:rPr>
              <w:t>341048</w:t>
            </w:r>
          </w:p>
          <w:p w:rsidR="008E6E3F" w:rsidRPr="00A255F2" w:rsidRDefault="00476761" w:rsidP="00B35D78">
            <w:pPr>
              <w:widowControl w:val="0"/>
              <w:contextualSpacing/>
              <w:jc w:val="center"/>
              <w:rPr>
                <w:b w:val="0"/>
              </w:rPr>
            </w:pPr>
            <w:r>
              <w:rPr>
                <w:b w:val="0"/>
              </w:rPr>
              <w:t>316713</w:t>
            </w:r>
          </w:p>
        </w:tc>
        <w:tc>
          <w:tcPr>
            <w:tcW w:w="1134" w:type="dxa"/>
            <w:tcBorders>
              <w:top w:val="single" w:sz="4" w:space="0" w:color="auto"/>
              <w:left w:val="single" w:sz="4" w:space="0" w:color="auto"/>
              <w:bottom w:val="single" w:sz="4" w:space="0" w:color="auto"/>
              <w:right w:val="single" w:sz="4" w:space="0" w:color="auto"/>
            </w:tcBorders>
          </w:tcPr>
          <w:p w:rsidR="00D622FC" w:rsidRDefault="00D622FC" w:rsidP="00B35D78">
            <w:pPr>
              <w:widowControl w:val="0"/>
              <w:contextualSpacing/>
              <w:rPr>
                <w:b w:val="0"/>
              </w:rPr>
            </w:pPr>
          </w:p>
          <w:p w:rsidR="00D622FC" w:rsidRDefault="00D622FC" w:rsidP="00B35D78">
            <w:pPr>
              <w:widowControl w:val="0"/>
              <w:contextualSpacing/>
              <w:jc w:val="center"/>
              <w:rPr>
                <w:b w:val="0"/>
              </w:rPr>
            </w:pPr>
            <w:r>
              <w:rPr>
                <w:b w:val="0"/>
              </w:rPr>
              <w:t>316713</w:t>
            </w:r>
          </w:p>
          <w:p w:rsidR="008E6E3F" w:rsidRPr="00A255F2" w:rsidRDefault="00476761" w:rsidP="00B35D78">
            <w:pPr>
              <w:widowControl w:val="0"/>
              <w:contextualSpacing/>
              <w:jc w:val="center"/>
              <w:rPr>
                <w:b w:val="0"/>
              </w:rPr>
            </w:pPr>
            <w:r>
              <w:rPr>
                <w:b w:val="0"/>
              </w:rPr>
              <w:t>301736</w:t>
            </w:r>
          </w:p>
        </w:tc>
        <w:tc>
          <w:tcPr>
            <w:tcW w:w="1275" w:type="dxa"/>
            <w:tcBorders>
              <w:top w:val="single" w:sz="4" w:space="0" w:color="auto"/>
              <w:left w:val="single" w:sz="4" w:space="0" w:color="auto"/>
              <w:bottom w:val="single" w:sz="4" w:space="0" w:color="auto"/>
              <w:right w:val="single" w:sz="4" w:space="0" w:color="auto"/>
            </w:tcBorders>
            <w:noWrap/>
          </w:tcPr>
          <w:p w:rsidR="00D622FC" w:rsidRDefault="00D622FC" w:rsidP="00B35D78">
            <w:pPr>
              <w:widowControl w:val="0"/>
              <w:contextualSpacing/>
              <w:rPr>
                <w:b w:val="0"/>
              </w:rPr>
            </w:pPr>
          </w:p>
          <w:p w:rsidR="00D622FC" w:rsidRDefault="00D622FC" w:rsidP="00B35D78">
            <w:pPr>
              <w:widowControl w:val="0"/>
              <w:contextualSpacing/>
              <w:jc w:val="center"/>
              <w:rPr>
                <w:b w:val="0"/>
              </w:rPr>
            </w:pPr>
            <w:r>
              <w:rPr>
                <w:b w:val="0"/>
              </w:rPr>
              <w:t>301736</w:t>
            </w:r>
          </w:p>
          <w:p w:rsidR="008E6E3F" w:rsidRPr="00A255F2" w:rsidRDefault="00476761" w:rsidP="00B35D78">
            <w:pPr>
              <w:widowControl w:val="0"/>
              <w:contextualSpacing/>
              <w:jc w:val="center"/>
              <w:rPr>
                <w:b w:val="0"/>
              </w:rPr>
            </w:pPr>
            <w:r>
              <w:rPr>
                <w:b w:val="0"/>
              </w:rPr>
              <w:t>279001</w:t>
            </w:r>
          </w:p>
        </w:tc>
      </w:tr>
      <w:tr w:rsidR="008E6E3F" w:rsidRPr="00A255F2" w:rsidTr="00512E67">
        <w:trPr>
          <w:trHeight w:val="315"/>
        </w:trPr>
        <w:tc>
          <w:tcPr>
            <w:tcW w:w="5983" w:type="dxa"/>
            <w:tcBorders>
              <w:top w:val="single" w:sz="4" w:space="0" w:color="auto"/>
              <w:left w:val="single" w:sz="4" w:space="0" w:color="auto"/>
              <w:bottom w:val="single" w:sz="4" w:space="0" w:color="auto"/>
              <w:right w:val="single" w:sz="4" w:space="0" w:color="auto"/>
            </w:tcBorders>
          </w:tcPr>
          <w:p w:rsidR="008E6E3F" w:rsidRDefault="008E6E3F" w:rsidP="00B35D78">
            <w:pPr>
              <w:widowControl w:val="0"/>
              <w:contextualSpacing/>
              <w:jc w:val="both"/>
              <w:rPr>
                <w:b w:val="0"/>
              </w:rPr>
            </w:pPr>
            <w:r>
              <w:rPr>
                <w:b w:val="0"/>
              </w:rPr>
              <w:t>Коэффициент годности:</w:t>
            </w:r>
          </w:p>
          <w:p w:rsidR="008E6E3F" w:rsidRDefault="008E6E3F" w:rsidP="00B35D78">
            <w:pPr>
              <w:widowControl w:val="0"/>
              <w:contextualSpacing/>
              <w:jc w:val="both"/>
              <w:rPr>
                <w:b w:val="0"/>
              </w:rPr>
            </w:pPr>
            <w:r>
              <w:rPr>
                <w:b w:val="0"/>
              </w:rPr>
              <w:t>- на начало года</w:t>
            </w:r>
          </w:p>
          <w:p w:rsidR="008E6E3F" w:rsidRPr="00A255F2" w:rsidRDefault="008E6E3F" w:rsidP="00B35D78">
            <w:pPr>
              <w:widowControl w:val="0"/>
              <w:contextualSpacing/>
              <w:jc w:val="both"/>
              <w:rPr>
                <w:b w:val="0"/>
              </w:rPr>
            </w:pPr>
            <w:r>
              <w:rPr>
                <w:b w:val="0"/>
              </w:rPr>
              <w:t>- на конец года</w:t>
            </w:r>
          </w:p>
        </w:tc>
        <w:tc>
          <w:tcPr>
            <w:tcW w:w="1242" w:type="dxa"/>
            <w:tcBorders>
              <w:top w:val="single" w:sz="4" w:space="0" w:color="auto"/>
              <w:left w:val="single" w:sz="4" w:space="0" w:color="auto"/>
              <w:bottom w:val="single" w:sz="4" w:space="0" w:color="auto"/>
              <w:right w:val="single" w:sz="4" w:space="0" w:color="auto"/>
            </w:tcBorders>
          </w:tcPr>
          <w:p w:rsidR="00512E67" w:rsidRDefault="00512E67" w:rsidP="00B35D78">
            <w:pPr>
              <w:widowControl w:val="0"/>
              <w:contextualSpacing/>
              <w:jc w:val="center"/>
              <w:rPr>
                <w:b w:val="0"/>
              </w:rPr>
            </w:pPr>
          </w:p>
          <w:p w:rsidR="008E6E3F" w:rsidRDefault="009278A8" w:rsidP="00B35D78">
            <w:pPr>
              <w:widowControl w:val="0"/>
              <w:contextualSpacing/>
              <w:jc w:val="center"/>
              <w:rPr>
                <w:b w:val="0"/>
              </w:rPr>
            </w:pPr>
            <w:r w:rsidRPr="009278A8">
              <w:rPr>
                <w:b w:val="0"/>
              </w:rPr>
              <w:t>0,71344</w:t>
            </w:r>
          </w:p>
          <w:p w:rsidR="009278A8" w:rsidRPr="00A255F2" w:rsidRDefault="009278A8" w:rsidP="00B35D78">
            <w:pPr>
              <w:widowControl w:val="0"/>
              <w:contextualSpacing/>
              <w:jc w:val="center"/>
              <w:rPr>
                <w:b w:val="0"/>
              </w:rPr>
            </w:pPr>
            <w:r w:rsidRPr="00A255F2">
              <w:rPr>
                <w:b w:val="0"/>
              </w:rPr>
              <w:t>0,65760</w:t>
            </w:r>
          </w:p>
        </w:tc>
        <w:tc>
          <w:tcPr>
            <w:tcW w:w="1134" w:type="dxa"/>
            <w:tcBorders>
              <w:top w:val="single" w:sz="4" w:space="0" w:color="auto"/>
              <w:left w:val="single" w:sz="4" w:space="0" w:color="auto"/>
              <w:bottom w:val="single" w:sz="4" w:space="0" w:color="auto"/>
              <w:right w:val="single" w:sz="4" w:space="0" w:color="auto"/>
            </w:tcBorders>
          </w:tcPr>
          <w:p w:rsidR="008E6E3F" w:rsidRDefault="008E6E3F" w:rsidP="00B35D78">
            <w:pPr>
              <w:widowControl w:val="0"/>
              <w:contextualSpacing/>
              <w:jc w:val="center"/>
              <w:rPr>
                <w:b w:val="0"/>
              </w:rPr>
            </w:pPr>
          </w:p>
          <w:p w:rsidR="00512E67" w:rsidRDefault="00795233" w:rsidP="00B35D78">
            <w:pPr>
              <w:widowControl w:val="0"/>
              <w:contextualSpacing/>
              <w:jc w:val="center"/>
              <w:rPr>
                <w:b w:val="0"/>
              </w:rPr>
            </w:pPr>
            <w:r>
              <w:rPr>
                <w:b w:val="0"/>
              </w:rPr>
              <w:t>0,65760</w:t>
            </w:r>
          </w:p>
          <w:p w:rsidR="00795233" w:rsidRPr="00A255F2" w:rsidRDefault="00795233" w:rsidP="00B35D78">
            <w:pPr>
              <w:widowControl w:val="0"/>
              <w:contextualSpacing/>
              <w:jc w:val="center"/>
              <w:rPr>
                <w:b w:val="0"/>
              </w:rPr>
            </w:pPr>
            <w:r>
              <w:rPr>
                <w:b w:val="0"/>
              </w:rPr>
              <w:t>0,61135</w:t>
            </w:r>
          </w:p>
        </w:tc>
        <w:tc>
          <w:tcPr>
            <w:tcW w:w="1275" w:type="dxa"/>
            <w:tcBorders>
              <w:top w:val="single" w:sz="4" w:space="0" w:color="auto"/>
              <w:left w:val="single" w:sz="4" w:space="0" w:color="auto"/>
              <w:bottom w:val="single" w:sz="4" w:space="0" w:color="auto"/>
              <w:right w:val="single" w:sz="4" w:space="0" w:color="auto"/>
            </w:tcBorders>
            <w:noWrap/>
          </w:tcPr>
          <w:p w:rsidR="008E6E3F" w:rsidRDefault="008E6E3F" w:rsidP="00B35D78">
            <w:pPr>
              <w:widowControl w:val="0"/>
              <w:contextualSpacing/>
              <w:jc w:val="center"/>
              <w:rPr>
                <w:b w:val="0"/>
              </w:rPr>
            </w:pPr>
          </w:p>
          <w:p w:rsidR="00795233" w:rsidRDefault="00795233" w:rsidP="00B35D78">
            <w:pPr>
              <w:widowControl w:val="0"/>
              <w:contextualSpacing/>
              <w:jc w:val="center"/>
              <w:rPr>
                <w:b w:val="0"/>
              </w:rPr>
            </w:pPr>
            <w:r>
              <w:rPr>
                <w:b w:val="0"/>
              </w:rPr>
              <w:t>0,61135</w:t>
            </w:r>
          </w:p>
          <w:p w:rsidR="00317A2D" w:rsidRPr="00A255F2" w:rsidRDefault="00317A2D" w:rsidP="00B35D78">
            <w:pPr>
              <w:widowControl w:val="0"/>
              <w:contextualSpacing/>
              <w:jc w:val="center"/>
              <w:rPr>
                <w:b w:val="0"/>
              </w:rPr>
            </w:pPr>
            <w:r>
              <w:rPr>
                <w:b w:val="0"/>
              </w:rPr>
              <w:t>0,56045</w:t>
            </w:r>
          </w:p>
        </w:tc>
      </w:tr>
    </w:tbl>
    <w:p w:rsidR="001D3B26" w:rsidRPr="001D3B26" w:rsidRDefault="001D3B26" w:rsidP="00B35D78">
      <w:pPr>
        <w:widowControl w:val="0"/>
        <w:spacing w:before="100" w:beforeAutospacing="1" w:line="360" w:lineRule="auto"/>
        <w:ind w:firstLine="709"/>
        <w:jc w:val="both"/>
        <w:rPr>
          <w:rFonts w:eastAsia="Calibri"/>
          <w:b w:val="0"/>
          <w:sz w:val="28"/>
          <w:szCs w:val="28"/>
          <w:lang w:eastAsia="en-US"/>
        </w:rPr>
      </w:pPr>
      <w:r>
        <w:rPr>
          <w:rFonts w:eastAsia="Calibri"/>
          <w:b w:val="0"/>
          <w:sz w:val="28"/>
          <w:szCs w:val="28"/>
          <w:lang w:eastAsia="en-US"/>
        </w:rPr>
        <w:lastRenderedPageBreak/>
        <w:t>Из данных таблицы можно сделать вывод, что к</w:t>
      </w:r>
      <w:r w:rsidRPr="001D3B26">
        <w:rPr>
          <w:rFonts w:eastAsia="Calibri"/>
          <w:b w:val="0"/>
          <w:sz w:val="28"/>
          <w:szCs w:val="28"/>
          <w:lang w:eastAsia="en-US"/>
        </w:rPr>
        <w:t xml:space="preserve">оэффициент обновления </w:t>
      </w:r>
      <w:r>
        <w:rPr>
          <w:rFonts w:eastAsia="Calibri"/>
          <w:b w:val="0"/>
          <w:sz w:val="28"/>
          <w:szCs w:val="28"/>
          <w:lang w:eastAsia="en-US"/>
        </w:rPr>
        <w:t>увеличивается только в 2015 г.</w:t>
      </w:r>
      <w:r w:rsidRPr="001D3B26">
        <w:rPr>
          <w:rFonts w:eastAsia="Calibri"/>
          <w:b w:val="0"/>
          <w:sz w:val="28"/>
          <w:szCs w:val="28"/>
          <w:lang w:eastAsia="en-US"/>
        </w:rPr>
        <w:t xml:space="preserve"> Уменьшение этого показателя – отрицательное явление, повышение же означает, что в составе основных средств увеличивае</w:t>
      </w:r>
      <w:r w:rsidRPr="001D3B26">
        <w:rPr>
          <w:rFonts w:eastAsia="Calibri"/>
          <w:b w:val="0"/>
          <w:sz w:val="28"/>
          <w:szCs w:val="28"/>
          <w:lang w:eastAsia="en-US"/>
        </w:rPr>
        <w:t>т</w:t>
      </w:r>
      <w:r w:rsidRPr="001D3B26">
        <w:rPr>
          <w:rFonts w:eastAsia="Calibri"/>
          <w:b w:val="0"/>
          <w:sz w:val="28"/>
          <w:szCs w:val="28"/>
          <w:lang w:eastAsia="en-US"/>
        </w:rPr>
        <w:t xml:space="preserve">ся </w:t>
      </w:r>
      <w:r>
        <w:rPr>
          <w:rFonts w:eastAsia="Calibri"/>
          <w:b w:val="0"/>
          <w:sz w:val="28"/>
          <w:szCs w:val="28"/>
          <w:lang w:eastAsia="en-US"/>
        </w:rPr>
        <w:t>часть более эффективных активов.</w:t>
      </w:r>
    </w:p>
    <w:p w:rsidR="001D3B26" w:rsidRPr="001D3B26" w:rsidRDefault="001D3B26" w:rsidP="00B35D78">
      <w:pPr>
        <w:widowControl w:val="0"/>
        <w:spacing w:line="360" w:lineRule="auto"/>
        <w:ind w:firstLine="709"/>
        <w:contextualSpacing/>
        <w:jc w:val="both"/>
        <w:rPr>
          <w:rFonts w:eastAsia="Calibri"/>
          <w:b w:val="0"/>
          <w:sz w:val="28"/>
          <w:szCs w:val="28"/>
          <w:lang w:eastAsia="en-US"/>
        </w:rPr>
      </w:pPr>
      <w:r w:rsidRPr="001D3B26">
        <w:rPr>
          <w:rFonts w:eastAsia="Calibri"/>
          <w:b w:val="0"/>
          <w:sz w:val="28"/>
          <w:szCs w:val="28"/>
          <w:lang w:eastAsia="en-US"/>
        </w:rPr>
        <w:t xml:space="preserve">Коэффициент выбытия </w:t>
      </w:r>
      <w:r>
        <w:rPr>
          <w:rFonts w:eastAsia="Calibri"/>
          <w:b w:val="0"/>
          <w:sz w:val="28"/>
          <w:szCs w:val="28"/>
          <w:lang w:eastAsia="en-US"/>
        </w:rPr>
        <w:t>на протяжении всего периода</w:t>
      </w:r>
      <w:r w:rsidRPr="001D3B26">
        <w:rPr>
          <w:rFonts w:eastAsia="Calibri"/>
          <w:b w:val="0"/>
          <w:sz w:val="28"/>
          <w:szCs w:val="28"/>
          <w:lang w:eastAsia="en-US"/>
        </w:rPr>
        <w:t xml:space="preserve"> меньше коэффиц</w:t>
      </w:r>
      <w:r w:rsidRPr="001D3B26">
        <w:rPr>
          <w:rFonts w:eastAsia="Calibri"/>
          <w:b w:val="0"/>
          <w:sz w:val="28"/>
          <w:szCs w:val="28"/>
          <w:lang w:eastAsia="en-US"/>
        </w:rPr>
        <w:t>и</w:t>
      </w:r>
      <w:r w:rsidRPr="001D3B26">
        <w:rPr>
          <w:rFonts w:eastAsia="Calibri"/>
          <w:b w:val="0"/>
          <w:sz w:val="28"/>
          <w:szCs w:val="28"/>
          <w:lang w:eastAsia="en-US"/>
        </w:rPr>
        <w:t xml:space="preserve">ента обновления, </w:t>
      </w:r>
      <w:r>
        <w:rPr>
          <w:rFonts w:eastAsia="Calibri"/>
          <w:b w:val="0"/>
          <w:sz w:val="28"/>
          <w:szCs w:val="28"/>
          <w:lang w:eastAsia="en-US"/>
        </w:rPr>
        <w:t>следовательно, у данной организации</w:t>
      </w:r>
      <w:r w:rsidRPr="001D3B26">
        <w:rPr>
          <w:rFonts w:eastAsia="Calibri"/>
          <w:b w:val="0"/>
          <w:sz w:val="28"/>
          <w:szCs w:val="28"/>
          <w:lang w:eastAsia="en-US"/>
        </w:rPr>
        <w:t xml:space="preserve"> </w:t>
      </w:r>
      <w:r>
        <w:rPr>
          <w:rFonts w:eastAsia="Calibri"/>
          <w:b w:val="0"/>
          <w:sz w:val="28"/>
          <w:szCs w:val="28"/>
          <w:lang w:eastAsia="en-US"/>
        </w:rPr>
        <w:t>происходит обновление основных средств и расширение производства.</w:t>
      </w:r>
    </w:p>
    <w:p w:rsidR="001D3B26" w:rsidRPr="001D3B26" w:rsidRDefault="001D3B26" w:rsidP="00B35D78">
      <w:pPr>
        <w:widowControl w:val="0"/>
        <w:spacing w:line="360" w:lineRule="auto"/>
        <w:ind w:firstLine="709"/>
        <w:contextualSpacing/>
        <w:jc w:val="both"/>
        <w:rPr>
          <w:rFonts w:eastAsia="Calibri"/>
          <w:b w:val="0"/>
          <w:sz w:val="28"/>
          <w:szCs w:val="28"/>
          <w:lang w:eastAsia="en-US"/>
        </w:rPr>
      </w:pPr>
      <w:r w:rsidRPr="001D3B26">
        <w:rPr>
          <w:rFonts w:eastAsia="Calibri"/>
          <w:b w:val="0"/>
          <w:sz w:val="28"/>
          <w:szCs w:val="28"/>
          <w:lang w:eastAsia="en-US"/>
        </w:rPr>
        <w:t>Коэфф</w:t>
      </w:r>
      <w:r>
        <w:rPr>
          <w:rFonts w:eastAsia="Calibri"/>
          <w:b w:val="0"/>
          <w:sz w:val="28"/>
          <w:szCs w:val="28"/>
          <w:lang w:eastAsia="en-US"/>
        </w:rPr>
        <w:t>ициент интенсивности обновления меньше единицы, ч</w:t>
      </w:r>
      <w:r w:rsidRPr="001D3B26">
        <w:rPr>
          <w:rFonts w:eastAsia="Calibri"/>
          <w:b w:val="0"/>
          <w:sz w:val="28"/>
          <w:szCs w:val="28"/>
          <w:lang w:eastAsia="en-US"/>
        </w:rPr>
        <w:t>то также г</w:t>
      </w:r>
      <w:r w:rsidRPr="001D3B26">
        <w:rPr>
          <w:rFonts w:eastAsia="Calibri"/>
          <w:b w:val="0"/>
          <w:sz w:val="28"/>
          <w:szCs w:val="28"/>
          <w:lang w:eastAsia="en-US"/>
        </w:rPr>
        <w:t>о</w:t>
      </w:r>
      <w:r w:rsidRPr="001D3B26">
        <w:rPr>
          <w:rFonts w:eastAsia="Calibri"/>
          <w:b w:val="0"/>
          <w:sz w:val="28"/>
          <w:szCs w:val="28"/>
          <w:lang w:eastAsia="en-US"/>
        </w:rPr>
        <w:t xml:space="preserve">ворит о </w:t>
      </w:r>
      <w:r>
        <w:rPr>
          <w:rFonts w:eastAsia="Calibri"/>
          <w:b w:val="0"/>
          <w:sz w:val="28"/>
          <w:szCs w:val="28"/>
          <w:lang w:eastAsia="en-US"/>
        </w:rPr>
        <w:t>расширении производства в исследуемый период.</w:t>
      </w:r>
    </w:p>
    <w:p w:rsidR="00727F7F" w:rsidRDefault="001D3B26" w:rsidP="00B35D78">
      <w:pPr>
        <w:widowControl w:val="0"/>
        <w:spacing w:line="360" w:lineRule="auto"/>
        <w:ind w:firstLine="709"/>
        <w:contextualSpacing/>
        <w:jc w:val="both"/>
        <w:rPr>
          <w:rFonts w:eastAsia="Calibri"/>
          <w:b w:val="0"/>
          <w:sz w:val="28"/>
          <w:szCs w:val="28"/>
          <w:lang w:eastAsia="en-US"/>
        </w:rPr>
      </w:pPr>
      <w:r w:rsidRPr="001D3B26">
        <w:rPr>
          <w:rFonts w:eastAsia="Calibri"/>
          <w:b w:val="0"/>
          <w:sz w:val="28"/>
          <w:szCs w:val="28"/>
          <w:lang w:eastAsia="en-US"/>
        </w:rPr>
        <w:t xml:space="preserve">Коэффициент годности по всем годам достаточно высокий </w:t>
      </w:r>
      <w:r>
        <w:rPr>
          <w:rFonts w:eastAsia="Calibri"/>
          <w:b w:val="0"/>
          <w:sz w:val="28"/>
          <w:szCs w:val="28"/>
          <w:lang w:eastAsia="en-US"/>
        </w:rPr>
        <w:t xml:space="preserve">(выше 0,5) </w:t>
      </w:r>
      <w:r w:rsidRPr="001D3B26">
        <w:rPr>
          <w:rFonts w:eastAsia="Calibri"/>
          <w:b w:val="0"/>
          <w:sz w:val="28"/>
          <w:szCs w:val="28"/>
          <w:lang w:eastAsia="en-US"/>
        </w:rPr>
        <w:t xml:space="preserve">– это говорит о том, что состояние основных средств </w:t>
      </w:r>
      <w:r>
        <w:rPr>
          <w:rFonts w:eastAsia="Calibri"/>
          <w:b w:val="0"/>
          <w:sz w:val="28"/>
          <w:szCs w:val="28"/>
          <w:lang w:eastAsia="en-US"/>
        </w:rPr>
        <w:t>хорошее.</w:t>
      </w:r>
    </w:p>
    <w:p w:rsidR="00330293" w:rsidRDefault="006B1B1A" w:rsidP="00B35D78">
      <w:pPr>
        <w:widowControl w:val="0"/>
        <w:suppressAutoHyphens/>
        <w:spacing w:line="360" w:lineRule="auto"/>
        <w:ind w:firstLine="709"/>
        <w:contextualSpacing/>
        <w:jc w:val="both"/>
        <w:rPr>
          <w:rFonts w:eastAsia="Calibri"/>
          <w:b w:val="0"/>
          <w:sz w:val="28"/>
          <w:szCs w:val="28"/>
          <w:lang w:eastAsia="en-US"/>
        </w:rPr>
      </w:pPr>
      <w:r>
        <w:rPr>
          <w:rFonts w:eastAsia="Calibri"/>
          <w:b w:val="0"/>
          <w:sz w:val="28"/>
          <w:szCs w:val="28"/>
          <w:lang w:eastAsia="en-US"/>
        </w:rPr>
        <w:t>Также п</w:t>
      </w:r>
      <w:r w:rsidR="003C7A8C">
        <w:rPr>
          <w:rFonts w:eastAsia="Calibri"/>
          <w:b w:val="0"/>
          <w:sz w:val="28"/>
          <w:szCs w:val="28"/>
          <w:lang w:eastAsia="en-US"/>
        </w:rPr>
        <w:t>ри проверке учета поступления основных средств в организацию необходимо проверить, действительно ли основное средство поступило в организацию, имеются ли документы по поступлению, правильно ли организация оценила основное средство при первоначальном учете.</w:t>
      </w:r>
    </w:p>
    <w:p w:rsidR="00EF3F02" w:rsidRPr="00EF3F02" w:rsidRDefault="00EF3F02" w:rsidP="00B35D78">
      <w:pPr>
        <w:widowControl w:val="0"/>
        <w:suppressAutoHyphens/>
        <w:spacing w:line="360" w:lineRule="auto"/>
        <w:ind w:firstLine="709"/>
        <w:contextualSpacing/>
        <w:jc w:val="both"/>
        <w:rPr>
          <w:rFonts w:eastAsia="Calibri"/>
          <w:b w:val="0"/>
          <w:sz w:val="28"/>
          <w:szCs w:val="28"/>
          <w:lang w:eastAsia="en-US"/>
        </w:rPr>
      </w:pPr>
      <w:r w:rsidRPr="00EF3F02">
        <w:rPr>
          <w:rFonts w:eastAsia="Calibri"/>
          <w:b w:val="0"/>
          <w:sz w:val="28"/>
          <w:szCs w:val="28"/>
          <w:lang w:eastAsia="en-US"/>
        </w:rPr>
        <w:t xml:space="preserve">Оценка основных средств </w:t>
      </w:r>
      <w:r>
        <w:rPr>
          <w:rFonts w:eastAsia="Calibri"/>
          <w:b w:val="0"/>
          <w:sz w:val="28"/>
          <w:szCs w:val="28"/>
          <w:lang w:eastAsia="en-US"/>
        </w:rPr>
        <w:t xml:space="preserve">по первоначальной стоимости зависит </w:t>
      </w:r>
      <w:r w:rsidRPr="00EF3F02">
        <w:rPr>
          <w:rFonts w:eastAsia="Calibri"/>
          <w:b w:val="0"/>
          <w:sz w:val="28"/>
          <w:szCs w:val="28"/>
          <w:lang w:eastAsia="en-US"/>
        </w:rPr>
        <w:t xml:space="preserve">от способа приобретения </w:t>
      </w:r>
      <w:r>
        <w:rPr>
          <w:rFonts w:eastAsia="Calibri"/>
          <w:b w:val="0"/>
          <w:sz w:val="28"/>
          <w:szCs w:val="28"/>
          <w:lang w:eastAsia="en-US"/>
        </w:rPr>
        <w:t>активов</w:t>
      </w:r>
      <w:r w:rsidRPr="00EF3F02">
        <w:rPr>
          <w:rFonts w:eastAsia="Calibri"/>
          <w:b w:val="0"/>
          <w:sz w:val="28"/>
          <w:szCs w:val="28"/>
          <w:lang w:eastAsia="en-US"/>
        </w:rPr>
        <w:t xml:space="preserve">. </w:t>
      </w:r>
      <w:r>
        <w:rPr>
          <w:rFonts w:eastAsia="Calibri"/>
          <w:b w:val="0"/>
          <w:sz w:val="28"/>
          <w:szCs w:val="28"/>
          <w:lang w:eastAsia="en-US"/>
        </w:rPr>
        <w:t xml:space="preserve">Необходимо проверить договора купли-продажи, а также правильность определения первоначальной стоимости после ее изменения. </w:t>
      </w:r>
    </w:p>
    <w:p w:rsidR="00330293" w:rsidRPr="00330293" w:rsidRDefault="003C7A8C" w:rsidP="00B35D78">
      <w:pPr>
        <w:widowControl w:val="0"/>
        <w:suppressAutoHyphens/>
        <w:spacing w:line="360" w:lineRule="auto"/>
        <w:contextualSpacing/>
        <w:jc w:val="both"/>
        <w:rPr>
          <w:rFonts w:eastAsia="Calibri"/>
          <w:b w:val="0"/>
          <w:sz w:val="28"/>
          <w:szCs w:val="28"/>
          <w:lang w:eastAsia="en-US"/>
        </w:rPr>
      </w:pPr>
      <w:r>
        <w:rPr>
          <w:rFonts w:eastAsia="Calibri"/>
          <w:b w:val="0"/>
          <w:sz w:val="28"/>
          <w:szCs w:val="28"/>
          <w:lang w:eastAsia="en-US"/>
        </w:rPr>
        <w:t>Таблица 4</w:t>
      </w:r>
      <w:r w:rsidR="00646371">
        <w:rPr>
          <w:rFonts w:eastAsia="Calibri"/>
          <w:b w:val="0"/>
          <w:sz w:val="28"/>
          <w:szCs w:val="28"/>
          <w:lang w:eastAsia="en-US"/>
        </w:rPr>
        <w:t>.15</w:t>
      </w:r>
      <w:r w:rsidR="00330293" w:rsidRPr="00330293">
        <w:rPr>
          <w:rFonts w:eastAsia="Calibri"/>
          <w:b w:val="0"/>
          <w:sz w:val="28"/>
          <w:szCs w:val="28"/>
          <w:lang w:eastAsia="en-US"/>
        </w:rPr>
        <w:t xml:space="preserve"> – </w:t>
      </w:r>
      <w:r w:rsidR="00666231">
        <w:rPr>
          <w:rFonts w:eastAsia="Calibri"/>
          <w:b w:val="0"/>
          <w:sz w:val="28"/>
          <w:szCs w:val="28"/>
          <w:lang w:eastAsia="en-US"/>
        </w:rPr>
        <w:t>Рабочий документ №6 «</w:t>
      </w:r>
      <w:r w:rsidR="00330293" w:rsidRPr="00330293">
        <w:rPr>
          <w:rFonts w:eastAsia="Calibri"/>
          <w:b w:val="0"/>
          <w:sz w:val="28"/>
          <w:szCs w:val="28"/>
          <w:lang w:eastAsia="en-US"/>
        </w:rPr>
        <w:t xml:space="preserve">Проверка </w:t>
      </w:r>
      <w:r w:rsidR="00844462">
        <w:rPr>
          <w:rFonts w:eastAsia="Calibri"/>
          <w:b w:val="0"/>
          <w:sz w:val="28"/>
          <w:szCs w:val="28"/>
          <w:lang w:eastAsia="en-US"/>
        </w:rPr>
        <w:t xml:space="preserve">правильности </w:t>
      </w:r>
      <w:r w:rsidR="00285247">
        <w:rPr>
          <w:rFonts w:eastAsia="Calibri"/>
          <w:b w:val="0"/>
          <w:sz w:val="28"/>
          <w:szCs w:val="28"/>
          <w:lang w:eastAsia="en-US"/>
        </w:rPr>
        <w:t>оценки</w:t>
      </w:r>
      <w:r w:rsidR="00330293" w:rsidRPr="00330293">
        <w:rPr>
          <w:rFonts w:eastAsia="Calibri"/>
          <w:b w:val="0"/>
          <w:sz w:val="28"/>
          <w:szCs w:val="28"/>
          <w:lang w:eastAsia="en-US"/>
        </w:rPr>
        <w:t xml:space="preserve"> основных средств </w:t>
      </w:r>
      <w:r w:rsidR="00285247">
        <w:rPr>
          <w:rFonts w:eastAsia="Calibri"/>
          <w:b w:val="0"/>
          <w:sz w:val="28"/>
          <w:szCs w:val="28"/>
          <w:lang w:eastAsia="en-US"/>
        </w:rPr>
        <w:t xml:space="preserve">при поступлении </w:t>
      </w:r>
      <w:r w:rsidR="00330293" w:rsidRPr="00330293">
        <w:rPr>
          <w:rFonts w:eastAsia="Calibri"/>
          <w:b w:val="0"/>
          <w:sz w:val="28"/>
          <w:szCs w:val="28"/>
          <w:lang w:eastAsia="en-US"/>
        </w:rPr>
        <w:t xml:space="preserve">в ООО </w:t>
      </w:r>
      <w:r w:rsidR="00221A82">
        <w:rPr>
          <w:rFonts w:eastAsia="Calibri"/>
          <w:b w:val="0"/>
          <w:sz w:val="28"/>
          <w:szCs w:val="28"/>
          <w:lang w:eastAsia="en-US"/>
        </w:rPr>
        <w:t>«Ижевский Хлебозавод №3» за 2016 г.</w:t>
      </w:r>
      <w:r w:rsidR="00330293" w:rsidRPr="00330293">
        <w:rPr>
          <w:rFonts w:eastAsia="Calibri"/>
          <w:b w:val="0"/>
          <w:sz w:val="28"/>
          <w:szCs w:val="28"/>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3272"/>
        <w:gridCol w:w="1417"/>
        <w:gridCol w:w="2835"/>
        <w:gridCol w:w="1559"/>
      </w:tblGrid>
      <w:tr w:rsidR="009E788C" w:rsidRPr="00330293" w:rsidTr="009E788C">
        <w:trPr>
          <w:trHeight w:val="677"/>
        </w:trPr>
        <w:tc>
          <w:tcPr>
            <w:tcW w:w="551"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jc w:val="center"/>
              <w:rPr>
                <w:rFonts w:eastAsia="Calibri"/>
                <w:b w:val="0"/>
                <w:color w:val="000000"/>
                <w:lang w:eastAsia="en-US"/>
              </w:rPr>
            </w:pPr>
            <w:r w:rsidRPr="00330293">
              <w:rPr>
                <w:rFonts w:eastAsia="Calibri"/>
                <w:b w:val="0"/>
                <w:color w:val="000000"/>
                <w:lang w:eastAsia="en-US"/>
              </w:rPr>
              <w:t>№ п/п</w:t>
            </w:r>
          </w:p>
        </w:tc>
        <w:tc>
          <w:tcPr>
            <w:tcW w:w="3272"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jc w:val="center"/>
              <w:rPr>
                <w:rFonts w:eastAsia="Calibri"/>
                <w:b w:val="0"/>
                <w:color w:val="000000"/>
                <w:lang w:eastAsia="en-US"/>
              </w:rPr>
            </w:pPr>
            <w:r w:rsidRPr="00330293">
              <w:rPr>
                <w:rFonts w:eastAsia="Calibri"/>
                <w:b w:val="0"/>
                <w:color w:val="000000"/>
                <w:lang w:eastAsia="en-US"/>
              </w:rPr>
              <w:t>Наименование операции</w:t>
            </w:r>
          </w:p>
        </w:tc>
        <w:tc>
          <w:tcPr>
            <w:tcW w:w="1417" w:type="dxa"/>
            <w:tcBorders>
              <w:top w:val="single" w:sz="4" w:space="0" w:color="auto"/>
              <w:left w:val="single" w:sz="4" w:space="0" w:color="auto"/>
              <w:bottom w:val="single" w:sz="4" w:space="0" w:color="auto"/>
              <w:right w:val="single" w:sz="4" w:space="0" w:color="auto"/>
            </w:tcBorders>
            <w:vAlign w:val="center"/>
          </w:tcPr>
          <w:p w:rsidR="009E788C" w:rsidRPr="00330293" w:rsidRDefault="009E788C" w:rsidP="00B35D78">
            <w:pPr>
              <w:widowControl w:val="0"/>
              <w:contextualSpacing/>
              <w:jc w:val="center"/>
              <w:rPr>
                <w:rFonts w:eastAsia="Calibri"/>
                <w:b w:val="0"/>
                <w:color w:val="000000"/>
                <w:lang w:eastAsia="en-US"/>
              </w:rPr>
            </w:pPr>
            <w:r>
              <w:rPr>
                <w:rFonts w:eastAsia="Calibri"/>
                <w:b w:val="0"/>
                <w:color w:val="000000"/>
                <w:lang w:eastAsia="en-US"/>
              </w:rPr>
              <w:t>Стоимость, руб.</w:t>
            </w:r>
          </w:p>
        </w:tc>
        <w:tc>
          <w:tcPr>
            <w:tcW w:w="2835"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jc w:val="center"/>
              <w:rPr>
                <w:rFonts w:eastAsia="Calibri"/>
                <w:b w:val="0"/>
                <w:color w:val="000000"/>
                <w:lang w:eastAsia="en-US"/>
              </w:rPr>
            </w:pPr>
            <w:r>
              <w:rPr>
                <w:rFonts w:eastAsia="Calibri"/>
                <w:b w:val="0"/>
                <w:color w:val="000000"/>
                <w:lang w:eastAsia="en-US"/>
              </w:rPr>
              <w:t>Проверяемые документы</w:t>
            </w:r>
          </w:p>
        </w:tc>
        <w:tc>
          <w:tcPr>
            <w:tcW w:w="1559" w:type="dxa"/>
            <w:tcBorders>
              <w:top w:val="single" w:sz="4" w:space="0" w:color="auto"/>
              <w:left w:val="single" w:sz="4" w:space="0" w:color="auto"/>
              <w:bottom w:val="single" w:sz="4" w:space="0" w:color="auto"/>
              <w:right w:val="single" w:sz="4" w:space="0" w:color="auto"/>
            </w:tcBorders>
            <w:vAlign w:val="center"/>
          </w:tcPr>
          <w:p w:rsidR="009E788C" w:rsidRDefault="009E788C" w:rsidP="00B35D78">
            <w:pPr>
              <w:widowControl w:val="0"/>
              <w:contextualSpacing/>
              <w:jc w:val="center"/>
              <w:rPr>
                <w:rFonts w:eastAsia="Calibri"/>
                <w:b w:val="0"/>
                <w:color w:val="000000"/>
                <w:lang w:eastAsia="en-US"/>
              </w:rPr>
            </w:pPr>
            <w:r>
              <w:rPr>
                <w:rFonts w:eastAsia="Calibri"/>
                <w:b w:val="0"/>
                <w:color w:val="000000"/>
                <w:lang w:eastAsia="en-US"/>
              </w:rPr>
              <w:t>Ошибки</w:t>
            </w:r>
          </w:p>
        </w:tc>
      </w:tr>
      <w:tr w:rsidR="009E788C" w:rsidRPr="00330293" w:rsidTr="009E788C">
        <w:tc>
          <w:tcPr>
            <w:tcW w:w="551"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jc w:val="center"/>
              <w:rPr>
                <w:rFonts w:eastAsia="Calibri"/>
                <w:b w:val="0"/>
                <w:color w:val="000000"/>
                <w:lang w:eastAsia="en-US"/>
              </w:rPr>
            </w:pPr>
            <w:r w:rsidRPr="00330293">
              <w:rPr>
                <w:rFonts w:eastAsia="Calibri"/>
                <w:b w:val="0"/>
                <w:color w:val="000000"/>
                <w:lang w:eastAsia="en-US"/>
              </w:rPr>
              <w:t>1</w:t>
            </w:r>
          </w:p>
        </w:tc>
        <w:tc>
          <w:tcPr>
            <w:tcW w:w="3272"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rPr>
                <w:rFonts w:eastAsia="Calibri"/>
                <w:b w:val="0"/>
                <w:color w:val="000000"/>
                <w:lang w:eastAsia="en-US"/>
              </w:rPr>
            </w:pPr>
            <w:r w:rsidRPr="00330293">
              <w:rPr>
                <w:rFonts w:eastAsia="Calibri"/>
                <w:b w:val="0"/>
                <w:lang w:eastAsia="en-US"/>
              </w:rPr>
              <w:t>Приобретена машина для д</w:t>
            </w:r>
            <w:r w:rsidRPr="00330293">
              <w:rPr>
                <w:rFonts w:eastAsia="Calibri"/>
                <w:b w:val="0"/>
                <w:lang w:eastAsia="en-US"/>
              </w:rPr>
              <w:t>е</w:t>
            </w:r>
            <w:r w:rsidRPr="00330293">
              <w:rPr>
                <w:rFonts w:eastAsia="Calibri"/>
                <w:b w:val="0"/>
                <w:lang w:eastAsia="en-US"/>
              </w:rPr>
              <w:t>корирования кондитерских изделий PAVONI CIOCOSPRITZ</w:t>
            </w:r>
          </w:p>
        </w:tc>
        <w:tc>
          <w:tcPr>
            <w:tcW w:w="1417" w:type="dxa"/>
            <w:tcBorders>
              <w:top w:val="single" w:sz="4" w:space="0" w:color="auto"/>
              <w:left w:val="single" w:sz="4" w:space="0" w:color="auto"/>
              <w:bottom w:val="single" w:sz="4" w:space="0" w:color="auto"/>
              <w:right w:val="single" w:sz="4" w:space="0" w:color="auto"/>
            </w:tcBorders>
            <w:vAlign w:val="center"/>
          </w:tcPr>
          <w:p w:rsidR="009E788C" w:rsidRPr="00330293" w:rsidRDefault="009E788C" w:rsidP="00B35D78">
            <w:pPr>
              <w:widowControl w:val="0"/>
              <w:contextualSpacing/>
              <w:jc w:val="center"/>
              <w:rPr>
                <w:rFonts w:eastAsia="Calibri"/>
                <w:b w:val="0"/>
                <w:lang w:eastAsia="en-US"/>
              </w:rPr>
            </w:pPr>
            <w:r>
              <w:rPr>
                <w:rFonts w:eastAsia="Calibri"/>
                <w:b w:val="0"/>
                <w:lang w:eastAsia="en-US"/>
              </w:rPr>
              <w:t>201410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договор купли-продажи </w:t>
            </w:r>
          </w:p>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счет-фактура </w:t>
            </w:r>
          </w:p>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w:t>
            </w:r>
            <w:r w:rsidRPr="00330293">
              <w:rPr>
                <w:rFonts w:eastAsia="Calibri"/>
                <w:b w:val="0"/>
                <w:color w:val="000000"/>
                <w:shd w:val="clear" w:color="auto" w:fill="FFFFFF"/>
                <w:lang w:eastAsia="en-US"/>
              </w:rPr>
              <w:t xml:space="preserve">акт </w:t>
            </w:r>
            <w:r>
              <w:rPr>
                <w:rFonts w:eastAsia="Calibri"/>
                <w:b w:val="0"/>
                <w:color w:val="000000"/>
                <w:shd w:val="clear" w:color="auto" w:fill="FFFFFF"/>
                <w:lang w:eastAsia="en-US"/>
              </w:rPr>
              <w:t>приема-передачи</w:t>
            </w:r>
          </w:p>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инвентарная карточка </w:t>
            </w:r>
          </w:p>
        </w:tc>
        <w:tc>
          <w:tcPr>
            <w:tcW w:w="1559" w:type="dxa"/>
            <w:tcBorders>
              <w:top w:val="single" w:sz="4" w:space="0" w:color="auto"/>
              <w:left w:val="single" w:sz="4" w:space="0" w:color="auto"/>
              <w:bottom w:val="single" w:sz="4" w:space="0" w:color="auto"/>
              <w:right w:val="single" w:sz="4" w:space="0" w:color="auto"/>
            </w:tcBorders>
            <w:vAlign w:val="center"/>
          </w:tcPr>
          <w:p w:rsidR="009E788C" w:rsidRDefault="009E788C" w:rsidP="00B35D78">
            <w:pPr>
              <w:widowControl w:val="0"/>
              <w:contextualSpacing/>
              <w:jc w:val="center"/>
              <w:rPr>
                <w:rFonts w:eastAsia="Calibri"/>
                <w:b w:val="0"/>
                <w:lang w:eastAsia="en-US"/>
              </w:rPr>
            </w:pPr>
            <w:r>
              <w:rPr>
                <w:rFonts w:eastAsia="Calibri"/>
                <w:b w:val="0"/>
                <w:lang w:eastAsia="en-US"/>
              </w:rPr>
              <w:t>В стоимость не включен монтаж</w:t>
            </w:r>
          </w:p>
          <w:p w:rsidR="004F4966" w:rsidRPr="00330293" w:rsidRDefault="004F4966" w:rsidP="00B35D78">
            <w:pPr>
              <w:widowControl w:val="0"/>
              <w:contextualSpacing/>
              <w:jc w:val="center"/>
              <w:rPr>
                <w:rFonts w:eastAsia="Calibri"/>
                <w:b w:val="0"/>
                <w:lang w:eastAsia="en-US"/>
              </w:rPr>
            </w:pPr>
            <w:r>
              <w:rPr>
                <w:rFonts w:eastAsia="Calibri"/>
                <w:b w:val="0"/>
                <w:lang w:eastAsia="en-US"/>
              </w:rPr>
              <w:t>(11000 руб.)</w:t>
            </w:r>
          </w:p>
        </w:tc>
      </w:tr>
      <w:tr w:rsidR="009E788C" w:rsidRPr="00330293" w:rsidTr="009E788C">
        <w:tc>
          <w:tcPr>
            <w:tcW w:w="551"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jc w:val="center"/>
              <w:rPr>
                <w:rFonts w:eastAsia="Calibri"/>
                <w:b w:val="0"/>
                <w:color w:val="000000"/>
                <w:lang w:eastAsia="en-US"/>
              </w:rPr>
            </w:pPr>
            <w:r w:rsidRPr="00330293">
              <w:rPr>
                <w:rFonts w:eastAsia="Calibri"/>
                <w:b w:val="0"/>
                <w:color w:val="000000"/>
                <w:lang w:eastAsia="en-US"/>
              </w:rPr>
              <w:t>2</w:t>
            </w:r>
          </w:p>
        </w:tc>
        <w:tc>
          <w:tcPr>
            <w:tcW w:w="3272"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rPr>
                <w:rFonts w:eastAsia="Calibri"/>
                <w:b w:val="0"/>
                <w:color w:val="000000"/>
                <w:lang w:eastAsia="en-US"/>
              </w:rPr>
            </w:pPr>
            <w:r w:rsidRPr="00330293">
              <w:rPr>
                <w:rFonts w:eastAsia="Calibri"/>
                <w:b w:val="0"/>
                <w:color w:val="000000"/>
                <w:shd w:val="clear" w:color="auto" w:fill="FFFFFF"/>
                <w:lang w:eastAsia="en-US"/>
              </w:rPr>
              <w:t>Приобретен легковой авт</w:t>
            </w:r>
            <w:r w:rsidRPr="00330293">
              <w:rPr>
                <w:rFonts w:eastAsia="Calibri"/>
                <w:b w:val="0"/>
                <w:color w:val="000000"/>
                <w:shd w:val="clear" w:color="auto" w:fill="FFFFFF"/>
                <w:lang w:eastAsia="en-US"/>
              </w:rPr>
              <w:t>о</w:t>
            </w:r>
            <w:r w:rsidRPr="00330293">
              <w:rPr>
                <w:rFonts w:eastAsia="Calibri"/>
                <w:b w:val="0"/>
                <w:color w:val="000000"/>
                <w:shd w:val="clear" w:color="auto" w:fill="FFFFFF"/>
                <w:lang w:eastAsia="en-US"/>
              </w:rPr>
              <w:t xml:space="preserve">мобиль </w:t>
            </w:r>
            <w:proofErr w:type="spellStart"/>
            <w:r w:rsidRPr="00330293">
              <w:rPr>
                <w:rFonts w:eastAsia="Calibri"/>
                <w:b w:val="0"/>
                <w:color w:val="000000"/>
                <w:shd w:val="clear" w:color="auto" w:fill="FFFFFF"/>
                <w:lang w:eastAsia="en-US"/>
              </w:rPr>
              <w:t>Hyundai</w:t>
            </w:r>
            <w:proofErr w:type="spellEnd"/>
            <w:r w:rsidRPr="00330293">
              <w:rPr>
                <w:rFonts w:eastAsia="Calibri"/>
                <w:b w:val="0"/>
                <w:color w:val="000000"/>
                <w:shd w:val="clear" w:color="auto" w:fill="FFFFFF"/>
                <w:lang w:eastAsia="en-US"/>
              </w:rPr>
              <w:t xml:space="preserve"> </w:t>
            </w:r>
            <w:proofErr w:type="spellStart"/>
            <w:r w:rsidRPr="00330293">
              <w:rPr>
                <w:rFonts w:eastAsia="Calibri"/>
                <w:b w:val="0"/>
                <w:color w:val="000000"/>
                <w:shd w:val="clear" w:color="auto" w:fill="FFFFFF"/>
                <w:lang w:eastAsia="en-US"/>
              </w:rPr>
              <w:t>Getz</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9E788C" w:rsidRPr="00330293" w:rsidRDefault="009E788C" w:rsidP="00B35D78">
            <w:pPr>
              <w:widowControl w:val="0"/>
              <w:contextualSpacing/>
              <w:jc w:val="center"/>
              <w:rPr>
                <w:rFonts w:eastAsia="Calibri"/>
                <w:b w:val="0"/>
                <w:lang w:eastAsia="en-US"/>
              </w:rPr>
            </w:pPr>
            <w:r>
              <w:rPr>
                <w:rFonts w:eastAsia="Calibri"/>
                <w:b w:val="0"/>
                <w:lang w:eastAsia="en-US"/>
              </w:rPr>
              <w:t>280000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договор купли-продажи </w:t>
            </w:r>
          </w:p>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счет-фактура </w:t>
            </w:r>
          </w:p>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w:t>
            </w:r>
            <w:r w:rsidRPr="00330293">
              <w:rPr>
                <w:rFonts w:eastAsia="Calibri"/>
                <w:b w:val="0"/>
                <w:color w:val="000000"/>
                <w:shd w:val="clear" w:color="auto" w:fill="FFFFFF"/>
                <w:lang w:eastAsia="en-US"/>
              </w:rPr>
              <w:t xml:space="preserve">акт </w:t>
            </w:r>
            <w:r>
              <w:rPr>
                <w:rFonts w:eastAsia="Calibri"/>
                <w:b w:val="0"/>
                <w:color w:val="000000"/>
                <w:shd w:val="clear" w:color="auto" w:fill="FFFFFF"/>
                <w:lang w:eastAsia="en-US"/>
              </w:rPr>
              <w:t>приема-передачи</w:t>
            </w:r>
          </w:p>
          <w:p w:rsidR="009E788C" w:rsidRPr="00330293" w:rsidRDefault="009E788C" w:rsidP="00B35D78">
            <w:pPr>
              <w:widowControl w:val="0"/>
              <w:contextualSpacing/>
              <w:rPr>
                <w:rFonts w:eastAsia="Calibri"/>
                <w:b w:val="0"/>
                <w:color w:val="000000"/>
                <w:lang w:eastAsia="en-US"/>
              </w:rPr>
            </w:pPr>
            <w:r w:rsidRPr="00330293">
              <w:rPr>
                <w:rFonts w:eastAsia="Calibri"/>
                <w:b w:val="0"/>
                <w:lang w:eastAsia="en-US"/>
              </w:rPr>
              <w:t xml:space="preserve">- инвентарная карточка </w:t>
            </w:r>
          </w:p>
        </w:tc>
        <w:tc>
          <w:tcPr>
            <w:tcW w:w="1559" w:type="dxa"/>
            <w:tcBorders>
              <w:top w:val="single" w:sz="4" w:space="0" w:color="auto"/>
              <w:left w:val="single" w:sz="4" w:space="0" w:color="auto"/>
              <w:bottom w:val="single" w:sz="4" w:space="0" w:color="auto"/>
              <w:right w:val="single" w:sz="4" w:space="0" w:color="auto"/>
            </w:tcBorders>
            <w:vAlign w:val="center"/>
          </w:tcPr>
          <w:p w:rsidR="009E788C" w:rsidRPr="00330293" w:rsidRDefault="009E788C" w:rsidP="00B35D78">
            <w:pPr>
              <w:widowControl w:val="0"/>
              <w:contextualSpacing/>
              <w:jc w:val="center"/>
              <w:rPr>
                <w:rFonts w:eastAsia="Calibri"/>
                <w:b w:val="0"/>
                <w:lang w:eastAsia="en-US"/>
              </w:rPr>
            </w:pPr>
            <w:r>
              <w:rPr>
                <w:rFonts w:eastAsia="Calibri"/>
                <w:b w:val="0"/>
                <w:lang w:eastAsia="en-US"/>
              </w:rPr>
              <w:t>Нет</w:t>
            </w:r>
          </w:p>
        </w:tc>
      </w:tr>
      <w:tr w:rsidR="009E788C" w:rsidRPr="00330293" w:rsidTr="009E788C">
        <w:tc>
          <w:tcPr>
            <w:tcW w:w="551"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jc w:val="center"/>
              <w:rPr>
                <w:rFonts w:eastAsia="Calibri"/>
                <w:b w:val="0"/>
                <w:color w:val="000000"/>
                <w:lang w:eastAsia="en-US"/>
              </w:rPr>
            </w:pPr>
            <w:r w:rsidRPr="00330293">
              <w:rPr>
                <w:rFonts w:eastAsia="Calibri"/>
                <w:b w:val="0"/>
                <w:color w:val="000000"/>
                <w:lang w:eastAsia="en-US"/>
              </w:rPr>
              <w:t>3</w:t>
            </w:r>
          </w:p>
        </w:tc>
        <w:tc>
          <w:tcPr>
            <w:tcW w:w="3272"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rPr>
                <w:rFonts w:eastAsia="Calibri"/>
                <w:b w:val="0"/>
                <w:color w:val="000000"/>
                <w:lang w:eastAsia="en-US"/>
              </w:rPr>
            </w:pPr>
            <w:r w:rsidRPr="00330293">
              <w:rPr>
                <w:rFonts w:eastAsia="Calibri"/>
                <w:b w:val="0"/>
                <w:color w:val="000000"/>
                <w:shd w:val="clear" w:color="auto" w:fill="FFFFFF"/>
                <w:lang w:eastAsia="en-US"/>
              </w:rPr>
              <w:t>Приобретен холодильный агрегат BITZER</w:t>
            </w:r>
          </w:p>
        </w:tc>
        <w:tc>
          <w:tcPr>
            <w:tcW w:w="1417" w:type="dxa"/>
            <w:tcBorders>
              <w:top w:val="single" w:sz="4" w:space="0" w:color="auto"/>
              <w:left w:val="single" w:sz="4" w:space="0" w:color="auto"/>
              <w:bottom w:val="single" w:sz="4" w:space="0" w:color="auto"/>
              <w:right w:val="single" w:sz="4" w:space="0" w:color="auto"/>
            </w:tcBorders>
            <w:vAlign w:val="center"/>
          </w:tcPr>
          <w:p w:rsidR="009E788C" w:rsidRPr="00330293" w:rsidRDefault="009E788C" w:rsidP="00B35D78">
            <w:pPr>
              <w:widowControl w:val="0"/>
              <w:contextualSpacing/>
              <w:jc w:val="center"/>
              <w:rPr>
                <w:rFonts w:eastAsia="Calibri"/>
                <w:b w:val="0"/>
                <w:lang w:eastAsia="en-US"/>
              </w:rPr>
            </w:pPr>
            <w:r>
              <w:rPr>
                <w:rFonts w:eastAsia="Calibri"/>
                <w:b w:val="0"/>
                <w:lang w:eastAsia="en-US"/>
              </w:rPr>
              <w:t>310000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договор купли-продажи </w:t>
            </w:r>
          </w:p>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счет-фактура </w:t>
            </w:r>
          </w:p>
          <w:p w:rsidR="009E788C" w:rsidRPr="00330293" w:rsidRDefault="009E788C" w:rsidP="00B35D78">
            <w:pPr>
              <w:widowControl w:val="0"/>
              <w:contextualSpacing/>
              <w:rPr>
                <w:rFonts w:eastAsia="Calibri"/>
                <w:b w:val="0"/>
                <w:lang w:eastAsia="en-US"/>
              </w:rPr>
            </w:pPr>
            <w:r w:rsidRPr="00330293">
              <w:rPr>
                <w:rFonts w:eastAsia="Calibri"/>
                <w:b w:val="0"/>
                <w:lang w:eastAsia="en-US"/>
              </w:rPr>
              <w:t xml:space="preserve">- </w:t>
            </w:r>
            <w:r w:rsidRPr="00330293">
              <w:rPr>
                <w:rFonts w:eastAsia="Calibri"/>
                <w:b w:val="0"/>
                <w:color w:val="000000"/>
                <w:shd w:val="clear" w:color="auto" w:fill="FFFFFF"/>
                <w:lang w:eastAsia="en-US"/>
              </w:rPr>
              <w:t xml:space="preserve">акт </w:t>
            </w:r>
            <w:r>
              <w:rPr>
                <w:rFonts w:eastAsia="Calibri"/>
                <w:b w:val="0"/>
                <w:color w:val="000000"/>
                <w:shd w:val="clear" w:color="auto" w:fill="FFFFFF"/>
                <w:lang w:eastAsia="en-US"/>
              </w:rPr>
              <w:t>приема-передачи</w:t>
            </w:r>
          </w:p>
          <w:p w:rsidR="009E788C" w:rsidRPr="00330293" w:rsidRDefault="009E788C" w:rsidP="00B35D78">
            <w:pPr>
              <w:widowControl w:val="0"/>
              <w:contextualSpacing/>
              <w:rPr>
                <w:rFonts w:eastAsia="Calibri"/>
                <w:b w:val="0"/>
                <w:color w:val="000000"/>
                <w:lang w:eastAsia="en-US"/>
              </w:rPr>
            </w:pPr>
            <w:r w:rsidRPr="00330293">
              <w:rPr>
                <w:rFonts w:eastAsia="Calibri"/>
                <w:b w:val="0"/>
                <w:lang w:eastAsia="en-US"/>
              </w:rPr>
              <w:lastRenderedPageBreak/>
              <w:t>- инвентарная карточка</w:t>
            </w:r>
          </w:p>
        </w:tc>
        <w:tc>
          <w:tcPr>
            <w:tcW w:w="1559" w:type="dxa"/>
            <w:tcBorders>
              <w:top w:val="single" w:sz="4" w:space="0" w:color="auto"/>
              <w:left w:val="single" w:sz="4" w:space="0" w:color="auto"/>
              <w:bottom w:val="single" w:sz="4" w:space="0" w:color="auto"/>
              <w:right w:val="single" w:sz="4" w:space="0" w:color="auto"/>
            </w:tcBorders>
            <w:vAlign w:val="center"/>
          </w:tcPr>
          <w:p w:rsidR="009E788C" w:rsidRPr="00330293" w:rsidRDefault="009E788C" w:rsidP="00B35D78">
            <w:pPr>
              <w:widowControl w:val="0"/>
              <w:contextualSpacing/>
              <w:jc w:val="center"/>
              <w:rPr>
                <w:rFonts w:eastAsia="Calibri"/>
                <w:b w:val="0"/>
                <w:lang w:eastAsia="en-US"/>
              </w:rPr>
            </w:pPr>
            <w:r>
              <w:rPr>
                <w:rFonts w:eastAsia="Calibri"/>
                <w:b w:val="0"/>
                <w:lang w:eastAsia="en-US"/>
              </w:rPr>
              <w:lastRenderedPageBreak/>
              <w:t>Нет</w:t>
            </w:r>
          </w:p>
        </w:tc>
      </w:tr>
    </w:tbl>
    <w:p w:rsidR="00EF33C8" w:rsidRDefault="00707B27" w:rsidP="00B35D78">
      <w:pPr>
        <w:widowControl w:val="0"/>
        <w:suppressAutoHyphens/>
        <w:spacing w:before="100" w:beforeAutospacing="1" w:line="360" w:lineRule="auto"/>
        <w:ind w:firstLine="709"/>
        <w:jc w:val="both"/>
        <w:rPr>
          <w:rFonts w:eastAsia="Calibri"/>
          <w:b w:val="0"/>
          <w:sz w:val="28"/>
          <w:szCs w:val="28"/>
          <w:lang w:eastAsia="en-US"/>
        </w:rPr>
      </w:pPr>
      <w:r>
        <w:rPr>
          <w:rFonts w:eastAsia="Calibri"/>
          <w:b w:val="0"/>
          <w:sz w:val="28"/>
          <w:szCs w:val="28"/>
          <w:lang w:eastAsia="en-US"/>
        </w:rPr>
        <w:lastRenderedPageBreak/>
        <w:t xml:space="preserve">На данном этапе </w:t>
      </w:r>
      <w:r w:rsidR="009E788C">
        <w:rPr>
          <w:rFonts w:eastAsia="Calibri"/>
          <w:b w:val="0"/>
          <w:sz w:val="28"/>
          <w:szCs w:val="28"/>
          <w:lang w:eastAsia="en-US"/>
        </w:rPr>
        <w:t>обнаружено, что в стоимость основн</w:t>
      </w:r>
      <w:r w:rsidR="004F4966">
        <w:rPr>
          <w:rFonts w:eastAsia="Calibri"/>
          <w:b w:val="0"/>
          <w:sz w:val="28"/>
          <w:szCs w:val="28"/>
          <w:lang w:eastAsia="en-US"/>
        </w:rPr>
        <w:t xml:space="preserve">ого средства не включен монтаж (нарушение ПБУ 6/01). </w:t>
      </w:r>
      <w:r w:rsidR="009E788C">
        <w:rPr>
          <w:rFonts w:eastAsia="Calibri"/>
          <w:b w:val="0"/>
          <w:sz w:val="28"/>
          <w:szCs w:val="28"/>
          <w:lang w:eastAsia="en-US"/>
        </w:rPr>
        <w:t>Данную ошибку в учете можно исправить следующим способом:</w:t>
      </w:r>
    </w:p>
    <w:p w:rsidR="004F4966" w:rsidRPr="004F4966" w:rsidRDefault="004F4966" w:rsidP="00B35D78">
      <w:pPr>
        <w:widowControl w:val="0"/>
        <w:suppressAutoHyphens/>
        <w:spacing w:before="100" w:beforeAutospacing="1" w:line="360" w:lineRule="auto"/>
        <w:ind w:firstLine="709"/>
        <w:contextualSpacing/>
        <w:jc w:val="both"/>
        <w:rPr>
          <w:rFonts w:eastAsia="Calibri"/>
          <w:b w:val="0"/>
          <w:sz w:val="28"/>
          <w:szCs w:val="28"/>
          <w:lang w:eastAsia="en-US"/>
        </w:rPr>
      </w:pPr>
      <w:r>
        <w:rPr>
          <w:rFonts w:eastAsia="Calibri"/>
          <w:b w:val="0"/>
          <w:sz w:val="28"/>
          <w:szCs w:val="28"/>
          <w:lang w:eastAsia="en-US"/>
        </w:rPr>
        <w:t xml:space="preserve">Дебет </w:t>
      </w:r>
      <w:r w:rsidRPr="004F4966">
        <w:rPr>
          <w:rFonts w:eastAsia="Calibri"/>
          <w:b w:val="0"/>
          <w:sz w:val="28"/>
          <w:szCs w:val="28"/>
          <w:lang w:eastAsia="en-US"/>
        </w:rPr>
        <w:t>08</w:t>
      </w:r>
      <w:r>
        <w:rPr>
          <w:rFonts w:eastAsia="Calibri"/>
          <w:b w:val="0"/>
          <w:sz w:val="28"/>
          <w:szCs w:val="28"/>
          <w:lang w:eastAsia="en-US"/>
        </w:rPr>
        <w:t xml:space="preserve"> Кредит </w:t>
      </w:r>
      <w:r w:rsidRPr="004F4966">
        <w:rPr>
          <w:rFonts w:eastAsia="Calibri"/>
          <w:b w:val="0"/>
          <w:sz w:val="28"/>
          <w:szCs w:val="28"/>
          <w:lang w:eastAsia="en-US"/>
        </w:rPr>
        <w:t xml:space="preserve">60 – отражены расходы по монтажу </w:t>
      </w:r>
      <w:r>
        <w:rPr>
          <w:rFonts w:eastAsia="Calibri"/>
          <w:b w:val="0"/>
          <w:sz w:val="28"/>
          <w:szCs w:val="28"/>
          <w:lang w:eastAsia="en-US"/>
        </w:rPr>
        <w:t>основного средства;</w:t>
      </w:r>
    </w:p>
    <w:p w:rsidR="009E788C" w:rsidRDefault="004F4966" w:rsidP="00B35D78">
      <w:pPr>
        <w:widowControl w:val="0"/>
        <w:suppressAutoHyphens/>
        <w:spacing w:before="100" w:beforeAutospacing="1" w:line="360" w:lineRule="auto"/>
        <w:ind w:firstLine="709"/>
        <w:contextualSpacing/>
        <w:jc w:val="both"/>
        <w:rPr>
          <w:rFonts w:eastAsia="Calibri"/>
          <w:b w:val="0"/>
          <w:sz w:val="28"/>
          <w:szCs w:val="28"/>
          <w:lang w:eastAsia="en-US"/>
        </w:rPr>
      </w:pPr>
      <w:r>
        <w:rPr>
          <w:rFonts w:eastAsia="Calibri"/>
          <w:b w:val="0"/>
          <w:sz w:val="28"/>
          <w:szCs w:val="28"/>
          <w:lang w:eastAsia="en-US"/>
        </w:rPr>
        <w:t>Дебет 01 Кредит 08</w:t>
      </w:r>
      <w:r w:rsidRPr="004F4966">
        <w:rPr>
          <w:rFonts w:eastAsia="Calibri"/>
          <w:b w:val="0"/>
          <w:sz w:val="28"/>
          <w:szCs w:val="28"/>
          <w:lang w:eastAsia="en-US"/>
        </w:rPr>
        <w:t xml:space="preserve"> –</w:t>
      </w:r>
      <w:r>
        <w:rPr>
          <w:rFonts w:eastAsia="Calibri"/>
          <w:b w:val="0"/>
          <w:sz w:val="28"/>
          <w:szCs w:val="28"/>
          <w:lang w:eastAsia="en-US"/>
        </w:rPr>
        <w:t xml:space="preserve"> </w:t>
      </w:r>
      <w:r w:rsidRPr="004F4966">
        <w:rPr>
          <w:rFonts w:eastAsia="Calibri"/>
          <w:b w:val="0"/>
          <w:sz w:val="28"/>
          <w:szCs w:val="28"/>
          <w:lang w:eastAsia="en-US"/>
        </w:rPr>
        <w:t xml:space="preserve">увеличена первоначальная стоимость </w:t>
      </w:r>
      <w:r>
        <w:rPr>
          <w:rFonts w:eastAsia="Calibri"/>
          <w:b w:val="0"/>
          <w:sz w:val="28"/>
          <w:szCs w:val="28"/>
          <w:lang w:eastAsia="en-US"/>
        </w:rPr>
        <w:t>основного средства.</w:t>
      </w:r>
    </w:p>
    <w:p w:rsidR="00B936AE" w:rsidRDefault="009E788C" w:rsidP="00B35D78">
      <w:pPr>
        <w:widowControl w:val="0"/>
        <w:suppressAutoHyphens/>
        <w:spacing w:before="100" w:beforeAutospacing="1" w:line="360" w:lineRule="auto"/>
        <w:ind w:firstLine="709"/>
        <w:contextualSpacing/>
        <w:jc w:val="both"/>
        <w:rPr>
          <w:rFonts w:eastAsia="Calibri"/>
          <w:b w:val="0"/>
          <w:sz w:val="28"/>
          <w:szCs w:val="28"/>
          <w:lang w:eastAsia="en-US"/>
        </w:rPr>
      </w:pPr>
      <w:r>
        <w:rPr>
          <w:rFonts w:eastAsia="Calibri"/>
          <w:b w:val="0"/>
          <w:sz w:val="28"/>
          <w:szCs w:val="28"/>
          <w:lang w:eastAsia="en-US"/>
        </w:rPr>
        <w:t xml:space="preserve">Далее проверяется </w:t>
      </w:r>
      <w:r w:rsidR="00B936AE">
        <w:rPr>
          <w:rFonts w:eastAsia="Calibri"/>
          <w:b w:val="0"/>
          <w:sz w:val="28"/>
          <w:szCs w:val="28"/>
          <w:lang w:eastAsia="en-US"/>
        </w:rPr>
        <w:t>правильность начисления</w:t>
      </w:r>
      <w:r>
        <w:rPr>
          <w:rFonts w:eastAsia="Calibri"/>
          <w:b w:val="0"/>
          <w:sz w:val="28"/>
          <w:szCs w:val="28"/>
          <w:lang w:eastAsia="en-US"/>
        </w:rPr>
        <w:t xml:space="preserve"> амортизации. </w:t>
      </w:r>
    </w:p>
    <w:p w:rsidR="009E788C" w:rsidRDefault="009E788C" w:rsidP="00B35D78">
      <w:pPr>
        <w:widowControl w:val="0"/>
        <w:suppressAutoHyphens/>
        <w:spacing w:before="100" w:beforeAutospacing="1" w:line="360" w:lineRule="auto"/>
        <w:ind w:firstLine="709"/>
        <w:contextualSpacing/>
        <w:jc w:val="both"/>
        <w:rPr>
          <w:rFonts w:eastAsia="Calibri"/>
          <w:b w:val="0"/>
          <w:sz w:val="28"/>
          <w:szCs w:val="28"/>
          <w:lang w:eastAsia="en-US"/>
        </w:rPr>
      </w:pPr>
      <w:r>
        <w:rPr>
          <w:rFonts w:eastAsia="Calibri"/>
          <w:b w:val="0"/>
          <w:sz w:val="28"/>
          <w:szCs w:val="28"/>
          <w:lang w:eastAsia="en-US"/>
        </w:rPr>
        <w:t>На данном этапе аудитор должен проверить, соответствует ли способ начисления амортизации учетной политике организации и ПБУ 6/01.</w:t>
      </w:r>
      <w:r w:rsidR="00B936AE">
        <w:rPr>
          <w:rFonts w:eastAsia="Calibri"/>
          <w:b w:val="0"/>
          <w:sz w:val="28"/>
          <w:szCs w:val="28"/>
          <w:lang w:eastAsia="en-US"/>
        </w:rPr>
        <w:t xml:space="preserve"> </w:t>
      </w:r>
      <w:r>
        <w:rPr>
          <w:rFonts w:eastAsia="Calibri"/>
          <w:b w:val="0"/>
          <w:sz w:val="28"/>
          <w:szCs w:val="28"/>
          <w:lang w:eastAsia="en-US"/>
        </w:rPr>
        <w:t>В ООО «Ижевский Хлебозавод №3» амортизация по основным средствам начисляется линейным способом.</w:t>
      </w:r>
    </w:p>
    <w:p w:rsidR="00330293" w:rsidRPr="00866E18" w:rsidRDefault="009E788C" w:rsidP="00B35D78">
      <w:pPr>
        <w:widowControl w:val="0"/>
        <w:suppressAutoHyphens/>
        <w:spacing w:before="100" w:beforeAutospacing="1" w:line="360" w:lineRule="auto"/>
        <w:ind w:firstLine="709"/>
        <w:contextualSpacing/>
        <w:jc w:val="both"/>
        <w:rPr>
          <w:rFonts w:eastAsia="Calibri"/>
          <w:b w:val="0"/>
          <w:sz w:val="28"/>
          <w:szCs w:val="28"/>
          <w:lang w:eastAsia="en-US"/>
        </w:rPr>
      </w:pPr>
      <w:r>
        <w:rPr>
          <w:rFonts w:eastAsia="Calibri"/>
          <w:b w:val="0"/>
          <w:sz w:val="28"/>
          <w:szCs w:val="28"/>
          <w:lang w:eastAsia="en-US"/>
        </w:rPr>
        <w:t xml:space="preserve">Необходимо проверить, существуют ли в организации основные средства, по которым амортизация начисляться не будет. В изучаемой организации данным основным средством являются земельные участки, приобретенные в 2016 г. </w:t>
      </w:r>
      <w:r w:rsidR="00866E18">
        <w:rPr>
          <w:rFonts w:eastAsia="Calibri"/>
          <w:b w:val="0"/>
          <w:sz w:val="28"/>
          <w:szCs w:val="28"/>
          <w:lang w:eastAsia="en-US"/>
        </w:rPr>
        <w:t>Также проверяется срок полезного использования актива.</w:t>
      </w:r>
    </w:p>
    <w:p w:rsidR="00330293" w:rsidRPr="00330293" w:rsidRDefault="008B22F5" w:rsidP="00B35D78">
      <w:pPr>
        <w:widowControl w:val="0"/>
        <w:spacing w:line="360" w:lineRule="auto"/>
        <w:contextualSpacing/>
        <w:jc w:val="both"/>
        <w:rPr>
          <w:b w:val="0"/>
          <w:color w:val="000000"/>
          <w:sz w:val="28"/>
          <w:szCs w:val="28"/>
        </w:rPr>
      </w:pPr>
      <w:r>
        <w:rPr>
          <w:b w:val="0"/>
          <w:color w:val="000000"/>
          <w:sz w:val="28"/>
          <w:szCs w:val="28"/>
        </w:rPr>
        <w:t>Таблица 4</w:t>
      </w:r>
      <w:r w:rsidR="00330293" w:rsidRPr="00330293">
        <w:rPr>
          <w:b w:val="0"/>
          <w:color w:val="000000"/>
          <w:sz w:val="28"/>
          <w:szCs w:val="28"/>
        </w:rPr>
        <w:t xml:space="preserve">.16 – Рабочий документ №7 «Проверка правильности начисления амортизации в ООО </w:t>
      </w:r>
      <w:r w:rsidR="00866E18">
        <w:rPr>
          <w:b w:val="0"/>
          <w:color w:val="000000"/>
          <w:sz w:val="28"/>
          <w:szCs w:val="28"/>
        </w:rPr>
        <w:t>«Ижевский Хлебозавод №3» за 2016 г.</w:t>
      </w:r>
      <w:r w:rsidR="00330293" w:rsidRPr="00330293">
        <w:rPr>
          <w:b w:val="0"/>
          <w:color w:val="000000"/>
          <w:sz w:val="28"/>
          <w:szCs w:val="28"/>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276"/>
        <w:gridCol w:w="2977"/>
        <w:gridCol w:w="1417"/>
        <w:gridCol w:w="1447"/>
        <w:gridCol w:w="1042"/>
      </w:tblGrid>
      <w:tr w:rsidR="00330293" w:rsidRPr="00330293" w:rsidTr="00C07226">
        <w:tc>
          <w:tcPr>
            <w:tcW w:w="56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spacing w:line="256" w:lineRule="auto"/>
              <w:contextualSpacing/>
              <w:jc w:val="center"/>
              <w:textAlignment w:val="baseline"/>
              <w:rPr>
                <w:b w:val="0"/>
                <w:color w:val="000000"/>
                <w:lang w:eastAsia="en-US"/>
              </w:rPr>
            </w:pPr>
            <w:r w:rsidRPr="00330293">
              <w:rPr>
                <w:b w:val="0"/>
                <w:color w:val="000000"/>
                <w:lang w:eastAsia="en-US"/>
              </w:rPr>
              <w:t>№ п/п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spacing w:line="256" w:lineRule="auto"/>
              <w:contextualSpacing/>
              <w:jc w:val="center"/>
              <w:textAlignment w:val="baseline"/>
              <w:rPr>
                <w:b w:val="0"/>
                <w:color w:val="000000"/>
                <w:lang w:eastAsia="en-US"/>
              </w:rPr>
            </w:pPr>
            <w:r w:rsidRPr="00330293">
              <w:rPr>
                <w:b w:val="0"/>
                <w:color w:val="000000"/>
                <w:lang w:eastAsia="en-US"/>
              </w:rPr>
              <w:t>Дата ввода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C07226" w:rsidP="00B35D78">
            <w:pPr>
              <w:widowControl w:val="0"/>
              <w:spacing w:line="256" w:lineRule="auto"/>
              <w:contextualSpacing/>
              <w:jc w:val="center"/>
              <w:textAlignment w:val="baseline"/>
              <w:rPr>
                <w:b w:val="0"/>
                <w:color w:val="000000"/>
                <w:lang w:eastAsia="en-US"/>
              </w:rPr>
            </w:pPr>
            <w:r>
              <w:rPr>
                <w:b w:val="0"/>
                <w:color w:val="000000"/>
                <w:lang w:eastAsia="en-US"/>
              </w:rPr>
              <w:t>Инве</w:t>
            </w:r>
            <w:r>
              <w:rPr>
                <w:b w:val="0"/>
                <w:color w:val="000000"/>
                <w:lang w:eastAsia="en-US"/>
              </w:rPr>
              <w:t>н</w:t>
            </w:r>
            <w:r>
              <w:rPr>
                <w:b w:val="0"/>
                <w:color w:val="000000"/>
                <w:lang w:eastAsia="en-US"/>
              </w:rPr>
              <w:t>тар</w:t>
            </w:r>
            <w:r w:rsidR="00330293" w:rsidRPr="00330293">
              <w:rPr>
                <w:b w:val="0"/>
                <w:color w:val="000000"/>
                <w:lang w:eastAsia="en-US"/>
              </w:rPr>
              <w:t>ный номер</w:t>
            </w:r>
          </w:p>
        </w:tc>
        <w:tc>
          <w:tcPr>
            <w:tcW w:w="297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spacing w:line="256" w:lineRule="auto"/>
              <w:contextualSpacing/>
              <w:jc w:val="center"/>
              <w:textAlignment w:val="baseline"/>
              <w:rPr>
                <w:b w:val="0"/>
                <w:color w:val="000000"/>
                <w:lang w:eastAsia="en-US"/>
              </w:rPr>
            </w:pPr>
            <w:r w:rsidRPr="00330293">
              <w:rPr>
                <w:b w:val="0"/>
                <w:color w:val="000000"/>
                <w:lang w:eastAsia="en-US"/>
              </w:rPr>
              <w:t>Наименование инвента</w:t>
            </w:r>
            <w:r w:rsidRPr="00330293">
              <w:rPr>
                <w:b w:val="0"/>
                <w:color w:val="000000"/>
                <w:lang w:eastAsia="en-US"/>
              </w:rPr>
              <w:t>р</w:t>
            </w:r>
            <w:r w:rsidRPr="00330293">
              <w:rPr>
                <w:b w:val="0"/>
                <w:color w:val="000000"/>
                <w:lang w:eastAsia="en-US"/>
              </w:rPr>
              <w:t>ного объекта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330293" w:rsidP="00B35D78">
            <w:pPr>
              <w:widowControl w:val="0"/>
              <w:spacing w:line="256" w:lineRule="auto"/>
              <w:contextualSpacing/>
              <w:jc w:val="center"/>
              <w:textAlignment w:val="baseline"/>
              <w:rPr>
                <w:b w:val="0"/>
                <w:color w:val="000000"/>
                <w:lang w:eastAsia="en-US"/>
              </w:rPr>
            </w:pPr>
            <w:r w:rsidRPr="00330293">
              <w:rPr>
                <w:b w:val="0"/>
                <w:color w:val="000000"/>
                <w:lang w:eastAsia="en-US"/>
              </w:rPr>
              <w:t>Начислено бухгалт</w:t>
            </w:r>
            <w:r w:rsidRPr="00330293">
              <w:rPr>
                <w:b w:val="0"/>
                <w:color w:val="000000"/>
                <w:lang w:eastAsia="en-US"/>
              </w:rPr>
              <w:t>е</w:t>
            </w:r>
            <w:r w:rsidRPr="00330293">
              <w:rPr>
                <w:b w:val="0"/>
                <w:color w:val="000000"/>
                <w:lang w:eastAsia="en-US"/>
              </w:rPr>
              <w:t>ром, руб.</w:t>
            </w:r>
          </w:p>
        </w:tc>
        <w:tc>
          <w:tcPr>
            <w:tcW w:w="1447"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C07226" w:rsidP="00B35D78">
            <w:pPr>
              <w:widowControl w:val="0"/>
              <w:spacing w:line="256" w:lineRule="auto"/>
              <w:contextualSpacing/>
              <w:jc w:val="center"/>
              <w:textAlignment w:val="baseline"/>
              <w:rPr>
                <w:b w:val="0"/>
                <w:color w:val="000000"/>
                <w:lang w:eastAsia="en-US"/>
              </w:rPr>
            </w:pPr>
            <w:r>
              <w:rPr>
                <w:b w:val="0"/>
                <w:color w:val="000000"/>
                <w:lang w:eastAsia="en-US"/>
              </w:rPr>
              <w:t>Начислено аудитор</w:t>
            </w:r>
            <w:r w:rsidR="00330293" w:rsidRPr="00330293">
              <w:rPr>
                <w:b w:val="0"/>
                <w:color w:val="000000"/>
                <w:lang w:eastAsia="en-US"/>
              </w:rPr>
              <w:t>ом,</w:t>
            </w:r>
            <w:r>
              <w:rPr>
                <w:b w:val="0"/>
                <w:color w:val="000000"/>
                <w:lang w:eastAsia="en-US"/>
              </w:rPr>
              <w:t xml:space="preserve"> </w:t>
            </w:r>
            <w:r w:rsidR="00330293" w:rsidRPr="00330293">
              <w:rPr>
                <w:b w:val="0"/>
                <w:color w:val="000000"/>
                <w:lang w:eastAsia="en-US"/>
              </w:rPr>
              <w:t>руб.</w:t>
            </w:r>
          </w:p>
        </w:tc>
        <w:tc>
          <w:tcPr>
            <w:tcW w:w="1042" w:type="dxa"/>
            <w:tcBorders>
              <w:top w:val="single" w:sz="4" w:space="0" w:color="auto"/>
              <w:left w:val="single" w:sz="4" w:space="0" w:color="auto"/>
              <w:bottom w:val="single" w:sz="4" w:space="0" w:color="auto"/>
              <w:right w:val="single" w:sz="4" w:space="0" w:color="auto"/>
            </w:tcBorders>
            <w:vAlign w:val="center"/>
            <w:hideMark/>
          </w:tcPr>
          <w:p w:rsidR="00330293" w:rsidRPr="00330293" w:rsidRDefault="00C07226" w:rsidP="00B35D78">
            <w:pPr>
              <w:widowControl w:val="0"/>
              <w:spacing w:line="256" w:lineRule="auto"/>
              <w:contextualSpacing/>
              <w:jc w:val="center"/>
              <w:textAlignment w:val="baseline"/>
              <w:rPr>
                <w:b w:val="0"/>
                <w:color w:val="000000"/>
                <w:lang w:eastAsia="en-US"/>
              </w:rPr>
            </w:pPr>
            <w:r>
              <w:rPr>
                <w:b w:val="0"/>
                <w:color w:val="000000"/>
                <w:lang w:eastAsia="en-US"/>
              </w:rPr>
              <w:t>Откл</w:t>
            </w:r>
            <w:r>
              <w:rPr>
                <w:b w:val="0"/>
                <w:color w:val="000000"/>
                <w:lang w:eastAsia="en-US"/>
              </w:rPr>
              <w:t>о</w:t>
            </w:r>
            <w:r w:rsidR="00330293" w:rsidRPr="00330293">
              <w:rPr>
                <w:b w:val="0"/>
                <w:color w:val="000000"/>
                <w:lang w:eastAsia="en-US"/>
              </w:rPr>
              <w:t>нения</w:t>
            </w:r>
          </w:p>
        </w:tc>
      </w:tr>
      <w:tr w:rsidR="00C07226" w:rsidRPr="00330293" w:rsidTr="00C07226">
        <w:tc>
          <w:tcPr>
            <w:tcW w:w="562"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C07226" w:rsidP="00B35D78">
            <w:pPr>
              <w:widowControl w:val="0"/>
              <w:spacing w:line="256" w:lineRule="auto"/>
              <w:contextualSpacing/>
              <w:jc w:val="center"/>
              <w:textAlignment w:val="baseline"/>
              <w:rPr>
                <w:b w:val="0"/>
                <w:color w:val="000000"/>
                <w:lang w:eastAsia="en-US"/>
              </w:rPr>
            </w:pPr>
            <w:r w:rsidRPr="00330293">
              <w:rPr>
                <w:b w:val="0"/>
                <w:color w:val="000000"/>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6713F8" w:rsidP="00B35D78">
            <w:pPr>
              <w:widowControl w:val="0"/>
              <w:spacing w:line="256" w:lineRule="auto"/>
              <w:contextualSpacing/>
              <w:jc w:val="center"/>
              <w:textAlignment w:val="baseline"/>
              <w:rPr>
                <w:b w:val="0"/>
                <w:color w:val="000000"/>
                <w:lang w:eastAsia="en-US"/>
              </w:rPr>
            </w:pPr>
            <w:r>
              <w:rPr>
                <w:b w:val="0"/>
                <w:color w:val="000000"/>
                <w:lang w:eastAsia="en-US"/>
              </w:rPr>
              <w:t>20.02.16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07226" w:rsidRPr="00C07226" w:rsidRDefault="00C07226" w:rsidP="00B35D78">
            <w:pPr>
              <w:widowControl w:val="0"/>
              <w:jc w:val="center"/>
              <w:rPr>
                <w:b w:val="0"/>
              </w:rPr>
            </w:pPr>
            <w:r w:rsidRPr="00C07226">
              <w:rPr>
                <w:b w:val="0"/>
              </w:rPr>
              <w:t>00000120</w:t>
            </w:r>
          </w:p>
        </w:tc>
        <w:tc>
          <w:tcPr>
            <w:tcW w:w="2977" w:type="dxa"/>
            <w:tcBorders>
              <w:top w:val="single" w:sz="4" w:space="0" w:color="auto"/>
              <w:left w:val="single" w:sz="4" w:space="0" w:color="auto"/>
              <w:bottom w:val="single" w:sz="4" w:space="0" w:color="auto"/>
              <w:right w:val="single" w:sz="4" w:space="0" w:color="auto"/>
            </w:tcBorders>
            <w:hideMark/>
          </w:tcPr>
          <w:p w:rsidR="00C07226" w:rsidRPr="00330293" w:rsidRDefault="00C07226" w:rsidP="00B35D78">
            <w:pPr>
              <w:widowControl w:val="0"/>
              <w:contextualSpacing/>
              <w:rPr>
                <w:rFonts w:eastAsia="Calibri"/>
                <w:b w:val="0"/>
                <w:lang w:eastAsia="en-US"/>
              </w:rPr>
            </w:pPr>
            <w:proofErr w:type="spellStart"/>
            <w:r>
              <w:rPr>
                <w:rFonts w:eastAsia="Calibri"/>
                <w:b w:val="0"/>
                <w:lang w:eastAsia="en-US"/>
              </w:rPr>
              <w:t>Льдогенератор</w:t>
            </w:r>
            <w:proofErr w:type="spellEnd"/>
            <w:r>
              <w:rPr>
                <w:rFonts w:eastAsia="Calibri"/>
                <w:b w:val="0"/>
                <w:lang w:eastAsia="en-US"/>
              </w:rPr>
              <w:t xml:space="preserve"> </w:t>
            </w:r>
            <w:r w:rsidRPr="00330293">
              <w:rPr>
                <w:rFonts w:eastAsia="Calibri"/>
                <w:b w:val="0"/>
                <w:lang w:eastAsia="en-US"/>
              </w:rPr>
              <w:t>ЛВЛЧ-800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637281" w:rsidP="00B35D78">
            <w:pPr>
              <w:widowControl w:val="0"/>
              <w:spacing w:line="256" w:lineRule="auto"/>
              <w:contextualSpacing/>
              <w:jc w:val="center"/>
              <w:textAlignment w:val="baseline"/>
              <w:rPr>
                <w:b w:val="0"/>
                <w:color w:val="000000"/>
                <w:lang w:eastAsia="en-US"/>
              </w:rPr>
            </w:pPr>
            <w:r>
              <w:rPr>
                <w:b w:val="0"/>
                <w:color w:val="000000"/>
                <w:lang w:eastAsia="en-US"/>
              </w:rPr>
              <w:t>3</w:t>
            </w:r>
            <w:r w:rsidR="00C07226" w:rsidRPr="00330293">
              <w:rPr>
                <w:b w:val="0"/>
                <w:color w:val="000000"/>
                <w:lang w:eastAsia="en-US"/>
              </w:rPr>
              <w:t>1025,02</w:t>
            </w:r>
          </w:p>
        </w:tc>
        <w:tc>
          <w:tcPr>
            <w:tcW w:w="1447"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637281" w:rsidP="00B35D78">
            <w:pPr>
              <w:widowControl w:val="0"/>
              <w:spacing w:line="256" w:lineRule="auto"/>
              <w:contextualSpacing/>
              <w:jc w:val="center"/>
              <w:textAlignment w:val="baseline"/>
              <w:rPr>
                <w:b w:val="0"/>
                <w:color w:val="000000"/>
                <w:lang w:eastAsia="en-US"/>
              </w:rPr>
            </w:pPr>
            <w:r>
              <w:rPr>
                <w:b w:val="0"/>
                <w:color w:val="000000"/>
                <w:lang w:eastAsia="en-US"/>
              </w:rPr>
              <w:t>3</w:t>
            </w:r>
            <w:r w:rsidR="00C07226" w:rsidRPr="00330293">
              <w:rPr>
                <w:b w:val="0"/>
                <w:color w:val="000000"/>
                <w:lang w:eastAsia="en-US"/>
              </w:rPr>
              <w:t>1025,02</w:t>
            </w:r>
          </w:p>
        </w:tc>
        <w:tc>
          <w:tcPr>
            <w:tcW w:w="1042" w:type="dxa"/>
            <w:tcBorders>
              <w:top w:val="single" w:sz="4" w:space="0" w:color="auto"/>
              <w:left w:val="single" w:sz="4" w:space="0" w:color="auto"/>
              <w:bottom w:val="single" w:sz="4" w:space="0" w:color="auto"/>
              <w:right w:val="single" w:sz="4" w:space="0" w:color="auto"/>
            </w:tcBorders>
            <w:hideMark/>
          </w:tcPr>
          <w:p w:rsidR="00C07226" w:rsidRPr="00330293" w:rsidRDefault="00C07226" w:rsidP="00B35D78">
            <w:pPr>
              <w:widowControl w:val="0"/>
              <w:spacing w:line="256" w:lineRule="auto"/>
              <w:contextualSpacing/>
              <w:jc w:val="center"/>
              <w:textAlignment w:val="baseline"/>
              <w:rPr>
                <w:color w:val="000000"/>
                <w:sz w:val="28"/>
                <w:szCs w:val="28"/>
                <w:lang w:eastAsia="en-US"/>
              </w:rPr>
            </w:pPr>
            <w:r w:rsidRPr="00330293">
              <w:rPr>
                <w:color w:val="000000"/>
                <w:sz w:val="28"/>
                <w:szCs w:val="28"/>
                <w:lang w:eastAsia="en-US"/>
              </w:rPr>
              <w:t>-</w:t>
            </w:r>
          </w:p>
        </w:tc>
      </w:tr>
      <w:tr w:rsidR="00C07226" w:rsidRPr="00330293" w:rsidTr="00C07226">
        <w:tc>
          <w:tcPr>
            <w:tcW w:w="562"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C07226" w:rsidP="00B35D78">
            <w:pPr>
              <w:widowControl w:val="0"/>
              <w:spacing w:line="256" w:lineRule="auto"/>
              <w:contextualSpacing/>
              <w:jc w:val="center"/>
              <w:textAlignment w:val="baseline"/>
              <w:rPr>
                <w:b w:val="0"/>
                <w:color w:val="000000"/>
                <w:lang w:eastAsia="en-US"/>
              </w:rPr>
            </w:pPr>
            <w:r w:rsidRPr="00330293">
              <w:rPr>
                <w:b w:val="0"/>
                <w:color w:val="000000"/>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6713F8" w:rsidP="00B35D78">
            <w:pPr>
              <w:widowControl w:val="0"/>
              <w:spacing w:line="256" w:lineRule="auto"/>
              <w:contextualSpacing/>
              <w:jc w:val="center"/>
              <w:textAlignment w:val="baseline"/>
              <w:rPr>
                <w:b w:val="0"/>
                <w:color w:val="000000"/>
                <w:lang w:eastAsia="en-US"/>
              </w:rPr>
            </w:pPr>
            <w:r>
              <w:rPr>
                <w:b w:val="0"/>
                <w:color w:val="000000"/>
                <w:lang w:eastAsia="en-US"/>
              </w:rPr>
              <w:t>21.04.16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07226" w:rsidRPr="00C07226" w:rsidRDefault="00C07226" w:rsidP="00B35D78">
            <w:pPr>
              <w:widowControl w:val="0"/>
              <w:jc w:val="center"/>
              <w:rPr>
                <w:b w:val="0"/>
              </w:rPr>
            </w:pPr>
            <w:r w:rsidRPr="00C07226">
              <w:rPr>
                <w:b w:val="0"/>
              </w:rPr>
              <w:t>00001255</w:t>
            </w:r>
          </w:p>
        </w:tc>
        <w:tc>
          <w:tcPr>
            <w:tcW w:w="2977" w:type="dxa"/>
            <w:tcBorders>
              <w:top w:val="single" w:sz="4" w:space="0" w:color="auto"/>
              <w:left w:val="single" w:sz="4" w:space="0" w:color="auto"/>
              <w:bottom w:val="single" w:sz="4" w:space="0" w:color="auto"/>
              <w:right w:val="single" w:sz="4" w:space="0" w:color="auto"/>
            </w:tcBorders>
            <w:hideMark/>
          </w:tcPr>
          <w:p w:rsidR="00C07226" w:rsidRPr="00330293" w:rsidRDefault="00C07226" w:rsidP="00B35D78">
            <w:pPr>
              <w:widowControl w:val="0"/>
              <w:contextualSpacing/>
              <w:rPr>
                <w:rFonts w:eastAsia="Calibri"/>
                <w:b w:val="0"/>
                <w:lang w:eastAsia="en-US"/>
              </w:rPr>
            </w:pPr>
            <w:r w:rsidRPr="00330293">
              <w:rPr>
                <w:rFonts w:eastAsia="Calibri"/>
                <w:b w:val="0"/>
                <w:lang w:eastAsia="en-US"/>
              </w:rPr>
              <w:t>Дозатор воды DOMIX 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637281" w:rsidP="00B35D78">
            <w:pPr>
              <w:widowControl w:val="0"/>
              <w:spacing w:line="256" w:lineRule="auto"/>
              <w:contextualSpacing/>
              <w:jc w:val="center"/>
              <w:textAlignment w:val="baseline"/>
              <w:rPr>
                <w:b w:val="0"/>
                <w:color w:val="000000"/>
                <w:lang w:eastAsia="en-US"/>
              </w:rPr>
            </w:pPr>
            <w:r>
              <w:rPr>
                <w:b w:val="0"/>
                <w:color w:val="000000"/>
                <w:lang w:eastAsia="en-US"/>
              </w:rPr>
              <w:t>2</w:t>
            </w:r>
            <w:r w:rsidR="00C07226" w:rsidRPr="00330293">
              <w:rPr>
                <w:b w:val="0"/>
                <w:color w:val="000000"/>
                <w:lang w:eastAsia="en-US"/>
              </w:rPr>
              <w:t>9509,18</w:t>
            </w:r>
          </w:p>
        </w:tc>
        <w:tc>
          <w:tcPr>
            <w:tcW w:w="1447"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637281" w:rsidP="00B35D78">
            <w:pPr>
              <w:widowControl w:val="0"/>
              <w:spacing w:line="256" w:lineRule="auto"/>
              <w:contextualSpacing/>
              <w:jc w:val="center"/>
              <w:textAlignment w:val="baseline"/>
              <w:rPr>
                <w:b w:val="0"/>
                <w:color w:val="000000"/>
                <w:lang w:eastAsia="en-US"/>
              </w:rPr>
            </w:pPr>
            <w:r>
              <w:rPr>
                <w:b w:val="0"/>
                <w:color w:val="000000"/>
                <w:lang w:eastAsia="en-US"/>
              </w:rPr>
              <w:t>2</w:t>
            </w:r>
            <w:r w:rsidR="00C07226" w:rsidRPr="00330293">
              <w:rPr>
                <w:b w:val="0"/>
                <w:color w:val="000000"/>
                <w:lang w:eastAsia="en-US"/>
              </w:rPr>
              <w:t>9509,18</w:t>
            </w:r>
          </w:p>
        </w:tc>
        <w:tc>
          <w:tcPr>
            <w:tcW w:w="1042" w:type="dxa"/>
            <w:tcBorders>
              <w:top w:val="single" w:sz="4" w:space="0" w:color="auto"/>
              <w:left w:val="single" w:sz="4" w:space="0" w:color="auto"/>
              <w:bottom w:val="single" w:sz="4" w:space="0" w:color="auto"/>
              <w:right w:val="single" w:sz="4" w:space="0" w:color="auto"/>
            </w:tcBorders>
            <w:hideMark/>
          </w:tcPr>
          <w:p w:rsidR="00C07226" w:rsidRPr="00330293" w:rsidRDefault="00C07226" w:rsidP="00B35D78">
            <w:pPr>
              <w:widowControl w:val="0"/>
              <w:spacing w:line="256" w:lineRule="auto"/>
              <w:contextualSpacing/>
              <w:jc w:val="center"/>
              <w:textAlignment w:val="baseline"/>
              <w:rPr>
                <w:color w:val="000000"/>
                <w:sz w:val="28"/>
                <w:szCs w:val="28"/>
                <w:lang w:eastAsia="en-US"/>
              </w:rPr>
            </w:pPr>
            <w:r w:rsidRPr="00330293">
              <w:rPr>
                <w:color w:val="000000"/>
                <w:sz w:val="28"/>
                <w:szCs w:val="28"/>
                <w:lang w:eastAsia="en-US"/>
              </w:rPr>
              <w:t>-</w:t>
            </w:r>
          </w:p>
        </w:tc>
      </w:tr>
      <w:tr w:rsidR="00C07226" w:rsidRPr="00330293" w:rsidTr="00C07226">
        <w:tc>
          <w:tcPr>
            <w:tcW w:w="562"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C07226" w:rsidP="00B35D78">
            <w:pPr>
              <w:widowControl w:val="0"/>
              <w:spacing w:line="256" w:lineRule="auto"/>
              <w:contextualSpacing/>
              <w:jc w:val="center"/>
              <w:textAlignment w:val="baseline"/>
              <w:rPr>
                <w:b w:val="0"/>
                <w:color w:val="000000"/>
                <w:lang w:eastAsia="en-US"/>
              </w:rPr>
            </w:pPr>
            <w:r w:rsidRPr="00330293">
              <w:rPr>
                <w:b w:val="0"/>
                <w:color w:val="000000"/>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6713F8" w:rsidP="00B35D78">
            <w:pPr>
              <w:widowControl w:val="0"/>
              <w:spacing w:line="256" w:lineRule="auto"/>
              <w:contextualSpacing/>
              <w:jc w:val="center"/>
              <w:textAlignment w:val="baseline"/>
              <w:rPr>
                <w:b w:val="0"/>
                <w:color w:val="000000"/>
                <w:lang w:eastAsia="en-US"/>
              </w:rPr>
            </w:pPr>
            <w:r>
              <w:rPr>
                <w:b w:val="0"/>
                <w:color w:val="000000"/>
                <w:lang w:eastAsia="en-US"/>
              </w:rPr>
              <w:t>30.05.16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07226" w:rsidRPr="00C07226" w:rsidRDefault="00C07226" w:rsidP="00B35D78">
            <w:pPr>
              <w:widowControl w:val="0"/>
              <w:jc w:val="center"/>
              <w:rPr>
                <w:b w:val="0"/>
              </w:rPr>
            </w:pPr>
            <w:r w:rsidRPr="00C07226">
              <w:rPr>
                <w:b w:val="0"/>
              </w:rPr>
              <w:t>00000745</w:t>
            </w:r>
          </w:p>
        </w:tc>
        <w:tc>
          <w:tcPr>
            <w:tcW w:w="2977" w:type="dxa"/>
            <w:tcBorders>
              <w:top w:val="single" w:sz="4" w:space="0" w:color="auto"/>
              <w:left w:val="single" w:sz="4" w:space="0" w:color="auto"/>
              <w:bottom w:val="single" w:sz="4" w:space="0" w:color="auto"/>
              <w:right w:val="single" w:sz="4" w:space="0" w:color="auto"/>
            </w:tcBorders>
            <w:hideMark/>
          </w:tcPr>
          <w:p w:rsidR="00C07226" w:rsidRPr="00330293" w:rsidRDefault="00C07226" w:rsidP="00B35D78">
            <w:pPr>
              <w:widowControl w:val="0"/>
              <w:contextualSpacing/>
              <w:rPr>
                <w:rFonts w:eastAsia="Calibri"/>
                <w:b w:val="0"/>
                <w:lang w:eastAsia="en-US"/>
              </w:rPr>
            </w:pPr>
            <w:proofErr w:type="spellStart"/>
            <w:r w:rsidRPr="00330293">
              <w:rPr>
                <w:rFonts w:eastAsia="Calibri"/>
                <w:b w:val="0"/>
                <w:lang w:eastAsia="en-US"/>
              </w:rPr>
              <w:t>Хлеборезательная</w:t>
            </w:r>
            <w:proofErr w:type="spellEnd"/>
            <w:r w:rsidRPr="00330293">
              <w:rPr>
                <w:rFonts w:eastAsia="Calibri"/>
                <w:b w:val="0"/>
                <w:lang w:eastAsia="en-US"/>
              </w:rPr>
              <w:t xml:space="preserve"> машина DAUB BRS 208/52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637281" w:rsidP="00B35D78">
            <w:pPr>
              <w:widowControl w:val="0"/>
              <w:spacing w:line="256" w:lineRule="auto"/>
              <w:contextualSpacing/>
              <w:jc w:val="center"/>
              <w:textAlignment w:val="baseline"/>
              <w:rPr>
                <w:b w:val="0"/>
                <w:color w:val="000000"/>
                <w:lang w:eastAsia="en-US"/>
              </w:rPr>
            </w:pPr>
            <w:r>
              <w:rPr>
                <w:b w:val="0"/>
                <w:color w:val="000000"/>
                <w:lang w:eastAsia="en-US"/>
              </w:rPr>
              <w:t>19</w:t>
            </w:r>
            <w:r w:rsidR="00C07226" w:rsidRPr="00330293">
              <w:rPr>
                <w:b w:val="0"/>
                <w:color w:val="000000"/>
                <w:lang w:eastAsia="en-US"/>
              </w:rPr>
              <w:t>376,40</w:t>
            </w:r>
          </w:p>
        </w:tc>
        <w:tc>
          <w:tcPr>
            <w:tcW w:w="1447" w:type="dxa"/>
            <w:tcBorders>
              <w:top w:val="single" w:sz="4" w:space="0" w:color="auto"/>
              <w:left w:val="single" w:sz="4" w:space="0" w:color="auto"/>
              <w:bottom w:val="single" w:sz="4" w:space="0" w:color="auto"/>
              <w:right w:val="single" w:sz="4" w:space="0" w:color="auto"/>
            </w:tcBorders>
            <w:vAlign w:val="center"/>
            <w:hideMark/>
          </w:tcPr>
          <w:p w:rsidR="00C07226" w:rsidRPr="00330293" w:rsidRDefault="00637281" w:rsidP="00B35D78">
            <w:pPr>
              <w:widowControl w:val="0"/>
              <w:spacing w:line="256" w:lineRule="auto"/>
              <w:contextualSpacing/>
              <w:jc w:val="center"/>
              <w:textAlignment w:val="baseline"/>
              <w:rPr>
                <w:b w:val="0"/>
                <w:color w:val="000000"/>
                <w:lang w:eastAsia="en-US"/>
              </w:rPr>
            </w:pPr>
            <w:r>
              <w:rPr>
                <w:b w:val="0"/>
                <w:color w:val="000000"/>
                <w:lang w:eastAsia="en-US"/>
              </w:rPr>
              <w:t>19</w:t>
            </w:r>
            <w:r w:rsidR="00C07226" w:rsidRPr="00330293">
              <w:rPr>
                <w:b w:val="0"/>
                <w:color w:val="000000"/>
                <w:lang w:eastAsia="en-US"/>
              </w:rPr>
              <w:t>376,40</w:t>
            </w:r>
          </w:p>
        </w:tc>
        <w:tc>
          <w:tcPr>
            <w:tcW w:w="1042" w:type="dxa"/>
            <w:tcBorders>
              <w:top w:val="single" w:sz="4" w:space="0" w:color="auto"/>
              <w:left w:val="single" w:sz="4" w:space="0" w:color="auto"/>
              <w:bottom w:val="single" w:sz="4" w:space="0" w:color="auto"/>
              <w:right w:val="single" w:sz="4" w:space="0" w:color="auto"/>
            </w:tcBorders>
            <w:hideMark/>
          </w:tcPr>
          <w:p w:rsidR="00C07226" w:rsidRPr="00330293" w:rsidRDefault="00C07226" w:rsidP="00B35D78">
            <w:pPr>
              <w:widowControl w:val="0"/>
              <w:spacing w:line="256" w:lineRule="auto"/>
              <w:contextualSpacing/>
              <w:jc w:val="center"/>
              <w:textAlignment w:val="baseline"/>
              <w:rPr>
                <w:color w:val="000000"/>
                <w:sz w:val="28"/>
                <w:szCs w:val="28"/>
                <w:lang w:eastAsia="en-US"/>
              </w:rPr>
            </w:pPr>
            <w:r w:rsidRPr="00330293">
              <w:rPr>
                <w:color w:val="000000"/>
                <w:sz w:val="28"/>
                <w:szCs w:val="28"/>
                <w:lang w:eastAsia="en-US"/>
              </w:rPr>
              <w:t>-</w:t>
            </w:r>
          </w:p>
        </w:tc>
      </w:tr>
    </w:tbl>
    <w:p w:rsidR="00DA44FF" w:rsidRDefault="00DA44FF" w:rsidP="00B35D78">
      <w:pPr>
        <w:widowControl w:val="0"/>
        <w:shd w:val="clear" w:color="auto" w:fill="FFFFFF"/>
        <w:spacing w:before="100" w:beforeAutospacing="1" w:line="360" w:lineRule="auto"/>
        <w:ind w:firstLine="709"/>
        <w:jc w:val="both"/>
        <w:rPr>
          <w:b w:val="0"/>
          <w:color w:val="000000"/>
          <w:sz w:val="28"/>
          <w:szCs w:val="28"/>
        </w:rPr>
      </w:pPr>
      <w:r>
        <w:rPr>
          <w:b w:val="0"/>
          <w:color w:val="000000"/>
          <w:sz w:val="28"/>
          <w:szCs w:val="28"/>
        </w:rPr>
        <w:t>Из данных таблицы следует, что в организации расчет амортизации пр</w:t>
      </w:r>
      <w:r>
        <w:rPr>
          <w:b w:val="0"/>
          <w:color w:val="000000"/>
          <w:sz w:val="28"/>
          <w:szCs w:val="28"/>
        </w:rPr>
        <w:t>о</w:t>
      </w:r>
      <w:r>
        <w:rPr>
          <w:b w:val="0"/>
          <w:color w:val="000000"/>
          <w:sz w:val="28"/>
          <w:szCs w:val="28"/>
        </w:rPr>
        <w:t>изведен верно, ошибок не выявлено.</w:t>
      </w:r>
    </w:p>
    <w:p w:rsidR="00FC7FD1" w:rsidRDefault="00FC7FD1" w:rsidP="00B35D78">
      <w:pPr>
        <w:pStyle w:val="ab"/>
        <w:widowControl w:val="0"/>
        <w:shd w:val="clear" w:color="auto" w:fill="FFFFFF"/>
        <w:spacing w:before="0" w:beforeAutospacing="0" w:after="0" w:afterAutospacing="0" w:line="360" w:lineRule="auto"/>
        <w:ind w:firstLine="720"/>
        <w:jc w:val="both"/>
        <w:rPr>
          <w:color w:val="000000"/>
          <w:sz w:val="28"/>
          <w:szCs w:val="28"/>
          <w:shd w:val="clear" w:color="auto" w:fill="FFFFFF"/>
        </w:rPr>
      </w:pPr>
      <w:r>
        <w:rPr>
          <w:color w:val="000000"/>
          <w:sz w:val="28"/>
          <w:szCs w:val="28"/>
          <w:shd w:val="clear" w:color="auto" w:fill="FFFFFF"/>
        </w:rPr>
        <w:t>Следующий этап проверки – аудит ремонта основных средств. Необх</w:t>
      </w:r>
      <w:r>
        <w:rPr>
          <w:color w:val="000000"/>
          <w:sz w:val="28"/>
          <w:szCs w:val="28"/>
          <w:shd w:val="clear" w:color="auto" w:fill="FFFFFF"/>
        </w:rPr>
        <w:t>о</w:t>
      </w:r>
      <w:r>
        <w:rPr>
          <w:color w:val="000000"/>
          <w:sz w:val="28"/>
          <w:szCs w:val="28"/>
          <w:shd w:val="clear" w:color="auto" w:fill="FFFFFF"/>
        </w:rPr>
        <w:t>димо проверить рациональность отнесения затрат на ремонт основных средств, а также правильность отражения в учете затрат на ремонт. Также проверяются документы, которые подтверждают проведение ремонта в данной организации.</w:t>
      </w:r>
    </w:p>
    <w:p w:rsidR="00FC7FD1" w:rsidRDefault="00FC7FD1" w:rsidP="00B35D78">
      <w:pPr>
        <w:pStyle w:val="ab"/>
        <w:widowControl w:val="0"/>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lastRenderedPageBreak/>
        <w:t>Таблица 4.17 – Рабочий документ №8 «Проверка правильности учета затрат на ремонт основных средств в ООО «Ижевский Хлебозавод №3» за май 2016 г.»</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65"/>
        <w:gridCol w:w="1337"/>
        <w:gridCol w:w="2490"/>
        <w:gridCol w:w="1134"/>
        <w:gridCol w:w="993"/>
        <w:gridCol w:w="1496"/>
      </w:tblGrid>
      <w:tr w:rsidR="00FC7FD1" w:rsidTr="00CD42D5">
        <w:trPr>
          <w:trHeight w:val="240"/>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pStyle w:val="ab"/>
              <w:widowControl w:val="0"/>
              <w:spacing w:before="0" w:beforeAutospacing="0" w:after="0" w:afterAutospacing="0"/>
              <w:jc w:val="center"/>
              <w:rPr>
                <w:color w:val="000000"/>
              </w:rPr>
            </w:pPr>
            <w:r>
              <w:rPr>
                <w:color w:val="000000"/>
              </w:rPr>
              <w:t>№</w:t>
            </w:r>
          </w:p>
          <w:p w:rsidR="00FC7FD1" w:rsidRDefault="00FC7FD1" w:rsidP="00B35D78">
            <w:pPr>
              <w:pStyle w:val="ab"/>
              <w:widowControl w:val="0"/>
              <w:spacing w:before="0" w:beforeAutospacing="0" w:after="0" w:afterAutospacing="0"/>
              <w:jc w:val="center"/>
              <w:rPr>
                <w:color w:val="000000"/>
              </w:rPr>
            </w:pPr>
            <w:r>
              <w:rPr>
                <w:color w:val="000000"/>
              </w:rPr>
              <w:t>п/п</w:t>
            </w:r>
          </w:p>
        </w:tc>
        <w:tc>
          <w:tcPr>
            <w:tcW w:w="1865" w:type="dxa"/>
            <w:vMerge w:val="restart"/>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pStyle w:val="ab"/>
              <w:widowControl w:val="0"/>
              <w:jc w:val="center"/>
              <w:rPr>
                <w:color w:val="000000"/>
              </w:rPr>
            </w:pPr>
            <w:r>
              <w:rPr>
                <w:color w:val="000000"/>
              </w:rPr>
              <w:t>Наименование объекта осно</w:t>
            </w:r>
            <w:r>
              <w:rPr>
                <w:color w:val="000000"/>
              </w:rPr>
              <w:t>в</w:t>
            </w:r>
            <w:r>
              <w:rPr>
                <w:color w:val="000000"/>
              </w:rPr>
              <w:t>ных средств</w:t>
            </w:r>
          </w:p>
        </w:tc>
        <w:tc>
          <w:tcPr>
            <w:tcW w:w="1337" w:type="dxa"/>
            <w:vMerge w:val="restart"/>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pStyle w:val="ab"/>
              <w:widowControl w:val="0"/>
              <w:spacing w:before="0" w:beforeAutospacing="0" w:after="0" w:afterAutospacing="0"/>
              <w:jc w:val="center"/>
              <w:rPr>
                <w:color w:val="000000"/>
              </w:rPr>
            </w:pPr>
            <w:r>
              <w:rPr>
                <w:color w:val="000000"/>
              </w:rPr>
              <w:t>Способ ремонта</w:t>
            </w:r>
          </w:p>
        </w:tc>
        <w:tc>
          <w:tcPr>
            <w:tcW w:w="2490" w:type="dxa"/>
            <w:vMerge w:val="restart"/>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pStyle w:val="ab"/>
              <w:widowControl w:val="0"/>
              <w:spacing w:before="0" w:beforeAutospacing="0" w:after="0" w:afterAutospacing="0"/>
              <w:jc w:val="center"/>
              <w:rPr>
                <w:color w:val="000000"/>
              </w:rPr>
            </w:pPr>
            <w:r>
              <w:rPr>
                <w:color w:val="000000"/>
              </w:rPr>
              <w:t>Проверяемые док</w:t>
            </w:r>
            <w:r>
              <w:rPr>
                <w:color w:val="000000"/>
              </w:rPr>
              <w:t>у</w:t>
            </w:r>
            <w:r>
              <w:rPr>
                <w:color w:val="000000"/>
              </w:rPr>
              <w:t>менты</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pStyle w:val="ab"/>
              <w:widowControl w:val="0"/>
              <w:spacing w:before="0" w:beforeAutospacing="0" w:after="0" w:afterAutospacing="0"/>
              <w:jc w:val="center"/>
              <w:rPr>
                <w:color w:val="000000"/>
              </w:rPr>
            </w:pPr>
            <w:r>
              <w:rPr>
                <w:color w:val="000000"/>
              </w:rPr>
              <w:t>Корреспонденция</w:t>
            </w:r>
          </w:p>
        </w:tc>
        <w:tc>
          <w:tcPr>
            <w:tcW w:w="1496" w:type="dxa"/>
            <w:vMerge w:val="restart"/>
            <w:tcBorders>
              <w:top w:val="single" w:sz="4" w:space="0" w:color="auto"/>
              <w:left w:val="single" w:sz="4" w:space="0" w:color="auto"/>
              <w:bottom w:val="single" w:sz="4" w:space="0" w:color="auto"/>
              <w:right w:val="single" w:sz="4" w:space="0" w:color="auto"/>
            </w:tcBorders>
            <w:hideMark/>
          </w:tcPr>
          <w:p w:rsidR="00FC7FD1" w:rsidRDefault="00FC7FD1" w:rsidP="00B35D78">
            <w:pPr>
              <w:pStyle w:val="ab"/>
              <w:widowControl w:val="0"/>
              <w:spacing w:before="0" w:beforeAutospacing="0" w:after="0" w:afterAutospacing="0"/>
              <w:jc w:val="center"/>
              <w:rPr>
                <w:color w:val="000000"/>
              </w:rPr>
            </w:pPr>
            <w:r>
              <w:rPr>
                <w:color w:val="000000"/>
              </w:rPr>
              <w:t>Нарушение</w:t>
            </w:r>
          </w:p>
        </w:tc>
      </w:tr>
      <w:tr w:rsidR="00FC7FD1" w:rsidTr="00FC7FD1">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widowControl w:val="0"/>
              <w:rPr>
                <w:color w:val="000000"/>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widowControl w:val="0"/>
              <w:rPr>
                <w:color w:val="000000"/>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widowControl w:val="0"/>
              <w:rPr>
                <w:color w:val="000000"/>
              </w:rPr>
            </w:pPr>
          </w:p>
        </w:tc>
        <w:tc>
          <w:tcPr>
            <w:tcW w:w="2490" w:type="dxa"/>
            <w:vMerge/>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widowControl w:val="0"/>
              <w:rPr>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C7FD1" w:rsidRDefault="00FC7FD1" w:rsidP="00B35D78">
            <w:pPr>
              <w:pStyle w:val="ab"/>
              <w:widowControl w:val="0"/>
              <w:spacing w:before="0" w:beforeAutospacing="0" w:after="0" w:afterAutospacing="0"/>
              <w:jc w:val="center"/>
              <w:rPr>
                <w:color w:val="000000"/>
              </w:rPr>
            </w:pPr>
            <w:proofErr w:type="spellStart"/>
            <w:r>
              <w:rPr>
                <w:color w:val="000000"/>
              </w:rPr>
              <w:t>Дт</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FC7FD1" w:rsidRDefault="00FC7FD1" w:rsidP="00B35D78">
            <w:pPr>
              <w:pStyle w:val="ab"/>
              <w:widowControl w:val="0"/>
              <w:jc w:val="center"/>
              <w:rPr>
                <w:color w:val="000000"/>
              </w:rPr>
            </w:pPr>
            <w:proofErr w:type="spellStart"/>
            <w:r>
              <w:rPr>
                <w:color w:val="000000"/>
              </w:rPr>
              <w:t>Кт</w:t>
            </w:r>
            <w:proofErr w:type="spellEnd"/>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widowControl w:val="0"/>
              <w:rPr>
                <w:color w:val="000000"/>
              </w:rPr>
            </w:pPr>
          </w:p>
        </w:tc>
      </w:tr>
      <w:tr w:rsidR="00FC7FD1" w:rsidTr="00CD42D5">
        <w:trPr>
          <w:trHeight w:val="833"/>
        </w:trPr>
        <w:tc>
          <w:tcPr>
            <w:tcW w:w="540" w:type="dxa"/>
            <w:tcBorders>
              <w:top w:val="single" w:sz="4" w:space="0" w:color="auto"/>
              <w:left w:val="single" w:sz="4" w:space="0" w:color="auto"/>
              <w:bottom w:val="single" w:sz="4" w:space="0" w:color="auto"/>
              <w:right w:val="single" w:sz="4" w:space="0" w:color="auto"/>
            </w:tcBorders>
            <w:vAlign w:val="center"/>
          </w:tcPr>
          <w:p w:rsidR="00FC7FD1" w:rsidRDefault="00FC7FD1" w:rsidP="00B35D78">
            <w:pPr>
              <w:pStyle w:val="ab"/>
              <w:widowControl w:val="0"/>
              <w:jc w:val="center"/>
              <w:rPr>
                <w:color w:val="000000"/>
              </w:rPr>
            </w:pPr>
            <w:r>
              <w:rPr>
                <w:color w:val="000000"/>
              </w:rPr>
              <w:t>1</w:t>
            </w:r>
          </w:p>
        </w:tc>
        <w:tc>
          <w:tcPr>
            <w:tcW w:w="1865" w:type="dxa"/>
            <w:tcBorders>
              <w:top w:val="single" w:sz="4" w:space="0" w:color="auto"/>
              <w:left w:val="single" w:sz="4" w:space="0" w:color="auto"/>
              <w:bottom w:val="single" w:sz="4" w:space="0" w:color="auto"/>
              <w:right w:val="single" w:sz="4" w:space="0" w:color="auto"/>
            </w:tcBorders>
            <w:vAlign w:val="center"/>
          </w:tcPr>
          <w:p w:rsidR="00FC7FD1" w:rsidRDefault="00FC7FD1" w:rsidP="00B35D78">
            <w:pPr>
              <w:pStyle w:val="ab"/>
              <w:widowControl w:val="0"/>
              <w:rPr>
                <w:color w:val="000000"/>
              </w:rPr>
            </w:pPr>
            <w:proofErr w:type="spellStart"/>
            <w:r w:rsidRPr="00FC7FD1">
              <w:rPr>
                <w:color w:val="000000"/>
              </w:rPr>
              <w:t>Кремоварка</w:t>
            </w:r>
            <w:proofErr w:type="spellEnd"/>
            <w:r w:rsidRPr="00FC7FD1">
              <w:rPr>
                <w:color w:val="000000"/>
              </w:rPr>
              <w:t xml:space="preserve"> </w:t>
            </w:r>
            <w:proofErr w:type="spellStart"/>
            <w:r w:rsidRPr="00FC7FD1">
              <w:rPr>
                <w:color w:val="000000"/>
              </w:rPr>
              <w:t>Nemox</w:t>
            </w:r>
            <w:proofErr w:type="spellEnd"/>
            <w:r w:rsidRPr="00FC7FD1">
              <w:rPr>
                <w:color w:val="000000"/>
              </w:rPr>
              <w:t xml:space="preserve"> </w:t>
            </w:r>
            <w:proofErr w:type="spellStart"/>
            <w:r w:rsidRPr="00FC7FD1">
              <w:rPr>
                <w:color w:val="000000"/>
              </w:rPr>
              <w:t>Wippy</w:t>
            </w:r>
            <w:proofErr w:type="spellEnd"/>
            <w:r w:rsidRPr="00FC7FD1">
              <w:rPr>
                <w:color w:val="000000"/>
              </w:rPr>
              <w:t xml:space="preserve"> 2000</w:t>
            </w:r>
          </w:p>
        </w:tc>
        <w:tc>
          <w:tcPr>
            <w:tcW w:w="1337" w:type="dxa"/>
            <w:tcBorders>
              <w:top w:val="single" w:sz="4" w:space="0" w:color="auto"/>
              <w:left w:val="single" w:sz="4" w:space="0" w:color="auto"/>
              <w:bottom w:val="single" w:sz="4" w:space="0" w:color="auto"/>
              <w:right w:val="single" w:sz="4" w:space="0" w:color="auto"/>
            </w:tcBorders>
            <w:vAlign w:val="center"/>
          </w:tcPr>
          <w:p w:rsidR="00FC7FD1" w:rsidRDefault="00FC7FD1" w:rsidP="00B35D78">
            <w:pPr>
              <w:pStyle w:val="ab"/>
              <w:widowControl w:val="0"/>
              <w:spacing w:before="0" w:beforeAutospacing="0" w:after="0" w:afterAutospacing="0"/>
              <w:jc w:val="center"/>
              <w:rPr>
                <w:color w:val="000000"/>
              </w:rPr>
            </w:pPr>
            <w:r>
              <w:rPr>
                <w:color w:val="000000"/>
              </w:rPr>
              <w:t>Подря</w:t>
            </w:r>
            <w:r>
              <w:rPr>
                <w:color w:val="000000"/>
              </w:rPr>
              <w:t>д</w:t>
            </w:r>
            <w:r>
              <w:rPr>
                <w:color w:val="000000"/>
              </w:rPr>
              <w:t>ный</w:t>
            </w:r>
          </w:p>
        </w:tc>
        <w:tc>
          <w:tcPr>
            <w:tcW w:w="2490" w:type="dxa"/>
            <w:tcBorders>
              <w:top w:val="single" w:sz="4" w:space="0" w:color="auto"/>
              <w:left w:val="single" w:sz="4" w:space="0" w:color="auto"/>
              <w:bottom w:val="single" w:sz="4" w:space="0" w:color="auto"/>
              <w:right w:val="single" w:sz="4" w:space="0" w:color="auto"/>
            </w:tcBorders>
            <w:hideMark/>
          </w:tcPr>
          <w:p w:rsidR="00FC7FD1" w:rsidRDefault="00FC7FD1" w:rsidP="00B35D78">
            <w:pPr>
              <w:pStyle w:val="ab"/>
              <w:widowControl w:val="0"/>
              <w:jc w:val="both"/>
              <w:rPr>
                <w:color w:val="000000"/>
                <w:shd w:val="clear" w:color="auto" w:fill="FFFFFF"/>
              </w:rPr>
            </w:pPr>
            <w:r>
              <w:rPr>
                <w:color w:val="000000"/>
                <w:shd w:val="clear" w:color="auto" w:fill="FFFFFF"/>
              </w:rPr>
              <w:t>Смета, договор</w:t>
            </w:r>
          </w:p>
        </w:tc>
        <w:tc>
          <w:tcPr>
            <w:tcW w:w="1134" w:type="dxa"/>
            <w:tcBorders>
              <w:top w:val="single" w:sz="4" w:space="0" w:color="auto"/>
              <w:left w:val="single" w:sz="4" w:space="0" w:color="auto"/>
              <w:bottom w:val="single" w:sz="4" w:space="0" w:color="auto"/>
              <w:right w:val="single" w:sz="4" w:space="0" w:color="auto"/>
            </w:tcBorders>
            <w:vAlign w:val="center"/>
          </w:tcPr>
          <w:p w:rsidR="00FC7FD1" w:rsidRDefault="00FC7FD1" w:rsidP="00B35D78">
            <w:pPr>
              <w:pStyle w:val="ab"/>
              <w:widowControl w:val="0"/>
              <w:spacing w:before="0" w:beforeAutospacing="0" w:after="0" w:afterAutospacing="0"/>
              <w:jc w:val="center"/>
              <w:rPr>
                <w:color w:val="000000"/>
              </w:rPr>
            </w:pPr>
            <w:r>
              <w:rPr>
                <w:color w:val="000000"/>
              </w:rPr>
              <w:t>20</w:t>
            </w:r>
          </w:p>
        </w:tc>
        <w:tc>
          <w:tcPr>
            <w:tcW w:w="993" w:type="dxa"/>
            <w:tcBorders>
              <w:top w:val="single" w:sz="4" w:space="0" w:color="auto"/>
              <w:left w:val="single" w:sz="4" w:space="0" w:color="auto"/>
              <w:bottom w:val="single" w:sz="4" w:space="0" w:color="auto"/>
              <w:right w:val="single" w:sz="4" w:space="0" w:color="auto"/>
            </w:tcBorders>
            <w:vAlign w:val="center"/>
          </w:tcPr>
          <w:p w:rsidR="00FC7FD1" w:rsidRDefault="00FC7FD1" w:rsidP="00B35D78">
            <w:pPr>
              <w:pStyle w:val="ab"/>
              <w:widowControl w:val="0"/>
              <w:spacing w:before="0" w:beforeAutospacing="0" w:after="0" w:afterAutospacing="0"/>
              <w:jc w:val="center"/>
              <w:rPr>
                <w:color w:val="000000"/>
              </w:rPr>
            </w:pPr>
            <w:r>
              <w:rPr>
                <w:color w:val="000000"/>
              </w:rPr>
              <w:t>60</w:t>
            </w:r>
          </w:p>
        </w:tc>
        <w:tc>
          <w:tcPr>
            <w:tcW w:w="1496" w:type="dxa"/>
            <w:tcBorders>
              <w:top w:val="single" w:sz="4" w:space="0" w:color="auto"/>
              <w:left w:val="single" w:sz="4" w:space="0" w:color="auto"/>
              <w:bottom w:val="single" w:sz="4" w:space="0" w:color="auto"/>
              <w:right w:val="single" w:sz="4" w:space="0" w:color="auto"/>
            </w:tcBorders>
            <w:vAlign w:val="center"/>
          </w:tcPr>
          <w:p w:rsidR="00FC7FD1" w:rsidRDefault="00FC7FD1" w:rsidP="00B35D78">
            <w:pPr>
              <w:pStyle w:val="ab"/>
              <w:widowControl w:val="0"/>
              <w:spacing w:before="0" w:beforeAutospacing="0" w:after="0" w:afterAutospacing="0"/>
              <w:jc w:val="center"/>
              <w:rPr>
                <w:color w:val="000000"/>
              </w:rPr>
            </w:pPr>
            <w:r>
              <w:rPr>
                <w:color w:val="000000"/>
              </w:rPr>
              <w:t>Нет</w:t>
            </w:r>
          </w:p>
          <w:p w:rsidR="00FC7FD1" w:rsidRDefault="00FC7FD1" w:rsidP="00B35D78">
            <w:pPr>
              <w:pStyle w:val="ab"/>
              <w:widowControl w:val="0"/>
              <w:spacing w:before="0" w:beforeAutospacing="0" w:after="0" w:afterAutospacing="0"/>
              <w:jc w:val="center"/>
              <w:rPr>
                <w:color w:val="000000"/>
              </w:rPr>
            </w:pPr>
          </w:p>
        </w:tc>
      </w:tr>
      <w:tr w:rsidR="00FC7FD1" w:rsidTr="00CD42D5">
        <w:trPr>
          <w:trHeight w:val="135"/>
        </w:trPr>
        <w:tc>
          <w:tcPr>
            <w:tcW w:w="540" w:type="dxa"/>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pStyle w:val="ab"/>
              <w:widowControl w:val="0"/>
              <w:jc w:val="center"/>
              <w:rPr>
                <w:color w:val="000000"/>
              </w:rPr>
            </w:pPr>
            <w:r>
              <w:rPr>
                <w:color w:val="000000"/>
              </w:rPr>
              <w:t>2</w:t>
            </w:r>
          </w:p>
        </w:tc>
        <w:tc>
          <w:tcPr>
            <w:tcW w:w="1865" w:type="dxa"/>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pStyle w:val="ab"/>
              <w:widowControl w:val="0"/>
              <w:rPr>
                <w:color w:val="000000"/>
              </w:rPr>
            </w:pPr>
            <w:r w:rsidRPr="00FC7FD1">
              <w:rPr>
                <w:color w:val="000000"/>
              </w:rPr>
              <w:t>Ротационная печь Ротор-Агро</w:t>
            </w:r>
          </w:p>
        </w:tc>
        <w:tc>
          <w:tcPr>
            <w:tcW w:w="1337" w:type="dxa"/>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pStyle w:val="ab"/>
              <w:widowControl w:val="0"/>
              <w:jc w:val="center"/>
              <w:rPr>
                <w:color w:val="000000"/>
              </w:rPr>
            </w:pPr>
            <w:r>
              <w:rPr>
                <w:color w:val="000000"/>
              </w:rPr>
              <w:t>Хозя</w:t>
            </w:r>
            <w:r>
              <w:rPr>
                <w:color w:val="000000"/>
              </w:rPr>
              <w:t>й</w:t>
            </w:r>
            <w:r>
              <w:rPr>
                <w:color w:val="000000"/>
              </w:rPr>
              <w:t>ственный</w:t>
            </w:r>
          </w:p>
        </w:tc>
        <w:tc>
          <w:tcPr>
            <w:tcW w:w="2490" w:type="dxa"/>
            <w:tcBorders>
              <w:top w:val="single" w:sz="4" w:space="0" w:color="auto"/>
              <w:left w:val="single" w:sz="4" w:space="0" w:color="auto"/>
              <w:bottom w:val="single" w:sz="4" w:space="0" w:color="auto"/>
              <w:right w:val="single" w:sz="4" w:space="0" w:color="auto"/>
            </w:tcBorders>
            <w:hideMark/>
          </w:tcPr>
          <w:p w:rsidR="00FC7FD1" w:rsidRDefault="00FC7FD1" w:rsidP="00B35D78">
            <w:pPr>
              <w:pStyle w:val="ab"/>
              <w:widowControl w:val="0"/>
              <w:spacing w:before="0" w:beforeAutospacing="0" w:after="0" w:afterAutospacing="0"/>
              <w:jc w:val="both"/>
              <w:rPr>
                <w:color w:val="000000"/>
              </w:rPr>
            </w:pPr>
            <w:r>
              <w:rPr>
                <w:color w:val="000000"/>
                <w:shd w:val="clear" w:color="auto" w:fill="FFFFFF"/>
              </w:rPr>
              <w:t xml:space="preserve">Расчетно-платежная ведомость,  </w:t>
            </w:r>
            <w:r>
              <w:rPr>
                <w:color w:val="000000"/>
              </w:rPr>
              <w:t>Бухга</w:t>
            </w:r>
            <w:r>
              <w:rPr>
                <w:color w:val="000000"/>
              </w:rPr>
              <w:t>л</w:t>
            </w:r>
            <w:r>
              <w:rPr>
                <w:color w:val="000000"/>
              </w:rPr>
              <w:t>терская справка-расчет, накладная</w:t>
            </w:r>
          </w:p>
        </w:tc>
        <w:tc>
          <w:tcPr>
            <w:tcW w:w="1134" w:type="dxa"/>
            <w:tcBorders>
              <w:top w:val="single" w:sz="4" w:space="0" w:color="auto"/>
              <w:left w:val="single" w:sz="4" w:space="0" w:color="auto"/>
              <w:bottom w:val="single" w:sz="4" w:space="0" w:color="auto"/>
              <w:right w:val="single" w:sz="4" w:space="0" w:color="auto"/>
            </w:tcBorders>
            <w:hideMark/>
          </w:tcPr>
          <w:p w:rsidR="00FC7FD1" w:rsidRDefault="00FC7FD1" w:rsidP="00B35D78">
            <w:pPr>
              <w:pStyle w:val="ab"/>
              <w:widowControl w:val="0"/>
              <w:spacing w:before="0" w:beforeAutospacing="0" w:after="0" w:afterAutospacing="0"/>
              <w:jc w:val="center"/>
              <w:rPr>
                <w:color w:val="000000"/>
              </w:rPr>
            </w:pPr>
            <w:r>
              <w:rPr>
                <w:color w:val="000000"/>
              </w:rPr>
              <w:t>23</w:t>
            </w:r>
          </w:p>
          <w:p w:rsidR="00FC7FD1" w:rsidRDefault="00FC7FD1" w:rsidP="00B35D78">
            <w:pPr>
              <w:pStyle w:val="ab"/>
              <w:widowControl w:val="0"/>
              <w:spacing w:before="0" w:beforeAutospacing="0" w:after="0" w:afterAutospacing="0"/>
              <w:jc w:val="center"/>
              <w:rPr>
                <w:color w:val="000000"/>
              </w:rPr>
            </w:pPr>
            <w:r>
              <w:rPr>
                <w:color w:val="000000"/>
              </w:rPr>
              <w:t>23</w:t>
            </w:r>
          </w:p>
          <w:p w:rsidR="00FC7FD1" w:rsidRDefault="00FC7FD1" w:rsidP="00B35D78">
            <w:pPr>
              <w:pStyle w:val="ab"/>
              <w:widowControl w:val="0"/>
              <w:spacing w:before="0" w:beforeAutospacing="0" w:after="0" w:afterAutospacing="0"/>
              <w:jc w:val="center"/>
              <w:rPr>
                <w:color w:val="000000"/>
              </w:rPr>
            </w:pPr>
            <w:r>
              <w:rPr>
                <w:color w:val="000000"/>
              </w:rPr>
              <w:t>23</w:t>
            </w:r>
          </w:p>
          <w:p w:rsidR="00FC7FD1" w:rsidRDefault="00FC7FD1" w:rsidP="00B35D78">
            <w:pPr>
              <w:pStyle w:val="ab"/>
              <w:widowControl w:val="0"/>
              <w:spacing w:before="0" w:beforeAutospacing="0" w:after="0" w:afterAutospacing="0"/>
              <w:jc w:val="center"/>
              <w:rPr>
                <w:color w:val="000000"/>
              </w:rPr>
            </w:pPr>
            <w:r>
              <w:rPr>
                <w:color w:val="000000"/>
              </w:rPr>
              <w:t>20</w:t>
            </w:r>
          </w:p>
        </w:tc>
        <w:tc>
          <w:tcPr>
            <w:tcW w:w="993" w:type="dxa"/>
            <w:tcBorders>
              <w:top w:val="single" w:sz="4" w:space="0" w:color="auto"/>
              <w:left w:val="single" w:sz="4" w:space="0" w:color="auto"/>
              <w:bottom w:val="single" w:sz="4" w:space="0" w:color="auto"/>
              <w:right w:val="single" w:sz="4" w:space="0" w:color="auto"/>
            </w:tcBorders>
            <w:hideMark/>
          </w:tcPr>
          <w:p w:rsidR="00FC7FD1" w:rsidRDefault="00FC7FD1" w:rsidP="00B35D78">
            <w:pPr>
              <w:pStyle w:val="ab"/>
              <w:widowControl w:val="0"/>
              <w:spacing w:before="0" w:beforeAutospacing="0" w:after="0" w:afterAutospacing="0"/>
              <w:jc w:val="center"/>
              <w:rPr>
                <w:color w:val="000000"/>
              </w:rPr>
            </w:pPr>
            <w:r>
              <w:rPr>
                <w:color w:val="000000"/>
              </w:rPr>
              <w:t>10</w:t>
            </w:r>
          </w:p>
          <w:p w:rsidR="00FC7FD1" w:rsidRDefault="00FC7FD1" w:rsidP="00B35D78">
            <w:pPr>
              <w:pStyle w:val="ab"/>
              <w:widowControl w:val="0"/>
              <w:spacing w:before="0" w:beforeAutospacing="0" w:after="0" w:afterAutospacing="0"/>
              <w:jc w:val="center"/>
              <w:rPr>
                <w:color w:val="000000"/>
              </w:rPr>
            </w:pPr>
            <w:r>
              <w:rPr>
                <w:color w:val="000000"/>
              </w:rPr>
              <w:t>70</w:t>
            </w:r>
          </w:p>
          <w:p w:rsidR="00FC7FD1" w:rsidRDefault="00FC7FD1" w:rsidP="00B35D78">
            <w:pPr>
              <w:pStyle w:val="ab"/>
              <w:widowControl w:val="0"/>
              <w:spacing w:before="0" w:beforeAutospacing="0" w:after="0" w:afterAutospacing="0"/>
              <w:jc w:val="center"/>
              <w:rPr>
                <w:color w:val="000000"/>
              </w:rPr>
            </w:pPr>
            <w:r>
              <w:rPr>
                <w:color w:val="000000"/>
              </w:rPr>
              <w:t>69</w:t>
            </w:r>
          </w:p>
          <w:p w:rsidR="00FC7FD1" w:rsidRDefault="00FC7FD1" w:rsidP="00B35D78">
            <w:pPr>
              <w:pStyle w:val="ab"/>
              <w:widowControl w:val="0"/>
              <w:spacing w:before="0" w:beforeAutospacing="0" w:after="0" w:afterAutospacing="0"/>
              <w:jc w:val="center"/>
              <w:rPr>
                <w:color w:val="000000"/>
              </w:rPr>
            </w:pPr>
            <w:r>
              <w:rPr>
                <w:color w:val="000000"/>
              </w:rPr>
              <w:t>23</w:t>
            </w:r>
          </w:p>
        </w:tc>
        <w:tc>
          <w:tcPr>
            <w:tcW w:w="1496" w:type="dxa"/>
            <w:tcBorders>
              <w:top w:val="single" w:sz="4" w:space="0" w:color="auto"/>
              <w:left w:val="single" w:sz="4" w:space="0" w:color="auto"/>
              <w:bottom w:val="single" w:sz="4" w:space="0" w:color="auto"/>
              <w:right w:val="single" w:sz="4" w:space="0" w:color="auto"/>
            </w:tcBorders>
            <w:vAlign w:val="center"/>
            <w:hideMark/>
          </w:tcPr>
          <w:p w:rsidR="00FC7FD1" w:rsidRDefault="00FC7FD1" w:rsidP="00B35D78">
            <w:pPr>
              <w:pStyle w:val="ab"/>
              <w:widowControl w:val="0"/>
              <w:spacing w:before="0" w:beforeAutospacing="0" w:after="0" w:afterAutospacing="0"/>
              <w:jc w:val="center"/>
              <w:rPr>
                <w:color w:val="000000"/>
              </w:rPr>
            </w:pPr>
            <w:r>
              <w:rPr>
                <w:color w:val="000000"/>
              </w:rPr>
              <w:t>Нет</w:t>
            </w:r>
          </w:p>
        </w:tc>
      </w:tr>
    </w:tbl>
    <w:p w:rsidR="00FC7FD1" w:rsidRDefault="00FC7FD1" w:rsidP="00B35D78">
      <w:pPr>
        <w:pStyle w:val="ab"/>
        <w:widowControl w:val="0"/>
        <w:spacing w:before="0" w:beforeAutospacing="0" w:after="0" w:afterAutospacing="0"/>
        <w:ind w:firstLine="720"/>
        <w:jc w:val="both"/>
        <w:rPr>
          <w:color w:val="000000"/>
        </w:rPr>
      </w:pPr>
    </w:p>
    <w:p w:rsidR="00FC7FD1" w:rsidRDefault="00FC7FD1" w:rsidP="00B35D78">
      <w:pPr>
        <w:pStyle w:val="ab"/>
        <w:widowControl w:val="0"/>
        <w:spacing w:before="0" w:beforeAutospacing="0" w:after="0" w:afterAutospacing="0" w:line="360" w:lineRule="auto"/>
        <w:ind w:firstLine="720"/>
        <w:jc w:val="both"/>
        <w:rPr>
          <w:color w:val="000000"/>
          <w:sz w:val="28"/>
          <w:szCs w:val="28"/>
        </w:rPr>
      </w:pPr>
      <w:r>
        <w:rPr>
          <w:color w:val="000000"/>
          <w:sz w:val="28"/>
          <w:szCs w:val="28"/>
        </w:rPr>
        <w:t>При проверке учета затрат на ремонт основных средств ошибок аудит</w:t>
      </w:r>
      <w:r>
        <w:rPr>
          <w:color w:val="000000"/>
          <w:sz w:val="28"/>
          <w:szCs w:val="28"/>
        </w:rPr>
        <w:t>о</w:t>
      </w:r>
      <w:r>
        <w:rPr>
          <w:color w:val="000000"/>
          <w:sz w:val="28"/>
          <w:szCs w:val="28"/>
        </w:rPr>
        <w:t>ром не выявлено.</w:t>
      </w:r>
    </w:p>
    <w:p w:rsidR="009B3170" w:rsidRDefault="009B3170" w:rsidP="00B35D78">
      <w:pPr>
        <w:pStyle w:val="ab"/>
        <w:widowControl w:val="0"/>
        <w:shd w:val="clear" w:color="auto" w:fill="FFFFFF"/>
        <w:spacing w:before="0" w:beforeAutospacing="0" w:after="0" w:afterAutospacing="0" w:line="360" w:lineRule="auto"/>
        <w:ind w:firstLine="720"/>
        <w:jc w:val="both"/>
        <w:rPr>
          <w:color w:val="000000"/>
          <w:sz w:val="28"/>
          <w:szCs w:val="28"/>
        </w:rPr>
      </w:pPr>
      <w:r>
        <w:rPr>
          <w:color w:val="000000"/>
          <w:sz w:val="28"/>
          <w:szCs w:val="28"/>
        </w:rPr>
        <w:t xml:space="preserve">Заключительный этап аудиторской проверки – проверка правильности проведения переоценки и ее документального оформления. </w:t>
      </w:r>
    </w:p>
    <w:p w:rsidR="00492330" w:rsidRPr="00492330" w:rsidRDefault="00492330" w:rsidP="00B35D78">
      <w:pPr>
        <w:pStyle w:val="ab"/>
        <w:widowControl w:val="0"/>
        <w:shd w:val="clear" w:color="auto" w:fill="FFFFFF"/>
        <w:spacing w:before="0" w:beforeAutospacing="0" w:after="0" w:afterAutospacing="0" w:line="360" w:lineRule="auto"/>
        <w:ind w:firstLine="720"/>
        <w:jc w:val="both"/>
        <w:rPr>
          <w:color w:val="000000"/>
          <w:sz w:val="28"/>
          <w:szCs w:val="28"/>
        </w:rPr>
      </w:pPr>
      <w:r>
        <w:rPr>
          <w:color w:val="000000"/>
          <w:sz w:val="28"/>
          <w:szCs w:val="28"/>
        </w:rPr>
        <w:t xml:space="preserve">Переоценка нужна для того, чтобы привести цены основных средств к рыночным. Когда </w:t>
      </w:r>
      <w:r w:rsidRPr="00492330">
        <w:rPr>
          <w:color w:val="000000"/>
          <w:sz w:val="28"/>
          <w:szCs w:val="28"/>
        </w:rPr>
        <w:t>восстановитель</w:t>
      </w:r>
      <w:r>
        <w:rPr>
          <w:color w:val="000000"/>
          <w:sz w:val="28"/>
          <w:szCs w:val="28"/>
        </w:rPr>
        <w:t>ная стоимость меньше остаточной, происх</w:t>
      </w:r>
      <w:r>
        <w:rPr>
          <w:color w:val="000000"/>
          <w:sz w:val="28"/>
          <w:szCs w:val="28"/>
        </w:rPr>
        <w:t>о</w:t>
      </w:r>
      <w:r>
        <w:rPr>
          <w:color w:val="000000"/>
          <w:sz w:val="28"/>
          <w:szCs w:val="28"/>
        </w:rPr>
        <w:t>дит уценка, а наоборот – дооценка.</w:t>
      </w:r>
      <w:r w:rsidRPr="00492330">
        <w:rPr>
          <w:color w:val="000000"/>
          <w:sz w:val="28"/>
          <w:szCs w:val="28"/>
        </w:rPr>
        <w:t xml:space="preserve"> </w:t>
      </w:r>
      <w:r>
        <w:rPr>
          <w:color w:val="000000"/>
          <w:sz w:val="28"/>
          <w:szCs w:val="28"/>
        </w:rPr>
        <w:t>Необходимо правильно отразить переоце</w:t>
      </w:r>
      <w:r>
        <w:rPr>
          <w:color w:val="000000"/>
          <w:sz w:val="28"/>
          <w:szCs w:val="28"/>
        </w:rPr>
        <w:t>н</w:t>
      </w:r>
      <w:r>
        <w:rPr>
          <w:color w:val="000000"/>
          <w:sz w:val="28"/>
          <w:szCs w:val="28"/>
        </w:rPr>
        <w:t>ку, так как она влияет на данные бухгалтерского баланса организации.</w:t>
      </w:r>
    </w:p>
    <w:p w:rsidR="009B3170" w:rsidRDefault="007C0518" w:rsidP="00B35D78">
      <w:pPr>
        <w:pStyle w:val="ab"/>
        <w:widowControl w:val="0"/>
        <w:shd w:val="clear" w:color="auto" w:fill="FFFFFF"/>
        <w:spacing w:before="0" w:beforeAutospacing="0" w:after="0" w:afterAutospacing="0" w:line="360" w:lineRule="auto"/>
        <w:jc w:val="both"/>
        <w:rPr>
          <w:sz w:val="28"/>
          <w:szCs w:val="28"/>
        </w:rPr>
      </w:pPr>
      <w:r>
        <w:rPr>
          <w:color w:val="000000"/>
          <w:sz w:val="28"/>
          <w:szCs w:val="28"/>
        </w:rPr>
        <w:t>Таблица 4.18 – Рабочий документ №9</w:t>
      </w:r>
      <w:r w:rsidR="009B3170">
        <w:rPr>
          <w:color w:val="000000"/>
          <w:sz w:val="28"/>
          <w:szCs w:val="28"/>
        </w:rPr>
        <w:t xml:space="preserve"> «</w:t>
      </w:r>
      <w:r w:rsidR="009B3170">
        <w:rPr>
          <w:sz w:val="28"/>
          <w:szCs w:val="28"/>
        </w:rPr>
        <w:t>Проверка правильности проведения п</w:t>
      </w:r>
      <w:r w:rsidR="009B3170">
        <w:rPr>
          <w:sz w:val="28"/>
          <w:szCs w:val="28"/>
        </w:rPr>
        <w:t>е</w:t>
      </w:r>
      <w:r w:rsidR="009B3170">
        <w:rPr>
          <w:sz w:val="28"/>
          <w:szCs w:val="28"/>
        </w:rPr>
        <w:t xml:space="preserve">реоценки </w:t>
      </w:r>
      <w:r>
        <w:rPr>
          <w:sz w:val="28"/>
          <w:szCs w:val="28"/>
        </w:rPr>
        <w:t>за сентябрь 2016 г.</w:t>
      </w:r>
      <w:r w:rsidR="009B3170">
        <w:rPr>
          <w:sz w:val="28"/>
          <w:szCs w:val="28"/>
        </w:rPr>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02"/>
        <w:gridCol w:w="1134"/>
        <w:gridCol w:w="851"/>
        <w:gridCol w:w="666"/>
        <w:gridCol w:w="2169"/>
        <w:gridCol w:w="928"/>
      </w:tblGrid>
      <w:tr w:rsidR="009B3170" w:rsidTr="00B449B0">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ind w:right="28"/>
              <w:jc w:val="center"/>
              <w:rPr>
                <w:b w:val="0"/>
                <w:color w:val="000000"/>
                <w:shd w:val="clear" w:color="auto" w:fill="FFFFFF"/>
              </w:rPr>
            </w:pPr>
            <w:r w:rsidRPr="00B449B0">
              <w:rPr>
                <w:b w:val="0"/>
                <w:color w:val="000000"/>
                <w:shd w:val="clear" w:color="auto" w:fill="FFFFFF"/>
              </w:rPr>
              <w:t>№</w:t>
            </w:r>
          </w:p>
          <w:p w:rsidR="009B3170" w:rsidRPr="00B449B0" w:rsidRDefault="009B3170" w:rsidP="00B35D78">
            <w:pPr>
              <w:widowControl w:val="0"/>
              <w:ind w:right="28"/>
              <w:jc w:val="center"/>
              <w:rPr>
                <w:b w:val="0"/>
                <w:color w:val="000000"/>
                <w:shd w:val="clear" w:color="auto" w:fill="FFFFFF"/>
              </w:rPr>
            </w:pPr>
            <w:r w:rsidRPr="00B449B0">
              <w:rPr>
                <w:b w:val="0"/>
                <w:color w:val="000000"/>
                <w:shd w:val="clear" w:color="auto" w:fill="FFFFFF"/>
              </w:rPr>
              <w:t>п/п</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ind w:right="28"/>
              <w:jc w:val="center"/>
              <w:rPr>
                <w:b w:val="0"/>
                <w:color w:val="000000"/>
                <w:shd w:val="clear" w:color="auto" w:fill="FFFFFF"/>
              </w:rPr>
            </w:pPr>
            <w:r w:rsidRPr="00B449B0">
              <w:rPr>
                <w:b w:val="0"/>
                <w:color w:val="000000"/>
                <w:shd w:val="clear" w:color="auto" w:fill="FFFFFF"/>
              </w:rPr>
              <w:t>Содержание хозяйственной операции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ind w:right="28"/>
              <w:jc w:val="center"/>
              <w:rPr>
                <w:b w:val="0"/>
                <w:color w:val="000000"/>
                <w:shd w:val="clear" w:color="auto" w:fill="FFFFFF"/>
              </w:rPr>
            </w:pPr>
            <w:r w:rsidRPr="00B449B0">
              <w:rPr>
                <w:b w:val="0"/>
                <w:color w:val="000000"/>
                <w:shd w:val="clear" w:color="auto" w:fill="FFFFFF"/>
              </w:rPr>
              <w:t>Сумма, руб.</w:t>
            </w:r>
          </w:p>
        </w:tc>
        <w:tc>
          <w:tcPr>
            <w:tcW w:w="1517" w:type="dxa"/>
            <w:gridSpan w:val="2"/>
            <w:tcBorders>
              <w:top w:val="single" w:sz="4" w:space="0" w:color="auto"/>
              <w:left w:val="single" w:sz="4" w:space="0" w:color="auto"/>
              <w:bottom w:val="single" w:sz="4" w:space="0" w:color="auto"/>
              <w:right w:val="single" w:sz="4" w:space="0" w:color="auto"/>
            </w:tcBorders>
            <w:vAlign w:val="center"/>
            <w:hideMark/>
          </w:tcPr>
          <w:p w:rsidR="009B3170" w:rsidRPr="00B449B0" w:rsidRDefault="00B449B0" w:rsidP="00B35D78">
            <w:pPr>
              <w:widowControl w:val="0"/>
              <w:ind w:right="28"/>
              <w:jc w:val="center"/>
              <w:rPr>
                <w:b w:val="0"/>
                <w:color w:val="000000"/>
                <w:shd w:val="clear" w:color="auto" w:fill="FFFFFF"/>
              </w:rPr>
            </w:pPr>
            <w:r>
              <w:rPr>
                <w:b w:val="0"/>
                <w:color w:val="000000"/>
                <w:shd w:val="clear" w:color="auto" w:fill="FFFFFF"/>
              </w:rPr>
              <w:t>Корреспо</w:t>
            </w:r>
            <w:r>
              <w:rPr>
                <w:b w:val="0"/>
                <w:color w:val="000000"/>
                <w:shd w:val="clear" w:color="auto" w:fill="FFFFFF"/>
              </w:rPr>
              <w:t>н</w:t>
            </w:r>
            <w:r>
              <w:rPr>
                <w:b w:val="0"/>
                <w:color w:val="000000"/>
                <w:shd w:val="clear" w:color="auto" w:fill="FFFFFF"/>
              </w:rPr>
              <w:t>денция</w:t>
            </w:r>
          </w:p>
        </w:tc>
        <w:tc>
          <w:tcPr>
            <w:tcW w:w="2169" w:type="dxa"/>
            <w:vMerge w:val="restart"/>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ind w:right="28"/>
              <w:jc w:val="center"/>
              <w:rPr>
                <w:b w:val="0"/>
                <w:color w:val="000000"/>
                <w:shd w:val="clear" w:color="auto" w:fill="FFFFFF"/>
              </w:rPr>
            </w:pPr>
            <w:r w:rsidRPr="00B449B0">
              <w:rPr>
                <w:b w:val="0"/>
                <w:color w:val="000000"/>
                <w:shd w:val="clear" w:color="auto" w:fill="FFFFFF"/>
              </w:rPr>
              <w:t>Документы, на основании кот</w:t>
            </w:r>
            <w:r w:rsidRPr="00B449B0">
              <w:rPr>
                <w:b w:val="0"/>
                <w:color w:val="000000"/>
                <w:shd w:val="clear" w:color="auto" w:fill="FFFFFF"/>
              </w:rPr>
              <w:t>о</w:t>
            </w:r>
            <w:r w:rsidRPr="00B449B0">
              <w:rPr>
                <w:b w:val="0"/>
                <w:color w:val="000000"/>
                <w:shd w:val="clear" w:color="auto" w:fill="FFFFFF"/>
              </w:rPr>
              <w:t>рых производятся бухгалтерские з</w:t>
            </w:r>
            <w:r w:rsidRPr="00B449B0">
              <w:rPr>
                <w:b w:val="0"/>
                <w:color w:val="000000"/>
                <w:shd w:val="clear" w:color="auto" w:fill="FFFFFF"/>
              </w:rPr>
              <w:t>а</w:t>
            </w:r>
            <w:r w:rsidRPr="00B449B0">
              <w:rPr>
                <w:b w:val="0"/>
                <w:color w:val="000000"/>
                <w:shd w:val="clear" w:color="auto" w:fill="FFFFFF"/>
              </w:rPr>
              <w:t>писи</w:t>
            </w:r>
          </w:p>
        </w:tc>
        <w:tc>
          <w:tcPr>
            <w:tcW w:w="928" w:type="dxa"/>
            <w:vMerge w:val="restart"/>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ind w:right="28"/>
              <w:jc w:val="center"/>
              <w:rPr>
                <w:b w:val="0"/>
                <w:color w:val="000000"/>
                <w:shd w:val="clear" w:color="auto" w:fill="FFFFFF"/>
              </w:rPr>
            </w:pPr>
            <w:r w:rsidRPr="00B449B0">
              <w:rPr>
                <w:b w:val="0"/>
                <w:color w:val="000000"/>
                <w:shd w:val="clear" w:color="auto" w:fill="FFFFFF"/>
              </w:rPr>
              <w:t>Нарушения</w:t>
            </w:r>
          </w:p>
        </w:tc>
      </w:tr>
      <w:tr w:rsidR="00B449B0" w:rsidTr="00B449B0">
        <w:tc>
          <w:tcPr>
            <w:tcW w:w="704" w:type="dxa"/>
            <w:vMerge/>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rPr>
                <w:b w:val="0"/>
                <w:color w:val="000000"/>
                <w:shd w:val="clear" w:color="auto" w:fill="FFFFFF"/>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rPr>
                <w:b w:val="0"/>
                <w:color w:val="000000"/>
                <w:shd w:val="clear" w:color="auto" w:fill="FFFFFF"/>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rPr>
                <w:b w:val="0"/>
                <w:color w:val="000000"/>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spacing w:line="360" w:lineRule="auto"/>
              <w:ind w:right="28"/>
              <w:jc w:val="center"/>
              <w:rPr>
                <w:b w:val="0"/>
                <w:color w:val="000000"/>
                <w:shd w:val="clear" w:color="auto" w:fill="FFFFFF"/>
              </w:rPr>
            </w:pPr>
            <w:proofErr w:type="spellStart"/>
            <w:r w:rsidRPr="00B449B0">
              <w:rPr>
                <w:b w:val="0"/>
                <w:color w:val="000000"/>
                <w:shd w:val="clear" w:color="auto" w:fill="FFFFFF"/>
              </w:rPr>
              <w:t>Д</w:t>
            </w:r>
            <w:r w:rsidR="00B449B0">
              <w:rPr>
                <w:b w:val="0"/>
                <w:color w:val="000000"/>
                <w:shd w:val="clear" w:color="auto" w:fill="FFFFFF"/>
              </w:rPr>
              <w:t>т</w:t>
            </w:r>
            <w:proofErr w:type="spellEnd"/>
          </w:p>
        </w:tc>
        <w:tc>
          <w:tcPr>
            <w:tcW w:w="666" w:type="dxa"/>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spacing w:line="360" w:lineRule="auto"/>
              <w:ind w:right="28"/>
              <w:jc w:val="center"/>
              <w:rPr>
                <w:b w:val="0"/>
                <w:color w:val="000000"/>
                <w:shd w:val="clear" w:color="auto" w:fill="FFFFFF"/>
              </w:rPr>
            </w:pPr>
            <w:proofErr w:type="spellStart"/>
            <w:r w:rsidRPr="00B449B0">
              <w:rPr>
                <w:b w:val="0"/>
                <w:color w:val="000000"/>
                <w:shd w:val="clear" w:color="auto" w:fill="FFFFFF"/>
              </w:rPr>
              <w:t>К</w:t>
            </w:r>
            <w:r w:rsidR="00B449B0">
              <w:rPr>
                <w:b w:val="0"/>
                <w:color w:val="000000"/>
                <w:shd w:val="clear" w:color="auto" w:fill="FFFFFF"/>
              </w:rPr>
              <w:t>т</w:t>
            </w:r>
            <w:proofErr w:type="spellEnd"/>
          </w:p>
        </w:tc>
        <w:tc>
          <w:tcPr>
            <w:tcW w:w="2169" w:type="dxa"/>
            <w:vMerge/>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rPr>
                <w:b w:val="0"/>
                <w:color w:val="000000"/>
                <w:shd w:val="clear" w:color="auto" w:fill="FFFFFF"/>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rsidR="009B3170" w:rsidRPr="00B449B0" w:rsidRDefault="009B3170" w:rsidP="00B35D78">
            <w:pPr>
              <w:widowControl w:val="0"/>
              <w:rPr>
                <w:b w:val="0"/>
                <w:color w:val="000000"/>
                <w:shd w:val="clear" w:color="auto" w:fill="FFFFFF"/>
              </w:rPr>
            </w:pPr>
          </w:p>
        </w:tc>
      </w:tr>
      <w:tr w:rsidR="00B449B0" w:rsidTr="00B449B0">
        <w:trPr>
          <w:trHeight w:val="915"/>
        </w:trPr>
        <w:tc>
          <w:tcPr>
            <w:tcW w:w="704"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jc w:val="center"/>
              <w:rPr>
                <w:b w:val="0"/>
                <w:color w:val="000000"/>
                <w:shd w:val="clear" w:color="auto" w:fill="FFFFFF"/>
              </w:rPr>
            </w:pPr>
            <w:r>
              <w:rPr>
                <w:b w:val="0"/>
                <w:color w:val="000000"/>
                <w:shd w:val="clear" w:color="auto" w:fill="FFFFFF"/>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rPr>
                <w:b w:val="0"/>
                <w:color w:val="000000"/>
                <w:shd w:val="clear" w:color="auto" w:fill="FFFFFF"/>
              </w:rPr>
            </w:pPr>
            <w:r w:rsidRPr="00B449B0">
              <w:rPr>
                <w:b w:val="0"/>
              </w:rPr>
              <w:t xml:space="preserve">Дооценка </w:t>
            </w:r>
            <w:r>
              <w:rPr>
                <w:b w:val="0"/>
              </w:rPr>
              <w:t>холодильного</w:t>
            </w:r>
            <w:r w:rsidRPr="00B449B0">
              <w:rPr>
                <w:b w:val="0"/>
              </w:rPr>
              <w:t xml:space="preserve"> агр</w:t>
            </w:r>
            <w:r w:rsidRPr="00B449B0">
              <w:rPr>
                <w:b w:val="0"/>
              </w:rPr>
              <w:t>е</w:t>
            </w:r>
            <w:r w:rsidRPr="00B449B0">
              <w:rPr>
                <w:b w:val="0"/>
              </w:rPr>
              <w:t>гат</w:t>
            </w:r>
            <w:r>
              <w:rPr>
                <w:b w:val="0"/>
              </w:rPr>
              <w:t>а</w:t>
            </w:r>
            <w:r w:rsidRPr="00B449B0">
              <w:rPr>
                <w:b w:val="0"/>
              </w:rPr>
              <w:t xml:space="preserve"> BITZER</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jc w:val="center"/>
              <w:rPr>
                <w:b w:val="0"/>
                <w:color w:val="000000"/>
                <w:shd w:val="clear" w:color="auto" w:fill="FFFFFF"/>
              </w:rPr>
            </w:pPr>
            <w:r>
              <w:rPr>
                <w:b w:val="0"/>
                <w:color w:val="000000"/>
                <w:shd w:val="clear" w:color="auto" w:fill="FFFFFF"/>
              </w:rPr>
              <w:t>11700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jc w:val="center"/>
              <w:rPr>
                <w:b w:val="0"/>
                <w:color w:val="000000"/>
                <w:shd w:val="clear" w:color="auto" w:fill="FFFFFF"/>
              </w:rPr>
            </w:pPr>
            <w:r>
              <w:rPr>
                <w:b w:val="0"/>
                <w:color w:val="000000"/>
                <w:shd w:val="clear" w:color="auto" w:fill="FFFFFF"/>
              </w:rPr>
              <w:t>01</w:t>
            </w:r>
            <w:r w:rsidR="007033E0">
              <w:rPr>
                <w:b w:val="0"/>
                <w:color w:val="000000"/>
                <w:shd w:val="clear" w:color="auto" w:fill="FFFFFF"/>
              </w:rPr>
              <w:t>/1</w:t>
            </w:r>
          </w:p>
        </w:tc>
        <w:tc>
          <w:tcPr>
            <w:tcW w:w="666"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jc w:val="center"/>
              <w:rPr>
                <w:b w:val="0"/>
                <w:color w:val="000000"/>
                <w:shd w:val="clear" w:color="auto" w:fill="FFFFFF"/>
              </w:rPr>
            </w:pPr>
            <w:r>
              <w:rPr>
                <w:b w:val="0"/>
                <w:color w:val="000000"/>
                <w:shd w:val="clear" w:color="auto" w:fill="FFFFFF"/>
              </w:rPr>
              <w:t>83</w:t>
            </w:r>
          </w:p>
        </w:tc>
        <w:tc>
          <w:tcPr>
            <w:tcW w:w="2169" w:type="dxa"/>
            <w:vMerge w:val="restart"/>
            <w:tcBorders>
              <w:top w:val="single" w:sz="4" w:space="0" w:color="auto"/>
              <w:left w:val="single" w:sz="4" w:space="0" w:color="auto"/>
              <w:right w:val="single" w:sz="4" w:space="0" w:color="auto"/>
            </w:tcBorders>
            <w:vAlign w:val="center"/>
            <w:hideMark/>
          </w:tcPr>
          <w:p w:rsidR="00B449B0" w:rsidRPr="00B449B0" w:rsidRDefault="00B449B0" w:rsidP="00B35D78">
            <w:pPr>
              <w:widowControl w:val="0"/>
              <w:ind w:right="28"/>
              <w:jc w:val="center"/>
              <w:rPr>
                <w:b w:val="0"/>
                <w:color w:val="000000"/>
                <w:shd w:val="clear" w:color="auto" w:fill="FFFFFF"/>
              </w:rPr>
            </w:pPr>
            <w:r w:rsidRPr="00B449B0">
              <w:rPr>
                <w:b w:val="0"/>
                <w:color w:val="000000"/>
                <w:shd w:val="clear" w:color="auto" w:fill="FFFFFF"/>
              </w:rPr>
              <w:t xml:space="preserve">Акт </w:t>
            </w:r>
            <w:r>
              <w:rPr>
                <w:b w:val="0"/>
                <w:color w:val="000000"/>
                <w:shd w:val="clear" w:color="auto" w:fill="FFFFFF"/>
              </w:rPr>
              <w:t xml:space="preserve">результатов </w:t>
            </w:r>
            <w:r w:rsidRPr="00B449B0">
              <w:rPr>
                <w:b w:val="0"/>
                <w:color w:val="000000"/>
                <w:shd w:val="clear" w:color="auto" w:fill="FFFFFF"/>
              </w:rPr>
              <w:t>переоценки о</w:t>
            </w:r>
            <w:r w:rsidRPr="00B449B0">
              <w:rPr>
                <w:b w:val="0"/>
                <w:color w:val="000000"/>
                <w:shd w:val="clear" w:color="auto" w:fill="FFFFFF"/>
              </w:rPr>
              <w:t>с</w:t>
            </w:r>
            <w:r w:rsidRPr="00B449B0">
              <w:rPr>
                <w:b w:val="0"/>
                <w:color w:val="000000"/>
                <w:shd w:val="clear" w:color="auto" w:fill="FFFFFF"/>
              </w:rPr>
              <w:t>новных средств</w:t>
            </w:r>
          </w:p>
        </w:tc>
        <w:tc>
          <w:tcPr>
            <w:tcW w:w="928"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D75690" w:rsidP="00B35D78">
            <w:pPr>
              <w:widowControl w:val="0"/>
              <w:ind w:right="28"/>
              <w:jc w:val="center"/>
              <w:rPr>
                <w:b w:val="0"/>
                <w:color w:val="000000"/>
                <w:shd w:val="clear" w:color="auto" w:fill="FFFFFF"/>
              </w:rPr>
            </w:pPr>
            <w:r w:rsidRPr="00B449B0">
              <w:rPr>
                <w:b w:val="0"/>
                <w:color w:val="000000"/>
                <w:shd w:val="clear" w:color="auto" w:fill="FFFFFF"/>
              </w:rPr>
              <w:t>Н</w:t>
            </w:r>
            <w:r w:rsidR="00B449B0" w:rsidRPr="00B449B0">
              <w:rPr>
                <w:b w:val="0"/>
                <w:color w:val="000000"/>
                <w:shd w:val="clear" w:color="auto" w:fill="FFFFFF"/>
              </w:rPr>
              <w:t>ет</w:t>
            </w:r>
          </w:p>
        </w:tc>
      </w:tr>
      <w:tr w:rsidR="00B449B0" w:rsidTr="00B449B0">
        <w:trPr>
          <w:trHeight w:val="854"/>
        </w:trPr>
        <w:tc>
          <w:tcPr>
            <w:tcW w:w="704"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jc w:val="center"/>
              <w:rPr>
                <w:b w:val="0"/>
                <w:color w:val="000000"/>
                <w:shd w:val="clear" w:color="auto" w:fill="FFFFFF"/>
              </w:rPr>
            </w:pPr>
            <w:r>
              <w:rPr>
                <w:b w:val="0"/>
                <w:color w:val="000000"/>
                <w:shd w:val="clear" w:color="auto" w:fill="FFFFFF"/>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rPr>
                <w:b w:val="0"/>
                <w:color w:val="000000"/>
                <w:shd w:val="clear" w:color="auto" w:fill="FFFFFF"/>
              </w:rPr>
            </w:pPr>
            <w:r w:rsidRPr="00B449B0">
              <w:rPr>
                <w:b w:val="0"/>
              </w:rPr>
              <w:t>Дооценка амортизации хол</w:t>
            </w:r>
            <w:r w:rsidRPr="00B449B0">
              <w:rPr>
                <w:b w:val="0"/>
              </w:rPr>
              <w:t>о</w:t>
            </w:r>
            <w:r w:rsidRPr="00B449B0">
              <w:rPr>
                <w:b w:val="0"/>
              </w:rPr>
              <w:t>дильного агрегата BITZER</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jc w:val="center"/>
              <w:rPr>
                <w:b w:val="0"/>
                <w:color w:val="000000"/>
                <w:shd w:val="clear" w:color="auto" w:fill="FFFFFF"/>
              </w:rPr>
            </w:pPr>
            <w:r>
              <w:rPr>
                <w:b w:val="0"/>
                <w:color w:val="000000"/>
                <w:shd w:val="clear" w:color="auto" w:fill="FFFFFF"/>
              </w:rPr>
              <w:t>32</w:t>
            </w:r>
            <w:r w:rsidRPr="00B449B0">
              <w:rPr>
                <w:b w:val="0"/>
                <w:color w:val="000000"/>
                <w:shd w:val="clear" w:color="auto" w:fill="FFFFFF"/>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jc w:val="center"/>
              <w:rPr>
                <w:b w:val="0"/>
                <w:color w:val="000000"/>
                <w:shd w:val="clear" w:color="auto" w:fill="FFFFFF"/>
              </w:rPr>
            </w:pPr>
            <w:r w:rsidRPr="00B449B0">
              <w:rPr>
                <w:b w:val="0"/>
                <w:color w:val="000000"/>
                <w:shd w:val="clear" w:color="auto" w:fill="FFFFFF"/>
              </w:rPr>
              <w:t xml:space="preserve">83 </w:t>
            </w:r>
          </w:p>
        </w:tc>
        <w:tc>
          <w:tcPr>
            <w:tcW w:w="666"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B449B0" w:rsidP="00B35D78">
            <w:pPr>
              <w:widowControl w:val="0"/>
              <w:ind w:right="28"/>
              <w:jc w:val="center"/>
              <w:rPr>
                <w:b w:val="0"/>
                <w:color w:val="000000"/>
                <w:shd w:val="clear" w:color="auto" w:fill="FFFFFF"/>
              </w:rPr>
            </w:pPr>
            <w:r w:rsidRPr="00B449B0">
              <w:rPr>
                <w:b w:val="0"/>
                <w:color w:val="000000"/>
                <w:shd w:val="clear" w:color="auto" w:fill="FFFFFF"/>
              </w:rPr>
              <w:t>02</w:t>
            </w:r>
          </w:p>
        </w:tc>
        <w:tc>
          <w:tcPr>
            <w:tcW w:w="2169" w:type="dxa"/>
            <w:vMerge/>
            <w:tcBorders>
              <w:left w:val="single" w:sz="4" w:space="0" w:color="auto"/>
              <w:bottom w:val="single" w:sz="4" w:space="0" w:color="auto"/>
              <w:right w:val="single" w:sz="4" w:space="0" w:color="auto"/>
            </w:tcBorders>
            <w:hideMark/>
          </w:tcPr>
          <w:p w:rsidR="00B449B0" w:rsidRPr="00B449B0" w:rsidRDefault="00B449B0" w:rsidP="00B35D78">
            <w:pPr>
              <w:widowControl w:val="0"/>
              <w:ind w:right="28"/>
              <w:jc w:val="both"/>
              <w:rPr>
                <w:b w:val="0"/>
                <w:color w:val="000000"/>
                <w:shd w:val="clear" w:color="auto" w:fill="FFFFFF"/>
              </w:rPr>
            </w:pPr>
          </w:p>
        </w:tc>
        <w:tc>
          <w:tcPr>
            <w:tcW w:w="928" w:type="dxa"/>
            <w:tcBorders>
              <w:top w:val="single" w:sz="4" w:space="0" w:color="auto"/>
              <w:left w:val="single" w:sz="4" w:space="0" w:color="auto"/>
              <w:bottom w:val="single" w:sz="4" w:space="0" w:color="auto"/>
              <w:right w:val="single" w:sz="4" w:space="0" w:color="auto"/>
            </w:tcBorders>
            <w:vAlign w:val="center"/>
            <w:hideMark/>
          </w:tcPr>
          <w:p w:rsidR="00B449B0" w:rsidRPr="00B449B0" w:rsidRDefault="00D75690" w:rsidP="00B35D78">
            <w:pPr>
              <w:widowControl w:val="0"/>
              <w:ind w:right="28"/>
              <w:jc w:val="center"/>
              <w:rPr>
                <w:b w:val="0"/>
                <w:color w:val="000000"/>
                <w:shd w:val="clear" w:color="auto" w:fill="FFFFFF"/>
              </w:rPr>
            </w:pPr>
            <w:r w:rsidRPr="00B449B0">
              <w:rPr>
                <w:b w:val="0"/>
                <w:color w:val="000000"/>
                <w:shd w:val="clear" w:color="auto" w:fill="FFFFFF"/>
              </w:rPr>
              <w:t>Н</w:t>
            </w:r>
            <w:r w:rsidR="00B449B0" w:rsidRPr="00B449B0">
              <w:rPr>
                <w:b w:val="0"/>
                <w:color w:val="000000"/>
                <w:shd w:val="clear" w:color="auto" w:fill="FFFFFF"/>
              </w:rPr>
              <w:t>ет</w:t>
            </w:r>
          </w:p>
        </w:tc>
      </w:tr>
    </w:tbl>
    <w:p w:rsidR="00DA44FF" w:rsidRDefault="00151B08" w:rsidP="00B35D78">
      <w:pPr>
        <w:widowControl w:val="0"/>
        <w:shd w:val="clear" w:color="auto" w:fill="FFFFFF"/>
        <w:spacing w:before="100" w:beforeAutospacing="1" w:line="360" w:lineRule="auto"/>
        <w:ind w:firstLine="709"/>
        <w:jc w:val="both"/>
        <w:rPr>
          <w:b w:val="0"/>
          <w:color w:val="000000"/>
          <w:sz w:val="28"/>
          <w:szCs w:val="28"/>
        </w:rPr>
      </w:pPr>
      <w:r w:rsidRPr="00151B08">
        <w:rPr>
          <w:rStyle w:val="apple-converted-space"/>
          <w:b w:val="0"/>
          <w:color w:val="000000"/>
          <w:sz w:val="28"/>
          <w:szCs w:val="28"/>
        </w:rPr>
        <w:t>На данном этапе нарушений не обнаружено, операции по переоценке о</w:t>
      </w:r>
      <w:r w:rsidRPr="00151B08">
        <w:rPr>
          <w:rStyle w:val="apple-converted-space"/>
          <w:b w:val="0"/>
          <w:color w:val="000000"/>
          <w:sz w:val="28"/>
          <w:szCs w:val="28"/>
        </w:rPr>
        <w:t>т</w:t>
      </w:r>
      <w:r w:rsidRPr="00151B08">
        <w:rPr>
          <w:rStyle w:val="apple-converted-space"/>
          <w:b w:val="0"/>
          <w:color w:val="000000"/>
          <w:sz w:val="28"/>
          <w:szCs w:val="28"/>
        </w:rPr>
        <w:t>ражены верно и оформляются актом результатов переоценки основных средств.</w:t>
      </w:r>
    </w:p>
    <w:p w:rsidR="00EF3F02" w:rsidRDefault="00330293" w:rsidP="00B35D78">
      <w:pPr>
        <w:widowControl w:val="0"/>
        <w:shd w:val="clear" w:color="auto" w:fill="FFFFFF"/>
        <w:spacing w:line="360" w:lineRule="auto"/>
        <w:ind w:firstLine="709"/>
        <w:jc w:val="both"/>
        <w:rPr>
          <w:b w:val="0"/>
          <w:color w:val="000000"/>
          <w:sz w:val="28"/>
          <w:szCs w:val="28"/>
        </w:rPr>
      </w:pPr>
      <w:r w:rsidRPr="00330293">
        <w:rPr>
          <w:b w:val="0"/>
          <w:color w:val="000000"/>
          <w:sz w:val="28"/>
          <w:szCs w:val="28"/>
        </w:rPr>
        <w:t>Таким образом, с помощью мет</w:t>
      </w:r>
      <w:r w:rsidR="007B19B5">
        <w:rPr>
          <w:b w:val="0"/>
          <w:color w:val="000000"/>
          <w:sz w:val="28"/>
          <w:szCs w:val="28"/>
        </w:rPr>
        <w:t>одики аудиторской проверки можно в</w:t>
      </w:r>
      <w:r w:rsidR="007B19B5">
        <w:rPr>
          <w:b w:val="0"/>
          <w:color w:val="000000"/>
          <w:sz w:val="28"/>
          <w:szCs w:val="28"/>
        </w:rPr>
        <w:t>о</w:t>
      </w:r>
      <w:r w:rsidR="007B19B5">
        <w:rPr>
          <w:b w:val="0"/>
          <w:color w:val="000000"/>
          <w:sz w:val="28"/>
          <w:szCs w:val="28"/>
        </w:rPr>
        <w:t>время устранить различны</w:t>
      </w:r>
      <w:r w:rsidR="00EE52A7">
        <w:rPr>
          <w:b w:val="0"/>
          <w:color w:val="000000"/>
          <w:sz w:val="28"/>
          <w:szCs w:val="28"/>
        </w:rPr>
        <w:t>е отклонения, нарушения и ошибки. Поэтому ауд</w:t>
      </w:r>
      <w:r w:rsidR="00EE52A7">
        <w:rPr>
          <w:b w:val="0"/>
          <w:color w:val="000000"/>
          <w:sz w:val="28"/>
          <w:szCs w:val="28"/>
        </w:rPr>
        <w:t>и</w:t>
      </w:r>
      <w:r w:rsidR="00EE52A7">
        <w:rPr>
          <w:b w:val="0"/>
          <w:color w:val="000000"/>
          <w:sz w:val="28"/>
          <w:szCs w:val="28"/>
        </w:rPr>
        <w:lastRenderedPageBreak/>
        <w:t>торская организация должна на высоком уровне организовать аудит в провер</w:t>
      </w:r>
      <w:r w:rsidR="00EE52A7">
        <w:rPr>
          <w:b w:val="0"/>
          <w:color w:val="000000"/>
          <w:sz w:val="28"/>
          <w:szCs w:val="28"/>
        </w:rPr>
        <w:t>я</w:t>
      </w:r>
      <w:r w:rsidR="00EE52A7">
        <w:rPr>
          <w:b w:val="0"/>
          <w:color w:val="000000"/>
          <w:sz w:val="28"/>
          <w:szCs w:val="28"/>
        </w:rPr>
        <w:t>емой организации с учетом ее особенностей.</w:t>
      </w:r>
    </w:p>
    <w:p w:rsidR="00CD42D5" w:rsidRPr="00330293" w:rsidRDefault="00CD42D5" w:rsidP="00B35D78">
      <w:pPr>
        <w:widowControl w:val="0"/>
        <w:shd w:val="clear" w:color="auto" w:fill="FFFFFF"/>
        <w:spacing w:line="360" w:lineRule="auto"/>
        <w:ind w:firstLine="709"/>
        <w:contextualSpacing/>
        <w:jc w:val="both"/>
        <w:rPr>
          <w:b w:val="0"/>
          <w:color w:val="000000"/>
          <w:sz w:val="28"/>
          <w:szCs w:val="28"/>
        </w:rPr>
      </w:pPr>
    </w:p>
    <w:p w:rsidR="00330293" w:rsidRDefault="002C1D0F" w:rsidP="00B35D78">
      <w:pPr>
        <w:keepNext/>
        <w:keepLines/>
        <w:widowControl w:val="0"/>
        <w:spacing w:line="360" w:lineRule="auto"/>
        <w:ind w:firstLine="709"/>
        <w:contextualSpacing/>
        <w:jc w:val="both"/>
        <w:outlineLvl w:val="1"/>
        <w:rPr>
          <w:color w:val="000000" w:themeColor="text1"/>
          <w:sz w:val="28"/>
          <w:szCs w:val="28"/>
          <w:lang w:eastAsia="en-US"/>
        </w:rPr>
      </w:pPr>
      <w:bookmarkStart w:id="25" w:name="_Toc482734723"/>
      <w:bookmarkStart w:id="26" w:name="_Toc484651701"/>
      <w:r>
        <w:rPr>
          <w:color w:val="000000" w:themeColor="text1"/>
          <w:sz w:val="28"/>
          <w:szCs w:val="28"/>
          <w:lang w:eastAsia="en-US"/>
        </w:rPr>
        <w:t>4.3</w:t>
      </w:r>
      <w:r w:rsidR="00330293" w:rsidRPr="00330293">
        <w:rPr>
          <w:color w:val="000000" w:themeColor="text1"/>
          <w:sz w:val="28"/>
          <w:szCs w:val="28"/>
          <w:lang w:eastAsia="en-US"/>
        </w:rPr>
        <w:t xml:space="preserve"> Обобщение и оформление результатов аудита основных средств</w:t>
      </w:r>
      <w:bookmarkEnd w:id="25"/>
      <w:r>
        <w:rPr>
          <w:color w:val="000000" w:themeColor="text1"/>
          <w:sz w:val="28"/>
          <w:szCs w:val="28"/>
          <w:lang w:eastAsia="en-US"/>
        </w:rPr>
        <w:t xml:space="preserve"> в организации</w:t>
      </w:r>
      <w:bookmarkEnd w:id="26"/>
    </w:p>
    <w:p w:rsidR="00CD42D5" w:rsidRPr="00330293" w:rsidRDefault="00CD42D5" w:rsidP="00B35D78">
      <w:pPr>
        <w:widowControl w:val="0"/>
        <w:spacing w:line="360" w:lineRule="auto"/>
        <w:contextualSpacing/>
        <w:rPr>
          <w:color w:val="000000" w:themeColor="text1"/>
          <w:sz w:val="28"/>
          <w:szCs w:val="28"/>
          <w:lang w:eastAsia="en-US"/>
        </w:rPr>
      </w:pPr>
    </w:p>
    <w:p w:rsidR="001C246C" w:rsidRDefault="001C246C" w:rsidP="00B35D78">
      <w:pPr>
        <w:widowControl w:val="0"/>
        <w:suppressAutoHyphens/>
        <w:spacing w:line="360" w:lineRule="auto"/>
        <w:ind w:firstLine="709"/>
        <w:contextualSpacing/>
        <w:jc w:val="both"/>
        <w:rPr>
          <w:rFonts w:eastAsia="Calibri"/>
          <w:b w:val="0"/>
          <w:sz w:val="28"/>
          <w:szCs w:val="28"/>
          <w:lang w:eastAsia="en-US"/>
        </w:rPr>
      </w:pPr>
      <w:r>
        <w:rPr>
          <w:rFonts w:eastAsia="Calibri"/>
          <w:b w:val="0"/>
          <w:sz w:val="28"/>
          <w:szCs w:val="28"/>
          <w:lang w:eastAsia="en-US"/>
        </w:rPr>
        <w:t>По результатам аудита основных средств в ООО «Ижевский Хлебозавод №3» можно сделать вывод, что система внутреннего контроля в организации на высоком уровне, поэтому аудитор может ей доверять. Но в данной организации отсутствует служба внутреннего контроля, поэтому обязанности возложены на главного бухгалтера организации.</w:t>
      </w:r>
    </w:p>
    <w:p w:rsidR="00B611FF" w:rsidRDefault="002C1D0F" w:rsidP="00B35D78">
      <w:pPr>
        <w:widowControl w:val="0"/>
        <w:suppressAutoHyphens/>
        <w:spacing w:line="360" w:lineRule="auto"/>
        <w:ind w:firstLine="709"/>
        <w:contextualSpacing/>
        <w:jc w:val="both"/>
        <w:rPr>
          <w:rFonts w:eastAsia="Calibri"/>
          <w:b w:val="0"/>
          <w:sz w:val="28"/>
          <w:szCs w:val="28"/>
          <w:lang w:eastAsia="en-US"/>
        </w:rPr>
      </w:pPr>
      <w:r>
        <w:rPr>
          <w:rFonts w:eastAsia="Calibri"/>
          <w:b w:val="0"/>
          <w:sz w:val="28"/>
          <w:szCs w:val="28"/>
          <w:lang w:eastAsia="en-US"/>
        </w:rPr>
        <w:t>П</w:t>
      </w:r>
      <w:r w:rsidR="00B611FF">
        <w:rPr>
          <w:rFonts w:eastAsia="Calibri"/>
          <w:b w:val="0"/>
          <w:sz w:val="28"/>
          <w:szCs w:val="28"/>
          <w:lang w:eastAsia="en-US"/>
        </w:rPr>
        <w:t>ри изучении учетной политики организации было выявлено, что график документооборота по данным активам отсутствует.</w:t>
      </w:r>
    </w:p>
    <w:p w:rsidR="00B611FF" w:rsidRDefault="00B611FF" w:rsidP="00B35D78">
      <w:pPr>
        <w:widowControl w:val="0"/>
        <w:suppressAutoHyphens/>
        <w:spacing w:line="360" w:lineRule="auto"/>
        <w:ind w:firstLine="709"/>
        <w:contextualSpacing/>
        <w:jc w:val="both"/>
        <w:rPr>
          <w:rFonts w:eastAsia="Calibri"/>
          <w:b w:val="0"/>
          <w:sz w:val="28"/>
          <w:szCs w:val="28"/>
          <w:lang w:eastAsia="en-US"/>
        </w:rPr>
      </w:pPr>
      <w:r>
        <w:rPr>
          <w:rFonts w:eastAsia="Calibri"/>
          <w:b w:val="0"/>
          <w:sz w:val="28"/>
          <w:szCs w:val="28"/>
          <w:lang w:eastAsia="en-US"/>
        </w:rPr>
        <w:t xml:space="preserve">При проверке поступления основных средств </w:t>
      </w:r>
      <w:r w:rsidR="002C1D0F">
        <w:rPr>
          <w:rFonts w:eastAsia="Calibri"/>
          <w:b w:val="0"/>
          <w:sz w:val="28"/>
          <w:szCs w:val="28"/>
          <w:lang w:eastAsia="en-US"/>
        </w:rPr>
        <w:t>установлено</w:t>
      </w:r>
      <w:r>
        <w:rPr>
          <w:rFonts w:eastAsia="Calibri"/>
          <w:b w:val="0"/>
          <w:sz w:val="28"/>
          <w:szCs w:val="28"/>
          <w:lang w:eastAsia="en-US"/>
        </w:rPr>
        <w:t xml:space="preserve">, что не все активы, числящиеся в составе основных средств, удовлетворяют условиям отнесения к данным объектам – к основным средствам принимались активы, стоимость которых менее 40000 руб. </w:t>
      </w:r>
    </w:p>
    <w:p w:rsidR="00B611FF" w:rsidRDefault="00B611FF" w:rsidP="00B35D78">
      <w:pPr>
        <w:widowControl w:val="0"/>
        <w:suppressAutoHyphens/>
        <w:spacing w:line="360" w:lineRule="auto"/>
        <w:ind w:firstLine="709"/>
        <w:contextualSpacing/>
        <w:jc w:val="both"/>
        <w:rPr>
          <w:rFonts w:eastAsia="Calibri"/>
          <w:b w:val="0"/>
          <w:sz w:val="28"/>
          <w:szCs w:val="28"/>
          <w:lang w:eastAsia="en-US"/>
        </w:rPr>
      </w:pPr>
      <w:r>
        <w:rPr>
          <w:rFonts w:eastAsia="Calibri"/>
          <w:b w:val="0"/>
          <w:sz w:val="28"/>
          <w:szCs w:val="28"/>
          <w:lang w:eastAsia="en-US"/>
        </w:rPr>
        <w:t>Также при проверке правильности оценки основных средств было выявлено, что по некоторым объектам монтаж не учтен в стоимости актива.</w:t>
      </w:r>
    </w:p>
    <w:p w:rsidR="00B611FF" w:rsidRDefault="00B611FF" w:rsidP="00B35D78">
      <w:pPr>
        <w:widowControl w:val="0"/>
        <w:suppressAutoHyphens/>
        <w:spacing w:line="360" w:lineRule="auto"/>
        <w:ind w:firstLine="709"/>
        <w:contextualSpacing/>
        <w:jc w:val="both"/>
        <w:rPr>
          <w:rFonts w:eastAsia="Calibri"/>
          <w:b w:val="0"/>
          <w:sz w:val="28"/>
          <w:szCs w:val="28"/>
          <w:lang w:eastAsia="en-US"/>
        </w:rPr>
      </w:pPr>
      <w:r>
        <w:rPr>
          <w:rFonts w:eastAsia="Calibri"/>
          <w:b w:val="0"/>
          <w:sz w:val="28"/>
          <w:szCs w:val="28"/>
          <w:lang w:eastAsia="en-US"/>
        </w:rPr>
        <w:t>Несмотря на это, следует отметить, что в бухгалтерской финансовой отчетности информация об основных средствах не содержит существенных ошибок и искажений, поэтому на ее основе можно принимать экономические решения.</w:t>
      </w:r>
    </w:p>
    <w:p w:rsidR="00330293" w:rsidRDefault="00330293" w:rsidP="00B35D78">
      <w:pPr>
        <w:widowControl w:val="0"/>
        <w:suppressAutoHyphens/>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В завершении аудиторской проверки, аудитор составляет письменную информацию руководству проверяемой организации.</w:t>
      </w:r>
    </w:p>
    <w:p w:rsidR="008A3468" w:rsidRPr="00330293" w:rsidRDefault="008A3468" w:rsidP="00B35D78">
      <w:pPr>
        <w:widowControl w:val="0"/>
        <w:suppressAutoHyphens/>
        <w:spacing w:line="360" w:lineRule="auto"/>
        <w:ind w:firstLine="709"/>
        <w:contextualSpacing/>
        <w:jc w:val="both"/>
        <w:rPr>
          <w:rFonts w:eastAsia="Calibri"/>
          <w:b w:val="0"/>
          <w:sz w:val="28"/>
          <w:szCs w:val="28"/>
          <w:lang w:eastAsia="en-US"/>
        </w:rPr>
      </w:pPr>
    </w:p>
    <w:p w:rsidR="00330293" w:rsidRDefault="00330293" w:rsidP="00B35D78">
      <w:pPr>
        <w:widowControl w:val="0"/>
        <w:spacing w:line="360" w:lineRule="auto"/>
        <w:contextualSpacing/>
        <w:jc w:val="center"/>
        <w:rPr>
          <w:rFonts w:eastAsia="Calibri"/>
          <w:b w:val="0"/>
          <w:sz w:val="28"/>
          <w:szCs w:val="28"/>
          <w:lang w:eastAsia="en-US"/>
        </w:rPr>
      </w:pPr>
      <w:r w:rsidRPr="00EC773B">
        <w:rPr>
          <w:rFonts w:eastAsia="Calibri"/>
          <w:b w:val="0"/>
          <w:sz w:val="28"/>
          <w:szCs w:val="28"/>
          <w:lang w:eastAsia="en-US"/>
        </w:rPr>
        <w:t>Письменная информация аудитора руководству экономического субъекта по результатам проведения аудит</w:t>
      </w:r>
      <w:r w:rsidR="008A3468" w:rsidRPr="00EC773B">
        <w:rPr>
          <w:rFonts w:eastAsia="Calibri"/>
          <w:b w:val="0"/>
          <w:sz w:val="28"/>
          <w:szCs w:val="28"/>
          <w:lang w:eastAsia="en-US"/>
        </w:rPr>
        <w:t>а основных средств от 25.02.2017 г.</w:t>
      </w:r>
    </w:p>
    <w:p w:rsidR="009F1396" w:rsidRPr="00EC773B" w:rsidRDefault="009F1396" w:rsidP="00B35D78">
      <w:pPr>
        <w:widowControl w:val="0"/>
        <w:spacing w:line="360" w:lineRule="auto"/>
        <w:contextualSpacing/>
        <w:jc w:val="center"/>
        <w:rPr>
          <w:rFonts w:eastAsia="Calibri"/>
          <w:b w:val="0"/>
          <w:sz w:val="28"/>
          <w:szCs w:val="28"/>
          <w:lang w:eastAsia="en-US"/>
        </w:rPr>
      </w:pPr>
    </w:p>
    <w:p w:rsidR="00330293" w:rsidRPr="00EC773B" w:rsidRDefault="00330293" w:rsidP="00B35D78">
      <w:pPr>
        <w:widowControl w:val="0"/>
        <w:spacing w:line="360" w:lineRule="auto"/>
        <w:ind w:firstLine="709"/>
        <w:contextualSpacing/>
        <w:jc w:val="both"/>
        <w:rPr>
          <w:rFonts w:eastAsia="Calibri"/>
          <w:b w:val="0"/>
          <w:sz w:val="28"/>
          <w:szCs w:val="28"/>
          <w:lang w:eastAsia="en-US"/>
        </w:rPr>
      </w:pPr>
      <w:r w:rsidRPr="00EC773B">
        <w:rPr>
          <w:rFonts w:eastAsia="Calibri"/>
          <w:b w:val="0"/>
          <w:sz w:val="28"/>
          <w:szCs w:val="28"/>
          <w:lang w:eastAsia="en-US"/>
        </w:rPr>
        <w:t>Проверяемый экономический субъект: ООО «Ижевский Хлебозавод №3».</w:t>
      </w:r>
    </w:p>
    <w:p w:rsidR="00330293" w:rsidRPr="00EC773B" w:rsidRDefault="00330293" w:rsidP="00B35D78">
      <w:pPr>
        <w:widowControl w:val="0"/>
        <w:spacing w:line="360" w:lineRule="auto"/>
        <w:ind w:firstLine="709"/>
        <w:contextualSpacing/>
        <w:jc w:val="both"/>
        <w:rPr>
          <w:rFonts w:eastAsia="Calibri"/>
          <w:b w:val="0"/>
          <w:sz w:val="28"/>
          <w:szCs w:val="28"/>
          <w:lang w:eastAsia="en-US"/>
        </w:rPr>
      </w:pPr>
      <w:r w:rsidRPr="00EC773B">
        <w:rPr>
          <w:rFonts w:eastAsia="Calibri"/>
          <w:b w:val="0"/>
          <w:sz w:val="28"/>
          <w:szCs w:val="28"/>
          <w:lang w:eastAsia="en-US"/>
        </w:rPr>
        <w:lastRenderedPageBreak/>
        <w:t>Руководитель организации: Бушмелев А.А.</w:t>
      </w:r>
    </w:p>
    <w:p w:rsidR="00330293" w:rsidRPr="00EC773B" w:rsidRDefault="00330293" w:rsidP="00B35D78">
      <w:pPr>
        <w:widowControl w:val="0"/>
        <w:spacing w:line="360" w:lineRule="auto"/>
        <w:ind w:firstLine="709"/>
        <w:contextualSpacing/>
        <w:jc w:val="both"/>
        <w:rPr>
          <w:rFonts w:eastAsia="Calibri"/>
          <w:b w:val="0"/>
          <w:sz w:val="28"/>
          <w:szCs w:val="28"/>
          <w:lang w:eastAsia="en-US"/>
        </w:rPr>
      </w:pPr>
      <w:r w:rsidRPr="00EC773B">
        <w:rPr>
          <w:rFonts w:eastAsia="Calibri"/>
          <w:b w:val="0"/>
          <w:sz w:val="28"/>
          <w:szCs w:val="28"/>
          <w:lang w:eastAsia="en-US"/>
        </w:rPr>
        <w:t>Лицо, ответственное за подготовку бухгалтерской финансовой отчетн</w:t>
      </w:r>
      <w:r w:rsidRPr="00EC773B">
        <w:rPr>
          <w:rFonts w:eastAsia="Calibri"/>
          <w:b w:val="0"/>
          <w:sz w:val="28"/>
          <w:szCs w:val="28"/>
          <w:lang w:eastAsia="en-US"/>
        </w:rPr>
        <w:t>о</w:t>
      </w:r>
      <w:r w:rsidRPr="00EC773B">
        <w:rPr>
          <w:rFonts w:eastAsia="Calibri"/>
          <w:b w:val="0"/>
          <w:sz w:val="28"/>
          <w:szCs w:val="28"/>
          <w:lang w:eastAsia="en-US"/>
        </w:rPr>
        <w:t xml:space="preserve">сти: главный бухгалтер </w:t>
      </w:r>
      <w:proofErr w:type="spellStart"/>
      <w:r w:rsidRPr="00EC773B">
        <w:rPr>
          <w:rFonts w:eastAsia="Calibri"/>
          <w:b w:val="0"/>
          <w:sz w:val="28"/>
          <w:szCs w:val="28"/>
          <w:lang w:eastAsia="en-US"/>
        </w:rPr>
        <w:t>Урсегова</w:t>
      </w:r>
      <w:proofErr w:type="spellEnd"/>
      <w:r w:rsidRPr="00EC773B">
        <w:rPr>
          <w:rFonts w:eastAsia="Calibri"/>
          <w:b w:val="0"/>
          <w:sz w:val="28"/>
          <w:szCs w:val="28"/>
          <w:lang w:eastAsia="en-US"/>
        </w:rPr>
        <w:t xml:space="preserve"> О.М.</w:t>
      </w:r>
    </w:p>
    <w:p w:rsidR="00330293" w:rsidRPr="00EC773B" w:rsidRDefault="00330293" w:rsidP="00B35D78">
      <w:pPr>
        <w:widowControl w:val="0"/>
        <w:spacing w:line="360" w:lineRule="auto"/>
        <w:ind w:firstLine="709"/>
        <w:contextualSpacing/>
        <w:jc w:val="both"/>
        <w:rPr>
          <w:rFonts w:eastAsia="Calibri"/>
          <w:b w:val="0"/>
          <w:sz w:val="28"/>
          <w:szCs w:val="28"/>
          <w:lang w:eastAsia="en-US"/>
        </w:rPr>
      </w:pPr>
      <w:r w:rsidRPr="00EC773B">
        <w:rPr>
          <w:rFonts w:eastAsia="Calibri"/>
          <w:b w:val="0"/>
          <w:sz w:val="28"/>
          <w:szCs w:val="28"/>
          <w:lang w:eastAsia="en-US"/>
        </w:rPr>
        <w:t>Общая информация: Аудиторская проверка имела следующие особенн</w:t>
      </w:r>
      <w:r w:rsidRPr="00EC773B">
        <w:rPr>
          <w:rFonts w:eastAsia="Calibri"/>
          <w:b w:val="0"/>
          <w:sz w:val="28"/>
          <w:szCs w:val="28"/>
          <w:lang w:eastAsia="en-US"/>
        </w:rPr>
        <w:t>о</w:t>
      </w:r>
      <w:r w:rsidRPr="00EC773B">
        <w:rPr>
          <w:rFonts w:eastAsia="Calibri"/>
          <w:b w:val="0"/>
          <w:sz w:val="28"/>
          <w:szCs w:val="28"/>
          <w:lang w:eastAsia="en-US"/>
        </w:rPr>
        <w:t>сти: аудит основных средств. Бухгалтерский учет в проверяемой организации ведется бухгалтерией в составе четырех человек, возглавляемой главным бу</w:t>
      </w:r>
      <w:r w:rsidRPr="00EC773B">
        <w:rPr>
          <w:rFonts w:eastAsia="Calibri"/>
          <w:b w:val="0"/>
          <w:sz w:val="28"/>
          <w:szCs w:val="28"/>
          <w:lang w:eastAsia="en-US"/>
        </w:rPr>
        <w:t>х</w:t>
      </w:r>
      <w:r w:rsidRPr="00EC773B">
        <w:rPr>
          <w:rFonts w:eastAsia="Calibri"/>
          <w:b w:val="0"/>
          <w:sz w:val="28"/>
          <w:szCs w:val="28"/>
          <w:lang w:eastAsia="en-US"/>
        </w:rPr>
        <w:t>галтером.</w:t>
      </w:r>
    </w:p>
    <w:p w:rsidR="00330293" w:rsidRPr="00EC773B" w:rsidRDefault="00330293" w:rsidP="00B35D78">
      <w:pPr>
        <w:widowControl w:val="0"/>
        <w:spacing w:line="360" w:lineRule="auto"/>
        <w:ind w:firstLine="709"/>
        <w:contextualSpacing/>
        <w:jc w:val="both"/>
        <w:rPr>
          <w:rFonts w:eastAsia="Calibri"/>
          <w:b w:val="0"/>
          <w:sz w:val="28"/>
          <w:szCs w:val="28"/>
          <w:lang w:eastAsia="en-US"/>
        </w:rPr>
      </w:pPr>
      <w:r w:rsidRPr="00EC773B">
        <w:rPr>
          <w:rFonts w:eastAsia="Calibri"/>
          <w:b w:val="0"/>
          <w:sz w:val="28"/>
          <w:szCs w:val="28"/>
          <w:lang w:eastAsia="en-US"/>
        </w:rPr>
        <w:t>Период аудита:</w:t>
      </w:r>
      <w:r w:rsidR="008A3468" w:rsidRPr="00EC773B">
        <w:rPr>
          <w:rFonts w:eastAsia="Calibri"/>
          <w:b w:val="0"/>
          <w:sz w:val="28"/>
          <w:szCs w:val="28"/>
          <w:lang w:eastAsia="en-US"/>
        </w:rPr>
        <w:t xml:space="preserve"> с 15.02.2017 г. по 25.02.2017</w:t>
      </w:r>
      <w:r w:rsidRPr="00EC773B">
        <w:rPr>
          <w:rFonts w:eastAsia="Calibri"/>
          <w:b w:val="0"/>
          <w:sz w:val="28"/>
          <w:szCs w:val="28"/>
          <w:lang w:eastAsia="en-US"/>
        </w:rPr>
        <w:t xml:space="preserve"> г. </w:t>
      </w:r>
    </w:p>
    <w:p w:rsidR="00330293" w:rsidRPr="00EC773B" w:rsidRDefault="00330293" w:rsidP="00B35D78">
      <w:pPr>
        <w:widowControl w:val="0"/>
        <w:spacing w:line="360" w:lineRule="auto"/>
        <w:ind w:firstLine="709"/>
        <w:contextualSpacing/>
        <w:jc w:val="both"/>
        <w:rPr>
          <w:rFonts w:eastAsia="Calibri"/>
          <w:b w:val="0"/>
          <w:sz w:val="28"/>
          <w:szCs w:val="28"/>
          <w:lang w:eastAsia="en-US"/>
        </w:rPr>
      </w:pPr>
      <w:r w:rsidRPr="00EC773B">
        <w:rPr>
          <w:rFonts w:eastAsia="Calibri"/>
          <w:b w:val="0"/>
          <w:sz w:val="28"/>
          <w:szCs w:val="28"/>
          <w:lang w:eastAsia="en-US"/>
        </w:rPr>
        <w:t>Проверяемый период:</w:t>
      </w:r>
      <w:r w:rsidR="008A3468" w:rsidRPr="00EC773B">
        <w:rPr>
          <w:rFonts w:eastAsia="Calibri"/>
          <w:b w:val="0"/>
          <w:sz w:val="28"/>
          <w:szCs w:val="28"/>
          <w:lang w:eastAsia="en-US"/>
        </w:rPr>
        <w:t xml:space="preserve"> с 01.01.2016 г. по 31.12.2016</w:t>
      </w:r>
      <w:r w:rsidRPr="00EC773B">
        <w:rPr>
          <w:rFonts w:eastAsia="Calibri"/>
          <w:b w:val="0"/>
          <w:sz w:val="28"/>
          <w:szCs w:val="28"/>
          <w:lang w:eastAsia="en-US"/>
        </w:rPr>
        <w:t xml:space="preserve"> г.</w:t>
      </w:r>
    </w:p>
    <w:p w:rsidR="00330293" w:rsidRPr="00EC773B" w:rsidRDefault="00330293" w:rsidP="00B35D78">
      <w:pPr>
        <w:widowControl w:val="0"/>
        <w:spacing w:line="360" w:lineRule="auto"/>
        <w:ind w:firstLine="709"/>
        <w:contextualSpacing/>
        <w:jc w:val="both"/>
        <w:rPr>
          <w:rFonts w:eastAsia="Calibri"/>
          <w:b w:val="0"/>
          <w:sz w:val="28"/>
          <w:szCs w:val="28"/>
          <w:lang w:eastAsia="en-US"/>
        </w:rPr>
      </w:pPr>
      <w:r w:rsidRPr="00EC773B">
        <w:rPr>
          <w:rFonts w:eastAsia="Calibri"/>
          <w:b w:val="0"/>
          <w:sz w:val="28"/>
          <w:szCs w:val="28"/>
          <w:lang w:eastAsia="en-US"/>
        </w:rPr>
        <w:t>При проверке были рассмотрены следующие аспекты:</w:t>
      </w:r>
    </w:p>
    <w:p w:rsidR="00330293" w:rsidRPr="00330293" w:rsidRDefault="00330293" w:rsidP="00B35D78">
      <w:pPr>
        <w:widowControl w:val="0"/>
        <w:numPr>
          <w:ilvl w:val="0"/>
          <w:numId w:val="23"/>
        </w:numPr>
        <w:spacing w:after="160" w:line="360" w:lineRule="auto"/>
        <w:contextualSpacing/>
        <w:jc w:val="both"/>
        <w:rPr>
          <w:rFonts w:eastAsia="Calibri"/>
          <w:b w:val="0"/>
          <w:sz w:val="28"/>
          <w:szCs w:val="28"/>
          <w:lang w:eastAsia="en-US"/>
        </w:rPr>
      </w:pPr>
      <w:r w:rsidRPr="00330293">
        <w:rPr>
          <w:rFonts w:eastAsia="Calibri"/>
          <w:b w:val="0"/>
          <w:sz w:val="28"/>
          <w:szCs w:val="28"/>
          <w:lang w:eastAsia="en-US"/>
        </w:rPr>
        <w:t>аудит наличия и сохранности основных средств;</w:t>
      </w:r>
    </w:p>
    <w:p w:rsidR="00330293" w:rsidRPr="00330293" w:rsidRDefault="00330293" w:rsidP="00B35D78">
      <w:pPr>
        <w:widowControl w:val="0"/>
        <w:numPr>
          <w:ilvl w:val="0"/>
          <w:numId w:val="23"/>
        </w:numPr>
        <w:spacing w:after="160" w:line="360" w:lineRule="auto"/>
        <w:contextualSpacing/>
        <w:jc w:val="both"/>
        <w:rPr>
          <w:rFonts w:eastAsia="Calibri"/>
          <w:b w:val="0"/>
          <w:sz w:val="28"/>
          <w:szCs w:val="28"/>
          <w:lang w:eastAsia="en-US"/>
        </w:rPr>
      </w:pPr>
      <w:r w:rsidRPr="00330293">
        <w:rPr>
          <w:rFonts w:eastAsia="Calibri"/>
          <w:b w:val="0"/>
          <w:sz w:val="28"/>
          <w:szCs w:val="28"/>
          <w:lang w:eastAsia="en-US"/>
        </w:rPr>
        <w:t>аудит движения основных средств;</w:t>
      </w:r>
    </w:p>
    <w:p w:rsidR="00330293" w:rsidRDefault="00330293" w:rsidP="00B35D78">
      <w:pPr>
        <w:widowControl w:val="0"/>
        <w:numPr>
          <w:ilvl w:val="0"/>
          <w:numId w:val="23"/>
        </w:numPr>
        <w:spacing w:after="160" w:line="360" w:lineRule="auto"/>
        <w:contextualSpacing/>
        <w:jc w:val="both"/>
        <w:rPr>
          <w:rFonts w:eastAsia="Calibri"/>
          <w:b w:val="0"/>
          <w:sz w:val="28"/>
          <w:szCs w:val="28"/>
          <w:lang w:eastAsia="en-US"/>
        </w:rPr>
      </w:pPr>
      <w:r w:rsidRPr="00330293">
        <w:rPr>
          <w:rFonts w:eastAsia="Calibri"/>
          <w:b w:val="0"/>
          <w:sz w:val="28"/>
          <w:szCs w:val="28"/>
          <w:lang w:eastAsia="en-US"/>
        </w:rPr>
        <w:t>аудит правильности начисления амортизации;</w:t>
      </w:r>
    </w:p>
    <w:p w:rsidR="001D3352" w:rsidRDefault="001D3352" w:rsidP="00B35D78">
      <w:pPr>
        <w:widowControl w:val="0"/>
        <w:numPr>
          <w:ilvl w:val="0"/>
          <w:numId w:val="23"/>
        </w:numPr>
        <w:spacing w:after="160" w:line="360" w:lineRule="auto"/>
        <w:contextualSpacing/>
        <w:jc w:val="both"/>
        <w:rPr>
          <w:rFonts w:eastAsia="Calibri"/>
          <w:b w:val="0"/>
          <w:sz w:val="28"/>
          <w:szCs w:val="28"/>
          <w:lang w:eastAsia="en-US"/>
        </w:rPr>
      </w:pPr>
      <w:r>
        <w:rPr>
          <w:rFonts w:eastAsia="Calibri"/>
          <w:b w:val="0"/>
          <w:sz w:val="28"/>
          <w:szCs w:val="28"/>
          <w:lang w:eastAsia="en-US"/>
        </w:rPr>
        <w:t>аудит ремонта основных средств;</w:t>
      </w:r>
    </w:p>
    <w:p w:rsidR="001D3352" w:rsidRPr="00330293" w:rsidRDefault="001D3352" w:rsidP="00B35D78">
      <w:pPr>
        <w:widowControl w:val="0"/>
        <w:numPr>
          <w:ilvl w:val="0"/>
          <w:numId w:val="23"/>
        </w:numPr>
        <w:spacing w:after="160" w:line="360" w:lineRule="auto"/>
        <w:contextualSpacing/>
        <w:jc w:val="both"/>
        <w:rPr>
          <w:rFonts w:eastAsia="Calibri"/>
          <w:b w:val="0"/>
          <w:sz w:val="28"/>
          <w:szCs w:val="28"/>
          <w:lang w:eastAsia="en-US"/>
        </w:rPr>
      </w:pPr>
      <w:r>
        <w:rPr>
          <w:rFonts w:eastAsia="Calibri"/>
          <w:b w:val="0"/>
          <w:sz w:val="28"/>
          <w:szCs w:val="28"/>
          <w:lang w:eastAsia="en-US"/>
        </w:rPr>
        <w:t>аудит переоценки основных средств.</w:t>
      </w:r>
    </w:p>
    <w:p w:rsidR="00330293" w:rsidRPr="00EC773B" w:rsidRDefault="00330293" w:rsidP="00B35D78">
      <w:pPr>
        <w:widowControl w:val="0"/>
        <w:spacing w:line="360" w:lineRule="auto"/>
        <w:ind w:firstLine="709"/>
        <w:contextualSpacing/>
        <w:jc w:val="both"/>
        <w:rPr>
          <w:rFonts w:eastAsia="Calibri"/>
          <w:b w:val="0"/>
          <w:sz w:val="28"/>
          <w:szCs w:val="28"/>
          <w:lang w:eastAsia="en-US"/>
        </w:rPr>
      </w:pPr>
      <w:r w:rsidRPr="00EC773B">
        <w:rPr>
          <w:rFonts w:eastAsia="Calibri"/>
          <w:b w:val="0"/>
          <w:sz w:val="28"/>
          <w:szCs w:val="28"/>
          <w:lang w:eastAsia="en-US"/>
        </w:rPr>
        <w:t>В результате проверки было выявлено следующее:</w:t>
      </w:r>
    </w:p>
    <w:p w:rsidR="00330293" w:rsidRPr="00330293" w:rsidRDefault="00330293" w:rsidP="00B35D78">
      <w:pPr>
        <w:widowControl w:val="0"/>
        <w:spacing w:line="360" w:lineRule="auto"/>
        <w:ind w:firstLine="709"/>
        <w:contextualSpacing/>
        <w:jc w:val="both"/>
        <w:rPr>
          <w:rFonts w:eastAsia="Calibri"/>
          <w:sz w:val="28"/>
          <w:szCs w:val="28"/>
          <w:lang w:eastAsia="en-US"/>
        </w:rPr>
      </w:pPr>
      <w:r w:rsidRPr="00330293">
        <w:rPr>
          <w:rFonts w:eastAsia="Calibri"/>
          <w:b w:val="0"/>
          <w:sz w:val="28"/>
          <w:szCs w:val="28"/>
          <w:lang w:eastAsia="en-US"/>
        </w:rPr>
        <w:t>1.</w:t>
      </w:r>
      <w:r w:rsidRPr="00330293">
        <w:rPr>
          <w:rFonts w:eastAsia="Calibri"/>
          <w:sz w:val="28"/>
          <w:szCs w:val="28"/>
          <w:lang w:eastAsia="en-US"/>
        </w:rPr>
        <w:t xml:space="preserve"> </w:t>
      </w:r>
      <w:r w:rsidR="00107844">
        <w:rPr>
          <w:rFonts w:eastAsia="Calibri"/>
          <w:b w:val="0"/>
          <w:sz w:val="28"/>
          <w:szCs w:val="28"/>
          <w:lang w:eastAsia="en-US"/>
        </w:rPr>
        <w:t>с</w:t>
      </w:r>
      <w:r w:rsidRPr="00330293">
        <w:rPr>
          <w:rFonts w:eastAsia="Calibri"/>
          <w:b w:val="0"/>
          <w:sz w:val="28"/>
          <w:szCs w:val="28"/>
          <w:lang w:eastAsia="en-US"/>
        </w:rPr>
        <w:t xml:space="preserve">истема внутреннего контроля основных средств находится на </w:t>
      </w:r>
      <w:r w:rsidR="001D3352">
        <w:rPr>
          <w:rFonts w:eastAsia="Calibri"/>
          <w:b w:val="0"/>
          <w:sz w:val="28"/>
          <w:szCs w:val="28"/>
          <w:lang w:eastAsia="en-US"/>
        </w:rPr>
        <w:t>высоком</w:t>
      </w:r>
      <w:r w:rsidRPr="00330293">
        <w:rPr>
          <w:rFonts w:eastAsia="Calibri"/>
          <w:b w:val="0"/>
          <w:sz w:val="28"/>
          <w:szCs w:val="28"/>
          <w:lang w:eastAsia="en-US"/>
        </w:rPr>
        <w:t xml:space="preserve"> уровне;</w:t>
      </w:r>
    </w:p>
    <w:p w:rsidR="0004679E"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2.</w:t>
      </w:r>
      <w:r w:rsidRPr="00330293">
        <w:rPr>
          <w:rFonts w:eastAsia="Calibri"/>
          <w:sz w:val="28"/>
          <w:szCs w:val="28"/>
          <w:lang w:eastAsia="en-US"/>
        </w:rPr>
        <w:t xml:space="preserve"> </w:t>
      </w:r>
      <w:r w:rsidR="00107844">
        <w:rPr>
          <w:rFonts w:eastAsia="Calibri"/>
          <w:b w:val="0"/>
          <w:sz w:val="28"/>
          <w:szCs w:val="28"/>
          <w:lang w:eastAsia="en-US"/>
        </w:rPr>
        <w:t>п</w:t>
      </w:r>
      <w:r w:rsidR="001D3352">
        <w:rPr>
          <w:rFonts w:eastAsia="Calibri"/>
          <w:b w:val="0"/>
          <w:sz w:val="28"/>
          <w:szCs w:val="28"/>
          <w:lang w:eastAsia="en-US"/>
        </w:rPr>
        <w:t>ри изучении у</w:t>
      </w:r>
      <w:r w:rsidRPr="00330293">
        <w:rPr>
          <w:rFonts w:eastAsia="Calibri"/>
          <w:b w:val="0"/>
          <w:sz w:val="28"/>
          <w:szCs w:val="28"/>
          <w:lang w:eastAsia="en-US"/>
        </w:rPr>
        <w:t>четной политики обнаружено отсутствие графика док</w:t>
      </w:r>
      <w:r w:rsidRPr="00330293">
        <w:rPr>
          <w:rFonts w:eastAsia="Calibri"/>
          <w:b w:val="0"/>
          <w:sz w:val="28"/>
          <w:szCs w:val="28"/>
          <w:lang w:eastAsia="en-US"/>
        </w:rPr>
        <w:t>у</w:t>
      </w:r>
      <w:r w:rsidRPr="00330293">
        <w:rPr>
          <w:rFonts w:eastAsia="Calibri"/>
          <w:b w:val="0"/>
          <w:sz w:val="28"/>
          <w:szCs w:val="28"/>
          <w:lang w:eastAsia="en-US"/>
        </w:rPr>
        <w:t>ментооборота по основным с</w:t>
      </w:r>
      <w:r w:rsidR="0004679E">
        <w:rPr>
          <w:rFonts w:eastAsia="Calibri"/>
          <w:b w:val="0"/>
          <w:sz w:val="28"/>
          <w:szCs w:val="28"/>
          <w:lang w:eastAsia="en-US"/>
        </w:rPr>
        <w:t>редствам</w:t>
      </w:r>
      <w:r w:rsidR="00912F4C">
        <w:rPr>
          <w:rFonts w:eastAsia="Calibri"/>
          <w:b w:val="0"/>
          <w:sz w:val="28"/>
          <w:szCs w:val="28"/>
          <w:lang w:eastAsia="en-US"/>
        </w:rPr>
        <w:t>;</w:t>
      </w:r>
    </w:p>
    <w:p w:rsid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3. в</w:t>
      </w:r>
      <w:r w:rsidR="00330293" w:rsidRPr="00330293">
        <w:rPr>
          <w:rFonts w:eastAsia="Calibri"/>
          <w:b w:val="0"/>
          <w:sz w:val="28"/>
          <w:szCs w:val="28"/>
          <w:lang w:eastAsia="en-US"/>
        </w:rPr>
        <w:t xml:space="preserve"> ходе проверки наличия и сохранности </w:t>
      </w:r>
      <w:r w:rsidR="00AE61C3">
        <w:rPr>
          <w:rFonts w:eastAsia="Calibri"/>
          <w:b w:val="0"/>
          <w:sz w:val="28"/>
          <w:szCs w:val="28"/>
          <w:lang w:eastAsia="en-US"/>
        </w:rPr>
        <w:t>основных средств было выя</w:t>
      </w:r>
      <w:r w:rsidR="00AE61C3">
        <w:rPr>
          <w:rFonts w:eastAsia="Calibri"/>
          <w:b w:val="0"/>
          <w:sz w:val="28"/>
          <w:szCs w:val="28"/>
          <w:lang w:eastAsia="en-US"/>
        </w:rPr>
        <w:t>в</w:t>
      </w:r>
      <w:r w:rsidR="00AE61C3">
        <w:rPr>
          <w:rFonts w:eastAsia="Calibri"/>
          <w:b w:val="0"/>
          <w:sz w:val="28"/>
          <w:szCs w:val="28"/>
          <w:lang w:eastAsia="en-US"/>
        </w:rPr>
        <w:t>лено:</w:t>
      </w:r>
    </w:p>
    <w:p w:rsidR="0004679E" w:rsidRPr="00330293" w:rsidRDefault="0004679E"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 xml:space="preserve">3.1. </w:t>
      </w:r>
      <w:r w:rsidR="00107844">
        <w:rPr>
          <w:rFonts w:eastAsia="Calibri"/>
          <w:b w:val="0"/>
          <w:sz w:val="28"/>
          <w:szCs w:val="28"/>
          <w:lang w:eastAsia="en-US"/>
        </w:rPr>
        <w:t>п</w:t>
      </w:r>
      <w:r>
        <w:rPr>
          <w:rFonts w:eastAsia="Calibri"/>
          <w:b w:val="0"/>
          <w:sz w:val="28"/>
          <w:szCs w:val="28"/>
          <w:lang w:eastAsia="en-US"/>
        </w:rPr>
        <w:t xml:space="preserve">ри проверке </w:t>
      </w:r>
      <w:r w:rsidRPr="0004679E">
        <w:rPr>
          <w:rFonts w:eastAsia="Calibri"/>
          <w:b w:val="0"/>
          <w:sz w:val="28"/>
          <w:szCs w:val="28"/>
          <w:lang w:eastAsia="en-US"/>
        </w:rPr>
        <w:t xml:space="preserve">наличия </w:t>
      </w:r>
      <w:r>
        <w:rPr>
          <w:rFonts w:eastAsia="Calibri"/>
          <w:b w:val="0"/>
          <w:sz w:val="28"/>
          <w:szCs w:val="28"/>
          <w:lang w:eastAsia="en-US"/>
        </w:rPr>
        <w:t>основных средств ошибок не выявлено</w:t>
      </w:r>
      <w:r w:rsidRPr="0004679E">
        <w:rPr>
          <w:rFonts w:eastAsia="Calibri"/>
          <w:b w:val="0"/>
          <w:sz w:val="28"/>
          <w:szCs w:val="28"/>
          <w:lang w:eastAsia="en-US"/>
        </w:rPr>
        <w:t>;</w:t>
      </w:r>
    </w:p>
    <w:p w:rsidR="00330293" w:rsidRP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3.2. п</w:t>
      </w:r>
      <w:r w:rsidR="00330293" w:rsidRPr="00330293">
        <w:rPr>
          <w:rFonts w:eastAsia="Calibri"/>
          <w:b w:val="0"/>
          <w:sz w:val="28"/>
          <w:szCs w:val="28"/>
          <w:lang w:eastAsia="en-US"/>
        </w:rPr>
        <w:t>ри изучении состава объектов, относимых в ООО «Ижевский Хл</w:t>
      </w:r>
      <w:r w:rsidR="00330293" w:rsidRPr="00330293">
        <w:rPr>
          <w:rFonts w:eastAsia="Calibri"/>
          <w:b w:val="0"/>
          <w:sz w:val="28"/>
          <w:szCs w:val="28"/>
          <w:lang w:eastAsia="en-US"/>
        </w:rPr>
        <w:t>е</w:t>
      </w:r>
      <w:r w:rsidR="00330293" w:rsidRPr="00330293">
        <w:rPr>
          <w:rFonts w:eastAsia="Calibri"/>
          <w:b w:val="0"/>
          <w:sz w:val="28"/>
          <w:szCs w:val="28"/>
          <w:lang w:eastAsia="en-US"/>
        </w:rPr>
        <w:t>бозавод №3» к основным средствам было обнаружено несоответствие указа</w:t>
      </w:r>
      <w:r w:rsidR="00330293" w:rsidRPr="00330293">
        <w:rPr>
          <w:rFonts w:eastAsia="Calibri"/>
          <w:b w:val="0"/>
          <w:sz w:val="28"/>
          <w:szCs w:val="28"/>
          <w:lang w:eastAsia="en-US"/>
        </w:rPr>
        <w:t>н</w:t>
      </w:r>
      <w:r w:rsidR="00330293" w:rsidRPr="00330293">
        <w:rPr>
          <w:rFonts w:eastAsia="Calibri"/>
          <w:b w:val="0"/>
          <w:sz w:val="28"/>
          <w:szCs w:val="28"/>
          <w:lang w:eastAsia="en-US"/>
        </w:rPr>
        <w:t>ной в Учетной политике стоимости ОС (более 40000 руб.);</w:t>
      </w:r>
    </w:p>
    <w:p w:rsidR="00330293" w:rsidRP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3.3. п</w:t>
      </w:r>
      <w:r w:rsidR="00330293" w:rsidRPr="00330293">
        <w:rPr>
          <w:rFonts w:eastAsia="Calibri"/>
          <w:b w:val="0"/>
          <w:sz w:val="28"/>
          <w:szCs w:val="28"/>
          <w:lang w:eastAsia="en-US"/>
        </w:rPr>
        <w:t>ри проверке обеспечения сохранности основных средств выявлено, что в целом сохранность объектов основных средств и условия их эксплуатации на среднем уровне;</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 xml:space="preserve">4. </w:t>
      </w:r>
      <w:r w:rsidR="00107844">
        <w:rPr>
          <w:rFonts w:eastAsia="Calibri"/>
          <w:b w:val="0"/>
          <w:sz w:val="28"/>
          <w:szCs w:val="28"/>
          <w:lang w:eastAsia="en-US"/>
        </w:rPr>
        <w:t>в</w:t>
      </w:r>
      <w:r w:rsidRPr="00330293">
        <w:rPr>
          <w:rFonts w:eastAsia="Calibri"/>
          <w:b w:val="0"/>
          <w:sz w:val="28"/>
          <w:szCs w:val="28"/>
          <w:lang w:eastAsia="en-US"/>
        </w:rPr>
        <w:t xml:space="preserve"> ходе проверки движения основных средств было выявлено:</w:t>
      </w:r>
    </w:p>
    <w:p w:rsidR="00330293" w:rsidRP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lastRenderedPageBreak/>
        <w:t>4.1. п</w:t>
      </w:r>
      <w:r w:rsidR="00330293" w:rsidRPr="00330293">
        <w:rPr>
          <w:rFonts w:eastAsia="Calibri"/>
          <w:b w:val="0"/>
          <w:sz w:val="28"/>
          <w:szCs w:val="28"/>
          <w:lang w:eastAsia="en-US"/>
        </w:rPr>
        <w:t>ри проверке учета поступления основных средств нарушений не о</w:t>
      </w:r>
      <w:r w:rsidR="00330293" w:rsidRPr="00330293">
        <w:rPr>
          <w:rFonts w:eastAsia="Calibri"/>
          <w:b w:val="0"/>
          <w:sz w:val="28"/>
          <w:szCs w:val="28"/>
          <w:lang w:eastAsia="en-US"/>
        </w:rPr>
        <w:t>б</w:t>
      </w:r>
      <w:r w:rsidR="00330293" w:rsidRPr="00330293">
        <w:rPr>
          <w:rFonts w:eastAsia="Calibri"/>
          <w:b w:val="0"/>
          <w:sz w:val="28"/>
          <w:szCs w:val="28"/>
          <w:lang w:eastAsia="en-US"/>
        </w:rPr>
        <w:t>наружено;</w:t>
      </w:r>
    </w:p>
    <w:p w:rsidR="00330293" w:rsidRP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4.2. н</w:t>
      </w:r>
      <w:r w:rsidR="00330293" w:rsidRPr="00330293">
        <w:rPr>
          <w:rFonts w:eastAsia="Calibri"/>
          <w:b w:val="0"/>
          <w:sz w:val="28"/>
          <w:szCs w:val="28"/>
          <w:lang w:eastAsia="en-US"/>
        </w:rPr>
        <w:t xml:space="preserve">а этапе проверки правильности оценки первоначальной стоимости основных средств было выявлено, что в первоначальную </w:t>
      </w:r>
      <w:r w:rsidR="0004679E">
        <w:rPr>
          <w:rFonts w:eastAsia="Calibri"/>
          <w:b w:val="0"/>
          <w:sz w:val="28"/>
          <w:szCs w:val="28"/>
          <w:lang w:eastAsia="en-US"/>
        </w:rPr>
        <w:t xml:space="preserve">стоимость основных средств </w:t>
      </w:r>
      <w:r w:rsidR="00330293" w:rsidRPr="00330293">
        <w:rPr>
          <w:rFonts w:eastAsia="Calibri"/>
          <w:b w:val="0"/>
          <w:sz w:val="28"/>
          <w:szCs w:val="28"/>
          <w:lang w:eastAsia="en-US"/>
        </w:rPr>
        <w:t>не были включены расходы по монтажу;</w:t>
      </w:r>
    </w:p>
    <w:p w:rsidR="00330293" w:rsidRP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5. п</w:t>
      </w:r>
      <w:r w:rsidR="00330293" w:rsidRPr="00330293">
        <w:rPr>
          <w:rFonts w:eastAsia="Calibri"/>
          <w:b w:val="0"/>
          <w:sz w:val="28"/>
          <w:szCs w:val="28"/>
          <w:lang w:eastAsia="en-US"/>
        </w:rPr>
        <w:t>ри проверке правильности начисления амортизации было выявлено:</w:t>
      </w:r>
    </w:p>
    <w:p w:rsidR="00330293" w:rsidRP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5.1. п</w:t>
      </w:r>
      <w:r w:rsidR="00330293" w:rsidRPr="00330293">
        <w:rPr>
          <w:rFonts w:eastAsia="Calibri"/>
          <w:b w:val="0"/>
          <w:sz w:val="28"/>
          <w:szCs w:val="28"/>
          <w:lang w:eastAsia="en-US"/>
        </w:rPr>
        <w:t>ри проверке определения срока полезного использования объектов основных средств нарушений не обнаружено;</w:t>
      </w:r>
    </w:p>
    <w:p w:rsid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5.2. п</w:t>
      </w:r>
      <w:r w:rsidR="00330293" w:rsidRPr="00330293">
        <w:rPr>
          <w:rFonts w:eastAsia="Calibri"/>
          <w:b w:val="0"/>
          <w:sz w:val="28"/>
          <w:szCs w:val="28"/>
          <w:lang w:eastAsia="en-US"/>
        </w:rPr>
        <w:t>роверка правильности начисления амортизации согласно выбранн</w:t>
      </w:r>
      <w:r w:rsidR="00330293" w:rsidRPr="00330293">
        <w:rPr>
          <w:rFonts w:eastAsia="Calibri"/>
          <w:b w:val="0"/>
          <w:sz w:val="28"/>
          <w:szCs w:val="28"/>
          <w:lang w:eastAsia="en-US"/>
        </w:rPr>
        <w:t>о</w:t>
      </w:r>
      <w:r w:rsidR="00330293" w:rsidRPr="00330293">
        <w:rPr>
          <w:rFonts w:eastAsia="Calibri"/>
          <w:b w:val="0"/>
          <w:sz w:val="28"/>
          <w:szCs w:val="28"/>
          <w:lang w:eastAsia="en-US"/>
        </w:rPr>
        <w:t>му способу показала, что начи</w:t>
      </w:r>
      <w:r>
        <w:rPr>
          <w:rFonts w:eastAsia="Calibri"/>
          <w:b w:val="0"/>
          <w:sz w:val="28"/>
          <w:szCs w:val="28"/>
          <w:lang w:eastAsia="en-US"/>
        </w:rPr>
        <w:t>сление осуществляется правильно;</w:t>
      </w:r>
    </w:p>
    <w:p w:rsidR="0004679E" w:rsidRPr="0004679E" w:rsidRDefault="0004679E"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 xml:space="preserve">6. </w:t>
      </w:r>
      <w:r w:rsidR="00107844">
        <w:rPr>
          <w:rFonts w:eastAsia="Calibri"/>
          <w:b w:val="0"/>
          <w:sz w:val="28"/>
          <w:szCs w:val="28"/>
          <w:lang w:eastAsia="en-US"/>
        </w:rPr>
        <w:t>п</w:t>
      </w:r>
      <w:r w:rsidRPr="0004679E">
        <w:rPr>
          <w:rFonts w:eastAsia="Calibri"/>
          <w:b w:val="0"/>
          <w:sz w:val="28"/>
          <w:szCs w:val="28"/>
          <w:lang w:eastAsia="en-US"/>
        </w:rPr>
        <w:t>ри проверке правильности учета затрат на</w:t>
      </w:r>
      <w:r w:rsidR="00107844">
        <w:rPr>
          <w:rFonts w:eastAsia="Calibri"/>
          <w:b w:val="0"/>
          <w:sz w:val="28"/>
          <w:szCs w:val="28"/>
          <w:lang w:eastAsia="en-US"/>
        </w:rPr>
        <w:t xml:space="preserve"> ремонт нарушений не обн</w:t>
      </w:r>
      <w:r w:rsidR="00107844">
        <w:rPr>
          <w:rFonts w:eastAsia="Calibri"/>
          <w:b w:val="0"/>
          <w:sz w:val="28"/>
          <w:szCs w:val="28"/>
          <w:lang w:eastAsia="en-US"/>
        </w:rPr>
        <w:t>а</w:t>
      </w:r>
      <w:r w:rsidR="00107844">
        <w:rPr>
          <w:rFonts w:eastAsia="Calibri"/>
          <w:b w:val="0"/>
          <w:sz w:val="28"/>
          <w:szCs w:val="28"/>
          <w:lang w:eastAsia="en-US"/>
        </w:rPr>
        <w:t>ружено;</w:t>
      </w:r>
    </w:p>
    <w:p w:rsidR="0004679E" w:rsidRPr="0004679E" w:rsidRDefault="0004679E"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 xml:space="preserve">7. </w:t>
      </w:r>
      <w:r w:rsidR="00107844">
        <w:rPr>
          <w:rFonts w:eastAsia="Calibri"/>
          <w:b w:val="0"/>
          <w:sz w:val="28"/>
          <w:szCs w:val="28"/>
          <w:lang w:eastAsia="en-US"/>
        </w:rPr>
        <w:t>п</w:t>
      </w:r>
      <w:r w:rsidRPr="0004679E">
        <w:rPr>
          <w:rFonts w:eastAsia="Calibri"/>
          <w:b w:val="0"/>
          <w:sz w:val="28"/>
          <w:szCs w:val="28"/>
          <w:lang w:eastAsia="en-US"/>
        </w:rPr>
        <w:t xml:space="preserve">ри проверке правильности переоценки основных средств </w:t>
      </w:r>
      <w:r w:rsidR="00107844">
        <w:rPr>
          <w:rFonts w:eastAsia="Calibri"/>
          <w:b w:val="0"/>
          <w:sz w:val="28"/>
          <w:szCs w:val="28"/>
          <w:lang w:eastAsia="en-US"/>
        </w:rPr>
        <w:t>ошибок не выявлено.</w:t>
      </w:r>
    </w:p>
    <w:p w:rsidR="00330293" w:rsidRPr="00330293" w:rsidRDefault="00107844" w:rsidP="00B35D78">
      <w:pPr>
        <w:widowControl w:val="0"/>
        <w:spacing w:line="360" w:lineRule="auto"/>
        <w:ind w:firstLine="709"/>
        <w:contextualSpacing/>
        <w:jc w:val="both"/>
        <w:rPr>
          <w:rFonts w:eastAsia="Calibri"/>
          <w:sz w:val="28"/>
          <w:szCs w:val="28"/>
          <w:lang w:eastAsia="en-US"/>
        </w:rPr>
      </w:pPr>
      <w:r>
        <w:rPr>
          <w:rFonts w:eastAsia="Calibri"/>
          <w:b w:val="0"/>
          <w:sz w:val="28"/>
          <w:szCs w:val="28"/>
          <w:lang w:eastAsia="en-US"/>
        </w:rPr>
        <w:t>Выводы:</w:t>
      </w:r>
      <w:r w:rsidR="00330293" w:rsidRPr="00107844">
        <w:rPr>
          <w:rFonts w:eastAsia="Calibri"/>
          <w:b w:val="0"/>
          <w:sz w:val="28"/>
          <w:szCs w:val="28"/>
          <w:lang w:eastAsia="en-US"/>
        </w:rPr>
        <w:t xml:space="preserve"> </w:t>
      </w:r>
      <w:r>
        <w:rPr>
          <w:b w:val="0"/>
          <w:color w:val="000000"/>
          <w:sz w:val="28"/>
          <w:szCs w:val="28"/>
        </w:rPr>
        <w:t>в</w:t>
      </w:r>
      <w:r w:rsidRPr="00107844">
        <w:rPr>
          <w:b w:val="0"/>
          <w:color w:val="000000"/>
          <w:sz w:val="28"/>
          <w:szCs w:val="28"/>
        </w:rPr>
        <w:t xml:space="preserve"> целом информация об основных средствах, представленная в отчетности является достоверной.</w:t>
      </w:r>
      <w:r>
        <w:rPr>
          <w:color w:val="000000"/>
          <w:sz w:val="28"/>
          <w:szCs w:val="28"/>
        </w:rPr>
        <w:t xml:space="preserve"> </w:t>
      </w:r>
      <w:r>
        <w:rPr>
          <w:rFonts w:eastAsia="Calibri"/>
          <w:b w:val="0"/>
          <w:sz w:val="28"/>
          <w:szCs w:val="28"/>
          <w:lang w:eastAsia="en-US"/>
        </w:rPr>
        <w:t>В</w:t>
      </w:r>
      <w:r w:rsidR="00330293" w:rsidRPr="00330293">
        <w:rPr>
          <w:rFonts w:eastAsia="Calibri"/>
          <w:b w:val="0"/>
          <w:sz w:val="28"/>
          <w:szCs w:val="28"/>
          <w:lang w:eastAsia="en-US"/>
        </w:rPr>
        <w:t xml:space="preserve"> результате проверки отмечены несущ</w:t>
      </w:r>
      <w:r w:rsidR="00330293" w:rsidRPr="00330293">
        <w:rPr>
          <w:rFonts w:eastAsia="Calibri"/>
          <w:b w:val="0"/>
          <w:sz w:val="28"/>
          <w:szCs w:val="28"/>
          <w:lang w:eastAsia="en-US"/>
        </w:rPr>
        <w:t>е</w:t>
      </w:r>
      <w:r w:rsidR="00330293" w:rsidRPr="00330293">
        <w:rPr>
          <w:rFonts w:eastAsia="Calibri"/>
          <w:b w:val="0"/>
          <w:sz w:val="28"/>
          <w:szCs w:val="28"/>
          <w:lang w:eastAsia="en-US"/>
        </w:rPr>
        <w:t>ственные нарушения действующего законодательства о бухгалтерском учете. Рекомендуется устранить нарушения и произвести исправительные процедуры.</w:t>
      </w:r>
    </w:p>
    <w:p w:rsidR="00330293" w:rsidRPr="00107844" w:rsidRDefault="00330293" w:rsidP="00B35D78">
      <w:pPr>
        <w:widowControl w:val="0"/>
        <w:spacing w:line="360" w:lineRule="auto"/>
        <w:ind w:firstLine="709"/>
        <w:contextualSpacing/>
        <w:jc w:val="both"/>
        <w:rPr>
          <w:rFonts w:eastAsia="Calibri"/>
          <w:b w:val="0"/>
          <w:sz w:val="28"/>
          <w:szCs w:val="28"/>
          <w:lang w:eastAsia="en-US"/>
        </w:rPr>
      </w:pPr>
      <w:r w:rsidRPr="00107844">
        <w:rPr>
          <w:rFonts w:eastAsia="Calibri"/>
          <w:b w:val="0"/>
          <w:sz w:val="28"/>
          <w:szCs w:val="28"/>
          <w:lang w:eastAsia="en-US"/>
        </w:rPr>
        <w:t>Рекомендации:</w:t>
      </w:r>
    </w:p>
    <w:p w:rsidR="00330293" w:rsidRP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1. п</w:t>
      </w:r>
      <w:r w:rsidR="00330293" w:rsidRPr="00330293">
        <w:rPr>
          <w:rFonts w:eastAsia="Calibri"/>
          <w:b w:val="0"/>
          <w:sz w:val="28"/>
          <w:szCs w:val="28"/>
          <w:lang w:eastAsia="en-US"/>
        </w:rPr>
        <w:t xml:space="preserve">ринимать к учету объекты основных средств </w:t>
      </w:r>
      <w:r w:rsidR="001D3352">
        <w:rPr>
          <w:rFonts w:eastAsia="Calibri"/>
          <w:b w:val="0"/>
          <w:sz w:val="28"/>
          <w:szCs w:val="28"/>
          <w:lang w:eastAsia="en-US"/>
        </w:rPr>
        <w:t xml:space="preserve">к учету согласно ПБУ 6/01 и учетной политике, а также сделать в учете </w:t>
      </w:r>
      <w:r w:rsidR="00330293" w:rsidRPr="00330293">
        <w:rPr>
          <w:rFonts w:eastAsia="Calibri"/>
          <w:b w:val="0"/>
          <w:sz w:val="28"/>
          <w:szCs w:val="28"/>
          <w:lang w:eastAsia="en-US"/>
        </w:rPr>
        <w:t xml:space="preserve">исправительные </w:t>
      </w:r>
      <w:r w:rsidR="001D3352">
        <w:rPr>
          <w:rFonts w:eastAsia="Calibri"/>
          <w:b w:val="0"/>
          <w:sz w:val="28"/>
          <w:szCs w:val="28"/>
          <w:lang w:eastAsia="en-US"/>
        </w:rPr>
        <w:t>корреспо</w:t>
      </w:r>
      <w:r w:rsidR="001D3352">
        <w:rPr>
          <w:rFonts w:eastAsia="Calibri"/>
          <w:b w:val="0"/>
          <w:sz w:val="28"/>
          <w:szCs w:val="28"/>
          <w:lang w:eastAsia="en-US"/>
        </w:rPr>
        <w:t>н</w:t>
      </w:r>
      <w:r w:rsidR="001D3352">
        <w:rPr>
          <w:rFonts w:eastAsia="Calibri"/>
          <w:b w:val="0"/>
          <w:sz w:val="28"/>
          <w:szCs w:val="28"/>
          <w:lang w:eastAsia="en-US"/>
        </w:rPr>
        <w:t>денции</w:t>
      </w:r>
      <w:r w:rsidR="00330293" w:rsidRPr="00330293">
        <w:rPr>
          <w:rFonts w:eastAsia="Calibri"/>
          <w:b w:val="0"/>
          <w:sz w:val="28"/>
          <w:szCs w:val="28"/>
          <w:lang w:eastAsia="en-US"/>
        </w:rPr>
        <w:t>;</w:t>
      </w:r>
    </w:p>
    <w:p w:rsidR="00330293" w:rsidRP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2. п</w:t>
      </w:r>
      <w:r w:rsidR="00330293" w:rsidRPr="00330293">
        <w:rPr>
          <w:rFonts w:eastAsia="Calibri"/>
          <w:b w:val="0"/>
          <w:sz w:val="28"/>
          <w:szCs w:val="28"/>
          <w:lang w:eastAsia="en-US"/>
        </w:rPr>
        <w:t xml:space="preserve">ринять </w:t>
      </w:r>
      <w:r w:rsidR="001D3352">
        <w:rPr>
          <w:rFonts w:eastAsia="Calibri"/>
          <w:b w:val="0"/>
          <w:sz w:val="28"/>
          <w:szCs w:val="28"/>
          <w:lang w:eastAsia="en-US"/>
        </w:rPr>
        <w:t xml:space="preserve">необходимые </w:t>
      </w:r>
      <w:r w:rsidR="00330293" w:rsidRPr="00330293">
        <w:rPr>
          <w:rFonts w:eastAsia="Calibri"/>
          <w:b w:val="0"/>
          <w:sz w:val="28"/>
          <w:szCs w:val="28"/>
          <w:lang w:eastAsia="en-US"/>
        </w:rPr>
        <w:t>меры по улучшению использования имеющихся основных средств;</w:t>
      </w:r>
    </w:p>
    <w:p w:rsidR="00330293" w:rsidRP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3. о</w:t>
      </w:r>
      <w:r w:rsidR="00330293" w:rsidRPr="00330293">
        <w:rPr>
          <w:rFonts w:eastAsia="Calibri"/>
          <w:b w:val="0"/>
          <w:sz w:val="28"/>
          <w:szCs w:val="28"/>
          <w:lang w:eastAsia="en-US"/>
        </w:rPr>
        <w:t>братить внимание на формирование первоначальной стоимости об</w:t>
      </w:r>
      <w:r w:rsidR="00330293" w:rsidRPr="00330293">
        <w:rPr>
          <w:rFonts w:eastAsia="Calibri"/>
          <w:b w:val="0"/>
          <w:sz w:val="28"/>
          <w:szCs w:val="28"/>
          <w:lang w:eastAsia="en-US"/>
        </w:rPr>
        <w:t>ъ</w:t>
      </w:r>
      <w:r w:rsidR="00330293" w:rsidRPr="00330293">
        <w:rPr>
          <w:rFonts w:eastAsia="Calibri"/>
          <w:b w:val="0"/>
          <w:sz w:val="28"/>
          <w:szCs w:val="28"/>
          <w:lang w:eastAsia="en-US"/>
        </w:rPr>
        <w:t xml:space="preserve">ектов ОС в соответствии с ПБУ 6/01, исправить обнаруженные ошибки; </w:t>
      </w:r>
    </w:p>
    <w:p w:rsidR="00330293" w:rsidRDefault="00107844" w:rsidP="00B35D78">
      <w:pPr>
        <w:widowControl w:val="0"/>
        <w:spacing w:line="360" w:lineRule="auto"/>
        <w:ind w:firstLine="709"/>
        <w:contextualSpacing/>
        <w:jc w:val="both"/>
        <w:rPr>
          <w:rFonts w:eastAsia="Calibri"/>
          <w:b w:val="0"/>
          <w:sz w:val="28"/>
          <w:szCs w:val="28"/>
          <w:lang w:eastAsia="en-US"/>
        </w:rPr>
      </w:pPr>
      <w:r>
        <w:rPr>
          <w:rFonts w:eastAsia="Calibri"/>
          <w:b w:val="0"/>
          <w:sz w:val="28"/>
          <w:szCs w:val="28"/>
          <w:lang w:eastAsia="en-US"/>
        </w:rPr>
        <w:t>4. с</w:t>
      </w:r>
      <w:r w:rsidR="00330293" w:rsidRPr="00330293">
        <w:rPr>
          <w:rFonts w:eastAsia="Calibri"/>
          <w:b w:val="0"/>
          <w:sz w:val="28"/>
          <w:szCs w:val="28"/>
          <w:lang w:eastAsia="en-US"/>
        </w:rPr>
        <w:t>оставить и соблюдать график документооборота</w:t>
      </w:r>
      <w:r w:rsidR="0003554D">
        <w:rPr>
          <w:rFonts w:eastAsia="Calibri"/>
          <w:b w:val="0"/>
          <w:sz w:val="28"/>
          <w:szCs w:val="28"/>
          <w:lang w:eastAsia="en-US"/>
        </w:rPr>
        <w:t xml:space="preserve"> по учету основных средс</w:t>
      </w:r>
      <w:r w:rsidR="001D3352">
        <w:rPr>
          <w:rFonts w:eastAsia="Calibri"/>
          <w:b w:val="0"/>
          <w:sz w:val="28"/>
          <w:szCs w:val="28"/>
          <w:lang w:eastAsia="en-US"/>
        </w:rPr>
        <w:t>тв</w:t>
      </w:r>
      <w:r w:rsidR="00C12967">
        <w:rPr>
          <w:rFonts w:eastAsia="Calibri"/>
          <w:b w:val="0"/>
          <w:sz w:val="28"/>
          <w:szCs w:val="28"/>
          <w:lang w:eastAsia="en-US"/>
        </w:rPr>
        <w:t>.</w:t>
      </w:r>
    </w:p>
    <w:p w:rsidR="00C12967" w:rsidRPr="00330293" w:rsidRDefault="00C12967" w:rsidP="00B35D78">
      <w:pPr>
        <w:widowControl w:val="0"/>
        <w:spacing w:line="360" w:lineRule="auto"/>
        <w:ind w:firstLine="709"/>
        <w:contextualSpacing/>
        <w:jc w:val="both"/>
        <w:rPr>
          <w:rFonts w:eastAsia="Calibri"/>
          <w:b w:val="0"/>
          <w:sz w:val="28"/>
          <w:szCs w:val="28"/>
          <w:lang w:eastAsia="en-US"/>
        </w:rPr>
      </w:pP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Руководител</w:t>
      </w:r>
      <w:r w:rsidR="006B7BE3">
        <w:rPr>
          <w:rFonts w:eastAsia="Calibri"/>
          <w:b w:val="0"/>
          <w:sz w:val="28"/>
          <w:szCs w:val="28"/>
          <w:lang w:eastAsia="en-US"/>
        </w:rPr>
        <w:t xml:space="preserve">ь аудиторской группы _________________ </w:t>
      </w:r>
      <w:r w:rsidRPr="00330293">
        <w:rPr>
          <w:rFonts w:eastAsia="Calibri"/>
          <w:b w:val="0"/>
          <w:sz w:val="28"/>
          <w:szCs w:val="28"/>
          <w:lang w:eastAsia="en-US"/>
        </w:rPr>
        <w:t>(Семенов С.М.)</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lastRenderedPageBreak/>
        <w:t>Аудитор __</w:t>
      </w:r>
      <w:r w:rsidR="006B7BE3">
        <w:rPr>
          <w:rFonts w:eastAsia="Calibri"/>
          <w:b w:val="0"/>
          <w:sz w:val="28"/>
          <w:szCs w:val="28"/>
          <w:lang w:eastAsia="en-US"/>
        </w:rPr>
        <w:t xml:space="preserve">______________________________________ </w:t>
      </w:r>
      <w:r w:rsidRPr="00330293">
        <w:rPr>
          <w:rFonts w:eastAsia="Calibri"/>
          <w:b w:val="0"/>
          <w:sz w:val="28"/>
          <w:szCs w:val="28"/>
          <w:lang w:eastAsia="en-US"/>
        </w:rPr>
        <w:t>(</w:t>
      </w:r>
      <w:proofErr w:type="spellStart"/>
      <w:r w:rsidRPr="00330293">
        <w:rPr>
          <w:rFonts w:eastAsia="Calibri"/>
          <w:b w:val="0"/>
          <w:sz w:val="28"/>
          <w:szCs w:val="28"/>
          <w:lang w:eastAsia="en-US"/>
        </w:rPr>
        <w:t>Корепанова</w:t>
      </w:r>
      <w:proofErr w:type="spellEnd"/>
      <w:r w:rsidRPr="00330293">
        <w:rPr>
          <w:rFonts w:eastAsia="Calibri"/>
          <w:b w:val="0"/>
          <w:sz w:val="28"/>
          <w:szCs w:val="28"/>
          <w:lang w:eastAsia="en-US"/>
        </w:rPr>
        <w:t xml:space="preserve"> А.В.)</w:t>
      </w:r>
    </w:p>
    <w:p w:rsidR="00330293" w:rsidRP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Аудитор _________________________________</w:t>
      </w:r>
      <w:r w:rsidR="006B7BE3">
        <w:rPr>
          <w:rFonts w:eastAsia="Calibri"/>
          <w:b w:val="0"/>
          <w:sz w:val="28"/>
          <w:szCs w:val="28"/>
          <w:lang w:eastAsia="en-US"/>
        </w:rPr>
        <w:t>_______</w:t>
      </w:r>
      <w:r w:rsidRPr="00330293">
        <w:rPr>
          <w:rFonts w:eastAsia="Calibri"/>
          <w:b w:val="0"/>
          <w:sz w:val="28"/>
          <w:szCs w:val="28"/>
          <w:lang w:eastAsia="en-US"/>
        </w:rPr>
        <w:t xml:space="preserve"> (Николаев К.М.)</w:t>
      </w:r>
    </w:p>
    <w:p w:rsidR="006B7BE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Аудит</w:t>
      </w:r>
      <w:r w:rsidR="006B7BE3">
        <w:rPr>
          <w:rFonts w:eastAsia="Calibri"/>
          <w:b w:val="0"/>
          <w:sz w:val="28"/>
          <w:szCs w:val="28"/>
          <w:lang w:eastAsia="en-US"/>
        </w:rPr>
        <w:t>орский отчет получил: 25.02.2017</w:t>
      </w:r>
      <w:r w:rsidRPr="00330293">
        <w:rPr>
          <w:rFonts w:eastAsia="Calibri"/>
          <w:b w:val="0"/>
          <w:sz w:val="28"/>
          <w:szCs w:val="28"/>
          <w:lang w:eastAsia="en-US"/>
        </w:rPr>
        <w:t xml:space="preserve"> г. </w:t>
      </w:r>
    </w:p>
    <w:p w:rsidR="00330293" w:rsidRDefault="00330293" w:rsidP="00B35D78">
      <w:pPr>
        <w:widowControl w:val="0"/>
        <w:spacing w:line="360" w:lineRule="auto"/>
        <w:ind w:firstLine="709"/>
        <w:contextualSpacing/>
        <w:jc w:val="both"/>
        <w:rPr>
          <w:rFonts w:eastAsia="Calibri"/>
          <w:b w:val="0"/>
          <w:sz w:val="28"/>
          <w:szCs w:val="28"/>
          <w:lang w:eastAsia="en-US"/>
        </w:rPr>
      </w:pPr>
      <w:r w:rsidRPr="00330293">
        <w:rPr>
          <w:rFonts w:eastAsia="Calibri"/>
          <w:b w:val="0"/>
          <w:sz w:val="28"/>
          <w:szCs w:val="28"/>
          <w:lang w:eastAsia="en-US"/>
        </w:rPr>
        <w:t>Директор ООО «Ижевский Хлебозавод №3» _________ Бушмелев А.А.</w:t>
      </w:r>
    </w:p>
    <w:p w:rsidR="00745D8E" w:rsidRDefault="00745D8E" w:rsidP="00B35D78">
      <w:pPr>
        <w:widowControl w:val="0"/>
        <w:suppressAutoHyphens/>
        <w:spacing w:line="360" w:lineRule="auto"/>
        <w:ind w:firstLine="709"/>
        <w:contextualSpacing/>
        <w:jc w:val="both"/>
        <w:rPr>
          <w:rFonts w:eastAsia="Calibri"/>
          <w:b w:val="0"/>
          <w:sz w:val="28"/>
          <w:szCs w:val="28"/>
          <w:lang w:eastAsia="en-US"/>
        </w:rPr>
      </w:pPr>
    </w:p>
    <w:p w:rsidR="00AE122D" w:rsidRDefault="00EB7714" w:rsidP="00B35D78">
      <w:pPr>
        <w:widowControl w:val="0"/>
        <w:suppressAutoHyphens/>
        <w:spacing w:line="360" w:lineRule="auto"/>
        <w:ind w:firstLine="709"/>
        <w:contextualSpacing/>
        <w:jc w:val="both"/>
        <w:rPr>
          <w:rFonts w:eastAsia="Calibri"/>
          <w:b w:val="0"/>
          <w:sz w:val="28"/>
          <w:szCs w:val="28"/>
          <w:lang w:eastAsia="en-US"/>
        </w:rPr>
      </w:pPr>
      <w:r>
        <w:rPr>
          <w:rFonts w:eastAsia="Calibri"/>
          <w:b w:val="0"/>
          <w:sz w:val="28"/>
          <w:szCs w:val="28"/>
          <w:lang w:eastAsia="en-US"/>
        </w:rPr>
        <w:t xml:space="preserve">Таким образом, </w:t>
      </w:r>
      <w:r w:rsidR="00AE122D">
        <w:rPr>
          <w:rFonts w:eastAsia="Calibri"/>
          <w:b w:val="0"/>
          <w:sz w:val="28"/>
          <w:szCs w:val="28"/>
          <w:lang w:eastAsia="en-US"/>
        </w:rPr>
        <w:t>письменная информация составляется для того, чтобы довести до руководства аудируемого лица сведения о выявленных нарушениях, которые могут привести к существенным ошибкам в бухгалтерской (финансовой) отчетности.</w:t>
      </w:r>
    </w:p>
    <w:p w:rsidR="00745D8E" w:rsidRDefault="00745D8E" w:rsidP="00AE122D">
      <w:pPr>
        <w:widowControl w:val="0"/>
        <w:suppressAutoHyphens/>
        <w:spacing w:line="360" w:lineRule="auto"/>
        <w:contextualSpacing/>
        <w:jc w:val="both"/>
        <w:rPr>
          <w:rFonts w:eastAsia="Calibri"/>
          <w:b w:val="0"/>
          <w:sz w:val="28"/>
          <w:szCs w:val="28"/>
          <w:lang w:eastAsia="en-US"/>
        </w:rPr>
      </w:pPr>
    </w:p>
    <w:p w:rsidR="00745D8E" w:rsidRDefault="00745D8E" w:rsidP="00B35D78">
      <w:pPr>
        <w:widowControl w:val="0"/>
        <w:suppressAutoHyphens/>
        <w:spacing w:line="360" w:lineRule="auto"/>
        <w:ind w:firstLine="709"/>
        <w:contextualSpacing/>
        <w:jc w:val="both"/>
        <w:rPr>
          <w:rFonts w:eastAsia="Calibri"/>
          <w:b w:val="0"/>
          <w:sz w:val="28"/>
          <w:szCs w:val="28"/>
          <w:lang w:eastAsia="en-US"/>
        </w:rPr>
      </w:pPr>
    </w:p>
    <w:p w:rsidR="00745D8E" w:rsidRDefault="00745D8E" w:rsidP="00B35D78">
      <w:pPr>
        <w:widowControl w:val="0"/>
        <w:suppressAutoHyphens/>
        <w:spacing w:line="360" w:lineRule="auto"/>
        <w:contextualSpacing/>
        <w:jc w:val="both"/>
        <w:rPr>
          <w:rFonts w:eastAsia="Calibri"/>
          <w:b w:val="0"/>
          <w:sz w:val="28"/>
          <w:szCs w:val="28"/>
          <w:lang w:eastAsia="en-US"/>
        </w:rPr>
      </w:pPr>
    </w:p>
    <w:p w:rsidR="00B54BD9" w:rsidRDefault="00B54BD9" w:rsidP="00B35D78">
      <w:pPr>
        <w:widowControl w:val="0"/>
        <w:shd w:val="clear" w:color="auto" w:fill="FFFFFF"/>
        <w:spacing w:line="338" w:lineRule="exact"/>
        <w:jc w:val="center"/>
        <w:rPr>
          <w:b w:val="0"/>
          <w:color w:val="000000"/>
        </w:rPr>
      </w:pPr>
    </w:p>
    <w:p w:rsidR="00B54BD9" w:rsidRDefault="00B54BD9" w:rsidP="00B35D78">
      <w:pPr>
        <w:widowControl w:val="0"/>
        <w:shd w:val="clear" w:color="auto" w:fill="FFFFFF"/>
        <w:spacing w:line="338" w:lineRule="exact"/>
        <w:jc w:val="center"/>
        <w:rPr>
          <w:b w:val="0"/>
          <w:color w:val="000000"/>
        </w:rPr>
      </w:pPr>
    </w:p>
    <w:p w:rsidR="00B54BD9" w:rsidRDefault="00B54BD9" w:rsidP="00B35D78">
      <w:pPr>
        <w:widowControl w:val="0"/>
        <w:shd w:val="clear" w:color="auto" w:fill="FFFFFF"/>
        <w:spacing w:line="338" w:lineRule="exact"/>
        <w:jc w:val="center"/>
        <w:rPr>
          <w:b w:val="0"/>
          <w:color w:val="000000"/>
        </w:rPr>
      </w:pPr>
    </w:p>
    <w:p w:rsidR="00B54BD9" w:rsidRDefault="00B54BD9" w:rsidP="00B35D78">
      <w:pPr>
        <w:widowControl w:val="0"/>
        <w:shd w:val="clear" w:color="auto" w:fill="FFFFFF"/>
        <w:spacing w:line="338" w:lineRule="exact"/>
        <w:jc w:val="center"/>
        <w:rPr>
          <w:b w:val="0"/>
          <w:color w:val="000000"/>
        </w:rPr>
      </w:pPr>
    </w:p>
    <w:p w:rsidR="00B54BD9" w:rsidRDefault="00B54BD9" w:rsidP="00B35D78">
      <w:pPr>
        <w:widowControl w:val="0"/>
        <w:shd w:val="clear" w:color="auto" w:fill="FFFFFF"/>
        <w:spacing w:line="338" w:lineRule="exact"/>
        <w:jc w:val="center"/>
        <w:rPr>
          <w:b w:val="0"/>
          <w:color w:val="000000"/>
        </w:rPr>
      </w:pPr>
    </w:p>
    <w:p w:rsidR="00B54BD9" w:rsidRDefault="00B54BD9" w:rsidP="00B35D78">
      <w:pPr>
        <w:widowControl w:val="0"/>
        <w:shd w:val="clear" w:color="auto" w:fill="FFFFFF"/>
        <w:spacing w:line="338" w:lineRule="exact"/>
        <w:jc w:val="center"/>
        <w:rPr>
          <w:b w:val="0"/>
          <w:color w:val="000000"/>
        </w:rPr>
      </w:pPr>
    </w:p>
    <w:p w:rsidR="00BC2A65" w:rsidRDefault="00BC2A65" w:rsidP="00D75690">
      <w:pPr>
        <w:widowControl w:val="0"/>
        <w:shd w:val="clear" w:color="auto" w:fill="FFFFFF"/>
        <w:spacing w:line="338" w:lineRule="exact"/>
        <w:rPr>
          <w:b w:val="0"/>
          <w:color w:val="000000"/>
        </w:rPr>
      </w:pPr>
    </w:p>
    <w:p w:rsidR="008635B4" w:rsidRPr="008635B4" w:rsidRDefault="008635B4" w:rsidP="00E57F7E">
      <w:pPr>
        <w:pStyle w:val="1"/>
        <w:widowControl w:val="0"/>
        <w:spacing w:before="0" w:line="360" w:lineRule="auto"/>
        <w:ind w:firstLine="709"/>
        <w:contextualSpacing/>
        <w:jc w:val="center"/>
        <w:rPr>
          <w:rFonts w:ascii="Times New Roman" w:hAnsi="Times New Roman" w:cs="Times New Roman"/>
          <w:b/>
          <w:color w:val="000000"/>
          <w:sz w:val="28"/>
          <w:szCs w:val="28"/>
        </w:rPr>
      </w:pPr>
      <w:bookmarkStart w:id="27" w:name="_Toc484651702"/>
      <w:r w:rsidRPr="008635B4">
        <w:rPr>
          <w:rFonts w:ascii="Times New Roman" w:hAnsi="Times New Roman" w:cs="Times New Roman"/>
          <w:b/>
          <w:color w:val="000000"/>
          <w:sz w:val="28"/>
          <w:szCs w:val="28"/>
        </w:rPr>
        <w:t>ВЫВОДЫ И ПРЕДЛОЖЕНИЯ</w:t>
      </w:r>
      <w:bookmarkEnd w:id="27"/>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Основные средства являются важнейшей частью материально-технической и ресурсной базы и определяют производственную мощь орган</w:t>
      </w:r>
      <w:r w:rsidRPr="00E57F7E">
        <w:rPr>
          <w:b w:val="0"/>
          <w:color w:val="000000"/>
          <w:sz w:val="28"/>
          <w:szCs w:val="28"/>
        </w:rPr>
        <w:t>и</w:t>
      </w:r>
      <w:r w:rsidRPr="00E57F7E">
        <w:rPr>
          <w:b w:val="0"/>
          <w:color w:val="000000"/>
          <w:sz w:val="28"/>
          <w:szCs w:val="28"/>
        </w:rPr>
        <w:t>зации, поэтому без данных активов организация не сможет функционировать. Эффективное использование основных средств приводит к улучшению разли</w:t>
      </w:r>
      <w:r w:rsidRPr="00E57F7E">
        <w:rPr>
          <w:b w:val="0"/>
          <w:color w:val="000000"/>
          <w:sz w:val="28"/>
          <w:szCs w:val="28"/>
        </w:rPr>
        <w:t>ч</w:t>
      </w:r>
      <w:r w:rsidRPr="00E57F7E">
        <w:rPr>
          <w:b w:val="0"/>
          <w:color w:val="000000"/>
          <w:sz w:val="28"/>
          <w:szCs w:val="28"/>
        </w:rPr>
        <w:t>ных технико-экономических показателей.</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Необходимо организовать учет основных средств на высоком уровне, так как отражение операций с данными активами является трудоемким процессом и создает трудности в правильном и полном оформлении документов.</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Также при недостаточном контроле операций с данными внеоборотными активами могут возникнуть ошибки в учете и отчетности организации, напр</w:t>
      </w:r>
      <w:r w:rsidRPr="00E57F7E">
        <w:rPr>
          <w:b w:val="0"/>
          <w:color w:val="000000"/>
          <w:sz w:val="28"/>
          <w:szCs w:val="28"/>
        </w:rPr>
        <w:t>и</w:t>
      </w:r>
      <w:r w:rsidRPr="00E57F7E">
        <w:rPr>
          <w:b w:val="0"/>
          <w:color w:val="000000"/>
          <w:sz w:val="28"/>
          <w:szCs w:val="28"/>
        </w:rPr>
        <w:t xml:space="preserve">мер, может быть неправильно начислена амортизация по основным средствам. </w:t>
      </w:r>
      <w:r w:rsidRPr="00E57F7E">
        <w:rPr>
          <w:b w:val="0"/>
          <w:color w:val="000000"/>
          <w:sz w:val="28"/>
          <w:szCs w:val="28"/>
        </w:rPr>
        <w:lastRenderedPageBreak/>
        <w:t>Поэтому аудиторская проверка основных средств является важным направл</w:t>
      </w:r>
      <w:r w:rsidRPr="00E57F7E">
        <w:rPr>
          <w:b w:val="0"/>
          <w:color w:val="000000"/>
          <w:sz w:val="28"/>
          <w:szCs w:val="28"/>
        </w:rPr>
        <w:t>е</w:t>
      </w:r>
      <w:r w:rsidRPr="00E57F7E">
        <w:rPr>
          <w:b w:val="0"/>
          <w:color w:val="000000"/>
          <w:sz w:val="28"/>
          <w:szCs w:val="28"/>
        </w:rPr>
        <w:t>нием аудита.</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 xml:space="preserve">Цель выполнения выпускной квалификационной работы состояла в том, чтобы на примере конкретной организации исследовать состояние учета и аудита основных средств, разработать рекомендации по рационализации учета. </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Объектом исследования была выбрана коммерческая организация, осно</w:t>
      </w:r>
      <w:r w:rsidRPr="00E57F7E">
        <w:rPr>
          <w:b w:val="0"/>
          <w:color w:val="000000"/>
          <w:sz w:val="28"/>
          <w:szCs w:val="28"/>
        </w:rPr>
        <w:t>в</w:t>
      </w:r>
      <w:r w:rsidRPr="00E57F7E">
        <w:rPr>
          <w:b w:val="0"/>
          <w:color w:val="000000"/>
          <w:sz w:val="28"/>
          <w:szCs w:val="28"/>
        </w:rPr>
        <w:t>ным видом деятельности которой является производство хлеба и мучных ко</w:t>
      </w:r>
      <w:r w:rsidRPr="00E57F7E">
        <w:rPr>
          <w:b w:val="0"/>
          <w:color w:val="000000"/>
          <w:sz w:val="28"/>
          <w:szCs w:val="28"/>
        </w:rPr>
        <w:t>н</w:t>
      </w:r>
      <w:r w:rsidRPr="00E57F7E">
        <w:rPr>
          <w:b w:val="0"/>
          <w:color w:val="000000"/>
          <w:sz w:val="28"/>
          <w:szCs w:val="28"/>
        </w:rPr>
        <w:t>дитерских изделий, тортов и пирожных недлительного хранения, ООО «Иже</w:t>
      </w:r>
      <w:r w:rsidRPr="00E57F7E">
        <w:rPr>
          <w:b w:val="0"/>
          <w:color w:val="000000"/>
          <w:sz w:val="28"/>
          <w:szCs w:val="28"/>
        </w:rPr>
        <w:t>в</w:t>
      </w:r>
      <w:r w:rsidRPr="00E57F7E">
        <w:rPr>
          <w:b w:val="0"/>
          <w:color w:val="000000"/>
          <w:sz w:val="28"/>
          <w:szCs w:val="28"/>
        </w:rPr>
        <w:t>ский Хлебозавод №3» г. Ижевска Удмуртской Республики. Предмет исследов</w:t>
      </w:r>
      <w:r w:rsidRPr="00E57F7E">
        <w:rPr>
          <w:b w:val="0"/>
          <w:color w:val="000000"/>
          <w:sz w:val="28"/>
          <w:szCs w:val="28"/>
        </w:rPr>
        <w:t>а</w:t>
      </w:r>
      <w:r w:rsidRPr="00E57F7E">
        <w:rPr>
          <w:b w:val="0"/>
          <w:color w:val="000000"/>
          <w:sz w:val="28"/>
          <w:szCs w:val="28"/>
        </w:rPr>
        <w:t>ния – учет и аудит основных средств в организации, предъявляемые к ним тр</w:t>
      </w:r>
      <w:r w:rsidRPr="00E57F7E">
        <w:rPr>
          <w:b w:val="0"/>
          <w:color w:val="000000"/>
          <w:sz w:val="28"/>
          <w:szCs w:val="28"/>
        </w:rPr>
        <w:t>е</w:t>
      </w:r>
      <w:r w:rsidRPr="00E57F7E">
        <w:rPr>
          <w:b w:val="0"/>
          <w:color w:val="000000"/>
          <w:sz w:val="28"/>
          <w:szCs w:val="28"/>
        </w:rPr>
        <w:t>бования и их документальное и бухгалтерское оформление.</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Анализ основных экономических показателей деятельности организации свидетельствует о том, что за период с 2012 по 2016 гг. растут показатели в</w:t>
      </w:r>
      <w:r w:rsidRPr="00E57F7E">
        <w:rPr>
          <w:b w:val="0"/>
          <w:color w:val="000000"/>
          <w:sz w:val="28"/>
          <w:szCs w:val="28"/>
        </w:rPr>
        <w:t>ы</w:t>
      </w:r>
      <w:r w:rsidRPr="00E57F7E">
        <w:rPr>
          <w:b w:val="0"/>
          <w:color w:val="000000"/>
          <w:sz w:val="28"/>
          <w:szCs w:val="28"/>
        </w:rPr>
        <w:t>ручки и себестоимости (на 71,73% и 92,79% соответственно). Прибыль от пр</w:t>
      </w:r>
      <w:r w:rsidRPr="00E57F7E">
        <w:rPr>
          <w:b w:val="0"/>
          <w:color w:val="000000"/>
          <w:sz w:val="28"/>
          <w:szCs w:val="28"/>
        </w:rPr>
        <w:t>о</w:t>
      </w:r>
      <w:r w:rsidRPr="00E57F7E">
        <w:rPr>
          <w:b w:val="0"/>
          <w:color w:val="000000"/>
          <w:sz w:val="28"/>
          <w:szCs w:val="28"/>
        </w:rPr>
        <w:t>даж с каждым годом, начиная с 2014 г., уменьшается – в 2015 г. по сравнению с 2012 г. данный показатель уменьшился на 23,81%. Также чистая прибыль в 2014 г. по сравнению с 2012 г. выросла на 6249 тыс. руб., однако с 2015 г. наблюдается отрицательная динамика – по сравнению с 2012 г. данный показ</w:t>
      </w:r>
      <w:r w:rsidRPr="00E57F7E">
        <w:rPr>
          <w:b w:val="0"/>
          <w:color w:val="000000"/>
          <w:sz w:val="28"/>
          <w:szCs w:val="28"/>
        </w:rPr>
        <w:t>а</w:t>
      </w:r>
      <w:r w:rsidRPr="00E57F7E">
        <w:rPr>
          <w:b w:val="0"/>
          <w:color w:val="000000"/>
          <w:sz w:val="28"/>
          <w:szCs w:val="28"/>
        </w:rPr>
        <w:t xml:space="preserve">тель опустился к 2015 г. на 88,39% или на 10627 тыс. руб. </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Показатели эффективности использования ресурсов свидетельствуют о том, что ООО «Ижевский Хлебозавод №3» использует свои производственные, материальные и т</w:t>
      </w:r>
      <w:r>
        <w:rPr>
          <w:b w:val="0"/>
          <w:color w:val="000000"/>
          <w:sz w:val="28"/>
          <w:szCs w:val="28"/>
        </w:rPr>
        <w:t xml:space="preserve">рудовые ресурсы эффективно, но </w:t>
      </w:r>
      <w:r w:rsidRPr="00E57F7E">
        <w:rPr>
          <w:b w:val="0"/>
          <w:color w:val="000000"/>
          <w:sz w:val="28"/>
          <w:szCs w:val="28"/>
        </w:rPr>
        <w:t>неэффективно использует активы и собственный капитал.</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Изучив движение денежных средств в организации можно сделать вывод, что поступление денежных средств в 2012 году по сравнению с 2016 годом зн</w:t>
      </w:r>
      <w:r w:rsidRPr="00E57F7E">
        <w:rPr>
          <w:b w:val="0"/>
          <w:color w:val="000000"/>
          <w:sz w:val="28"/>
          <w:szCs w:val="28"/>
        </w:rPr>
        <w:t>а</w:t>
      </w:r>
      <w:r w:rsidRPr="00E57F7E">
        <w:rPr>
          <w:b w:val="0"/>
          <w:color w:val="000000"/>
          <w:sz w:val="28"/>
          <w:szCs w:val="28"/>
        </w:rPr>
        <w:t>чительно увеличилось (на 75,37%), но с расходованием наблюдается та же д</w:t>
      </w:r>
      <w:r w:rsidRPr="00E57F7E">
        <w:rPr>
          <w:b w:val="0"/>
          <w:color w:val="000000"/>
          <w:sz w:val="28"/>
          <w:szCs w:val="28"/>
        </w:rPr>
        <w:t>и</w:t>
      </w:r>
      <w:r w:rsidRPr="00E57F7E">
        <w:rPr>
          <w:b w:val="0"/>
          <w:color w:val="000000"/>
          <w:sz w:val="28"/>
          <w:szCs w:val="28"/>
        </w:rPr>
        <w:t>намика (увеличение на 76,63%). В организации происходит отток денежных средств, так как чистые денежные средства имеют отрицательное значение.</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Показатели ликвидности, платежеспособности и финансовой устойчив</w:t>
      </w:r>
      <w:r w:rsidRPr="00E57F7E">
        <w:rPr>
          <w:b w:val="0"/>
          <w:color w:val="000000"/>
          <w:sz w:val="28"/>
          <w:szCs w:val="28"/>
        </w:rPr>
        <w:t>о</w:t>
      </w:r>
      <w:r w:rsidRPr="00E57F7E">
        <w:rPr>
          <w:b w:val="0"/>
          <w:color w:val="000000"/>
          <w:sz w:val="28"/>
          <w:szCs w:val="28"/>
        </w:rPr>
        <w:t xml:space="preserve">сти организации свидетельствуют о том, что у организации имеются трудности </w:t>
      </w:r>
      <w:r w:rsidRPr="00E57F7E">
        <w:rPr>
          <w:b w:val="0"/>
          <w:color w:val="000000"/>
          <w:sz w:val="28"/>
          <w:szCs w:val="28"/>
        </w:rPr>
        <w:lastRenderedPageBreak/>
        <w:t>в погашении текущих обязательств, она не имеет достаточное количество в</w:t>
      </w:r>
      <w:r w:rsidRPr="00E57F7E">
        <w:rPr>
          <w:b w:val="0"/>
          <w:color w:val="000000"/>
          <w:sz w:val="28"/>
          <w:szCs w:val="28"/>
        </w:rPr>
        <w:t>ы</w:t>
      </w:r>
      <w:r w:rsidRPr="00E57F7E">
        <w:rPr>
          <w:b w:val="0"/>
          <w:color w:val="000000"/>
          <w:sz w:val="28"/>
          <w:szCs w:val="28"/>
        </w:rPr>
        <w:t>соколиквидных активов для погашения краткосрочных обязательств за счет д</w:t>
      </w:r>
      <w:r w:rsidRPr="00E57F7E">
        <w:rPr>
          <w:b w:val="0"/>
          <w:color w:val="000000"/>
          <w:sz w:val="28"/>
          <w:szCs w:val="28"/>
        </w:rPr>
        <w:t>е</w:t>
      </w:r>
      <w:r w:rsidRPr="00E57F7E">
        <w:rPr>
          <w:b w:val="0"/>
          <w:color w:val="000000"/>
          <w:sz w:val="28"/>
          <w:szCs w:val="28"/>
        </w:rPr>
        <w:t xml:space="preserve">нежных средств и краткосрочных финансовых вложений; ее средства вложены в медленно реализуемые активы (основные средства), а оборотный капитал сформирован за счет заемных средств. </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В целом это свидетельствует о том, что финансовое состояние организ</w:t>
      </w:r>
      <w:r w:rsidRPr="00E57F7E">
        <w:rPr>
          <w:b w:val="0"/>
          <w:color w:val="000000"/>
          <w:sz w:val="28"/>
          <w:szCs w:val="28"/>
        </w:rPr>
        <w:t>а</w:t>
      </w:r>
      <w:r w:rsidRPr="00E57F7E">
        <w:rPr>
          <w:b w:val="0"/>
          <w:color w:val="000000"/>
          <w:sz w:val="28"/>
          <w:szCs w:val="28"/>
        </w:rPr>
        <w:t>ции неустойчивое, присутствует риск неплатежеспособности и банкротства.</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В ООО «Ижевский Хлебозавод №3» бухгалтерская служба состоит из главного бухгалтера и четырех  бухгалтеров, каждый из которых ведет опред</w:t>
      </w:r>
      <w:r w:rsidRPr="00E57F7E">
        <w:rPr>
          <w:b w:val="0"/>
          <w:color w:val="000000"/>
          <w:sz w:val="28"/>
          <w:szCs w:val="28"/>
        </w:rPr>
        <w:t>е</w:t>
      </w:r>
      <w:r w:rsidRPr="00E57F7E">
        <w:rPr>
          <w:b w:val="0"/>
          <w:color w:val="000000"/>
          <w:sz w:val="28"/>
          <w:szCs w:val="28"/>
        </w:rPr>
        <w:t xml:space="preserve">ленный участок бухгалтерского учета. </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Обработка информации ведется в автоматизированной форме с примен</w:t>
      </w:r>
      <w:r w:rsidRPr="00E57F7E">
        <w:rPr>
          <w:b w:val="0"/>
          <w:color w:val="000000"/>
          <w:sz w:val="28"/>
          <w:szCs w:val="28"/>
        </w:rPr>
        <w:t>е</w:t>
      </w:r>
      <w:r w:rsidRPr="00E57F7E">
        <w:rPr>
          <w:b w:val="0"/>
          <w:color w:val="000000"/>
          <w:sz w:val="28"/>
          <w:szCs w:val="28"/>
        </w:rPr>
        <w:t xml:space="preserve">нием бухгалтерской программы 1С «Бухгалтерия 8.3». </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Синтетический учет основных средств ведется с применением счетов 01 «Основные средства», 02 «Амортизация основных средств» и 08 «Вложения во внеоборотные активы». Аналитический учет основных средств на счете 01 «Основные средства» ведется по инвентарным объектам.</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Основные средства могут поступать в организацию различными спосо</w:t>
      </w:r>
      <w:r>
        <w:rPr>
          <w:b w:val="0"/>
          <w:color w:val="000000"/>
          <w:sz w:val="28"/>
          <w:szCs w:val="28"/>
        </w:rPr>
        <w:t>б</w:t>
      </w:r>
      <w:r>
        <w:rPr>
          <w:b w:val="0"/>
          <w:color w:val="000000"/>
          <w:sz w:val="28"/>
          <w:szCs w:val="28"/>
        </w:rPr>
        <w:t>а</w:t>
      </w:r>
      <w:r>
        <w:rPr>
          <w:b w:val="0"/>
          <w:color w:val="000000"/>
          <w:sz w:val="28"/>
          <w:szCs w:val="28"/>
        </w:rPr>
        <w:t xml:space="preserve">ми: </w:t>
      </w:r>
      <w:r w:rsidRPr="00E57F7E">
        <w:rPr>
          <w:b w:val="0"/>
          <w:color w:val="000000"/>
          <w:sz w:val="28"/>
          <w:szCs w:val="28"/>
        </w:rPr>
        <w:t>приобретения за плату, безвозмездно, по договору мены, а также в качестве излишков, выявленных при инвентаризации.</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Как и поступление, выбытие основных средств может происходить ра</w:t>
      </w:r>
      <w:r w:rsidRPr="00E57F7E">
        <w:rPr>
          <w:b w:val="0"/>
          <w:color w:val="000000"/>
          <w:sz w:val="28"/>
          <w:szCs w:val="28"/>
        </w:rPr>
        <w:t>з</w:t>
      </w:r>
      <w:r w:rsidRPr="00E57F7E">
        <w:rPr>
          <w:b w:val="0"/>
          <w:color w:val="000000"/>
          <w:sz w:val="28"/>
          <w:szCs w:val="28"/>
        </w:rPr>
        <w:t>ными способами: при продаже, ликвидации, безвозмездной передаче, а также в качестве недостачи, выявленной при инвентаризации.</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 xml:space="preserve">В соответствии с учетной политикой в ООО «Ижевский Хлебозавод №3» амортизация по всем объектам основных средств, кроме земельных участков, начисляется линейным способом. </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Организация проводит переоценку основных средств по восстановител</w:t>
      </w:r>
      <w:r w:rsidRPr="00E57F7E">
        <w:rPr>
          <w:b w:val="0"/>
          <w:color w:val="000000"/>
          <w:sz w:val="28"/>
          <w:szCs w:val="28"/>
        </w:rPr>
        <w:t>ь</w:t>
      </w:r>
      <w:r w:rsidRPr="00E57F7E">
        <w:rPr>
          <w:b w:val="0"/>
          <w:color w:val="000000"/>
          <w:sz w:val="28"/>
          <w:szCs w:val="28"/>
        </w:rPr>
        <w:t>ной стоимости.</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Для обеспечения бесперебойной работы основных средств организация восстанавливает их с помощью ремонта. Ремонт осуществляется хозяйстве</w:t>
      </w:r>
      <w:r w:rsidRPr="00E57F7E">
        <w:rPr>
          <w:b w:val="0"/>
          <w:color w:val="000000"/>
          <w:sz w:val="28"/>
          <w:szCs w:val="28"/>
        </w:rPr>
        <w:t>н</w:t>
      </w:r>
      <w:r w:rsidRPr="00E57F7E">
        <w:rPr>
          <w:b w:val="0"/>
          <w:color w:val="000000"/>
          <w:sz w:val="28"/>
          <w:szCs w:val="28"/>
        </w:rPr>
        <w:t>ным и подрядным способами.</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lastRenderedPageBreak/>
        <w:t>В целом учет основных средств в ООО «Ижевский Хлебозавод №3» соо</w:t>
      </w:r>
      <w:r w:rsidRPr="00E57F7E">
        <w:rPr>
          <w:b w:val="0"/>
          <w:color w:val="000000"/>
          <w:sz w:val="28"/>
          <w:szCs w:val="28"/>
        </w:rPr>
        <w:t>т</w:t>
      </w:r>
      <w:r w:rsidRPr="00E57F7E">
        <w:rPr>
          <w:b w:val="0"/>
          <w:color w:val="000000"/>
          <w:sz w:val="28"/>
          <w:szCs w:val="28"/>
        </w:rPr>
        <w:t>ветствует требованиям нормативно - правовых актов в сфере бухгалтерского учета.</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В данной организации нет службы внутреннего контроля, поэтому ко</w:t>
      </w:r>
      <w:r w:rsidRPr="00E57F7E">
        <w:rPr>
          <w:b w:val="0"/>
          <w:color w:val="000000"/>
          <w:sz w:val="28"/>
          <w:szCs w:val="28"/>
        </w:rPr>
        <w:t>н</w:t>
      </w:r>
      <w:r w:rsidRPr="00E57F7E">
        <w:rPr>
          <w:b w:val="0"/>
          <w:color w:val="000000"/>
          <w:sz w:val="28"/>
          <w:szCs w:val="28"/>
        </w:rPr>
        <w:t>троль за совершаемыми хозяйственными операциями возлагается на главного бухгалтера.</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ООО «Ижевский Хлебозавод №3» в соответствии с Федеральным зак</w:t>
      </w:r>
      <w:r w:rsidRPr="00E57F7E">
        <w:rPr>
          <w:b w:val="0"/>
          <w:color w:val="000000"/>
          <w:sz w:val="28"/>
          <w:szCs w:val="28"/>
        </w:rPr>
        <w:t>о</w:t>
      </w:r>
      <w:r w:rsidRPr="00E57F7E">
        <w:rPr>
          <w:b w:val="0"/>
          <w:color w:val="000000"/>
          <w:sz w:val="28"/>
          <w:szCs w:val="28"/>
        </w:rPr>
        <w:t>ном «Об аудиторской деятельности» №307-ФЗ подлежит обязательному ауд</w:t>
      </w:r>
      <w:r w:rsidRPr="00E57F7E">
        <w:rPr>
          <w:b w:val="0"/>
          <w:color w:val="000000"/>
          <w:sz w:val="28"/>
          <w:szCs w:val="28"/>
        </w:rPr>
        <w:t>и</w:t>
      </w:r>
      <w:r w:rsidRPr="00E57F7E">
        <w:rPr>
          <w:b w:val="0"/>
          <w:color w:val="000000"/>
          <w:sz w:val="28"/>
          <w:szCs w:val="28"/>
        </w:rPr>
        <w:t>ту, так как сумма активов бухгалтерского баланса превышает 60 млн. рублей.</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Целью аудита основных средств является установление соответствия применяемой в организации методики бухгалтерского учета, действующей в проверяемом периоде, нормативным документам, с тем чтобы сформировать мнение о достоверности отражения в бухгалтерской (финансовой) отчетности операций с основными средствами.</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Аудит осуществляется на основании общего плана и программы аудито</w:t>
      </w:r>
      <w:r w:rsidRPr="00E57F7E">
        <w:rPr>
          <w:b w:val="0"/>
          <w:color w:val="000000"/>
          <w:sz w:val="28"/>
          <w:szCs w:val="28"/>
        </w:rPr>
        <w:t>р</w:t>
      </w:r>
      <w:r w:rsidRPr="00E57F7E">
        <w:rPr>
          <w:b w:val="0"/>
          <w:color w:val="000000"/>
          <w:sz w:val="28"/>
          <w:szCs w:val="28"/>
        </w:rPr>
        <w:t>ской проверки основных средств. Уровень существенности составил 3 млн. руб., аудиторский риск 2,38%.</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В ходе аудиторской проверки был проведен анализ состава и структуры основных средств, в ходе которого выявлено, что в период с 2012 г. по 2016 г. в организации произошел прирост стоимости основных средств на 3,31%. Наибольший удельный вес в структуре основных средств занимают здания (около 60%), а также машины и оборудование (около 38%). В 2016 г. организ</w:t>
      </w:r>
      <w:r w:rsidRPr="00E57F7E">
        <w:rPr>
          <w:b w:val="0"/>
          <w:color w:val="000000"/>
          <w:sz w:val="28"/>
          <w:szCs w:val="28"/>
        </w:rPr>
        <w:t>а</w:t>
      </w:r>
      <w:r w:rsidRPr="00E57F7E">
        <w:rPr>
          <w:b w:val="0"/>
          <w:color w:val="000000"/>
          <w:sz w:val="28"/>
          <w:szCs w:val="28"/>
        </w:rPr>
        <w:t>ция приобрела земельные участки.</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При анализе движения и состояния основных средств выявлено, что у о</w:t>
      </w:r>
      <w:r w:rsidRPr="00E57F7E">
        <w:rPr>
          <w:b w:val="0"/>
          <w:color w:val="000000"/>
          <w:sz w:val="28"/>
          <w:szCs w:val="28"/>
        </w:rPr>
        <w:t>р</w:t>
      </w:r>
      <w:r w:rsidRPr="00E57F7E">
        <w:rPr>
          <w:b w:val="0"/>
          <w:color w:val="000000"/>
          <w:sz w:val="28"/>
          <w:szCs w:val="28"/>
        </w:rPr>
        <w:t>ганизации происходит обновление данных активов и расширение производства, а состояние основных средств в целом хорошее.</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Анализируя данные, полученные после проверки состояния системы внутреннего контроля и бухгалтерского учета основных средств, можно сд</w:t>
      </w:r>
      <w:r w:rsidRPr="00E57F7E">
        <w:rPr>
          <w:b w:val="0"/>
          <w:color w:val="000000"/>
          <w:sz w:val="28"/>
          <w:szCs w:val="28"/>
        </w:rPr>
        <w:t>е</w:t>
      </w:r>
      <w:r w:rsidRPr="00E57F7E">
        <w:rPr>
          <w:b w:val="0"/>
          <w:color w:val="000000"/>
          <w:sz w:val="28"/>
          <w:szCs w:val="28"/>
        </w:rPr>
        <w:t>лать вывод о том, что наряду с положительными моментами имеются и нар</w:t>
      </w:r>
      <w:r w:rsidRPr="00E57F7E">
        <w:rPr>
          <w:b w:val="0"/>
          <w:color w:val="000000"/>
          <w:sz w:val="28"/>
          <w:szCs w:val="28"/>
        </w:rPr>
        <w:t>у</w:t>
      </w:r>
      <w:r w:rsidRPr="00E57F7E">
        <w:rPr>
          <w:b w:val="0"/>
          <w:color w:val="000000"/>
          <w:sz w:val="28"/>
          <w:szCs w:val="28"/>
        </w:rPr>
        <w:t>шения.</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lastRenderedPageBreak/>
        <w:t>В учетной политике организации установлено, что к основным средствам относятся объекты, стоимость которых превышает 40000 руб., но данное усл</w:t>
      </w:r>
      <w:r w:rsidRPr="00E57F7E">
        <w:rPr>
          <w:b w:val="0"/>
          <w:color w:val="000000"/>
          <w:sz w:val="28"/>
          <w:szCs w:val="28"/>
        </w:rPr>
        <w:t>о</w:t>
      </w:r>
      <w:r w:rsidRPr="00E57F7E">
        <w:rPr>
          <w:b w:val="0"/>
          <w:color w:val="000000"/>
          <w:sz w:val="28"/>
          <w:szCs w:val="28"/>
        </w:rPr>
        <w:t>вие не всегда выполняется. Поэтому бухгалтеру необходимо произвести испр</w:t>
      </w:r>
      <w:r w:rsidRPr="00E57F7E">
        <w:rPr>
          <w:b w:val="0"/>
          <w:color w:val="000000"/>
          <w:sz w:val="28"/>
          <w:szCs w:val="28"/>
        </w:rPr>
        <w:t>а</w:t>
      </w:r>
      <w:r w:rsidRPr="00E57F7E">
        <w:rPr>
          <w:b w:val="0"/>
          <w:color w:val="000000"/>
          <w:sz w:val="28"/>
          <w:szCs w:val="28"/>
        </w:rPr>
        <w:t xml:space="preserve">вительные проводки и в дальнейшем принимать к учету объекты основных средств согласно стоимостному ограничению. </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Также на этапе проверки правильности оценки первоначальной стоим</w:t>
      </w:r>
      <w:r w:rsidRPr="00E57F7E">
        <w:rPr>
          <w:b w:val="0"/>
          <w:color w:val="000000"/>
          <w:sz w:val="28"/>
          <w:szCs w:val="28"/>
        </w:rPr>
        <w:t>о</w:t>
      </w:r>
      <w:r w:rsidRPr="00E57F7E">
        <w:rPr>
          <w:b w:val="0"/>
          <w:color w:val="000000"/>
          <w:sz w:val="28"/>
          <w:szCs w:val="28"/>
        </w:rPr>
        <w:t>сти основных средств было выявлено, что в первоначальную стоимость осно</w:t>
      </w:r>
      <w:r w:rsidRPr="00E57F7E">
        <w:rPr>
          <w:b w:val="0"/>
          <w:color w:val="000000"/>
          <w:sz w:val="28"/>
          <w:szCs w:val="28"/>
        </w:rPr>
        <w:t>в</w:t>
      </w:r>
      <w:r w:rsidRPr="00E57F7E">
        <w:rPr>
          <w:b w:val="0"/>
          <w:color w:val="000000"/>
          <w:sz w:val="28"/>
          <w:szCs w:val="28"/>
        </w:rPr>
        <w:t>ных средств не были включены расходы по монтажу, поэтому стоимость была занижена.</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Сохранность основных средств и условия эксплуатации в ООО «Иже</w:t>
      </w:r>
      <w:r w:rsidRPr="00E57F7E">
        <w:rPr>
          <w:b w:val="0"/>
          <w:color w:val="000000"/>
          <w:sz w:val="28"/>
          <w:szCs w:val="28"/>
        </w:rPr>
        <w:t>в</w:t>
      </w:r>
      <w:r w:rsidRPr="00E57F7E">
        <w:rPr>
          <w:b w:val="0"/>
          <w:color w:val="000000"/>
          <w:sz w:val="28"/>
          <w:szCs w:val="28"/>
        </w:rPr>
        <w:t>ский Хлебозавод №3» находятся на среднем уровне. Поэтому рекомендуется принять меры по улучшению использования имеющихся основных средств.</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 xml:space="preserve"> При изучении учетной политики обнаружено, что в организации отсу</w:t>
      </w:r>
      <w:r w:rsidRPr="00E57F7E">
        <w:rPr>
          <w:b w:val="0"/>
          <w:color w:val="000000"/>
          <w:sz w:val="28"/>
          <w:szCs w:val="28"/>
        </w:rPr>
        <w:t>т</w:t>
      </w:r>
      <w:r w:rsidRPr="00E57F7E">
        <w:rPr>
          <w:b w:val="0"/>
          <w:color w:val="000000"/>
          <w:sz w:val="28"/>
          <w:szCs w:val="28"/>
        </w:rPr>
        <w:t xml:space="preserve">ствует график документооборота по учету  основных средств. </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При изучении учетной политики выявлено отсутствие положений о пер</w:t>
      </w:r>
      <w:r w:rsidRPr="00E57F7E">
        <w:rPr>
          <w:b w:val="0"/>
          <w:color w:val="000000"/>
          <w:sz w:val="28"/>
          <w:szCs w:val="28"/>
        </w:rPr>
        <w:t>е</w:t>
      </w:r>
      <w:r w:rsidRPr="00E57F7E">
        <w:rPr>
          <w:b w:val="0"/>
          <w:color w:val="000000"/>
          <w:sz w:val="28"/>
          <w:szCs w:val="28"/>
        </w:rPr>
        <w:t>оценке основных средств, в то время как бухгалтерский баланс содержит и</w:t>
      </w:r>
      <w:r w:rsidRPr="00E57F7E">
        <w:rPr>
          <w:b w:val="0"/>
          <w:color w:val="000000"/>
          <w:sz w:val="28"/>
          <w:szCs w:val="28"/>
        </w:rPr>
        <w:t>н</w:t>
      </w:r>
      <w:r w:rsidRPr="00E57F7E">
        <w:rPr>
          <w:b w:val="0"/>
          <w:color w:val="000000"/>
          <w:sz w:val="28"/>
          <w:szCs w:val="28"/>
        </w:rPr>
        <w:t>формацию о результатах проведенной переоценки.</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В целом, можно отметить, что информация об основных средствах, пре</w:t>
      </w:r>
      <w:r w:rsidRPr="00E57F7E">
        <w:rPr>
          <w:b w:val="0"/>
          <w:color w:val="000000"/>
          <w:sz w:val="28"/>
          <w:szCs w:val="28"/>
        </w:rPr>
        <w:t>д</w:t>
      </w:r>
      <w:r w:rsidRPr="00E57F7E">
        <w:rPr>
          <w:b w:val="0"/>
          <w:color w:val="000000"/>
          <w:sz w:val="28"/>
          <w:szCs w:val="28"/>
        </w:rPr>
        <w:t>ставленная в бухгалтерской (финансовой) отчетности является достоверной, поскольку ошибки, обнаруженные в ходе аудита, являются несущественными.</w:t>
      </w:r>
    </w:p>
    <w:p w:rsidR="00E57F7E" w:rsidRPr="00E57F7E" w:rsidRDefault="00E57F7E" w:rsidP="00E57F7E">
      <w:pPr>
        <w:widowControl w:val="0"/>
        <w:shd w:val="clear" w:color="auto" w:fill="FFFFFF"/>
        <w:spacing w:line="360" w:lineRule="auto"/>
        <w:ind w:firstLine="709"/>
        <w:contextualSpacing/>
        <w:jc w:val="both"/>
        <w:rPr>
          <w:b w:val="0"/>
          <w:color w:val="000000"/>
          <w:sz w:val="28"/>
          <w:szCs w:val="28"/>
        </w:rPr>
      </w:pPr>
      <w:r w:rsidRPr="00E57F7E">
        <w:rPr>
          <w:b w:val="0"/>
          <w:color w:val="000000"/>
          <w:sz w:val="28"/>
          <w:szCs w:val="28"/>
        </w:rPr>
        <w:t xml:space="preserve"> На основании изучения темы выпускной квалификационной работы можно сделать следующие предложения по рационализации учета основных средств в изучаемой организации:</w:t>
      </w:r>
    </w:p>
    <w:p w:rsidR="00E57F7E" w:rsidRPr="00E57F7E" w:rsidRDefault="00E57F7E" w:rsidP="00E57F7E">
      <w:pPr>
        <w:pStyle w:val="a3"/>
        <w:widowControl w:val="0"/>
        <w:numPr>
          <w:ilvl w:val="0"/>
          <w:numId w:val="36"/>
        </w:numPr>
        <w:shd w:val="clear" w:color="auto" w:fill="FFFFFF"/>
        <w:spacing w:after="0" w:line="360" w:lineRule="auto"/>
        <w:ind w:left="357" w:firstLine="357"/>
        <w:jc w:val="both"/>
        <w:rPr>
          <w:rFonts w:ascii="Times New Roman" w:hAnsi="Times New Roman" w:cs="Times New Roman"/>
          <w:color w:val="000000"/>
          <w:sz w:val="28"/>
          <w:szCs w:val="28"/>
        </w:rPr>
      </w:pPr>
      <w:r w:rsidRPr="00E57F7E">
        <w:rPr>
          <w:rFonts w:ascii="Times New Roman" w:hAnsi="Times New Roman" w:cs="Times New Roman"/>
          <w:color w:val="000000"/>
          <w:sz w:val="28"/>
          <w:szCs w:val="28"/>
        </w:rPr>
        <w:t>применять разработанный нами график документооборота, в кот</w:t>
      </w:r>
      <w:r w:rsidRPr="00E57F7E">
        <w:rPr>
          <w:rFonts w:ascii="Times New Roman" w:hAnsi="Times New Roman" w:cs="Times New Roman"/>
          <w:color w:val="000000"/>
          <w:sz w:val="28"/>
          <w:szCs w:val="28"/>
        </w:rPr>
        <w:t>о</w:t>
      </w:r>
      <w:r w:rsidRPr="00E57F7E">
        <w:rPr>
          <w:rFonts w:ascii="Times New Roman" w:hAnsi="Times New Roman" w:cs="Times New Roman"/>
          <w:color w:val="000000"/>
          <w:sz w:val="28"/>
          <w:szCs w:val="28"/>
        </w:rPr>
        <w:t>ром указан порядок движения документов по учету основных средств, схему документооборота целесообразно выделить в отдельный документ и утве</w:t>
      </w:r>
      <w:r w:rsidRPr="00E57F7E">
        <w:rPr>
          <w:rFonts w:ascii="Times New Roman" w:hAnsi="Times New Roman" w:cs="Times New Roman"/>
          <w:color w:val="000000"/>
          <w:sz w:val="28"/>
          <w:szCs w:val="28"/>
        </w:rPr>
        <w:t>р</w:t>
      </w:r>
      <w:r w:rsidRPr="00E57F7E">
        <w:rPr>
          <w:rFonts w:ascii="Times New Roman" w:hAnsi="Times New Roman" w:cs="Times New Roman"/>
          <w:color w:val="000000"/>
          <w:sz w:val="28"/>
          <w:szCs w:val="28"/>
        </w:rPr>
        <w:t>дить в качестве приложения к учетной политике;</w:t>
      </w:r>
    </w:p>
    <w:p w:rsidR="00E57F7E" w:rsidRPr="00E57F7E" w:rsidRDefault="00E57F7E" w:rsidP="00E57F7E">
      <w:pPr>
        <w:pStyle w:val="a3"/>
        <w:widowControl w:val="0"/>
        <w:numPr>
          <w:ilvl w:val="0"/>
          <w:numId w:val="36"/>
        </w:numPr>
        <w:shd w:val="clear" w:color="auto" w:fill="FFFFFF"/>
        <w:spacing w:after="0" w:line="360" w:lineRule="auto"/>
        <w:ind w:left="357" w:firstLine="357"/>
        <w:jc w:val="both"/>
        <w:rPr>
          <w:rFonts w:ascii="Times New Roman" w:hAnsi="Times New Roman" w:cs="Times New Roman"/>
          <w:color w:val="000000"/>
          <w:sz w:val="28"/>
          <w:szCs w:val="28"/>
        </w:rPr>
      </w:pPr>
      <w:r w:rsidRPr="00E57F7E">
        <w:rPr>
          <w:rFonts w:ascii="Times New Roman" w:hAnsi="Times New Roman" w:cs="Times New Roman"/>
          <w:color w:val="000000"/>
          <w:sz w:val="28"/>
          <w:szCs w:val="28"/>
        </w:rPr>
        <w:t>содержание учетной политики необходимо дополнить, раскрыв м</w:t>
      </w:r>
      <w:r w:rsidRPr="00E57F7E">
        <w:rPr>
          <w:rFonts w:ascii="Times New Roman" w:hAnsi="Times New Roman" w:cs="Times New Roman"/>
          <w:color w:val="000000"/>
          <w:sz w:val="28"/>
          <w:szCs w:val="28"/>
        </w:rPr>
        <w:t>е</w:t>
      </w:r>
      <w:r w:rsidRPr="00E57F7E">
        <w:rPr>
          <w:rFonts w:ascii="Times New Roman" w:hAnsi="Times New Roman" w:cs="Times New Roman"/>
          <w:color w:val="000000"/>
          <w:sz w:val="28"/>
          <w:szCs w:val="28"/>
        </w:rPr>
        <w:t>тодику переоценки основных средств и порядок отражения ее результатов в бухгалтерском учете и бухгалтерской (финансовой) отчетности;</w:t>
      </w:r>
    </w:p>
    <w:p w:rsidR="00E57F7E" w:rsidRPr="00E57F7E" w:rsidRDefault="00E57F7E" w:rsidP="00E57F7E">
      <w:pPr>
        <w:pStyle w:val="a3"/>
        <w:widowControl w:val="0"/>
        <w:numPr>
          <w:ilvl w:val="0"/>
          <w:numId w:val="36"/>
        </w:numPr>
        <w:shd w:val="clear" w:color="auto" w:fill="FFFFFF"/>
        <w:spacing w:after="0" w:line="360" w:lineRule="auto"/>
        <w:ind w:left="357" w:firstLine="357"/>
        <w:jc w:val="both"/>
        <w:rPr>
          <w:rFonts w:ascii="Times New Roman" w:hAnsi="Times New Roman" w:cs="Times New Roman"/>
          <w:color w:val="000000"/>
          <w:sz w:val="28"/>
          <w:szCs w:val="28"/>
        </w:rPr>
      </w:pPr>
      <w:r w:rsidRPr="00E57F7E">
        <w:rPr>
          <w:rFonts w:ascii="Times New Roman" w:hAnsi="Times New Roman" w:cs="Times New Roman"/>
          <w:color w:val="000000"/>
          <w:sz w:val="28"/>
          <w:szCs w:val="28"/>
        </w:rPr>
        <w:lastRenderedPageBreak/>
        <w:t>применяемый линейный</w:t>
      </w:r>
      <w:r>
        <w:rPr>
          <w:rFonts w:ascii="Times New Roman" w:hAnsi="Times New Roman" w:cs="Times New Roman"/>
          <w:color w:val="000000"/>
          <w:sz w:val="28"/>
          <w:szCs w:val="28"/>
        </w:rPr>
        <w:t xml:space="preserve"> способ начисления амортизации </w:t>
      </w:r>
      <w:r w:rsidRPr="00E57F7E">
        <w:rPr>
          <w:rFonts w:ascii="Times New Roman" w:hAnsi="Times New Roman" w:cs="Times New Roman"/>
          <w:color w:val="000000"/>
          <w:sz w:val="28"/>
          <w:szCs w:val="28"/>
        </w:rPr>
        <w:t>не подх</w:t>
      </w:r>
      <w:r w:rsidRPr="00E57F7E">
        <w:rPr>
          <w:rFonts w:ascii="Times New Roman" w:hAnsi="Times New Roman" w:cs="Times New Roman"/>
          <w:color w:val="000000"/>
          <w:sz w:val="28"/>
          <w:szCs w:val="28"/>
        </w:rPr>
        <w:t>о</w:t>
      </w:r>
      <w:r w:rsidRPr="00E57F7E">
        <w:rPr>
          <w:rFonts w:ascii="Times New Roman" w:hAnsi="Times New Roman" w:cs="Times New Roman"/>
          <w:color w:val="000000"/>
          <w:sz w:val="28"/>
          <w:szCs w:val="28"/>
        </w:rPr>
        <w:t>дит для всех активов, поэтому целесообразно заменить его способом спис</w:t>
      </w:r>
      <w:r w:rsidRPr="00E57F7E">
        <w:rPr>
          <w:rFonts w:ascii="Times New Roman" w:hAnsi="Times New Roman" w:cs="Times New Roman"/>
          <w:color w:val="000000"/>
          <w:sz w:val="28"/>
          <w:szCs w:val="28"/>
        </w:rPr>
        <w:t>а</w:t>
      </w:r>
      <w:r w:rsidRPr="00E57F7E">
        <w:rPr>
          <w:rFonts w:ascii="Times New Roman" w:hAnsi="Times New Roman" w:cs="Times New Roman"/>
          <w:color w:val="000000"/>
          <w:sz w:val="28"/>
          <w:szCs w:val="28"/>
        </w:rPr>
        <w:t>ния стоимости пропорционально объему выполненных работ (услуг) для н</w:t>
      </w:r>
      <w:r w:rsidRPr="00E57F7E">
        <w:rPr>
          <w:rFonts w:ascii="Times New Roman" w:hAnsi="Times New Roman" w:cs="Times New Roman"/>
          <w:color w:val="000000"/>
          <w:sz w:val="28"/>
          <w:szCs w:val="28"/>
        </w:rPr>
        <w:t>е</w:t>
      </w:r>
      <w:r w:rsidRPr="00E57F7E">
        <w:rPr>
          <w:rFonts w:ascii="Times New Roman" w:hAnsi="Times New Roman" w:cs="Times New Roman"/>
          <w:color w:val="000000"/>
          <w:sz w:val="28"/>
          <w:szCs w:val="28"/>
        </w:rPr>
        <w:t>которых объектов (например, автотранспорт), так как данный способ учит</w:t>
      </w:r>
      <w:r w:rsidRPr="00E57F7E">
        <w:rPr>
          <w:rFonts w:ascii="Times New Roman" w:hAnsi="Times New Roman" w:cs="Times New Roman"/>
          <w:color w:val="000000"/>
          <w:sz w:val="28"/>
          <w:szCs w:val="28"/>
        </w:rPr>
        <w:t>ы</w:t>
      </w:r>
      <w:r w:rsidRPr="00E57F7E">
        <w:rPr>
          <w:rFonts w:ascii="Times New Roman" w:hAnsi="Times New Roman" w:cs="Times New Roman"/>
          <w:color w:val="000000"/>
          <w:sz w:val="28"/>
          <w:szCs w:val="28"/>
        </w:rPr>
        <w:t>ва</w:t>
      </w:r>
      <w:r>
        <w:rPr>
          <w:rFonts w:ascii="Times New Roman" w:hAnsi="Times New Roman" w:cs="Times New Roman"/>
          <w:color w:val="000000"/>
          <w:sz w:val="28"/>
          <w:szCs w:val="28"/>
        </w:rPr>
        <w:t xml:space="preserve">ет специфические особенности </w:t>
      </w:r>
      <w:r w:rsidRPr="00E57F7E">
        <w:rPr>
          <w:rFonts w:ascii="Times New Roman" w:hAnsi="Times New Roman" w:cs="Times New Roman"/>
          <w:color w:val="000000"/>
          <w:sz w:val="28"/>
          <w:szCs w:val="28"/>
        </w:rPr>
        <w:t>данных основных средств.</w:t>
      </w:r>
    </w:p>
    <w:p w:rsidR="008635B4" w:rsidRDefault="00E57F7E" w:rsidP="00E57F7E">
      <w:pPr>
        <w:widowControl w:val="0"/>
        <w:shd w:val="clear" w:color="auto" w:fill="FFFFFF"/>
        <w:spacing w:line="360" w:lineRule="auto"/>
        <w:ind w:firstLine="709"/>
        <w:contextualSpacing/>
        <w:jc w:val="both"/>
        <w:rPr>
          <w:b w:val="0"/>
          <w:color w:val="000000"/>
        </w:rPr>
      </w:pPr>
      <w:r w:rsidRPr="00E57F7E">
        <w:rPr>
          <w:b w:val="0"/>
          <w:color w:val="000000"/>
          <w:sz w:val="28"/>
          <w:szCs w:val="28"/>
        </w:rPr>
        <w:t>Предложенные мероприятия позволят более точно и своевременно ос</w:t>
      </w:r>
      <w:r w:rsidRPr="00E57F7E">
        <w:rPr>
          <w:b w:val="0"/>
          <w:color w:val="000000"/>
          <w:sz w:val="28"/>
          <w:szCs w:val="28"/>
        </w:rPr>
        <w:t>у</w:t>
      </w:r>
      <w:r w:rsidRPr="00E57F7E">
        <w:rPr>
          <w:b w:val="0"/>
          <w:color w:val="000000"/>
          <w:sz w:val="28"/>
          <w:szCs w:val="28"/>
        </w:rPr>
        <w:t>ществлять учет основных средств в организации.</w:t>
      </w: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DA721A" w:rsidP="00B35D78">
      <w:pPr>
        <w:widowControl w:val="0"/>
        <w:shd w:val="clear" w:color="auto" w:fill="FFFFFF"/>
        <w:spacing w:line="338" w:lineRule="exact"/>
        <w:jc w:val="center"/>
        <w:rPr>
          <w:b w:val="0"/>
          <w:color w:val="000000"/>
        </w:rPr>
      </w:pPr>
    </w:p>
    <w:p w:rsidR="00DA721A" w:rsidRDefault="000969AE" w:rsidP="00E57F7E">
      <w:pPr>
        <w:widowControl w:val="0"/>
        <w:shd w:val="clear" w:color="auto" w:fill="FFFFFF"/>
        <w:spacing w:line="338" w:lineRule="exact"/>
        <w:rPr>
          <w:b w:val="0"/>
          <w:color w:val="000000"/>
        </w:rPr>
      </w:pPr>
      <w:r>
        <w:rPr>
          <w:b w:val="0"/>
          <w:color w:val="000000"/>
        </w:rPr>
        <w:t xml:space="preserve"> </w:t>
      </w:r>
    </w:p>
    <w:p w:rsidR="00DA721A" w:rsidRDefault="00DA721A" w:rsidP="00DA721A">
      <w:pPr>
        <w:pStyle w:val="1"/>
        <w:spacing w:before="0" w:line="360" w:lineRule="auto"/>
        <w:ind w:firstLine="709"/>
        <w:contextualSpacing/>
        <w:jc w:val="center"/>
        <w:rPr>
          <w:rFonts w:ascii="Times New Roman" w:hAnsi="Times New Roman" w:cs="Times New Roman"/>
          <w:b/>
          <w:color w:val="000000"/>
          <w:sz w:val="28"/>
          <w:szCs w:val="28"/>
        </w:rPr>
      </w:pPr>
      <w:bookmarkStart w:id="28" w:name="_Toc484651703"/>
      <w:r w:rsidRPr="00DA721A">
        <w:rPr>
          <w:rFonts w:ascii="Times New Roman" w:hAnsi="Times New Roman" w:cs="Times New Roman"/>
          <w:b/>
          <w:color w:val="000000"/>
          <w:sz w:val="28"/>
          <w:szCs w:val="28"/>
        </w:rPr>
        <w:t>СПИСОК ИСПОЛЬЗОВАННОЙ ЛИТЕРАТУРЫ</w:t>
      </w:r>
      <w:bookmarkEnd w:id="28"/>
    </w:p>
    <w:p w:rsidR="003D5123" w:rsidRPr="003D5123" w:rsidRDefault="003D5123" w:rsidP="003D5123">
      <w:pPr>
        <w:spacing w:line="360" w:lineRule="auto"/>
        <w:ind w:firstLine="709"/>
        <w:contextualSpacing/>
        <w:jc w:val="both"/>
        <w:rPr>
          <w:b w:val="0"/>
          <w:sz w:val="28"/>
          <w:szCs w:val="28"/>
          <w:lang w:eastAsia="en-US"/>
        </w:rPr>
      </w:pPr>
      <w:r>
        <w:rPr>
          <w:b w:val="0"/>
          <w:sz w:val="28"/>
          <w:szCs w:val="28"/>
          <w:lang w:eastAsia="en-US"/>
        </w:rPr>
        <w:t xml:space="preserve">1. </w:t>
      </w:r>
      <w:r w:rsidRPr="003D5123">
        <w:rPr>
          <w:b w:val="0"/>
          <w:sz w:val="28"/>
          <w:szCs w:val="28"/>
          <w:lang w:eastAsia="en-US"/>
        </w:rPr>
        <w:t xml:space="preserve">Федеральный закон «О бухгалтерском учете» от 06.12.2011 </w:t>
      </w:r>
      <w:r w:rsidR="000969AE">
        <w:rPr>
          <w:b w:val="0"/>
          <w:sz w:val="28"/>
          <w:szCs w:val="28"/>
          <w:lang w:eastAsia="en-US"/>
        </w:rPr>
        <w:t>№</w:t>
      </w:r>
      <w:r w:rsidRPr="003D5123">
        <w:rPr>
          <w:b w:val="0"/>
          <w:sz w:val="28"/>
          <w:szCs w:val="28"/>
          <w:lang w:eastAsia="en-US"/>
        </w:rPr>
        <w:t>402-ФЗ.</w:t>
      </w:r>
    </w:p>
    <w:p w:rsidR="003D5123" w:rsidRPr="003D5123" w:rsidRDefault="003D5123" w:rsidP="000969AE">
      <w:pPr>
        <w:spacing w:line="360" w:lineRule="auto"/>
        <w:ind w:firstLine="709"/>
        <w:contextualSpacing/>
        <w:jc w:val="both"/>
        <w:rPr>
          <w:b w:val="0"/>
          <w:sz w:val="28"/>
          <w:szCs w:val="28"/>
          <w:lang w:eastAsia="en-US"/>
        </w:rPr>
      </w:pPr>
      <w:r>
        <w:rPr>
          <w:b w:val="0"/>
          <w:sz w:val="28"/>
          <w:szCs w:val="28"/>
          <w:lang w:eastAsia="en-US"/>
        </w:rPr>
        <w:t xml:space="preserve">2. </w:t>
      </w:r>
      <w:r w:rsidRPr="003D5123">
        <w:rPr>
          <w:b w:val="0"/>
          <w:sz w:val="28"/>
          <w:szCs w:val="28"/>
          <w:lang w:eastAsia="en-US"/>
        </w:rPr>
        <w:t>Федеральный закон «Об аудиторской деятельности»</w:t>
      </w:r>
      <w:r w:rsidR="000969AE">
        <w:rPr>
          <w:b w:val="0"/>
          <w:sz w:val="28"/>
          <w:szCs w:val="28"/>
          <w:lang w:eastAsia="en-US"/>
        </w:rPr>
        <w:t xml:space="preserve"> от 30.12.2008 №</w:t>
      </w:r>
      <w:r w:rsidRPr="003D5123">
        <w:rPr>
          <w:b w:val="0"/>
          <w:sz w:val="28"/>
          <w:szCs w:val="28"/>
          <w:lang w:eastAsia="en-US"/>
        </w:rPr>
        <w:t>307-ФЗ.</w:t>
      </w:r>
    </w:p>
    <w:p w:rsidR="003D5123" w:rsidRPr="000969AE" w:rsidRDefault="003D5123" w:rsidP="000969AE">
      <w:pPr>
        <w:spacing w:line="360" w:lineRule="auto"/>
        <w:ind w:firstLine="709"/>
        <w:contextualSpacing/>
        <w:jc w:val="both"/>
        <w:rPr>
          <w:b w:val="0"/>
          <w:sz w:val="28"/>
          <w:szCs w:val="28"/>
          <w:lang w:eastAsia="en-US"/>
        </w:rPr>
      </w:pPr>
      <w:r>
        <w:rPr>
          <w:b w:val="0"/>
          <w:sz w:val="28"/>
          <w:szCs w:val="28"/>
          <w:lang w:eastAsia="en-US"/>
        </w:rPr>
        <w:t xml:space="preserve">3. </w:t>
      </w:r>
      <w:r w:rsidR="000969AE">
        <w:rPr>
          <w:b w:val="0"/>
          <w:sz w:val="28"/>
          <w:szCs w:val="28"/>
          <w:lang w:eastAsia="en-US"/>
        </w:rPr>
        <w:t>Федеральный закон «</w:t>
      </w:r>
      <w:r w:rsidR="000969AE" w:rsidRPr="000969AE">
        <w:rPr>
          <w:b w:val="0"/>
          <w:sz w:val="28"/>
          <w:szCs w:val="28"/>
          <w:lang w:eastAsia="en-US"/>
        </w:rPr>
        <w:t xml:space="preserve">Об обществах </w:t>
      </w:r>
      <w:r w:rsidR="000969AE">
        <w:rPr>
          <w:b w:val="0"/>
          <w:sz w:val="28"/>
          <w:szCs w:val="28"/>
          <w:lang w:eastAsia="en-US"/>
        </w:rPr>
        <w:t>с ограниченной ответственностью»</w:t>
      </w:r>
      <w:r w:rsidR="000969AE" w:rsidRPr="000969AE">
        <w:rPr>
          <w:b w:val="0"/>
          <w:sz w:val="28"/>
          <w:szCs w:val="28"/>
          <w:lang w:eastAsia="en-US"/>
        </w:rPr>
        <w:t xml:space="preserve"> от 08.02.19</w:t>
      </w:r>
      <w:r w:rsidR="000969AE">
        <w:rPr>
          <w:b w:val="0"/>
          <w:sz w:val="28"/>
          <w:szCs w:val="28"/>
          <w:lang w:eastAsia="en-US"/>
        </w:rPr>
        <w:t>98 №14-ФЗ.</w:t>
      </w:r>
    </w:p>
    <w:p w:rsidR="003D5123" w:rsidRPr="003D5123" w:rsidRDefault="003D5123" w:rsidP="003D5123">
      <w:pPr>
        <w:spacing w:line="360" w:lineRule="auto"/>
        <w:ind w:firstLine="709"/>
        <w:contextualSpacing/>
        <w:jc w:val="both"/>
        <w:rPr>
          <w:b w:val="0"/>
          <w:sz w:val="28"/>
          <w:szCs w:val="28"/>
          <w:lang w:eastAsia="en-US"/>
        </w:rPr>
      </w:pPr>
      <w:r>
        <w:rPr>
          <w:b w:val="0"/>
          <w:sz w:val="28"/>
          <w:szCs w:val="28"/>
          <w:lang w:eastAsia="en-US"/>
        </w:rPr>
        <w:t xml:space="preserve">4. </w:t>
      </w:r>
      <w:r w:rsidRPr="003D5123">
        <w:rPr>
          <w:b w:val="0"/>
          <w:sz w:val="28"/>
          <w:szCs w:val="28"/>
          <w:lang w:eastAsia="en-US"/>
        </w:rPr>
        <w:t>Пост</w:t>
      </w:r>
      <w:r w:rsidR="000969AE">
        <w:rPr>
          <w:b w:val="0"/>
          <w:sz w:val="28"/>
          <w:szCs w:val="28"/>
          <w:lang w:eastAsia="en-US"/>
        </w:rPr>
        <w:t>ановление от 21 января 2003 г. №</w:t>
      </w:r>
      <w:r w:rsidRPr="003D5123">
        <w:rPr>
          <w:b w:val="0"/>
          <w:sz w:val="28"/>
          <w:szCs w:val="28"/>
          <w:lang w:eastAsia="en-US"/>
        </w:rPr>
        <w:t>7 «Об утверждении унифицир</w:t>
      </w:r>
      <w:r w:rsidRPr="003D5123">
        <w:rPr>
          <w:b w:val="0"/>
          <w:sz w:val="28"/>
          <w:szCs w:val="28"/>
          <w:lang w:eastAsia="en-US"/>
        </w:rPr>
        <w:t>о</w:t>
      </w:r>
      <w:r w:rsidRPr="003D5123">
        <w:rPr>
          <w:b w:val="0"/>
          <w:sz w:val="28"/>
          <w:szCs w:val="28"/>
          <w:lang w:eastAsia="en-US"/>
        </w:rPr>
        <w:t>ванных форм первичной учетной документации по учету основных средств»;</w:t>
      </w:r>
    </w:p>
    <w:p w:rsidR="003D5123" w:rsidRPr="003D5123" w:rsidRDefault="003D5123" w:rsidP="003D5123">
      <w:pPr>
        <w:spacing w:line="360" w:lineRule="auto"/>
        <w:ind w:firstLine="709"/>
        <w:contextualSpacing/>
        <w:jc w:val="both"/>
        <w:rPr>
          <w:b w:val="0"/>
          <w:sz w:val="28"/>
          <w:szCs w:val="28"/>
          <w:lang w:eastAsia="en-US"/>
        </w:rPr>
      </w:pPr>
      <w:r>
        <w:rPr>
          <w:b w:val="0"/>
          <w:sz w:val="28"/>
          <w:szCs w:val="28"/>
          <w:lang w:eastAsia="en-US"/>
        </w:rPr>
        <w:t xml:space="preserve">5. </w:t>
      </w:r>
      <w:r w:rsidRPr="003D5123">
        <w:rPr>
          <w:b w:val="0"/>
          <w:sz w:val="28"/>
          <w:szCs w:val="28"/>
          <w:lang w:eastAsia="en-US"/>
        </w:rPr>
        <w:t xml:space="preserve">Постановление Правительства </w:t>
      </w:r>
      <w:r w:rsidR="000969AE">
        <w:rPr>
          <w:b w:val="0"/>
          <w:sz w:val="28"/>
          <w:szCs w:val="28"/>
          <w:lang w:eastAsia="en-US"/>
        </w:rPr>
        <w:t xml:space="preserve">РФ от 23.09.2002 №696 </w:t>
      </w:r>
      <w:r w:rsidRPr="003D5123">
        <w:rPr>
          <w:b w:val="0"/>
          <w:sz w:val="28"/>
          <w:szCs w:val="28"/>
          <w:lang w:eastAsia="en-US"/>
        </w:rPr>
        <w:t>«Об утвержд</w:t>
      </w:r>
      <w:r w:rsidRPr="003D5123">
        <w:rPr>
          <w:b w:val="0"/>
          <w:sz w:val="28"/>
          <w:szCs w:val="28"/>
          <w:lang w:eastAsia="en-US"/>
        </w:rPr>
        <w:t>е</w:t>
      </w:r>
      <w:r w:rsidRPr="003D5123">
        <w:rPr>
          <w:b w:val="0"/>
          <w:sz w:val="28"/>
          <w:szCs w:val="28"/>
          <w:lang w:eastAsia="en-US"/>
        </w:rPr>
        <w:t>нии федеральных правил (стандартов) аудиторской деятельности».</w:t>
      </w:r>
    </w:p>
    <w:p w:rsidR="003D5123" w:rsidRPr="003D5123" w:rsidRDefault="003D5123" w:rsidP="003D5123">
      <w:pPr>
        <w:spacing w:line="360" w:lineRule="auto"/>
        <w:ind w:firstLine="709"/>
        <w:contextualSpacing/>
        <w:jc w:val="both"/>
        <w:rPr>
          <w:b w:val="0"/>
          <w:sz w:val="28"/>
          <w:szCs w:val="28"/>
          <w:lang w:eastAsia="en-US"/>
        </w:rPr>
      </w:pPr>
      <w:r>
        <w:rPr>
          <w:b w:val="0"/>
          <w:sz w:val="28"/>
          <w:szCs w:val="28"/>
          <w:lang w:eastAsia="en-US"/>
        </w:rPr>
        <w:t xml:space="preserve">6. </w:t>
      </w:r>
      <w:r w:rsidRPr="003D5123">
        <w:rPr>
          <w:b w:val="0"/>
          <w:sz w:val="28"/>
          <w:szCs w:val="28"/>
          <w:lang w:eastAsia="en-US"/>
        </w:rPr>
        <w:t xml:space="preserve">Приказ </w:t>
      </w:r>
      <w:r w:rsidR="000969AE">
        <w:rPr>
          <w:b w:val="0"/>
          <w:sz w:val="28"/>
          <w:szCs w:val="28"/>
          <w:lang w:eastAsia="en-US"/>
        </w:rPr>
        <w:t>Минфина РФ от 31.10.2000 №94н</w:t>
      </w:r>
      <w:r w:rsidRPr="003D5123">
        <w:rPr>
          <w:b w:val="0"/>
          <w:sz w:val="28"/>
          <w:szCs w:val="28"/>
          <w:lang w:eastAsia="en-US"/>
        </w:rPr>
        <w:t xml:space="preserve"> «Об утверждении Плана сч</w:t>
      </w:r>
      <w:r w:rsidRPr="003D5123">
        <w:rPr>
          <w:b w:val="0"/>
          <w:sz w:val="28"/>
          <w:szCs w:val="28"/>
          <w:lang w:eastAsia="en-US"/>
        </w:rPr>
        <w:t>е</w:t>
      </w:r>
      <w:r w:rsidRPr="003D5123">
        <w:rPr>
          <w:b w:val="0"/>
          <w:sz w:val="28"/>
          <w:szCs w:val="28"/>
          <w:lang w:eastAsia="en-US"/>
        </w:rPr>
        <w:t>тов бухгалтерского учета финансово-хозяйственной деятельности организаций и Инструкции по его применению»</w:t>
      </w:r>
      <w:r w:rsidR="000969AE">
        <w:rPr>
          <w:b w:val="0"/>
          <w:sz w:val="28"/>
          <w:szCs w:val="28"/>
          <w:lang w:eastAsia="en-US"/>
        </w:rPr>
        <w:t>.</w:t>
      </w:r>
    </w:p>
    <w:p w:rsidR="003D5123" w:rsidRPr="003D5123" w:rsidRDefault="003D5123" w:rsidP="003D5123">
      <w:pPr>
        <w:spacing w:line="360" w:lineRule="auto"/>
        <w:ind w:firstLine="709"/>
        <w:contextualSpacing/>
        <w:jc w:val="both"/>
        <w:rPr>
          <w:b w:val="0"/>
          <w:sz w:val="28"/>
          <w:szCs w:val="28"/>
          <w:lang w:eastAsia="en-US"/>
        </w:rPr>
      </w:pPr>
      <w:r>
        <w:rPr>
          <w:b w:val="0"/>
          <w:sz w:val="28"/>
          <w:szCs w:val="28"/>
          <w:lang w:eastAsia="en-US"/>
        </w:rPr>
        <w:lastRenderedPageBreak/>
        <w:t xml:space="preserve">7. </w:t>
      </w:r>
      <w:r w:rsidRPr="003D5123">
        <w:rPr>
          <w:b w:val="0"/>
          <w:sz w:val="28"/>
          <w:szCs w:val="28"/>
          <w:lang w:eastAsia="en-US"/>
        </w:rPr>
        <w:t>Пр</w:t>
      </w:r>
      <w:r w:rsidR="000969AE">
        <w:rPr>
          <w:b w:val="0"/>
          <w:sz w:val="28"/>
          <w:szCs w:val="28"/>
          <w:lang w:eastAsia="en-US"/>
        </w:rPr>
        <w:t>иказ Минфина РФ от 30.03.2001 №</w:t>
      </w:r>
      <w:r w:rsidRPr="003D5123">
        <w:rPr>
          <w:b w:val="0"/>
          <w:sz w:val="28"/>
          <w:szCs w:val="28"/>
          <w:lang w:eastAsia="en-US"/>
        </w:rPr>
        <w:t>26н «Об утверждении Положения по бухгалтерскому учету «Учет основных средств» ПБУ 6/01».</w:t>
      </w:r>
    </w:p>
    <w:p w:rsidR="003D5123" w:rsidRPr="003D5123" w:rsidRDefault="003D5123" w:rsidP="003D5123">
      <w:pPr>
        <w:spacing w:line="360" w:lineRule="auto"/>
        <w:ind w:firstLine="709"/>
        <w:contextualSpacing/>
        <w:jc w:val="both"/>
        <w:rPr>
          <w:b w:val="0"/>
          <w:sz w:val="28"/>
          <w:szCs w:val="28"/>
          <w:lang w:eastAsia="en-US"/>
        </w:rPr>
      </w:pPr>
      <w:r>
        <w:rPr>
          <w:b w:val="0"/>
          <w:sz w:val="28"/>
          <w:szCs w:val="28"/>
          <w:lang w:eastAsia="en-US"/>
        </w:rPr>
        <w:t xml:space="preserve">8. </w:t>
      </w:r>
      <w:r w:rsidRPr="003D5123">
        <w:rPr>
          <w:b w:val="0"/>
          <w:sz w:val="28"/>
          <w:szCs w:val="28"/>
          <w:lang w:eastAsia="en-US"/>
        </w:rPr>
        <w:t>«Международный стандарт финансовой отчетности (IAS) 16 «Осно</w:t>
      </w:r>
      <w:r w:rsidRPr="003D5123">
        <w:rPr>
          <w:b w:val="0"/>
          <w:sz w:val="28"/>
          <w:szCs w:val="28"/>
          <w:lang w:eastAsia="en-US"/>
        </w:rPr>
        <w:t>в</w:t>
      </w:r>
      <w:r w:rsidRPr="003D5123">
        <w:rPr>
          <w:b w:val="0"/>
          <w:sz w:val="28"/>
          <w:szCs w:val="28"/>
          <w:lang w:eastAsia="en-US"/>
        </w:rPr>
        <w:t>ные средства» (введен в действие на территории Российской Федерации прик</w:t>
      </w:r>
      <w:r w:rsidRPr="003D5123">
        <w:rPr>
          <w:b w:val="0"/>
          <w:sz w:val="28"/>
          <w:szCs w:val="28"/>
          <w:lang w:eastAsia="en-US"/>
        </w:rPr>
        <w:t>а</w:t>
      </w:r>
      <w:r w:rsidRPr="003D5123">
        <w:rPr>
          <w:b w:val="0"/>
          <w:sz w:val="28"/>
          <w:szCs w:val="28"/>
          <w:lang w:eastAsia="en-US"/>
        </w:rPr>
        <w:t>зом</w:t>
      </w:r>
      <w:r w:rsidR="000969AE">
        <w:rPr>
          <w:b w:val="0"/>
          <w:sz w:val="28"/>
          <w:szCs w:val="28"/>
          <w:lang w:eastAsia="en-US"/>
        </w:rPr>
        <w:t xml:space="preserve"> Минфина России от 28.12.2015 №</w:t>
      </w:r>
      <w:r w:rsidRPr="003D5123">
        <w:rPr>
          <w:b w:val="0"/>
          <w:sz w:val="28"/>
          <w:szCs w:val="28"/>
          <w:lang w:eastAsia="en-US"/>
        </w:rPr>
        <w:t>217н).</w:t>
      </w:r>
    </w:p>
    <w:p w:rsidR="003D5123" w:rsidRPr="003D5123" w:rsidRDefault="003D5123" w:rsidP="003D5123">
      <w:pPr>
        <w:spacing w:line="360" w:lineRule="auto"/>
        <w:ind w:firstLine="709"/>
        <w:contextualSpacing/>
        <w:jc w:val="both"/>
        <w:rPr>
          <w:b w:val="0"/>
          <w:sz w:val="28"/>
          <w:szCs w:val="28"/>
          <w:lang w:eastAsia="en-US"/>
        </w:rPr>
      </w:pPr>
      <w:r>
        <w:rPr>
          <w:b w:val="0"/>
          <w:sz w:val="28"/>
          <w:szCs w:val="28"/>
          <w:lang w:eastAsia="en-US"/>
        </w:rPr>
        <w:t xml:space="preserve">9. </w:t>
      </w:r>
      <w:r w:rsidRPr="003D5123">
        <w:rPr>
          <w:b w:val="0"/>
          <w:sz w:val="28"/>
          <w:szCs w:val="28"/>
          <w:lang w:eastAsia="en-US"/>
        </w:rPr>
        <w:t>Алборов Р.А. Практический аудит (курс лекций): учеб. пособие / Р.А. Алборов.</w:t>
      </w:r>
      <w:r>
        <w:rPr>
          <w:b w:val="0"/>
          <w:sz w:val="28"/>
          <w:szCs w:val="28"/>
          <w:lang w:eastAsia="en-US"/>
        </w:rPr>
        <w:t xml:space="preserve"> </w:t>
      </w:r>
      <w:r w:rsidR="00AD4183">
        <w:rPr>
          <w:b w:val="0"/>
          <w:sz w:val="28"/>
          <w:szCs w:val="28"/>
          <w:lang w:eastAsia="en-US"/>
        </w:rPr>
        <w:t>–</w:t>
      </w:r>
      <w:r w:rsidRPr="003D5123">
        <w:rPr>
          <w:b w:val="0"/>
          <w:sz w:val="28"/>
          <w:szCs w:val="28"/>
          <w:lang w:eastAsia="en-US"/>
        </w:rPr>
        <w:t xml:space="preserve"> М.: Изд-во «Слово и дело», 2011 – 301</w:t>
      </w:r>
      <w:r w:rsidR="00AD4183">
        <w:rPr>
          <w:b w:val="0"/>
          <w:sz w:val="28"/>
          <w:szCs w:val="28"/>
          <w:lang w:eastAsia="en-US"/>
        </w:rPr>
        <w:t xml:space="preserve"> </w:t>
      </w:r>
      <w:r w:rsidRPr="003D5123">
        <w:rPr>
          <w:b w:val="0"/>
          <w:sz w:val="28"/>
          <w:szCs w:val="28"/>
          <w:lang w:eastAsia="en-US"/>
        </w:rPr>
        <w:t>с.</w:t>
      </w:r>
    </w:p>
    <w:p w:rsidR="003D5123" w:rsidRPr="003D5123" w:rsidRDefault="003D5123" w:rsidP="003D5123">
      <w:pPr>
        <w:spacing w:line="360" w:lineRule="auto"/>
        <w:ind w:firstLine="709"/>
        <w:contextualSpacing/>
        <w:jc w:val="both"/>
        <w:rPr>
          <w:b w:val="0"/>
          <w:sz w:val="28"/>
          <w:szCs w:val="28"/>
          <w:lang w:eastAsia="en-US"/>
        </w:rPr>
      </w:pPr>
      <w:r>
        <w:rPr>
          <w:b w:val="0"/>
          <w:sz w:val="28"/>
          <w:szCs w:val="28"/>
          <w:lang w:eastAsia="en-US"/>
        </w:rPr>
        <w:t xml:space="preserve">10. </w:t>
      </w:r>
      <w:r w:rsidRPr="003D5123">
        <w:rPr>
          <w:b w:val="0"/>
          <w:sz w:val="28"/>
          <w:szCs w:val="28"/>
          <w:lang w:eastAsia="en-US"/>
        </w:rPr>
        <w:t xml:space="preserve">Алексеева Г.И. Бухгалтерский учет: Учебник, 3-е изд., </w:t>
      </w:r>
      <w:proofErr w:type="spellStart"/>
      <w:r w:rsidRPr="003D5123">
        <w:rPr>
          <w:b w:val="0"/>
          <w:sz w:val="28"/>
          <w:szCs w:val="28"/>
          <w:lang w:eastAsia="en-US"/>
        </w:rPr>
        <w:t>перераб</w:t>
      </w:r>
      <w:proofErr w:type="spellEnd"/>
      <w:r w:rsidRPr="003D5123">
        <w:rPr>
          <w:b w:val="0"/>
          <w:sz w:val="28"/>
          <w:szCs w:val="28"/>
          <w:lang w:eastAsia="en-US"/>
        </w:rPr>
        <w:t xml:space="preserve">. и доп./ </w:t>
      </w:r>
      <w:r w:rsidR="00AD4183">
        <w:rPr>
          <w:b w:val="0"/>
          <w:sz w:val="28"/>
          <w:szCs w:val="28"/>
          <w:lang w:eastAsia="en-US"/>
        </w:rPr>
        <w:t>Алексеева Г.И., Богомолец С.Р. –</w:t>
      </w:r>
      <w:r w:rsidRPr="003D5123">
        <w:rPr>
          <w:b w:val="0"/>
          <w:sz w:val="28"/>
          <w:szCs w:val="28"/>
          <w:lang w:eastAsia="en-US"/>
        </w:rPr>
        <w:t xml:space="preserve"> М</w:t>
      </w:r>
      <w:r w:rsidR="00830650">
        <w:rPr>
          <w:b w:val="0"/>
          <w:sz w:val="28"/>
          <w:szCs w:val="28"/>
          <w:lang w:eastAsia="en-US"/>
        </w:rPr>
        <w:t>.: МФПУ «Синергия», 2013 –</w:t>
      </w:r>
      <w:r w:rsidRPr="003D5123">
        <w:rPr>
          <w:b w:val="0"/>
          <w:sz w:val="28"/>
          <w:szCs w:val="28"/>
          <w:lang w:eastAsia="en-US"/>
        </w:rPr>
        <w:t xml:space="preserve"> 720 с. </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11. </w:t>
      </w:r>
      <w:r w:rsidR="003D5123" w:rsidRPr="003D5123">
        <w:rPr>
          <w:b w:val="0"/>
          <w:sz w:val="28"/>
          <w:szCs w:val="28"/>
          <w:lang w:eastAsia="en-US"/>
        </w:rPr>
        <w:t>Богаченко В.М. Бухгалтерский учет: Учебник, 19-е изд. / Богаченко В.М., К</w:t>
      </w:r>
      <w:r w:rsidR="00830650">
        <w:rPr>
          <w:b w:val="0"/>
          <w:sz w:val="28"/>
          <w:szCs w:val="28"/>
          <w:lang w:eastAsia="en-US"/>
        </w:rPr>
        <w:t>ириллова Н.А. – Р на Д.: 2015. –</w:t>
      </w:r>
      <w:r w:rsidR="003D5123" w:rsidRPr="003D5123">
        <w:rPr>
          <w:b w:val="0"/>
          <w:sz w:val="28"/>
          <w:szCs w:val="28"/>
          <w:lang w:eastAsia="en-US"/>
        </w:rPr>
        <w:t xml:space="preserve"> 512 с. </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12. </w:t>
      </w:r>
      <w:r w:rsidR="003D5123" w:rsidRPr="003D5123">
        <w:rPr>
          <w:b w:val="0"/>
          <w:sz w:val="28"/>
          <w:szCs w:val="28"/>
          <w:lang w:eastAsia="en-US"/>
        </w:rPr>
        <w:t>Большакова Л.Г. Аудит: Учебное пособие, 4-е изд., пересмотр.</w:t>
      </w:r>
      <w:r w:rsidR="00830650">
        <w:rPr>
          <w:b w:val="0"/>
          <w:sz w:val="28"/>
          <w:szCs w:val="28"/>
          <w:lang w:eastAsia="en-US"/>
        </w:rPr>
        <w:t xml:space="preserve"> – К</w:t>
      </w:r>
      <w:r w:rsidR="00830650">
        <w:rPr>
          <w:b w:val="0"/>
          <w:sz w:val="28"/>
          <w:szCs w:val="28"/>
          <w:lang w:eastAsia="en-US"/>
        </w:rPr>
        <w:t>а</w:t>
      </w:r>
      <w:r w:rsidR="00830650">
        <w:rPr>
          <w:b w:val="0"/>
          <w:sz w:val="28"/>
          <w:szCs w:val="28"/>
          <w:lang w:eastAsia="en-US"/>
        </w:rPr>
        <w:t>зань, 2013. –</w:t>
      </w:r>
      <w:r w:rsidR="003D5123" w:rsidRPr="003D5123">
        <w:rPr>
          <w:b w:val="0"/>
          <w:sz w:val="28"/>
          <w:szCs w:val="28"/>
          <w:lang w:eastAsia="en-US"/>
        </w:rPr>
        <w:t xml:space="preserve"> 158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13. </w:t>
      </w:r>
      <w:r w:rsidR="003D5123" w:rsidRPr="003D5123">
        <w:rPr>
          <w:b w:val="0"/>
          <w:sz w:val="28"/>
          <w:szCs w:val="28"/>
          <w:lang w:eastAsia="en-US"/>
        </w:rPr>
        <w:t>Бровкина Н.Д. Практический аудит: Учебное пособие. /</w:t>
      </w:r>
      <w:r w:rsidR="00830650">
        <w:rPr>
          <w:b w:val="0"/>
          <w:sz w:val="28"/>
          <w:szCs w:val="28"/>
          <w:lang w:eastAsia="en-US"/>
        </w:rPr>
        <w:t xml:space="preserve"> Бровкина Н.Д., Мельник М.В. – </w:t>
      </w:r>
      <w:r w:rsidR="003D5123" w:rsidRPr="003D5123">
        <w:rPr>
          <w:b w:val="0"/>
          <w:sz w:val="28"/>
          <w:szCs w:val="28"/>
          <w:lang w:eastAsia="en-US"/>
        </w:rPr>
        <w:t>М.: Инфра-М, 2008. — 230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14. </w:t>
      </w:r>
      <w:r w:rsidR="003D5123" w:rsidRPr="003D5123">
        <w:rPr>
          <w:b w:val="0"/>
          <w:sz w:val="28"/>
          <w:szCs w:val="28"/>
          <w:lang w:eastAsia="en-US"/>
        </w:rPr>
        <w:t>Бурмистрова Л.М. Финансы организаций (предприятий</w:t>
      </w:r>
      <w:r w:rsidR="00830650">
        <w:rPr>
          <w:b w:val="0"/>
          <w:sz w:val="28"/>
          <w:szCs w:val="28"/>
          <w:lang w:eastAsia="en-US"/>
        </w:rPr>
        <w:t>): Учебное п</w:t>
      </w:r>
      <w:r w:rsidR="00830650">
        <w:rPr>
          <w:b w:val="0"/>
          <w:sz w:val="28"/>
          <w:szCs w:val="28"/>
          <w:lang w:eastAsia="en-US"/>
        </w:rPr>
        <w:t>о</w:t>
      </w:r>
      <w:r w:rsidR="00830650">
        <w:rPr>
          <w:b w:val="0"/>
          <w:sz w:val="28"/>
          <w:szCs w:val="28"/>
          <w:lang w:eastAsia="en-US"/>
        </w:rPr>
        <w:t>собие – М.: 2009. –</w:t>
      </w:r>
      <w:r w:rsidR="003D5123" w:rsidRPr="003D5123">
        <w:rPr>
          <w:b w:val="0"/>
          <w:sz w:val="28"/>
          <w:szCs w:val="28"/>
          <w:lang w:eastAsia="en-US"/>
        </w:rPr>
        <w:t xml:space="preserve"> 240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15. </w:t>
      </w:r>
      <w:r w:rsidR="003D5123" w:rsidRPr="003D5123">
        <w:rPr>
          <w:b w:val="0"/>
          <w:sz w:val="28"/>
          <w:szCs w:val="28"/>
          <w:lang w:eastAsia="en-US"/>
        </w:rPr>
        <w:t xml:space="preserve">Бычкова С.М. Практический аудит. 3-е изд., </w:t>
      </w:r>
      <w:proofErr w:type="spellStart"/>
      <w:r w:rsidR="003D5123" w:rsidRPr="003D5123">
        <w:rPr>
          <w:b w:val="0"/>
          <w:sz w:val="28"/>
          <w:szCs w:val="28"/>
          <w:lang w:eastAsia="en-US"/>
        </w:rPr>
        <w:t>перераб</w:t>
      </w:r>
      <w:proofErr w:type="spellEnd"/>
      <w:r w:rsidR="003D5123" w:rsidRPr="003D5123">
        <w:rPr>
          <w:b w:val="0"/>
          <w:sz w:val="28"/>
          <w:szCs w:val="28"/>
          <w:lang w:eastAsia="en-US"/>
        </w:rPr>
        <w:t>. и доп. / Бычкова С</w:t>
      </w:r>
      <w:r w:rsidR="00830650">
        <w:rPr>
          <w:b w:val="0"/>
          <w:sz w:val="28"/>
          <w:szCs w:val="28"/>
          <w:lang w:eastAsia="en-US"/>
        </w:rPr>
        <w:t>.М., Фомина Т.Ю.:  – М.: 2009. –</w:t>
      </w:r>
      <w:r w:rsidR="003D5123" w:rsidRPr="003D5123">
        <w:rPr>
          <w:b w:val="0"/>
          <w:sz w:val="28"/>
          <w:szCs w:val="28"/>
          <w:lang w:eastAsia="en-US"/>
        </w:rPr>
        <w:t xml:space="preserve"> 176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16. </w:t>
      </w:r>
      <w:proofErr w:type="spellStart"/>
      <w:r w:rsidR="003D5123" w:rsidRPr="003D5123">
        <w:rPr>
          <w:b w:val="0"/>
          <w:sz w:val="28"/>
          <w:szCs w:val="28"/>
          <w:lang w:eastAsia="en-US"/>
        </w:rPr>
        <w:t>Горбузов</w:t>
      </w:r>
      <w:proofErr w:type="spellEnd"/>
      <w:r w:rsidR="003D5123" w:rsidRPr="003D5123">
        <w:rPr>
          <w:b w:val="0"/>
          <w:sz w:val="28"/>
          <w:szCs w:val="28"/>
          <w:lang w:eastAsia="en-US"/>
        </w:rPr>
        <w:t xml:space="preserve"> А.Ф. Финансово-кредитный словарь. Т.2 – М.: Финансы и статистика, 2005. – 385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17. </w:t>
      </w:r>
      <w:r w:rsidR="003D5123" w:rsidRPr="003D5123">
        <w:rPr>
          <w:b w:val="0"/>
          <w:sz w:val="28"/>
          <w:szCs w:val="28"/>
          <w:lang w:eastAsia="en-US"/>
        </w:rPr>
        <w:t>Дмитриева О.В. Бухгалтерский учет и анализ хозяйственной деятел</w:t>
      </w:r>
      <w:r w:rsidR="003D5123" w:rsidRPr="003D5123">
        <w:rPr>
          <w:b w:val="0"/>
          <w:sz w:val="28"/>
          <w:szCs w:val="28"/>
          <w:lang w:eastAsia="en-US"/>
        </w:rPr>
        <w:t>ь</w:t>
      </w:r>
      <w:r w:rsidR="003D5123" w:rsidRPr="003D5123">
        <w:rPr>
          <w:b w:val="0"/>
          <w:sz w:val="28"/>
          <w:szCs w:val="28"/>
          <w:lang w:eastAsia="en-US"/>
        </w:rPr>
        <w:t>ности. / Дмитриева О.В., Никольская Э.В – М: Финансы и статистика, 2010 г – 240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18. </w:t>
      </w:r>
      <w:r w:rsidR="003D5123" w:rsidRPr="003D5123">
        <w:rPr>
          <w:b w:val="0"/>
          <w:sz w:val="28"/>
          <w:szCs w:val="28"/>
          <w:lang w:eastAsia="en-US"/>
        </w:rPr>
        <w:t xml:space="preserve">Ерофеева В.А. Аудит: Учебное пособие. 2-е изд., </w:t>
      </w:r>
      <w:proofErr w:type="spellStart"/>
      <w:r w:rsidR="003D5123" w:rsidRPr="003D5123">
        <w:rPr>
          <w:b w:val="0"/>
          <w:sz w:val="28"/>
          <w:szCs w:val="28"/>
          <w:lang w:eastAsia="en-US"/>
        </w:rPr>
        <w:t>перераб</w:t>
      </w:r>
      <w:proofErr w:type="spellEnd"/>
      <w:r w:rsidR="003D5123" w:rsidRPr="003D5123">
        <w:rPr>
          <w:b w:val="0"/>
          <w:sz w:val="28"/>
          <w:szCs w:val="28"/>
          <w:lang w:eastAsia="en-US"/>
        </w:rPr>
        <w:t>. и доп. / Ерофеева В.А., Пискунов В</w:t>
      </w:r>
      <w:r w:rsidR="00830650">
        <w:rPr>
          <w:b w:val="0"/>
          <w:sz w:val="28"/>
          <w:szCs w:val="28"/>
          <w:lang w:eastAsia="en-US"/>
        </w:rPr>
        <w:t xml:space="preserve">.А., </w:t>
      </w:r>
      <w:proofErr w:type="spellStart"/>
      <w:r w:rsidR="00830650">
        <w:rPr>
          <w:b w:val="0"/>
          <w:sz w:val="28"/>
          <w:szCs w:val="28"/>
          <w:lang w:eastAsia="en-US"/>
        </w:rPr>
        <w:t>Битюкова</w:t>
      </w:r>
      <w:proofErr w:type="spellEnd"/>
      <w:r w:rsidR="00830650">
        <w:rPr>
          <w:b w:val="0"/>
          <w:sz w:val="28"/>
          <w:szCs w:val="28"/>
          <w:lang w:eastAsia="en-US"/>
        </w:rPr>
        <w:t xml:space="preserve"> Т.А. – М.: 2010. –</w:t>
      </w:r>
      <w:r w:rsidR="003D5123" w:rsidRPr="003D5123">
        <w:rPr>
          <w:b w:val="0"/>
          <w:sz w:val="28"/>
          <w:szCs w:val="28"/>
          <w:lang w:eastAsia="en-US"/>
        </w:rPr>
        <w:t xml:space="preserve"> 638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19. </w:t>
      </w:r>
      <w:r w:rsidR="003D5123" w:rsidRPr="003D5123">
        <w:rPr>
          <w:b w:val="0"/>
          <w:sz w:val="28"/>
          <w:szCs w:val="28"/>
          <w:lang w:eastAsia="en-US"/>
        </w:rPr>
        <w:t>Захаров И.В. Бухгалтерский учет и анализ: Учебник / Захаров И</w:t>
      </w:r>
      <w:r w:rsidR="00830650">
        <w:rPr>
          <w:b w:val="0"/>
          <w:sz w:val="28"/>
          <w:szCs w:val="28"/>
          <w:lang w:eastAsia="en-US"/>
        </w:rPr>
        <w:t>.В., Калачева О.Н. – М.: 2015. –</w:t>
      </w:r>
      <w:r w:rsidR="003D5123" w:rsidRPr="003D5123">
        <w:rPr>
          <w:b w:val="0"/>
          <w:sz w:val="28"/>
          <w:szCs w:val="28"/>
          <w:lang w:eastAsia="en-US"/>
        </w:rPr>
        <w:t xml:space="preserve"> 423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20. </w:t>
      </w:r>
      <w:proofErr w:type="spellStart"/>
      <w:r w:rsidR="003D5123" w:rsidRPr="003D5123">
        <w:rPr>
          <w:b w:val="0"/>
          <w:sz w:val="28"/>
          <w:szCs w:val="28"/>
          <w:lang w:eastAsia="en-US"/>
        </w:rPr>
        <w:t>Камышанов</w:t>
      </w:r>
      <w:proofErr w:type="spellEnd"/>
      <w:r w:rsidR="003D5123" w:rsidRPr="003D5123">
        <w:rPr>
          <w:b w:val="0"/>
          <w:sz w:val="28"/>
          <w:szCs w:val="28"/>
          <w:lang w:eastAsia="en-US"/>
        </w:rPr>
        <w:t xml:space="preserve"> П.И. Бухгалтерский финансовый учет: Учебник, 4-е </w:t>
      </w:r>
      <w:proofErr w:type="spellStart"/>
      <w:proofErr w:type="gramStart"/>
      <w:r w:rsidR="003D5123" w:rsidRPr="003D5123">
        <w:rPr>
          <w:b w:val="0"/>
          <w:sz w:val="28"/>
          <w:szCs w:val="28"/>
          <w:lang w:eastAsia="en-US"/>
        </w:rPr>
        <w:t>изд</w:t>
      </w:r>
      <w:proofErr w:type="spellEnd"/>
      <w:proofErr w:type="gramEnd"/>
      <w:r w:rsidR="003D5123" w:rsidRPr="003D5123">
        <w:rPr>
          <w:b w:val="0"/>
          <w:sz w:val="28"/>
          <w:szCs w:val="28"/>
          <w:lang w:eastAsia="en-US"/>
        </w:rPr>
        <w:t xml:space="preserve">, </w:t>
      </w:r>
      <w:proofErr w:type="spellStart"/>
      <w:r w:rsidR="003D5123" w:rsidRPr="003D5123">
        <w:rPr>
          <w:b w:val="0"/>
          <w:sz w:val="28"/>
          <w:szCs w:val="28"/>
          <w:lang w:eastAsia="en-US"/>
        </w:rPr>
        <w:t>перераб</w:t>
      </w:r>
      <w:proofErr w:type="spellEnd"/>
      <w:r w:rsidR="003D5123" w:rsidRPr="003D5123">
        <w:rPr>
          <w:b w:val="0"/>
          <w:sz w:val="28"/>
          <w:szCs w:val="28"/>
          <w:lang w:eastAsia="en-US"/>
        </w:rPr>
        <w:t>. и доп. – М.: Омега-Л, 2007. – 590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lastRenderedPageBreak/>
        <w:t xml:space="preserve">21. </w:t>
      </w:r>
      <w:r w:rsidR="003D5123" w:rsidRPr="003D5123">
        <w:rPr>
          <w:b w:val="0"/>
          <w:sz w:val="28"/>
          <w:szCs w:val="28"/>
          <w:lang w:eastAsia="en-US"/>
        </w:rPr>
        <w:t>Кирьянова З.В. Теория бухгалтерского учета: Учебник. – М.: Фина</w:t>
      </w:r>
      <w:r w:rsidR="00830650">
        <w:rPr>
          <w:b w:val="0"/>
          <w:sz w:val="28"/>
          <w:szCs w:val="28"/>
          <w:lang w:eastAsia="en-US"/>
        </w:rPr>
        <w:t>нсы и статистика, 2000. –</w:t>
      </w:r>
      <w:r w:rsidR="003D5123" w:rsidRPr="003D5123">
        <w:rPr>
          <w:b w:val="0"/>
          <w:sz w:val="28"/>
          <w:szCs w:val="28"/>
          <w:lang w:eastAsia="en-US"/>
        </w:rPr>
        <w:t xml:space="preserve"> 192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22. </w:t>
      </w:r>
      <w:r w:rsidR="003D5123" w:rsidRPr="003D5123">
        <w:rPr>
          <w:b w:val="0"/>
          <w:sz w:val="28"/>
          <w:szCs w:val="28"/>
          <w:lang w:eastAsia="en-US"/>
        </w:rPr>
        <w:t xml:space="preserve">Кондраков Н.П. Бухгалтерский (финансовый, управленческий) учет: Учебник. 2-е изд., </w:t>
      </w:r>
      <w:proofErr w:type="spellStart"/>
      <w:r w:rsidR="003D5123" w:rsidRPr="003D5123">
        <w:rPr>
          <w:b w:val="0"/>
          <w:sz w:val="28"/>
          <w:szCs w:val="28"/>
          <w:lang w:eastAsia="en-US"/>
        </w:rPr>
        <w:t>перераб</w:t>
      </w:r>
      <w:proofErr w:type="spellEnd"/>
      <w:r w:rsidR="003D5123" w:rsidRPr="003D5123">
        <w:rPr>
          <w:b w:val="0"/>
          <w:sz w:val="28"/>
          <w:szCs w:val="28"/>
          <w:lang w:eastAsia="en-US"/>
        </w:rPr>
        <w:t xml:space="preserve">. и доп. </w:t>
      </w:r>
      <w:r w:rsidR="00830650">
        <w:rPr>
          <w:b w:val="0"/>
          <w:sz w:val="28"/>
          <w:szCs w:val="28"/>
          <w:lang w:eastAsia="en-US"/>
        </w:rPr>
        <w:t>–</w:t>
      </w:r>
      <w:r w:rsidR="003D5123" w:rsidRPr="003D5123">
        <w:rPr>
          <w:b w:val="0"/>
          <w:sz w:val="28"/>
          <w:szCs w:val="28"/>
          <w:lang w:eastAsia="en-US"/>
        </w:rPr>
        <w:t xml:space="preserve"> М</w:t>
      </w:r>
      <w:r w:rsidR="00830650">
        <w:rPr>
          <w:b w:val="0"/>
          <w:sz w:val="28"/>
          <w:szCs w:val="28"/>
          <w:lang w:eastAsia="en-US"/>
        </w:rPr>
        <w:t>.: 2011. –</w:t>
      </w:r>
      <w:r w:rsidR="003D5123" w:rsidRPr="003D5123">
        <w:rPr>
          <w:b w:val="0"/>
          <w:sz w:val="28"/>
          <w:szCs w:val="28"/>
          <w:lang w:eastAsia="en-US"/>
        </w:rPr>
        <w:t xml:space="preserve"> 504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23. </w:t>
      </w:r>
      <w:proofErr w:type="spellStart"/>
      <w:r w:rsidR="003D5123" w:rsidRPr="003D5123">
        <w:rPr>
          <w:b w:val="0"/>
          <w:sz w:val="28"/>
          <w:szCs w:val="28"/>
          <w:lang w:eastAsia="en-US"/>
        </w:rPr>
        <w:t>Кочинев</w:t>
      </w:r>
      <w:proofErr w:type="spellEnd"/>
      <w:r w:rsidR="003D5123" w:rsidRPr="003D5123">
        <w:rPr>
          <w:b w:val="0"/>
          <w:sz w:val="28"/>
          <w:szCs w:val="28"/>
          <w:lang w:eastAsia="en-US"/>
        </w:rPr>
        <w:t xml:space="preserve"> Ю.Ю. Аудит: теория и практика: У</w:t>
      </w:r>
      <w:r w:rsidR="00830650">
        <w:rPr>
          <w:b w:val="0"/>
          <w:sz w:val="28"/>
          <w:szCs w:val="28"/>
          <w:lang w:eastAsia="en-US"/>
        </w:rPr>
        <w:t>чебник, 5-е изд. – СПб.: 2010. –</w:t>
      </w:r>
      <w:r w:rsidR="003D5123" w:rsidRPr="003D5123">
        <w:rPr>
          <w:b w:val="0"/>
          <w:sz w:val="28"/>
          <w:szCs w:val="28"/>
          <w:lang w:eastAsia="en-US"/>
        </w:rPr>
        <w:t xml:space="preserve"> 448с.   </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24. </w:t>
      </w:r>
      <w:proofErr w:type="spellStart"/>
      <w:r w:rsidR="003D5123" w:rsidRPr="003D5123">
        <w:rPr>
          <w:b w:val="0"/>
          <w:sz w:val="28"/>
          <w:szCs w:val="28"/>
          <w:lang w:eastAsia="en-US"/>
        </w:rPr>
        <w:t>Красова</w:t>
      </w:r>
      <w:proofErr w:type="spellEnd"/>
      <w:r w:rsidR="003D5123" w:rsidRPr="003D5123">
        <w:rPr>
          <w:b w:val="0"/>
          <w:sz w:val="28"/>
          <w:szCs w:val="28"/>
          <w:lang w:eastAsia="en-US"/>
        </w:rPr>
        <w:t xml:space="preserve"> О.С. Основные средства организации / </w:t>
      </w:r>
      <w:proofErr w:type="spellStart"/>
      <w:r w:rsidR="003D5123" w:rsidRPr="003D5123">
        <w:rPr>
          <w:b w:val="0"/>
          <w:sz w:val="28"/>
          <w:szCs w:val="28"/>
          <w:lang w:eastAsia="en-US"/>
        </w:rPr>
        <w:t>Красова</w:t>
      </w:r>
      <w:proofErr w:type="spellEnd"/>
      <w:r w:rsidR="003D5123" w:rsidRPr="003D5123">
        <w:rPr>
          <w:b w:val="0"/>
          <w:sz w:val="28"/>
          <w:szCs w:val="28"/>
          <w:lang w:eastAsia="en-US"/>
        </w:rPr>
        <w:t xml:space="preserve"> О.С., Серге</w:t>
      </w:r>
      <w:r w:rsidR="003D5123" w:rsidRPr="003D5123">
        <w:rPr>
          <w:b w:val="0"/>
          <w:sz w:val="28"/>
          <w:szCs w:val="28"/>
          <w:lang w:eastAsia="en-US"/>
        </w:rPr>
        <w:t>е</w:t>
      </w:r>
      <w:r w:rsidR="003D5123" w:rsidRPr="003D5123">
        <w:rPr>
          <w:b w:val="0"/>
          <w:sz w:val="28"/>
          <w:szCs w:val="28"/>
          <w:lang w:eastAsia="en-US"/>
        </w:rPr>
        <w:t>ва Т.Ю. – М.: МФПА, 2011. – 160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25. </w:t>
      </w:r>
      <w:r w:rsidR="003D5123" w:rsidRPr="003D5123">
        <w:rPr>
          <w:b w:val="0"/>
          <w:sz w:val="28"/>
          <w:szCs w:val="28"/>
          <w:lang w:eastAsia="en-US"/>
        </w:rPr>
        <w:t>Крюков А.В. Бухгалтерский учет с нуля</w:t>
      </w:r>
      <w:r w:rsidR="00830650">
        <w:rPr>
          <w:b w:val="0"/>
          <w:sz w:val="28"/>
          <w:szCs w:val="28"/>
          <w:lang w:eastAsia="en-US"/>
        </w:rPr>
        <w:t>: Учебное пособие. – М.: 2010. –</w:t>
      </w:r>
      <w:r w:rsidR="003D5123" w:rsidRPr="003D5123">
        <w:rPr>
          <w:b w:val="0"/>
          <w:sz w:val="28"/>
          <w:szCs w:val="28"/>
          <w:lang w:eastAsia="en-US"/>
        </w:rPr>
        <w:t xml:space="preserve"> 368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26. </w:t>
      </w:r>
      <w:r w:rsidR="003D5123" w:rsidRPr="003D5123">
        <w:rPr>
          <w:b w:val="0"/>
          <w:sz w:val="28"/>
          <w:szCs w:val="28"/>
          <w:lang w:eastAsia="en-US"/>
        </w:rPr>
        <w:t>Лебедева Е.М. Аудит. Практикум: Учебное пособие. – М.: Академия, 20</w:t>
      </w:r>
      <w:r w:rsidR="00830650">
        <w:rPr>
          <w:b w:val="0"/>
          <w:sz w:val="28"/>
          <w:szCs w:val="28"/>
          <w:lang w:eastAsia="en-US"/>
        </w:rPr>
        <w:t xml:space="preserve">14. – </w:t>
      </w:r>
      <w:r w:rsidR="003D5123" w:rsidRPr="003D5123">
        <w:rPr>
          <w:b w:val="0"/>
          <w:sz w:val="28"/>
          <w:szCs w:val="28"/>
          <w:lang w:eastAsia="en-US"/>
        </w:rPr>
        <w:t>176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27. </w:t>
      </w:r>
      <w:r w:rsidR="003D5123" w:rsidRPr="003D5123">
        <w:rPr>
          <w:b w:val="0"/>
          <w:sz w:val="28"/>
          <w:szCs w:val="28"/>
          <w:lang w:eastAsia="en-US"/>
        </w:rPr>
        <w:t xml:space="preserve">Подольский В.И. Аудит: Учебник для вузов, 3-е изд., </w:t>
      </w:r>
      <w:proofErr w:type="spellStart"/>
      <w:r w:rsidR="003D5123" w:rsidRPr="003D5123">
        <w:rPr>
          <w:b w:val="0"/>
          <w:sz w:val="28"/>
          <w:szCs w:val="28"/>
          <w:lang w:eastAsia="en-US"/>
        </w:rPr>
        <w:t>перераб</w:t>
      </w:r>
      <w:proofErr w:type="spellEnd"/>
      <w:r w:rsidR="003D5123" w:rsidRPr="003D5123">
        <w:rPr>
          <w:b w:val="0"/>
          <w:sz w:val="28"/>
          <w:szCs w:val="28"/>
          <w:lang w:eastAsia="en-US"/>
        </w:rPr>
        <w:t>. и доп. / Подольский В.И.,</w:t>
      </w:r>
      <w:r w:rsidR="00830650">
        <w:rPr>
          <w:b w:val="0"/>
          <w:sz w:val="28"/>
          <w:szCs w:val="28"/>
          <w:lang w:eastAsia="en-US"/>
        </w:rPr>
        <w:t xml:space="preserve"> Савин А.А., Сотникова Л.В. – </w:t>
      </w:r>
      <w:r w:rsidR="003D5123" w:rsidRPr="003D5123">
        <w:rPr>
          <w:b w:val="0"/>
          <w:sz w:val="28"/>
          <w:szCs w:val="28"/>
          <w:lang w:eastAsia="en-US"/>
        </w:rPr>
        <w:t>М.:</w:t>
      </w:r>
      <w:r w:rsidR="00830650">
        <w:rPr>
          <w:b w:val="0"/>
          <w:sz w:val="28"/>
          <w:szCs w:val="28"/>
          <w:lang w:eastAsia="en-US"/>
        </w:rPr>
        <w:t xml:space="preserve"> </w:t>
      </w:r>
      <w:r w:rsidR="003D5123" w:rsidRPr="003D5123">
        <w:rPr>
          <w:b w:val="0"/>
          <w:sz w:val="28"/>
          <w:szCs w:val="28"/>
          <w:lang w:eastAsia="en-US"/>
        </w:rPr>
        <w:t>2006. – 583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28. </w:t>
      </w:r>
      <w:r w:rsidR="003D5123" w:rsidRPr="003D5123">
        <w:rPr>
          <w:b w:val="0"/>
          <w:sz w:val="28"/>
          <w:szCs w:val="28"/>
          <w:lang w:eastAsia="en-US"/>
        </w:rPr>
        <w:t>Пышненко О.С. Сравнительная характеристика ПБУ 6/01 «Учет о</w:t>
      </w:r>
      <w:r w:rsidR="003D5123" w:rsidRPr="003D5123">
        <w:rPr>
          <w:b w:val="0"/>
          <w:sz w:val="28"/>
          <w:szCs w:val="28"/>
          <w:lang w:eastAsia="en-US"/>
        </w:rPr>
        <w:t>с</w:t>
      </w:r>
      <w:r w:rsidR="003D5123" w:rsidRPr="003D5123">
        <w:rPr>
          <w:b w:val="0"/>
          <w:sz w:val="28"/>
          <w:szCs w:val="28"/>
          <w:lang w:eastAsia="en-US"/>
        </w:rPr>
        <w:t>новных средств» И МСФО (IAS) 16 / Пышненко О.С., Павленко О.Ю., Кубарь М.А.// Научно-методический электронный журнал «Концепт». – 2015. – Т. 30. – С. 506–510.</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29. </w:t>
      </w:r>
      <w:proofErr w:type="spellStart"/>
      <w:r w:rsidR="003D5123" w:rsidRPr="003D5123">
        <w:rPr>
          <w:b w:val="0"/>
          <w:sz w:val="28"/>
          <w:szCs w:val="28"/>
          <w:lang w:eastAsia="en-US"/>
        </w:rPr>
        <w:t>Райзберг</w:t>
      </w:r>
      <w:proofErr w:type="spellEnd"/>
      <w:r w:rsidR="003D5123" w:rsidRPr="003D5123">
        <w:rPr>
          <w:b w:val="0"/>
          <w:sz w:val="28"/>
          <w:szCs w:val="28"/>
          <w:lang w:eastAsia="en-US"/>
        </w:rPr>
        <w:t xml:space="preserve"> Б.А. Словарь современных экономических терминов (От А до Я) – М.: Айрис-пресс, 2009. – 302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30. </w:t>
      </w:r>
      <w:r w:rsidR="003D5123" w:rsidRPr="003D5123">
        <w:rPr>
          <w:b w:val="0"/>
          <w:sz w:val="28"/>
          <w:szCs w:val="28"/>
          <w:lang w:eastAsia="en-US"/>
        </w:rPr>
        <w:t>Сафронова Ю.В. Бухгалтерский уче</w:t>
      </w:r>
      <w:r w:rsidR="00830650">
        <w:rPr>
          <w:b w:val="0"/>
          <w:sz w:val="28"/>
          <w:szCs w:val="28"/>
          <w:lang w:eastAsia="en-US"/>
        </w:rPr>
        <w:t>т: Учебник. - М.: МИЭМП, 2010. –</w:t>
      </w:r>
      <w:r w:rsidR="003D5123" w:rsidRPr="003D5123">
        <w:rPr>
          <w:b w:val="0"/>
          <w:sz w:val="28"/>
          <w:szCs w:val="28"/>
          <w:lang w:eastAsia="en-US"/>
        </w:rPr>
        <w:t xml:space="preserve"> 388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31. </w:t>
      </w:r>
      <w:r w:rsidR="003D5123" w:rsidRPr="003D5123">
        <w:rPr>
          <w:b w:val="0"/>
          <w:sz w:val="28"/>
          <w:szCs w:val="28"/>
          <w:lang w:eastAsia="en-US"/>
        </w:rPr>
        <w:t>Сергеева Т.Ю. Основные средства: Бухгалтерский и налоговый учет – М.: изд-во Омега-Л, 2010 – 243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32. </w:t>
      </w:r>
      <w:r w:rsidR="003D5123" w:rsidRPr="003D5123">
        <w:rPr>
          <w:b w:val="0"/>
          <w:sz w:val="28"/>
          <w:szCs w:val="28"/>
          <w:lang w:eastAsia="en-US"/>
        </w:rPr>
        <w:t>Соколов Я.В. Бухгалтерский учет и аудит: современная теория и пра</w:t>
      </w:r>
      <w:r w:rsidR="003D5123" w:rsidRPr="003D5123">
        <w:rPr>
          <w:b w:val="0"/>
          <w:sz w:val="28"/>
          <w:szCs w:val="28"/>
          <w:lang w:eastAsia="en-US"/>
        </w:rPr>
        <w:t>к</w:t>
      </w:r>
      <w:r w:rsidR="003D5123" w:rsidRPr="003D5123">
        <w:rPr>
          <w:b w:val="0"/>
          <w:sz w:val="28"/>
          <w:szCs w:val="28"/>
          <w:lang w:eastAsia="en-US"/>
        </w:rPr>
        <w:t>тика: Учебник. – М.: Экономика, 2009. – 438 c.</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33. </w:t>
      </w:r>
      <w:proofErr w:type="spellStart"/>
      <w:r w:rsidR="003D5123" w:rsidRPr="003D5123">
        <w:rPr>
          <w:b w:val="0"/>
          <w:sz w:val="28"/>
          <w:szCs w:val="28"/>
          <w:lang w:eastAsia="en-US"/>
        </w:rPr>
        <w:t>Сугаипова</w:t>
      </w:r>
      <w:proofErr w:type="spellEnd"/>
      <w:r w:rsidR="003D5123" w:rsidRPr="003D5123">
        <w:rPr>
          <w:b w:val="0"/>
          <w:sz w:val="28"/>
          <w:szCs w:val="28"/>
          <w:lang w:eastAsia="en-US"/>
        </w:rPr>
        <w:t xml:space="preserve"> И.В. Разработка внутрифирменного стандарта аудиторской деятельности «Методика аудита операций с основными средствами» / </w:t>
      </w:r>
      <w:proofErr w:type="spellStart"/>
      <w:r w:rsidR="003D5123" w:rsidRPr="003D5123">
        <w:rPr>
          <w:b w:val="0"/>
          <w:sz w:val="28"/>
          <w:szCs w:val="28"/>
          <w:lang w:eastAsia="en-US"/>
        </w:rPr>
        <w:t>Сугаип</w:t>
      </w:r>
      <w:r w:rsidR="003D5123" w:rsidRPr="003D5123">
        <w:rPr>
          <w:b w:val="0"/>
          <w:sz w:val="28"/>
          <w:szCs w:val="28"/>
          <w:lang w:eastAsia="en-US"/>
        </w:rPr>
        <w:t>о</w:t>
      </w:r>
      <w:r w:rsidR="003D5123" w:rsidRPr="003D5123">
        <w:rPr>
          <w:b w:val="0"/>
          <w:sz w:val="28"/>
          <w:szCs w:val="28"/>
          <w:lang w:eastAsia="en-US"/>
        </w:rPr>
        <w:t>ва</w:t>
      </w:r>
      <w:proofErr w:type="spellEnd"/>
      <w:r w:rsidR="003D5123" w:rsidRPr="003D5123">
        <w:rPr>
          <w:b w:val="0"/>
          <w:sz w:val="28"/>
          <w:szCs w:val="28"/>
          <w:lang w:eastAsia="en-US"/>
        </w:rPr>
        <w:t xml:space="preserve"> И.В., Юрченко М.Ю. // Вестник Адыгейского государственного университ</w:t>
      </w:r>
      <w:r w:rsidR="003D5123" w:rsidRPr="003D5123">
        <w:rPr>
          <w:b w:val="0"/>
          <w:sz w:val="28"/>
          <w:szCs w:val="28"/>
          <w:lang w:eastAsia="en-US"/>
        </w:rPr>
        <w:t>е</w:t>
      </w:r>
      <w:r w:rsidR="003D5123" w:rsidRPr="003D5123">
        <w:rPr>
          <w:b w:val="0"/>
          <w:sz w:val="28"/>
          <w:szCs w:val="28"/>
          <w:lang w:eastAsia="en-US"/>
        </w:rPr>
        <w:t>та. Серия 5: Экономика. – 2010. – № 3. – С. 20-26.</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lastRenderedPageBreak/>
        <w:t xml:space="preserve">34. </w:t>
      </w:r>
      <w:proofErr w:type="spellStart"/>
      <w:r w:rsidR="003D5123" w:rsidRPr="003D5123">
        <w:rPr>
          <w:b w:val="0"/>
          <w:sz w:val="28"/>
          <w:szCs w:val="28"/>
          <w:lang w:eastAsia="en-US"/>
        </w:rPr>
        <w:t>Фаминский</w:t>
      </w:r>
      <w:proofErr w:type="spellEnd"/>
      <w:r w:rsidR="003D5123" w:rsidRPr="003D5123">
        <w:rPr>
          <w:b w:val="0"/>
          <w:sz w:val="28"/>
          <w:szCs w:val="28"/>
          <w:lang w:eastAsia="en-US"/>
        </w:rPr>
        <w:t xml:space="preserve"> И.П. Внешнеэкономический толковый словарь / </w:t>
      </w:r>
      <w:proofErr w:type="spellStart"/>
      <w:r w:rsidR="003D5123" w:rsidRPr="003D5123">
        <w:rPr>
          <w:b w:val="0"/>
          <w:sz w:val="28"/>
          <w:szCs w:val="28"/>
          <w:lang w:eastAsia="en-US"/>
        </w:rPr>
        <w:t>Фами</w:t>
      </w:r>
      <w:r w:rsidR="003D5123" w:rsidRPr="003D5123">
        <w:rPr>
          <w:b w:val="0"/>
          <w:sz w:val="28"/>
          <w:szCs w:val="28"/>
          <w:lang w:eastAsia="en-US"/>
        </w:rPr>
        <w:t>н</w:t>
      </w:r>
      <w:r w:rsidR="003D5123" w:rsidRPr="003D5123">
        <w:rPr>
          <w:b w:val="0"/>
          <w:sz w:val="28"/>
          <w:szCs w:val="28"/>
          <w:lang w:eastAsia="en-US"/>
        </w:rPr>
        <w:t>ский</w:t>
      </w:r>
      <w:proofErr w:type="spellEnd"/>
      <w:r w:rsidR="003D5123" w:rsidRPr="003D5123">
        <w:rPr>
          <w:b w:val="0"/>
          <w:sz w:val="28"/>
          <w:szCs w:val="28"/>
          <w:lang w:eastAsia="en-US"/>
        </w:rPr>
        <w:t xml:space="preserve"> И.П., Завьялов П.С., </w:t>
      </w:r>
      <w:proofErr w:type="spellStart"/>
      <w:r w:rsidR="003D5123" w:rsidRPr="003D5123">
        <w:rPr>
          <w:b w:val="0"/>
          <w:sz w:val="28"/>
          <w:szCs w:val="28"/>
          <w:lang w:eastAsia="en-US"/>
        </w:rPr>
        <w:t>Ежкин</w:t>
      </w:r>
      <w:proofErr w:type="spellEnd"/>
      <w:r w:rsidR="003D5123" w:rsidRPr="003D5123">
        <w:rPr>
          <w:b w:val="0"/>
          <w:sz w:val="28"/>
          <w:szCs w:val="28"/>
          <w:lang w:eastAsia="en-US"/>
        </w:rPr>
        <w:t xml:space="preserve"> Л.В. – М.: Инф</w:t>
      </w:r>
      <w:r w:rsidR="00E71C2D">
        <w:rPr>
          <w:b w:val="0"/>
          <w:sz w:val="28"/>
          <w:szCs w:val="28"/>
          <w:lang w:eastAsia="en-US"/>
        </w:rPr>
        <w:t>ра-М, 2000. – 512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35. </w:t>
      </w:r>
      <w:r w:rsidR="003D5123" w:rsidRPr="003D5123">
        <w:rPr>
          <w:b w:val="0"/>
          <w:sz w:val="28"/>
          <w:szCs w:val="28"/>
          <w:lang w:eastAsia="en-US"/>
        </w:rPr>
        <w:t>Фофанов В.А. Банковский учет и аудит: Учебное пособие / В.А. Ф</w:t>
      </w:r>
      <w:r w:rsidR="003D5123" w:rsidRPr="003D5123">
        <w:rPr>
          <w:b w:val="0"/>
          <w:sz w:val="28"/>
          <w:szCs w:val="28"/>
          <w:lang w:eastAsia="en-US"/>
        </w:rPr>
        <w:t>о</w:t>
      </w:r>
      <w:r w:rsidR="003D5123" w:rsidRPr="003D5123">
        <w:rPr>
          <w:b w:val="0"/>
          <w:sz w:val="28"/>
          <w:szCs w:val="28"/>
          <w:lang w:eastAsia="en-US"/>
        </w:rPr>
        <w:t>фанов. – М.: Дашков и К, 2013. – 416 c.</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36. </w:t>
      </w:r>
      <w:r w:rsidR="003D5123" w:rsidRPr="003D5123">
        <w:rPr>
          <w:b w:val="0"/>
          <w:sz w:val="28"/>
          <w:szCs w:val="28"/>
          <w:lang w:eastAsia="en-US"/>
        </w:rPr>
        <w:t>Фролова Т.А. Аудит: Конспект лекций – ТТИ ЮФУ: Таганрог, 2009.</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37. </w:t>
      </w:r>
      <w:proofErr w:type="spellStart"/>
      <w:r w:rsidR="003D5123" w:rsidRPr="003D5123">
        <w:rPr>
          <w:b w:val="0"/>
          <w:sz w:val="28"/>
          <w:szCs w:val="28"/>
          <w:lang w:eastAsia="en-US"/>
        </w:rPr>
        <w:t>Хонгрен</w:t>
      </w:r>
      <w:proofErr w:type="spellEnd"/>
      <w:r w:rsidR="003D5123" w:rsidRPr="003D5123">
        <w:rPr>
          <w:b w:val="0"/>
          <w:sz w:val="28"/>
          <w:szCs w:val="28"/>
          <w:lang w:eastAsia="en-US"/>
        </w:rPr>
        <w:t xml:space="preserve"> Ч.Т. Бухгалтерский учет: управленческий аспект. / </w:t>
      </w:r>
      <w:proofErr w:type="spellStart"/>
      <w:r w:rsidR="003D5123" w:rsidRPr="003D5123">
        <w:rPr>
          <w:b w:val="0"/>
          <w:sz w:val="28"/>
          <w:szCs w:val="28"/>
          <w:lang w:eastAsia="en-US"/>
        </w:rPr>
        <w:t>Хонгрен</w:t>
      </w:r>
      <w:proofErr w:type="spellEnd"/>
      <w:r w:rsidR="003D5123" w:rsidRPr="003D5123">
        <w:rPr>
          <w:b w:val="0"/>
          <w:sz w:val="28"/>
          <w:szCs w:val="28"/>
          <w:lang w:eastAsia="en-US"/>
        </w:rPr>
        <w:t xml:space="preserve"> Ч.Т., Форстер Дж. </w:t>
      </w:r>
      <w:r w:rsidR="00830650">
        <w:rPr>
          <w:b w:val="0"/>
          <w:sz w:val="28"/>
          <w:szCs w:val="28"/>
          <w:lang w:eastAsia="en-US"/>
        </w:rPr>
        <w:t>–</w:t>
      </w:r>
      <w:r w:rsidR="003D5123" w:rsidRPr="003D5123">
        <w:rPr>
          <w:b w:val="0"/>
          <w:sz w:val="28"/>
          <w:szCs w:val="28"/>
          <w:lang w:eastAsia="en-US"/>
        </w:rPr>
        <w:t xml:space="preserve"> М.: Финансы и статистика, 2009 г. – 340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38. </w:t>
      </w:r>
      <w:proofErr w:type="spellStart"/>
      <w:r w:rsidR="003D5123" w:rsidRPr="003D5123">
        <w:rPr>
          <w:b w:val="0"/>
          <w:sz w:val="28"/>
          <w:szCs w:val="28"/>
          <w:lang w:eastAsia="en-US"/>
        </w:rPr>
        <w:t>Шеремет</w:t>
      </w:r>
      <w:proofErr w:type="spellEnd"/>
      <w:r w:rsidR="003D5123" w:rsidRPr="003D5123">
        <w:rPr>
          <w:b w:val="0"/>
          <w:sz w:val="28"/>
          <w:szCs w:val="28"/>
          <w:lang w:eastAsia="en-US"/>
        </w:rPr>
        <w:t xml:space="preserve"> А.Д. Аудит: Учебник, 5-е изд., </w:t>
      </w:r>
      <w:proofErr w:type="spellStart"/>
      <w:r w:rsidR="003D5123" w:rsidRPr="003D5123">
        <w:rPr>
          <w:b w:val="0"/>
          <w:sz w:val="28"/>
          <w:szCs w:val="28"/>
          <w:lang w:eastAsia="en-US"/>
        </w:rPr>
        <w:t>перераб</w:t>
      </w:r>
      <w:proofErr w:type="spellEnd"/>
      <w:r w:rsidR="003D5123" w:rsidRPr="003D5123">
        <w:rPr>
          <w:b w:val="0"/>
          <w:sz w:val="28"/>
          <w:szCs w:val="28"/>
          <w:lang w:eastAsia="en-US"/>
        </w:rPr>
        <w:t xml:space="preserve">. и доп. / </w:t>
      </w:r>
      <w:proofErr w:type="spellStart"/>
      <w:r w:rsidR="003D5123" w:rsidRPr="003D5123">
        <w:rPr>
          <w:b w:val="0"/>
          <w:sz w:val="28"/>
          <w:szCs w:val="28"/>
          <w:lang w:eastAsia="en-US"/>
        </w:rPr>
        <w:t>Шеремет</w:t>
      </w:r>
      <w:proofErr w:type="spellEnd"/>
      <w:r w:rsidR="00830650">
        <w:rPr>
          <w:b w:val="0"/>
          <w:sz w:val="28"/>
          <w:szCs w:val="28"/>
          <w:lang w:eastAsia="en-US"/>
        </w:rPr>
        <w:t xml:space="preserve"> А.Д., </w:t>
      </w:r>
      <w:proofErr w:type="spellStart"/>
      <w:r w:rsidR="00830650">
        <w:rPr>
          <w:b w:val="0"/>
          <w:sz w:val="28"/>
          <w:szCs w:val="28"/>
          <w:lang w:eastAsia="en-US"/>
        </w:rPr>
        <w:t>Суйц</w:t>
      </w:r>
      <w:proofErr w:type="spellEnd"/>
      <w:r w:rsidR="00830650">
        <w:rPr>
          <w:b w:val="0"/>
          <w:sz w:val="28"/>
          <w:szCs w:val="28"/>
          <w:lang w:eastAsia="en-US"/>
        </w:rPr>
        <w:t xml:space="preserve"> В.П.:  – М.: 2006. –</w:t>
      </w:r>
      <w:r w:rsidR="003D5123" w:rsidRPr="003D5123">
        <w:rPr>
          <w:b w:val="0"/>
          <w:sz w:val="28"/>
          <w:szCs w:val="28"/>
          <w:lang w:eastAsia="en-US"/>
        </w:rPr>
        <w:t xml:space="preserve"> 448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39. </w:t>
      </w:r>
      <w:r w:rsidR="003D5123" w:rsidRPr="003D5123">
        <w:rPr>
          <w:b w:val="0"/>
          <w:sz w:val="28"/>
          <w:szCs w:val="28"/>
          <w:lang w:eastAsia="en-US"/>
        </w:rPr>
        <w:t>Шнайдер О.В. Основные средства: проблемы и методы использования / Шнайдер О.В., Усольцева И.В. // Вектор науки ТГУ. Серия: Экономика и управление – 2013. – № 2 (13) – с. 64-66.</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40. </w:t>
      </w:r>
      <w:proofErr w:type="spellStart"/>
      <w:r w:rsidR="003D5123" w:rsidRPr="003D5123">
        <w:rPr>
          <w:b w:val="0"/>
          <w:sz w:val="28"/>
          <w:szCs w:val="28"/>
          <w:lang w:eastAsia="en-US"/>
        </w:rPr>
        <w:t>Щадилова</w:t>
      </w:r>
      <w:proofErr w:type="spellEnd"/>
      <w:r w:rsidR="003D5123" w:rsidRPr="003D5123">
        <w:rPr>
          <w:b w:val="0"/>
          <w:sz w:val="28"/>
          <w:szCs w:val="28"/>
          <w:lang w:eastAsia="en-US"/>
        </w:rPr>
        <w:t xml:space="preserve"> С.Н. Бухгалтерский учет для всех: Учебное пособие. </w:t>
      </w:r>
      <w:r w:rsidR="00830650">
        <w:rPr>
          <w:b w:val="0"/>
          <w:sz w:val="28"/>
          <w:szCs w:val="28"/>
          <w:lang w:eastAsia="en-US"/>
        </w:rPr>
        <w:t>–</w:t>
      </w:r>
      <w:r w:rsidR="003D5123" w:rsidRPr="003D5123">
        <w:rPr>
          <w:b w:val="0"/>
          <w:sz w:val="28"/>
          <w:szCs w:val="28"/>
          <w:lang w:eastAsia="en-US"/>
        </w:rPr>
        <w:t xml:space="preserve"> М.: Инфра-М, 2011. – 208 с.</w:t>
      </w:r>
    </w:p>
    <w:p w:rsidR="003D5123"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41. </w:t>
      </w:r>
      <w:r w:rsidR="003D5123" w:rsidRPr="003D5123">
        <w:rPr>
          <w:b w:val="0"/>
          <w:sz w:val="28"/>
          <w:szCs w:val="28"/>
          <w:lang w:eastAsia="en-US"/>
        </w:rPr>
        <w:t xml:space="preserve">Ижевский Хлебозавод №3 [Электронный ресурс] </w:t>
      </w:r>
      <w:r w:rsidR="00830650">
        <w:rPr>
          <w:b w:val="0"/>
          <w:sz w:val="28"/>
          <w:szCs w:val="28"/>
          <w:lang w:eastAsia="en-US"/>
        </w:rPr>
        <w:t>–</w:t>
      </w:r>
      <w:r w:rsidR="003D5123" w:rsidRPr="003D5123">
        <w:rPr>
          <w:b w:val="0"/>
          <w:sz w:val="28"/>
          <w:szCs w:val="28"/>
          <w:lang w:eastAsia="en-US"/>
        </w:rPr>
        <w:t xml:space="preserve"> </w:t>
      </w:r>
      <w:hyperlink r:id="rId9" w:history="1">
        <w:r w:rsidR="00830650" w:rsidRPr="007C46C4">
          <w:rPr>
            <w:rStyle w:val="a9"/>
            <w:b w:val="0"/>
            <w:sz w:val="28"/>
            <w:szCs w:val="28"/>
            <w:lang w:eastAsia="en-US"/>
          </w:rPr>
          <w:t>http://ihz3.ru/</w:t>
        </w:r>
      </w:hyperlink>
      <w:r w:rsidR="003D5123" w:rsidRPr="003D5123">
        <w:rPr>
          <w:b w:val="0"/>
          <w:sz w:val="28"/>
          <w:szCs w:val="28"/>
          <w:lang w:eastAsia="en-US"/>
        </w:rPr>
        <w:t>.</w:t>
      </w:r>
      <w:r w:rsidR="00C07643">
        <w:rPr>
          <w:b w:val="0"/>
          <w:sz w:val="28"/>
          <w:szCs w:val="28"/>
          <w:lang w:eastAsia="en-US"/>
        </w:rPr>
        <w:t xml:space="preserve"> </w:t>
      </w:r>
      <w:r w:rsidR="003D5123" w:rsidRPr="003D5123">
        <w:rPr>
          <w:b w:val="0"/>
          <w:sz w:val="28"/>
          <w:szCs w:val="28"/>
          <w:lang w:eastAsia="en-US"/>
        </w:rPr>
        <w:t xml:space="preserve"> </w:t>
      </w:r>
    </w:p>
    <w:p w:rsidR="00DA721A" w:rsidRPr="003D5123" w:rsidRDefault="000720F5" w:rsidP="003D5123">
      <w:pPr>
        <w:spacing w:line="360" w:lineRule="auto"/>
        <w:ind w:firstLine="709"/>
        <w:contextualSpacing/>
        <w:jc w:val="both"/>
        <w:rPr>
          <w:b w:val="0"/>
          <w:sz w:val="28"/>
          <w:szCs w:val="28"/>
          <w:lang w:eastAsia="en-US"/>
        </w:rPr>
      </w:pPr>
      <w:r>
        <w:rPr>
          <w:b w:val="0"/>
          <w:sz w:val="28"/>
          <w:szCs w:val="28"/>
          <w:lang w:eastAsia="en-US"/>
        </w:rPr>
        <w:t xml:space="preserve">42. </w:t>
      </w:r>
      <w:r w:rsidR="003D5123" w:rsidRPr="003D5123">
        <w:rPr>
          <w:b w:val="0"/>
          <w:sz w:val="28"/>
          <w:szCs w:val="28"/>
          <w:lang w:eastAsia="en-US"/>
        </w:rPr>
        <w:t>Финансовый анализ [Электронный ресурс]</w:t>
      </w:r>
      <w:r w:rsidR="00830650">
        <w:rPr>
          <w:b w:val="0"/>
          <w:sz w:val="28"/>
          <w:szCs w:val="28"/>
          <w:lang w:eastAsia="en-US"/>
        </w:rPr>
        <w:t xml:space="preserve"> –</w:t>
      </w:r>
      <w:r w:rsidR="003D5123" w:rsidRPr="003D5123">
        <w:rPr>
          <w:b w:val="0"/>
          <w:sz w:val="28"/>
          <w:szCs w:val="28"/>
          <w:lang w:eastAsia="en-US"/>
        </w:rPr>
        <w:t xml:space="preserve"> </w:t>
      </w:r>
      <w:hyperlink r:id="rId10" w:history="1">
        <w:r w:rsidR="00830650" w:rsidRPr="007C46C4">
          <w:rPr>
            <w:rStyle w:val="a9"/>
            <w:b w:val="0"/>
            <w:sz w:val="28"/>
            <w:szCs w:val="28"/>
            <w:lang w:eastAsia="en-US"/>
          </w:rPr>
          <w:t>http://1fin.ru/</w:t>
        </w:r>
      </w:hyperlink>
      <w:r w:rsidR="003D5123" w:rsidRPr="003D5123">
        <w:rPr>
          <w:b w:val="0"/>
          <w:sz w:val="28"/>
          <w:szCs w:val="28"/>
          <w:lang w:eastAsia="en-US"/>
        </w:rPr>
        <w:t>.</w:t>
      </w:r>
      <w:r w:rsidR="00C07643">
        <w:rPr>
          <w:b w:val="0"/>
          <w:sz w:val="28"/>
          <w:szCs w:val="28"/>
          <w:lang w:eastAsia="en-US"/>
        </w:rPr>
        <w:t xml:space="preserve"> </w:t>
      </w:r>
    </w:p>
    <w:p w:rsidR="00FC2657" w:rsidRPr="00FC2657" w:rsidRDefault="00FC2657" w:rsidP="00FC2657">
      <w:pPr>
        <w:jc w:val="right"/>
        <w:rPr>
          <w:b w:val="0"/>
          <w:sz w:val="28"/>
          <w:szCs w:val="28"/>
          <w:lang w:eastAsia="en-US"/>
        </w:rPr>
      </w:pPr>
      <w:r w:rsidRPr="00FC2657">
        <w:rPr>
          <w:b w:val="0"/>
          <w:sz w:val="28"/>
          <w:szCs w:val="28"/>
          <w:lang w:eastAsia="en-US"/>
        </w:rPr>
        <w:t>Приложение А</w:t>
      </w:r>
    </w:p>
    <w:p w:rsidR="008635B4" w:rsidRDefault="00FC2657" w:rsidP="00B35D78">
      <w:pPr>
        <w:widowControl w:val="0"/>
        <w:shd w:val="clear" w:color="auto" w:fill="FFFFFF"/>
        <w:spacing w:line="338" w:lineRule="exact"/>
        <w:jc w:val="center"/>
        <w:rPr>
          <w:b w:val="0"/>
          <w:color w:val="000000"/>
        </w:rPr>
      </w:pPr>
      <w:r>
        <w:rPr>
          <w:b w:val="0"/>
          <w:noProof/>
          <w:color w:val="000000"/>
        </w:rPr>
        <w:drawing>
          <wp:anchor distT="0" distB="0" distL="114300" distR="114300" simplePos="0" relativeHeight="251814912" behindDoc="0" locked="0" layoutInCell="1" allowOverlap="1" wp14:anchorId="2EB5CB4E" wp14:editId="0F4535FF">
            <wp:simplePos x="0" y="0"/>
            <wp:positionH relativeFrom="column">
              <wp:posOffset>167800</wp:posOffset>
            </wp:positionH>
            <wp:positionV relativeFrom="paragraph">
              <wp:posOffset>55245</wp:posOffset>
            </wp:positionV>
            <wp:extent cx="5931145" cy="8392098"/>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1145" cy="8392098"/>
                    </a:xfrm>
                    <a:prstGeom prst="rect">
                      <a:avLst/>
                    </a:prstGeom>
                  </pic:spPr>
                </pic:pic>
              </a:graphicData>
            </a:graphic>
            <wp14:sizeRelH relativeFrom="page">
              <wp14:pctWidth>0</wp14:pctWidth>
            </wp14:sizeRelH>
            <wp14:sizeRelV relativeFrom="page">
              <wp14:pctHeight>0</wp14:pctHeight>
            </wp14:sizeRelV>
          </wp:anchor>
        </w:drawing>
      </w: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FC2657">
      <w:pPr>
        <w:widowControl w:val="0"/>
        <w:shd w:val="clear" w:color="auto" w:fill="FFFFFF"/>
        <w:spacing w:line="338" w:lineRule="exact"/>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B35D78">
      <w:pPr>
        <w:widowControl w:val="0"/>
        <w:shd w:val="clear" w:color="auto" w:fill="FFFFFF"/>
        <w:spacing w:line="338" w:lineRule="exact"/>
        <w:jc w:val="center"/>
        <w:rPr>
          <w:b w:val="0"/>
          <w:color w:val="000000"/>
        </w:rPr>
      </w:pPr>
    </w:p>
    <w:p w:rsidR="008635B4" w:rsidRDefault="008635B4" w:rsidP="00AB3CB0">
      <w:pPr>
        <w:widowControl w:val="0"/>
        <w:shd w:val="clear" w:color="auto" w:fill="FFFFFF"/>
        <w:spacing w:line="338" w:lineRule="exact"/>
        <w:rPr>
          <w:b w:val="0"/>
          <w:color w:val="000000"/>
        </w:rPr>
      </w:pPr>
    </w:p>
    <w:p w:rsidR="00FC2657" w:rsidRDefault="00FC2657" w:rsidP="00B35D78">
      <w:pPr>
        <w:widowControl w:val="0"/>
        <w:shd w:val="clear" w:color="auto" w:fill="FFFFFF"/>
        <w:spacing w:line="338" w:lineRule="exact"/>
        <w:jc w:val="center"/>
        <w:rPr>
          <w:b w:val="0"/>
          <w:color w:val="000000"/>
        </w:rPr>
      </w:pPr>
    </w:p>
    <w:p w:rsidR="00FC2657" w:rsidRDefault="00FC2657" w:rsidP="00B35D78">
      <w:pPr>
        <w:widowControl w:val="0"/>
        <w:shd w:val="clear" w:color="auto" w:fill="FFFFFF"/>
        <w:spacing w:line="338" w:lineRule="exact"/>
        <w:jc w:val="center"/>
        <w:rPr>
          <w:b w:val="0"/>
          <w:color w:val="000000"/>
        </w:rPr>
      </w:pPr>
    </w:p>
    <w:p w:rsidR="00FC2657" w:rsidRDefault="00FC2657" w:rsidP="00B35D78">
      <w:pPr>
        <w:widowControl w:val="0"/>
        <w:shd w:val="clear" w:color="auto" w:fill="FFFFFF"/>
        <w:spacing w:line="338" w:lineRule="exact"/>
        <w:jc w:val="center"/>
        <w:rPr>
          <w:b w:val="0"/>
          <w:color w:val="000000"/>
        </w:rPr>
      </w:pPr>
    </w:p>
    <w:p w:rsidR="00FC2657" w:rsidRDefault="00FC2657" w:rsidP="00B35D78">
      <w:pPr>
        <w:widowControl w:val="0"/>
        <w:shd w:val="clear" w:color="auto" w:fill="FFFFFF"/>
        <w:spacing w:line="338" w:lineRule="exact"/>
        <w:jc w:val="center"/>
        <w:rPr>
          <w:b w:val="0"/>
          <w:color w:val="000000"/>
        </w:rPr>
      </w:pPr>
    </w:p>
    <w:p w:rsidR="00FC2657" w:rsidRDefault="00FC2657" w:rsidP="00B35D78">
      <w:pPr>
        <w:widowControl w:val="0"/>
        <w:shd w:val="clear" w:color="auto" w:fill="FFFFFF"/>
        <w:spacing w:line="338" w:lineRule="exact"/>
        <w:jc w:val="center"/>
        <w:rPr>
          <w:b w:val="0"/>
          <w:color w:val="000000"/>
        </w:rPr>
      </w:pPr>
    </w:p>
    <w:p w:rsidR="00FC2657" w:rsidRDefault="00FC2657" w:rsidP="00B35D78">
      <w:pPr>
        <w:widowControl w:val="0"/>
        <w:shd w:val="clear" w:color="auto" w:fill="FFFFFF"/>
        <w:spacing w:line="338" w:lineRule="exact"/>
        <w:jc w:val="center"/>
        <w:rPr>
          <w:b w:val="0"/>
          <w:color w:val="000000"/>
        </w:rPr>
      </w:pPr>
    </w:p>
    <w:p w:rsidR="00FC2657" w:rsidRDefault="00FC2657" w:rsidP="00B35D78">
      <w:pPr>
        <w:widowControl w:val="0"/>
        <w:shd w:val="clear" w:color="auto" w:fill="FFFFFF"/>
        <w:spacing w:line="338" w:lineRule="exact"/>
        <w:jc w:val="center"/>
        <w:rPr>
          <w:b w:val="0"/>
          <w:color w:val="000000"/>
        </w:rPr>
      </w:pPr>
    </w:p>
    <w:p w:rsidR="008B2D20" w:rsidRDefault="008B2D20" w:rsidP="00A104D0">
      <w:pPr>
        <w:widowControl w:val="0"/>
        <w:shd w:val="clear" w:color="auto" w:fill="FFFFFF"/>
        <w:spacing w:line="338" w:lineRule="exact"/>
        <w:jc w:val="right"/>
        <w:rPr>
          <w:b w:val="0"/>
          <w:color w:val="000000"/>
          <w:sz w:val="28"/>
          <w:szCs w:val="28"/>
        </w:rPr>
      </w:pPr>
    </w:p>
    <w:p w:rsidR="00FC2657" w:rsidRPr="00A104D0" w:rsidRDefault="00A104D0" w:rsidP="00A104D0">
      <w:pPr>
        <w:widowControl w:val="0"/>
        <w:shd w:val="clear" w:color="auto" w:fill="FFFFFF"/>
        <w:spacing w:line="338" w:lineRule="exact"/>
        <w:jc w:val="right"/>
        <w:rPr>
          <w:b w:val="0"/>
          <w:color w:val="000000"/>
          <w:sz w:val="28"/>
          <w:szCs w:val="28"/>
        </w:rPr>
      </w:pPr>
      <w:r>
        <w:rPr>
          <w:b w:val="0"/>
          <w:color w:val="000000"/>
          <w:sz w:val="28"/>
          <w:szCs w:val="28"/>
        </w:rPr>
        <w:t>Продолжение приложения А</w:t>
      </w:r>
    </w:p>
    <w:p w:rsidR="00A104D0" w:rsidRDefault="006F1CC7" w:rsidP="00B35D78">
      <w:pPr>
        <w:widowControl w:val="0"/>
        <w:shd w:val="clear" w:color="auto" w:fill="FFFFFF"/>
        <w:spacing w:line="338" w:lineRule="exact"/>
        <w:jc w:val="center"/>
        <w:rPr>
          <w:b w:val="0"/>
          <w:color w:val="000000"/>
        </w:rPr>
      </w:pPr>
      <w:r>
        <w:rPr>
          <w:b w:val="0"/>
          <w:noProof/>
          <w:color w:val="000000"/>
        </w:rPr>
        <w:drawing>
          <wp:anchor distT="0" distB="0" distL="114300" distR="114300" simplePos="0" relativeHeight="251815936" behindDoc="0" locked="0" layoutInCell="1" allowOverlap="1" wp14:anchorId="788B629B" wp14:editId="1652D962">
            <wp:simplePos x="0" y="0"/>
            <wp:positionH relativeFrom="column">
              <wp:posOffset>70748</wp:posOffset>
            </wp:positionH>
            <wp:positionV relativeFrom="paragraph">
              <wp:posOffset>88856</wp:posOffset>
            </wp:positionV>
            <wp:extent cx="6120130" cy="8659495"/>
            <wp:effectExtent l="0" t="0" r="0" b="825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9495"/>
                    </a:xfrm>
                    <a:prstGeom prst="rect">
                      <a:avLst/>
                    </a:prstGeom>
                  </pic:spPr>
                </pic:pic>
              </a:graphicData>
            </a:graphic>
            <wp14:sizeRelH relativeFrom="page">
              <wp14:pctWidth>0</wp14:pctWidth>
            </wp14:sizeRelH>
            <wp14:sizeRelV relativeFrom="page">
              <wp14:pctHeight>0</wp14:pctHeight>
            </wp14:sizeRelV>
          </wp:anchor>
        </w:drawing>
      </w: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Pr="006F1CC7" w:rsidRDefault="006F1CC7" w:rsidP="006F1CC7">
      <w:pPr>
        <w:widowControl w:val="0"/>
        <w:shd w:val="clear" w:color="auto" w:fill="FFFFFF"/>
        <w:spacing w:line="338" w:lineRule="exact"/>
        <w:jc w:val="right"/>
        <w:rPr>
          <w:b w:val="0"/>
          <w:color w:val="000000"/>
          <w:sz w:val="28"/>
          <w:szCs w:val="28"/>
        </w:rPr>
      </w:pPr>
      <w:r>
        <w:rPr>
          <w:b w:val="0"/>
          <w:color w:val="000000"/>
          <w:sz w:val="28"/>
          <w:szCs w:val="28"/>
        </w:rPr>
        <w:t>Продолжение приложения А</w:t>
      </w:r>
    </w:p>
    <w:p w:rsidR="00A104D0" w:rsidRDefault="006F1CC7" w:rsidP="00B35D78">
      <w:pPr>
        <w:widowControl w:val="0"/>
        <w:shd w:val="clear" w:color="auto" w:fill="FFFFFF"/>
        <w:spacing w:line="338" w:lineRule="exact"/>
        <w:jc w:val="center"/>
        <w:rPr>
          <w:b w:val="0"/>
          <w:color w:val="000000"/>
        </w:rPr>
      </w:pPr>
      <w:r>
        <w:rPr>
          <w:b w:val="0"/>
          <w:noProof/>
          <w:color w:val="000000"/>
        </w:rPr>
        <w:drawing>
          <wp:anchor distT="0" distB="0" distL="114300" distR="114300" simplePos="0" relativeHeight="251816960" behindDoc="0" locked="0" layoutInCell="1" allowOverlap="1" wp14:anchorId="7005B786" wp14:editId="265E7270">
            <wp:simplePos x="0" y="0"/>
            <wp:positionH relativeFrom="column">
              <wp:posOffset>7620</wp:posOffset>
            </wp:positionH>
            <wp:positionV relativeFrom="paragraph">
              <wp:posOffset>57041</wp:posOffset>
            </wp:positionV>
            <wp:extent cx="6120130" cy="8659495"/>
            <wp:effectExtent l="0" t="0" r="0" b="82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9495"/>
                    </a:xfrm>
                    <a:prstGeom prst="rect">
                      <a:avLst/>
                    </a:prstGeom>
                  </pic:spPr>
                </pic:pic>
              </a:graphicData>
            </a:graphic>
            <wp14:sizeRelH relativeFrom="margin">
              <wp14:pctWidth>0</wp14:pctWidth>
            </wp14:sizeRelH>
            <wp14:sizeRelV relativeFrom="margin">
              <wp14:pctHeight>0</wp14:pctHeight>
            </wp14:sizeRelV>
          </wp:anchor>
        </w:drawing>
      </w: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A104D0" w:rsidRDefault="00A104D0"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Pr="00DD0D91" w:rsidRDefault="00DD0D91" w:rsidP="00DD0D91">
      <w:pPr>
        <w:widowControl w:val="0"/>
        <w:shd w:val="clear" w:color="auto" w:fill="FFFFFF"/>
        <w:spacing w:line="338" w:lineRule="exact"/>
        <w:jc w:val="right"/>
        <w:rPr>
          <w:b w:val="0"/>
          <w:color w:val="000000"/>
          <w:sz w:val="28"/>
          <w:szCs w:val="28"/>
        </w:rPr>
      </w:pPr>
      <w:r w:rsidRPr="00DD0D91">
        <w:rPr>
          <w:b w:val="0"/>
          <w:color w:val="000000"/>
          <w:sz w:val="28"/>
          <w:szCs w:val="28"/>
        </w:rPr>
        <w:t>Приложение Б</w:t>
      </w:r>
    </w:p>
    <w:p w:rsidR="006F1CC7" w:rsidRDefault="00DD0D91" w:rsidP="00B35D78">
      <w:pPr>
        <w:widowControl w:val="0"/>
        <w:shd w:val="clear" w:color="auto" w:fill="FFFFFF"/>
        <w:spacing w:line="338" w:lineRule="exact"/>
        <w:jc w:val="center"/>
        <w:rPr>
          <w:b w:val="0"/>
          <w:color w:val="000000"/>
        </w:rPr>
      </w:pPr>
      <w:r>
        <w:rPr>
          <w:b w:val="0"/>
          <w:noProof/>
          <w:color w:val="000000"/>
        </w:rPr>
        <w:drawing>
          <wp:anchor distT="0" distB="0" distL="114300" distR="114300" simplePos="0" relativeHeight="251817984" behindDoc="0" locked="0" layoutInCell="1" allowOverlap="1" wp14:anchorId="7AE2AB1E" wp14:editId="64CB9E19">
            <wp:simplePos x="0" y="0"/>
            <wp:positionH relativeFrom="column">
              <wp:posOffset>133591</wp:posOffset>
            </wp:positionH>
            <wp:positionV relativeFrom="paragraph">
              <wp:posOffset>68624</wp:posOffset>
            </wp:positionV>
            <wp:extent cx="5978240" cy="8458732"/>
            <wp:effectExtent l="0" t="0" r="381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8240" cy="8458732"/>
                    </a:xfrm>
                    <a:prstGeom prst="rect">
                      <a:avLst/>
                    </a:prstGeom>
                  </pic:spPr>
                </pic:pic>
              </a:graphicData>
            </a:graphic>
            <wp14:sizeRelH relativeFrom="margin">
              <wp14:pctWidth>0</wp14:pctWidth>
            </wp14:sizeRelH>
            <wp14:sizeRelV relativeFrom="margin">
              <wp14:pctHeight>0</wp14:pctHeight>
            </wp14:sizeRelV>
          </wp:anchor>
        </w:drawing>
      </w: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DD0D91" w:rsidP="00DD0D91">
      <w:pPr>
        <w:widowControl w:val="0"/>
        <w:shd w:val="clear" w:color="auto" w:fill="FFFFFF"/>
        <w:spacing w:line="338" w:lineRule="exact"/>
        <w:jc w:val="right"/>
        <w:rPr>
          <w:b w:val="0"/>
          <w:color w:val="000000"/>
          <w:sz w:val="28"/>
          <w:szCs w:val="28"/>
        </w:rPr>
      </w:pPr>
      <w:r>
        <w:rPr>
          <w:b w:val="0"/>
          <w:color w:val="000000"/>
          <w:sz w:val="28"/>
          <w:szCs w:val="28"/>
        </w:rPr>
        <w:t>Продолжение приложения Б</w:t>
      </w:r>
    </w:p>
    <w:p w:rsidR="00DD0D91" w:rsidRPr="00DD0D91" w:rsidRDefault="00DD0D91" w:rsidP="00DD0D91">
      <w:pPr>
        <w:widowControl w:val="0"/>
        <w:shd w:val="clear" w:color="auto" w:fill="FFFFFF"/>
        <w:spacing w:line="338" w:lineRule="exact"/>
        <w:jc w:val="right"/>
        <w:rPr>
          <w:b w:val="0"/>
          <w:color w:val="000000"/>
          <w:sz w:val="28"/>
          <w:szCs w:val="28"/>
        </w:rPr>
      </w:pPr>
      <w:r>
        <w:rPr>
          <w:b w:val="0"/>
          <w:noProof/>
          <w:color w:val="000000"/>
          <w:sz w:val="28"/>
          <w:szCs w:val="28"/>
        </w:rPr>
        <w:drawing>
          <wp:anchor distT="0" distB="0" distL="114300" distR="114300" simplePos="0" relativeHeight="251819008" behindDoc="0" locked="0" layoutInCell="1" allowOverlap="1" wp14:anchorId="2BED4621" wp14:editId="48A82273">
            <wp:simplePos x="0" y="0"/>
            <wp:positionH relativeFrom="column">
              <wp:posOffset>53975</wp:posOffset>
            </wp:positionH>
            <wp:positionV relativeFrom="paragraph">
              <wp:posOffset>72522</wp:posOffset>
            </wp:positionV>
            <wp:extent cx="6042134" cy="8549137"/>
            <wp:effectExtent l="0" t="0" r="0" b="444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2134" cy="8549137"/>
                    </a:xfrm>
                    <a:prstGeom prst="rect">
                      <a:avLst/>
                    </a:prstGeom>
                  </pic:spPr>
                </pic:pic>
              </a:graphicData>
            </a:graphic>
            <wp14:sizeRelH relativeFrom="margin">
              <wp14:pctWidth>0</wp14:pctWidth>
            </wp14:sizeRelH>
            <wp14:sizeRelV relativeFrom="margin">
              <wp14:pctHeight>0</wp14:pctHeight>
            </wp14:sizeRelV>
          </wp:anchor>
        </w:drawing>
      </w: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DD0D91" w:rsidP="00DD0D91">
      <w:pPr>
        <w:widowControl w:val="0"/>
        <w:shd w:val="clear" w:color="auto" w:fill="FFFFFF"/>
        <w:spacing w:line="338" w:lineRule="exact"/>
        <w:jc w:val="right"/>
        <w:rPr>
          <w:b w:val="0"/>
          <w:color w:val="000000"/>
          <w:sz w:val="28"/>
          <w:szCs w:val="28"/>
        </w:rPr>
      </w:pPr>
      <w:r>
        <w:rPr>
          <w:b w:val="0"/>
          <w:color w:val="000000"/>
          <w:sz w:val="28"/>
          <w:szCs w:val="28"/>
        </w:rPr>
        <w:t>Продолжение приложения Б</w:t>
      </w:r>
    </w:p>
    <w:p w:rsidR="00DD0D91" w:rsidRPr="00DD0D91" w:rsidRDefault="00DD0D91" w:rsidP="00DD0D91">
      <w:pPr>
        <w:widowControl w:val="0"/>
        <w:shd w:val="clear" w:color="auto" w:fill="FFFFFF"/>
        <w:spacing w:line="338" w:lineRule="exact"/>
        <w:jc w:val="right"/>
        <w:rPr>
          <w:b w:val="0"/>
          <w:color w:val="000000"/>
          <w:sz w:val="28"/>
          <w:szCs w:val="28"/>
        </w:rPr>
      </w:pPr>
      <w:r>
        <w:rPr>
          <w:b w:val="0"/>
          <w:noProof/>
          <w:color w:val="000000"/>
          <w:sz w:val="28"/>
          <w:szCs w:val="28"/>
        </w:rPr>
        <w:drawing>
          <wp:anchor distT="0" distB="0" distL="114300" distR="114300" simplePos="0" relativeHeight="251820032" behindDoc="0" locked="0" layoutInCell="1" allowOverlap="1" wp14:anchorId="24ED97BE" wp14:editId="49E30BEB">
            <wp:simplePos x="0" y="0"/>
            <wp:positionH relativeFrom="column">
              <wp:posOffset>140861</wp:posOffset>
            </wp:positionH>
            <wp:positionV relativeFrom="paragraph">
              <wp:posOffset>182880</wp:posOffset>
            </wp:positionV>
            <wp:extent cx="5986145" cy="8470265"/>
            <wp:effectExtent l="0" t="0" r="0" b="698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6145" cy="8470265"/>
                    </a:xfrm>
                    <a:prstGeom prst="rect">
                      <a:avLst/>
                    </a:prstGeom>
                  </pic:spPr>
                </pic:pic>
              </a:graphicData>
            </a:graphic>
            <wp14:sizeRelH relativeFrom="margin">
              <wp14:pctWidth>0</wp14:pctWidth>
            </wp14:sizeRelH>
            <wp14:sizeRelV relativeFrom="margin">
              <wp14:pctHeight>0</wp14:pctHeight>
            </wp14:sizeRelV>
          </wp:anchor>
        </w:drawing>
      </w: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Pr="0010438D" w:rsidRDefault="00A508C9" w:rsidP="00A508C9">
      <w:pPr>
        <w:widowControl w:val="0"/>
        <w:shd w:val="clear" w:color="auto" w:fill="FFFFFF"/>
        <w:spacing w:line="338" w:lineRule="exact"/>
        <w:jc w:val="right"/>
        <w:rPr>
          <w:b w:val="0"/>
          <w:color w:val="000000"/>
          <w:sz w:val="28"/>
          <w:szCs w:val="28"/>
        </w:rPr>
      </w:pPr>
      <w:r w:rsidRPr="0010438D">
        <w:rPr>
          <w:b w:val="0"/>
          <w:color w:val="000000"/>
          <w:sz w:val="28"/>
          <w:szCs w:val="28"/>
        </w:rPr>
        <w:t>Приложение В</w:t>
      </w:r>
    </w:p>
    <w:p w:rsidR="006F1CC7" w:rsidRDefault="00A508C9" w:rsidP="00B35D78">
      <w:pPr>
        <w:widowControl w:val="0"/>
        <w:shd w:val="clear" w:color="auto" w:fill="FFFFFF"/>
        <w:spacing w:line="338" w:lineRule="exact"/>
        <w:jc w:val="center"/>
        <w:rPr>
          <w:b w:val="0"/>
          <w:color w:val="000000"/>
        </w:rPr>
      </w:pPr>
      <w:r>
        <w:rPr>
          <w:b w:val="0"/>
          <w:noProof/>
          <w:color w:val="000000"/>
        </w:rPr>
        <w:drawing>
          <wp:anchor distT="0" distB="0" distL="114300" distR="114300" simplePos="0" relativeHeight="251821056" behindDoc="0" locked="0" layoutInCell="1" allowOverlap="1" wp14:anchorId="4159613F" wp14:editId="1CF49810">
            <wp:simplePos x="0" y="0"/>
            <wp:positionH relativeFrom="column">
              <wp:posOffset>22860</wp:posOffset>
            </wp:positionH>
            <wp:positionV relativeFrom="paragraph">
              <wp:posOffset>135890</wp:posOffset>
            </wp:positionV>
            <wp:extent cx="6120130" cy="8659495"/>
            <wp:effectExtent l="0" t="0" r="0" b="825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59495"/>
                    </a:xfrm>
                    <a:prstGeom prst="rect">
                      <a:avLst/>
                    </a:prstGeom>
                  </pic:spPr>
                </pic:pic>
              </a:graphicData>
            </a:graphic>
            <wp14:sizeRelH relativeFrom="margin">
              <wp14:pctWidth>0</wp14:pctWidth>
            </wp14:sizeRelH>
            <wp14:sizeRelV relativeFrom="margin">
              <wp14:pctHeight>0</wp14:pctHeight>
            </wp14:sizeRelV>
          </wp:anchor>
        </w:drawing>
      </w: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Pr="0010438D" w:rsidRDefault="00A508C9" w:rsidP="00A508C9">
      <w:pPr>
        <w:widowControl w:val="0"/>
        <w:shd w:val="clear" w:color="auto" w:fill="FFFFFF"/>
        <w:spacing w:line="338" w:lineRule="exact"/>
        <w:jc w:val="right"/>
        <w:rPr>
          <w:b w:val="0"/>
          <w:color w:val="000000"/>
          <w:sz w:val="28"/>
          <w:szCs w:val="28"/>
        </w:rPr>
      </w:pPr>
      <w:r w:rsidRPr="0010438D">
        <w:rPr>
          <w:b w:val="0"/>
          <w:color w:val="000000"/>
          <w:sz w:val="28"/>
          <w:szCs w:val="28"/>
        </w:rPr>
        <w:t>Приложение Г</w:t>
      </w:r>
    </w:p>
    <w:p w:rsidR="006F1CC7" w:rsidRDefault="00A508C9" w:rsidP="00B35D78">
      <w:pPr>
        <w:widowControl w:val="0"/>
        <w:shd w:val="clear" w:color="auto" w:fill="FFFFFF"/>
        <w:spacing w:line="338" w:lineRule="exact"/>
        <w:jc w:val="center"/>
        <w:rPr>
          <w:b w:val="0"/>
          <w:color w:val="000000"/>
        </w:rPr>
      </w:pPr>
      <w:r>
        <w:rPr>
          <w:b w:val="0"/>
          <w:noProof/>
          <w:color w:val="000000"/>
        </w:rPr>
        <w:drawing>
          <wp:anchor distT="0" distB="0" distL="114300" distR="114300" simplePos="0" relativeHeight="251822080" behindDoc="0" locked="0" layoutInCell="1" allowOverlap="1" wp14:anchorId="08472939" wp14:editId="2D052761">
            <wp:simplePos x="0" y="0"/>
            <wp:positionH relativeFrom="column">
              <wp:posOffset>259680</wp:posOffset>
            </wp:positionH>
            <wp:positionV relativeFrom="paragraph">
              <wp:posOffset>140302</wp:posOffset>
            </wp:positionV>
            <wp:extent cx="5775497" cy="815741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18">
                      <a:extLst>
                        <a:ext uri="{28A0092B-C50C-407E-A947-70E740481C1C}">
                          <a14:useLocalDpi xmlns:a14="http://schemas.microsoft.com/office/drawing/2010/main" val="0"/>
                        </a:ext>
                      </a:extLst>
                    </a:blip>
                    <a:stretch>
                      <a:fillRect/>
                    </a:stretch>
                  </pic:blipFill>
                  <pic:spPr>
                    <a:xfrm>
                      <a:off x="0" y="0"/>
                      <a:ext cx="5777947" cy="8160871"/>
                    </a:xfrm>
                    <a:prstGeom prst="rect">
                      <a:avLst/>
                    </a:prstGeom>
                  </pic:spPr>
                </pic:pic>
              </a:graphicData>
            </a:graphic>
            <wp14:sizeRelH relativeFrom="page">
              <wp14:pctWidth>0</wp14:pctWidth>
            </wp14:sizeRelH>
            <wp14:sizeRelV relativeFrom="page">
              <wp14:pctHeight>0</wp14:pctHeight>
            </wp14:sizeRelV>
          </wp:anchor>
        </w:drawing>
      </w: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Pr="003C0044" w:rsidRDefault="003C0044" w:rsidP="003C0044">
      <w:pPr>
        <w:widowControl w:val="0"/>
        <w:shd w:val="clear" w:color="auto" w:fill="FFFFFF"/>
        <w:spacing w:line="338" w:lineRule="exact"/>
        <w:jc w:val="right"/>
        <w:rPr>
          <w:b w:val="0"/>
          <w:color w:val="000000"/>
          <w:sz w:val="28"/>
          <w:szCs w:val="28"/>
        </w:rPr>
      </w:pPr>
      <w:r w:rsidRPr="003C0044">
        <w:rPr>
          <w:b w:val="0"/>
          <w:color w:val="000000"/>
          <w:sz w:val="28"/>
          <w:szCs w:val="28"/>
        </w:rPr>
        <w:t>Приложение Д</w:t>
      </w:r>
    </w:p>
    <w:p w:rsidR="006F1CC7" w:rsidRDefault="003C0044" w:rsidP="00B35D78">
      <w:pPr>
        <w:widowControl w:val="0"/>
        <w:shd w:val="clear" w:color="auto" w:fill="FFFFFF"/>
        <w:spacing w:line="338" w:lineRule="exact"/>
        <w:jc w:val="center"/>
        <w:rPr>
          <w:b w:val="0"/>
          <w:color w:val="000000"/>
        </w:rPr>
      </w:pPr>
      <w:r>
        <w:rPr>
          <w:b w:val="0"/>
          <w:noProof/>
          <w:color w:val="000000"/>
        </w:rPr>
        <w:drawing>
          <wp:anchor distT="0" distB="0" distL="114300" distR="114300" simplePos="0" relativeHeight="251823104" behindDoc="0" locked="0" layoutInCell="1" allowOverlap="1" wp14:anchorId="44FC0865" wp14:editId="13DAD7DF">
            <wp:simplePos x="0" y="0"/>
            <wp:positionH relativeFrom="column">
              <wp:posOffset>102235</wp:posOffset>
            </wp:positionH>
            <wp:positionV relativeFrom="paragraph">
              <wp:posOffset>116558</wp:posOffset>
            </wp:positionV>
            <wp:extent cx="6020381" cy="8518358"/>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0381" cy="8518358"/>
                    </a:xfrm>
                    <a:prstGeom prst="rect">
                      <a:avLst/>
                    </a:prstGeom>
                  </pic:spPr>
                </pic:pic>
              </a:graphicData>
            </a:graphic>
            <wp14:sizeRelH relativeFrom="margin">
              <wp14:pctWidth>0</wp14:pctWidth>
            </wp14:sizeRelH>
            <wp14:sizeRelV relativeFrom="margin">
              <wp14:pctHeight>0</wp14:pctHeight>
            </wp14:sizeRelV>
          </wp:anchor>
        </w:drawing>
      </w: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F004BB" w:rsidRDefault="00F004BB" w:rsidP="0010438D">
      <w:pPr>
        <w:widowControl w:val="0"/>
        <w:shd w:val="clear" w:color="auto" w:fill="FFFFFF"/>
        <w:spacing w:line="338" w:lineRule="exact"/>
        <w:rPr>
          <w:b w:val="0"/>
          <w:color w:val="000000"/>
        </w:rPr>
        <w:sectPr w:rsidR="00F004BB" w:rsidSect="00F12B27">
          <w:headerReference w:type="default" r:id="rId20"/>
          <w:pgSz w:w="11906" w:h="16838"/>
          <w:pgMar w:top="1134" w:right="567" w:bottom="1134" w:left="1701" w:header="708" w:footer="708" w:gutter="0"/>
          <w:cols w:space="708"/>
          <w:docGrid w:linePitch="360"/>
        </w:sectPr>
      </w:pPr>
    </w:p>
    <w:p w:rsidR="006F1CC7" w:rsidRDefault="00F004BB" w:rsidP="00F004BB">
      <w:pPr>
        <w:widowControl w:val="0"/>
        <w:shd w:val="clear" w:color="auto" w:fill="FFFFFF"/>
        <w:spacing w:line="338" w:lineRule="exact"/>
        <w:jc w:val="center"/>
        <w:rPr>
          <w:b w:val="0"/>
          <w:color w:val="000000"/>
          <w:sz w:val="28"/>
          <w:szCs w:val="28"/>
        </w:rPr>
      </w:pPr>
      <w:r>
        <w:rPr>
          <w:b w:val="0"/>
          <w:color w:val="000000"/>
          <w:sz w:val="28"/>
          <w:szCs w:val="28"/>
        </w:rPr>
        <w:lastRenderedPageBreak/>
        <w:t xml:space="preserve">                                                                                                                                                                      </w:t>
      </w:r>
      <w:r w:rsidR="0024156B" w:rsidRPr="0024156B">
        <w:rPr>
          <w:b w:val="0"/>
          <w:color w:val="000000"/>
          <w:sz w:val="28"/>
          <w:szCs w:val="28"/>
        </w:rPr>
        <w:t>Приложение Е</w:t>
      </w:r>
    </w:p>
    <w:p w:rsidR="00F004BB" w:rsidRDefault="00F004BB" w:rsidP="00F004BB">
      <w:pPr>
        <w:spacing w:line="360" w:lineRule="auto"/>
        <w:contextualSpacing/>
        <w:rPr>
          <w:b w:val="0"/>
          <w:sz w:val="28"/>
          <w:szCs w:val="28"/>
        </w:rPr>
      </w:pPr>
    </w:p>
    <w:p w:rsidR="00F004BB" w:rsidRPr="00F004BB" w:rsidRDefault="00E240AE" w:rsidP="00F004BB">
      <w:pPr>
        <w:spacing w:line="360" w:lineRule="auto"/>
        <w:contextualSpacing/>
        <w:rPr>
          <w:b w:val="0"/>
          <w:sz w:val="28"/>
          <w:szCs w:val="28"/>
        </w:rPr>
      </w:pPr>
      <w:r w:rsidRPr="00F004BB">
        <w:rPr>
          <w:b w:val="0"/>
          <w:bCs/>
          <w:noProof/>
        </w:rPr>
        <mc:AlternateContent>
          <mc:Choice Requires="wps">
            <w:drawing>
              <wp:anchor distT="45720" distB="45720" distL="114300" distR="114300" simplePos="0" relativeHeight="251825152" behindDoc="0" locked="0" layoutInCell="1" allowOverlap="1" wp14:anchorId="3065A226" wp14:editId="460A57B5">
                <wp:simplePos x="0" y="0"/>
                <wp:positionH relativeFrom="column">
                  <wp:posOffset>9052560</wp:posOffset>
                </wp:positionH>
                <wp:positionV relativeFrom="paragraph">
                  <wp:posOffset>2284730</wp:posOffset>
                </wp:positionV>
                <wp:extent cx="430530" cy="577215"/>
                <wp:effectExtent l="0" t="0" r="26670" b="1333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577215"/>
                        </a:xfrm>
                        <a:prstGeom prst="rect">
                          <a:avLst/>
                        </a:prstGeom>
                        <a:solidFill>
                          <a:srgbClr val="FFFFFF"/>
                        </a:solidFill>
                        <a:ln w="9525">
                          <a:solidFill>
                            <a:schemeClr val="bg1"/>
                          </a:solidFill>
                          <a:miter lim="800000"/>
                          <a:headEnd/>
                          <a:tailEnd/>
                        </a:ln>
                      </wps:spPr>
                      <wps:txbx>
                        <w:txbxContent>
                          <w:p w:rsidR="00810D09" w:rsidRPr="00E240AE" w:rsidRDefault="00810D09">
                            <w:pPr>
                              <w:rPr>
                                <w:color w:val="7F7F7F" w:themeColor="text1" w:themeTint="80"/>
                              </w:rPr>
                            </w:pPr>
                            <w:r w:rsidRPr="00E240AE">
                              <w:rPr>
                                <w:color w:val="7F7F7F" w:themeColor="text1" w:themeTint="80"/>
                              </w:rPr>
                              <w:t>102</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065A226" id="_x0000_t202" coordsize="21600,21600" o:spt="202" path="m,l,21600r21600,l21600,xe">
                <v:stroke joinstyle="miter"/>
                <v:path gradientshapeok="t" o:connecttype="rect"/>
              </v:shapetype>
              <v:shape id="Надпись 2" o:spid="_x0000_s1060" type="#_x0000_t202" style="position:absolute;margin-left:712.8pt;margin-top:179.9pt;width:33.9pt;height:45.4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6oRAIAAFIEAAAOAAAAZHJzL2Uyb0RvYy54bWysVM1u2zAMvg/YOwi6L3aceGmNOEWXLsOA&#10;7gfo9gCyLMfCZNGTlNg57t5X2DvssMNue4X0jUbJaZp2t2E+CKRIfSQ/kp5f9I0iW2GsBJ3T8Sim&#10;RGgOpdTrnH7+tHpxRol1TJdMgRY53QlLLxbPn827NhMJ1KBKYQiCaJt1bU5r59osiiyvRcPsCFqh&#10;0ViBaZhD1ayj0rAO0RsVJXH8MurAlK0BLqzF26vBSBcBv6oEdx+qygpHVE4xNxdOE87Cn9FizrK1&#10;YW0t+SEN9g9ZNExqDHqEumKOkY2Rf0E1khuwULkRhyaCqpJchBqwmnH8pJqbmrUi1ILk2PZIk/1/&#10;sPz99qMhssxpMp5RolmDTdp/3//Y/9z/3v+6+3Z3SxLPUtfaDJ1vWnR3/SvosduhYtteA/9iiYZl&#10;zfRaXBoDXS1YiVmO/cvo5OmAYz1I0b2DEoOxjYMA1Fem8RQiKQTRsVu7Y4dE7wjHy+kkTido4WhK&#10;Z7NknIYILLt/3Brr3ghoiBdyanAAAjjbXlvnk2HZvYuPZUHJciWVCopZF0tlyJbhsKzCd0B/5KY0&#10;6XJ6nibpUP8jCD+34ghSrAcGngRqpMOhV7LJ6VnsPx+GZZ6017oMsmNSDTJmrPSBRU/cQKHriz60&#10;bTL1jz3FBZQ75NXAMOS4lCj4k5IOBzyn9uuGGUGJequxN+fj6dRvRFCm6SxBxZxailML07wG3BsE&#10;G8SlC1vk89ZwiT2sZOD3IZNDzji4gfbDkvnNONWD18OvYPEHAAD//wMAUEsDBBQABgAIAAAAIQD0&#10;shdE4wAAAA0BAAAPAAAAZHJzL2Rvd25yZXYueG1sTI/BTsMwEETvSPyDtUjcqE2bpG2IUyFEJZB6&#10;gLQqVzdekoC9jmK3DX+Pe4LjaJ9m3xSr0Rp2wsF3jiTcTwQwpNrpjhoJu+36bgHMB0VaGUco4Qc9&#10;rMrrq0Ll2p3pHU9VaFgsIZ8rCW0Ifc65r1u0yk9cjxRvn26wKsQ4NFwP6hzLreFTITJuVUfxQ6t6&#10;fGqx/q6OVkK35g3us2rj5h978/VSP79tX4WUtzfj4wOwgGP4g+GiH9WhjE4HdyTtmYk5maZZZCXM&#10;0mUccUGS5SwBdpCQpGIOvCz4/xXlLwAAAP//AwBQSwECLQAUAAYACAAAACEAtoM4kv4AAADhAQAA&#10;EwAAAAAAAAAAAAAAAAAAAAAAW0NvbnRlbnRfVHlwZXNdLnhtbFBLAQItABQABgAIAAAAIQA4/SH/&#10;1gAAAJQBAAALAAAAAAAAAAAAAAAAAC8BAABfcmVscy8ucmVsc1BLAQItABQABgAIAAAAIQBN4v6o&#10;RAIAAFIEAAAOAAAAAAAAAAAAAAAAAC4CAABkcnMvZTJvRG9jLnhtbFBLAQItABQABgAIAAAAIQD0&#10;shdE4wAAAA0BAAAPAAAAAAAAAAAAAAAAAJ4EAABkcnMvZG93bnJldi54bWxQSwUGAAAAAAQABADz&#10;AAAArgUAAAAA&#10;" strokecolor="white [3212]">
                <v:textbox style="layout-flow:vertical">
                  <w:txbxContent>
                    <w:p w:rsidR="00810D09" w:rsidRPr="00E240AE" w:rsidRDefault="00810D09">
                      <w:pPr>
                        <w:rPr>
                          <w:color w:val="7F7F7F" w:themeColor="text1" w:themeTint="80"/>
                        </w:rPr>
                      </w:pPr>
                      <w:r w:rsidRPr="00E240AE">
                        <w:rPr>
                          <w:color w:val="7F7F7F" w:themeColor="text1" w:themeTint="80"/>
                        </w:rPr>
                        <w:t>102</w:t>
                      </w:r>
                    </w:p>
                  </w:txbxContent>
                </v:textbox>
                <w10:wrap type="square"/>
              </v:shape>
            </w:pict>
          </mc:Fallback>
        </mc:AlternateContent>
      </w:r>
      <w:r w:rsidR="00F004BB">
        <w:rPr>
          <w:b w:val="0"/>
          <w:sz w:val="28"/>
          <w:szCs w:val="28"/>
        </w:rPr>
        <w:t>Таблица Е1</w:t>
      </w:r>
      <w:r w:rsidR="00F004BB" w:rsidRPr="00F004BB">
        <w:rPr>
          <w:b w:val="0"/>
          <w:sz w:val="28"/>
          <w:szCs w:val="28"/>
        </w:rPr>
        <w:t xml:space="preserve"> – Документооборот по учету основных средств в ООО «Ижевский Хлебозавод №3»</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256"/>
        <w:gridCol w:w="1842"/>
        <w:gridCol w:w="2694"/>
        <w:gridCol w:w="3260"/>
        <w:gridCol w:w="1984"/>
        <w:gridCol w:w="993"/>
      </w:tblGrid>
      <w:tr w:rsidR="00F004BB" w:rsidRPr="00F004BB" w:rsidTr="00F004BB">
        <w:trPr>
          <w:trHeight w:val="75"/>
        </w:trPr>
        <w:tc>
          <w:tcPr>
            <w:tcW w:w="3256" w:type="dxa"/>
            <w:shd w:val="clear" w:color="auto" w:fill="FFFFFF"/>
            <w:tcMar>
              <w:top w:w="0" w:type="dxa"/>
              <w:left w:w="108" w:type="dxa"/>
              <w:bottom w:w="0" w:type="dxa"/>
              <w:right w:w="108" w:type="dxa"/>
            </w:tcMar>
            <w:vAlign w:val="center"/>
          </w:tcPr>
          <w:p w:rsidR="00F004BB" w:rsidRPr="00F004BB" w:rsidRDefault="00F004BB" w:rsidP="00810D09">
            <w:pPr>
              <w:contextualSpacing/>
              <w:jc w:val="center"/>
              <w:rPr>
                <w:b w:val="0"/>
                <w:bCs/>
              </w:rPr>
            </w:pPr>
            <w:r w:rsidRPr="00F004BB">
              <w:rPr>
                <w:b w:val="0"/>
                <w:bCs/>
              </w:rPr>
              <w:t>Наименование документа</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Ответственный за составление</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Срок составления</w:t>
            </w:r>
          </w:p>
        </w:tc>
        <w:tc>
          <w:tcPr>
            <w:tcW w:w="3260" w:type="dxa"/>
            <w:shd w:val="clear" w:color="auto" w:fill="FFFFFF"/>
            <w:vAlign w:val="center"/>
          </w:tcPr>
          <w:p w:rsidR="00F004BB" w:rsidRPr="00F004BB" w:rsidRDefault="00F004BB" w:rsidP="00810D09">
            <w:pPr>
              <w:contextualSpacing/>
              <w:jc w:val="center"/>
              <w:rPr>
                <w:b w:val="0"/>
                <w:bCs/>
              </w:rPr>
            </w:pPr>
            <w:r w:rsidRPr="00F004BB">
              <w:rPr>
                <w:b w:val="0"/>
                <w:bCs/>
              </w:rPr>
              <w:t>Должностные лица, отве</w:t>
            </w:r>
            <w:r w:rsidRPr="00F004BB">
              <w:rPr>
                <w:b w:val="0"/>
                <w:bCs/>
              </w:rPr>
              <w:t>т</w:t>
            </w:r>
            <w:r w:rsidRPr="00F004BB">
              <w:rPr>
                <w:b w:val="0"/>
                <w:bCs/>
              </w:rPr>
              <w:t>ственные за подписание</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Срок обработки в бухгалтерии</w:t>
            </w:r>
          </w:p>
        </w:tc>
        <w:tc>
          <w:tcPr>
            <w:tcW w:w="993" w:type="dxa"/>
            <w:shd w:val="clear" w:color="auto" w:fill="FFFFFF"/>
          </w:tcPr>
          <w:p w:rsidR="00F004BB" w:rsidRPr="00F004BB" w:rsidRDefault="00F004BB" w:rsidP="00810D09">
            <w:pPr>
              <w:contextualSpacing/>
              <w:jc w:val="center"/>
              <w:rPr>
                <w:b w:val="0"/>
                <w:bCs/>
              </w:rPr>
            </w:pPr>
            <w:r w:rsidRPr="00F004BB">
              <w:rPr>
                <w:b w:val="0"/>
                <w:bCs/>
              </w:rPr>
              <w:t>Срок хранения в архиве</w:t>
            </w:r>
          </w:p>
        </w:tc>
      </w:tr>
      <w:tr w:rsidR="00F004BB" w:rsidRPr="00F004BB" w:rsidTr="00F004BB">
        <w:trPr>
          <w:trHeight w:val="75"/>
        </w:trPr>
        <w:tc>
          <w:tcPr>
            <w:tcW w:w="3256" w:type="dxa"/>
            <w:shd w:val="clear" w:color="auto" w:fill="FFFFFF"/>
            <w:tcMar>
              <w:top w:w="0" w:type="dxa"/>
              <w:left w:w="108" w:type="dxa"/>
              <w:bottom w:w="0" w:type="dxa"/>
              <w:right w:w="108" w:type="dxa"/>
            </w:tcMar>
            <w:vAlign w:val="center"/>
          </w:tcPr>
          <w:p w:rsidR="00F004BB" w:rsidRPr="00F004BB" w:rsidRDefault="00F004BB" w:rsidP="00810D09">
            <w:pPr>
              <w:contextualSpacing/>
              <w:jc w:val="center"/>
              <w:rPr>
                <w:b w:val="0"/>
                <w:bCs/>
                <w:lang w:val="en-US"/>
              </w:rPr>
            </w:pPr>
            <w:r w:rsidRPr="00F004BB">
              <w:rPr>
                <w:b w:val="0"/>
                <w:bCs/>
                <w:lang w:val="en-US"/>
              </w:rPr>
              <w:t>1</w:t>
            </w:r>
          </w:p>
        </w:tc>
        <w:tc>
          <w:tcPr>
            <w:tcW w:w="1842" w:type="dxa"/>
            <w:shd w:val="clear" w:color="auto" w:fill="FFFFFF"/>
            <w:vAlign w:val="center"/>
          </w:tcPr>
          <w:p w:rsidR="00F004BB" w:rsidRPr="00F004BB" w:rsidRDefault="00F004BB" w:rsidP="00810D09">
            <w:pPr>
              <w:contextualSpacing/>
              <w:jc w:val="center"/>
              <w:rPr>
                <w:b w:val="0"/>
                <w:bCs/>
                <w:lang w:val="en-US"/>
              </w:rPr>
            </w:pPr>
            <w:r w:rsidRPr="00F004BB">
              <w:rPr>
                <w:b w:val="0"/>
                <w:bCs/>
                <w:lang w:val="en-US"/>
              </w:rPr>
              <w:t>2</w:t>
            </w:r>
          </w:p>
        </w:tc>
        <w:tc>
          <w:tcPr>
            <w:tcW w:w="2694" w:type="dxa"/>
            <w:shd w:val="clear" w:color="auto" w:fill="FFFFFF"/>
            <w:vAlign w:val="center"/>
          </w:tcPr>
          <w:p w:rsidR="00F004BB" w:rsidRPr="00F004BB" w:rsidRDefault="00F004BB" w:rsidP="00810D09">
            <w:pPr>
              <w:contextualSpacing/>
              <w:jc w:val="center"/>
              <w:rPr>
                <w:b w:val="0"/>
                <w:bCs/>
                <w:lang w:val="en-US"/>
              </w:rPr>
            </w:pPr>
            <w:r w:rsidRPr="00F004BB">
              <w:rPr>
                <w:b w:val="0"/>
                <w:bCs/>
                <w:lang w:val="en-US"/>
              </w:rPr>
              <w:t>3</w:t>
            </w:r>
          </w:p>
        </w:tc>
        <w:tc>
          <w:tcPr>
            <w:tcW w:w="3260" w:type="dxa"/>
            <w:shd w:val="clear" w:color="auto" w:fill="FFFFFF"/>
            <w:vAlign w:val="center"/>
          </w:tcPr>
          <w:p w:rsidR="00F004BB" w:rsidRPr="00F004BB" w:rsidRDefault="00F004BB" w:rsidP="00810D09">
            <w:pPr>
              <w:contextualSpacing/>
              <w:jc w:val="center"/>
              <w:rPr>
                <w:b w:val="0"/>
                <w:bCs/>
                <w:lang w:val="en-US"/>
              </w:rPr>
            </w:pPr>
            <w:r w:rsidRPr="00F004BB">
              <w:rPr>
                <w:b w:val="0"/>
                <w:bCs/>
                <w:lang w:val="en-US"/>
              </w:rPr>
              <w:t>4</w:t>
            </w:r>
          </w:p>
        </w:tc>
        <w:tc>
          <w:tcPr>
            <w:tcW w:w="1984" w:type="dxa"/>
            <w:shd w:val="clear" w:color="auto" w:fill="FFFFFF"/>
            <w:vAlign w:val="center"/>
          </w:tcPr>
          <w:p w:rsidR="00F004BB" w:rsidRPr="00F004BB" w:rsidRDefault="00F004BB" w:rsidP="00810D09">
            <w:pPr>
              <w:contextualSpacing/>
              <w:jc w:val="center"/>
              <w:rPr>
                <w:b w:val="0"/>
                <w:bCs/>
                <w:lang w:val="en-US"/>
              </w:rPr>
            </w:pPr>
            <w:r w:rsidRPr="00F004BB">
              <w:rPr>
                <w:b w:val="0"/>
                <w:bCs/>
                <w:lang w:val="en-US"/>
              </w:rPr>
              <w:t>5</w:t>
            </w:r>
          </w:p>
        </w:tc>
        <w:tc>
          <w:tcPr>
            <w:tcW w:w="993" w:type="dxa"/>
            <w:shd w:val="clear" w:color="auto" w:fill="FFFFFF"/>
          </w:tcPr>
          <w:p w:rsidR="00F004BB" w:rsidRPr="00F004BB" w:rsidRDefault="00F004BB" w:rsidP="00810D09">
            <w:pPr>
              <w:contextualSpacing/>
              <w:jc w:val="center"/>
              <w:rPr>
                <w:b w:val="0"/>
                <w:bCs/>
                <w:lang w:val="en-US"/>
              </w:rPr>
            </w:pPr>
            <w:r w:rsidRPr="00F004BB">
              <w:rPr>
                <w:b w:val="0"/>
                <w:bCs/>
                <w:lang w:val="en-US"/>
              </w:rPr>
              <w:t>6</w:t>
            </w:r>
          </w:p>
        </w:tc>
      </w:tr>
      <w:tr w:rsidR="00F004BB" w:rsidRPr="00F004BB" w:rsidTr="00F004BB">
        <w:trPr>
          <w:trHeight w:val="75"/>
        </w:trPr>
        <w:tc>
          <w:tcPr>
            <w:tcW w:w="3256" w:type="dxa"/>
            <w:shd w:val="clear" w:color="auto" w:fill="FFFFFF"/>
            <w:tcMar>
              <w:top w:w="0" w:type="dxa"/>
              <w:left w:w="108" w:type="dxa"/>
              <w:bottom w:w="0" w:type="dxa"/>
              <w:right w:w="108" w:type="dxa"/>
            </w:tcMar>
            <w:vAlign w:val="center"/>
            <w:hideMark/>
          </w:tcPr>
          <w:p w:rsidR="00F004BB" w:rsidRPr="00F004BB" w:rsidRDefault="00F004BB" w:rsidP="00810D09">
            <w:pPr>
              <w:contextualSpacing/>
              <w:rPr>
                <w:b w:val="0"/>
                <w:bCs/>
              </w:rPr>
            </w:pPr>
            <w:r w:rsidRPr="00F004BB">
              <w:rPr>
                <w:b w:val="0"/>
                <w:bCs/>
              </w:rPr>
              <w:t>Акт о приеме-передаче об</w:t>
            </w:r>
            <w:r w:rsidRPr="00F004BB">
              <w:rPr>
                <w:b w:val="0"/>
                <w:bCs/>
              </w:rPr>
              <w:t>ъ</w:t>
            </w:r>
            <w:r w:rsidRPr="00F004BB">
              <w:rPr>
                <w:b w:val="0"/>
                <w:bCs/>
              </w:rPr>
              <w:t>екта основных средств</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Бухгалтерия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По мере поступления о</w:t>
            </w:r>
            <w:r w:rsidRPr="00F004BB">
              <w:rPr>
                <w:b w:val="0"/>
                <w:bCs/>
              </w:rPr>
              <w:t>с</w:t>
            </w:r>
            <w:r w:rsidRPr="00F004BB">
              <w:rPr>
                <w:b w:val="0"/>
                <w:bCs/>
              </w:rPr>
              <w:t>новных средств</w:t>
            </w:r>
          </w:p>
        </w:tc>
        <w:tc>
          <w:tcPr>
            <w:tcW w:w="3260" w:type="dxa"/>
            <w:shd w:val="clear" w:color="auto" w:fill="FFFFFF"/>
            <w:vAlign w:val="center"/>
          </w:tcPr>
          <w:p w:rsidR="00F004BB" w:rsidRPr="00F004BB" w:rsidRDefault="00F004BB" w:rsidP="00810D09">
            <w:pPr>
              <w:contextualSpacing/>
              <w:rPr>
                <w:b w:val="0"/>
                <w:bCs/>
              </w:rPr>
            </w:pPr>
            <w:r w:rsidRPr="00F004BB">
              <w:rPr>
                <w:b w:val="0"/>
                <w:bCs/>
              </w:rPr>
              <w:t>Руководитель, главный бухга</w:t>
            </w:r>
            <w:r w:rsidRPr="00F004BB">
              <w:rPr>
                <w:b w:val="0"/>
                <w:bCs/>
              </w:rPr>
              <w:t>л</w:t>
            </w:r>
            <w:r w:rsidRPr="00F004BB">
              <w:rPr>
                <w:b w:val="0"/>
                <w:bCs/>
              </w:rPr>
              <w:t>тер, члены комиссии</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F004BB">
        <w:trPr>
          <w:trHeight w:val="225"/>
        </w:trPr>
        <w:tc>
          <w:tcPr>
            <w:tcW w:w="3256" w:type="dxa"/>
            <w:shd w:val="clear" w:color="auto" w:fill="FFFFFF"/>
            <w:tcMar>
              <w:top w:w="0" w:type="dxa"/>
              <w:left w:w="108" w:type="dxa"/>
              <w:bottom w:w="0" w:type="dxa"/>
              <w:right w:w="108" w:type="dxa"/>
            </w:tcMar>
            <w:vAlign w:val="center"/>
            <w:hideMark/>
          </w:tcPr>
          <w:p w:rsidR="00F004BB" w:rsidRPr="00F004BB" w:rsidRDefault="00F004BB" w:rsidP="00810D09">
            <w:pPr>
              <w:contextualSpacing/>
              <w:rPr>
                <w:b w:val="0"/>
                <w:bCs/>
              </w:rPr>
            </w:pPr>
            <w:r w:rsidRPr="00F004BB">
              <w:rPr>
                <w:b w:val="0"/>
                <w:bCs/>
              </w:rPr>
              <w:t>Накладная на внутреннее п</w:t>
            </w:r>
            <w:r w:rsidRPr="00F004BB">
              <w:rPr>
                <w:b w:val="0"/>
                <w:bCs/>
              </w:rPr>
              <w:t>е</w:t>
            </w:r>
            <w:r w:rsidRPr="00F004BB">
              <w:rPr>
                <w:b w:val="0"/>
                <w:bCs/>
              </w:rPr>
              <w:t>ремещение объектов осно</w:t>
            </w:r>
            <w:r w:rsidRPr="00F004BB">
              <w:rPr>
                <w:b w:val="0"/>
                <w:bCs/>
              </w:rPr>
              <w:t>в</w:t>
            </w:r>
            <w:r w:rsidRPr="00F004BB">
              <w:rPr>
                <w:b w:val="0"/>
                <w:bCs/>
              </w:rPr>
              <w:t>ных средств</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Бухгалтерия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По мере перемещения основных средств</w:t>
            </w:r>
          </w:p>
        </w:tc>
        <w:tc>
          <w:tcPr>
            <w:tcW w:w="3260" w:type="dxa"/>
            <w:shd w:val="clear" w:color="auto" w:fill="FFFFFF"/>
            <w:vAlign w:val="center"/>
          </w:tcPr>
          <w:p w:rsidR="00F004BB" w:rsidRPr="00F004BB" w:rsidRDefault="00F004BB" w:rsidP="00810D09">
            <w:pPr>
              <w:contextualSpacing/>
              <w:rPr>
                <w:b w:val="0"/>
                <w:bCs/>
              </w:rPr>
            </w:pPr>
            <w:r w:rsidRPr="00F004BB">
              <w:rPr>
                <w:b w:val="0"/>
                <w:bCs/>
              </w:rPr>
              <w:t>Главный бухгалтер и лица, принявшие и сдавшие осно</w:t>
            </w:r>
            <w:r w:rsidRPr="00F004BB">
              <w:rPr>
                <w:b w:val="0"/>
                <w:bCs/>
              </w:rPr>
              <w:t>в</w:t>
            </w:r>
            <w:r w:rsidRPr="00F004BB">
              <w:rPr>
                <w:b w:val="0"/>
                <w:bCs/>
              </w:rPr>
              <w:t>ное средство</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F004BB">
        <w:trPr>
          <w:trHeight w:val="870"/>
        </w:trPr>
        <w:tc>
          <w:tcPr>
            <w:tcW w:w="3256" w:type="dxa"/>
            <w:shd w:val="clear" w:color="auto" w:fill="FFFFFF"/>
            <w:tcMar>
              <w:top w:w="0" w:type="dxa"/>
              <w:left w:w="108" w:type="dxa"/>
              <w:bottom w:w="0" w:type="dxa"/>
              <w:right w:w="108" w:type="dxa"/>
            </w:tcMar>
            <w:vAlign w:val="center"/>
            <w:hideMark/>
          </w:tcPr>
          <w:p w:rsidR="00F004BB" w:rsidRPr="00F004BB" w:rsidRDefault="00F004BB" w:rsidP="00810D09">
            <w:pPr>
              <w:contextualSpacing/>
              <w:rPr>
                <w:b w:val="0"/>
                <w:bCs/>
              </w:rPr>
            </w:pPr>
            <w:r w:rsidRPr="00F004BB">
              <w:rPr>
                <w:b w:val="0"/>
                <w:bCs/>
              </w:rPr>
              <w:t>Акт о приеме-сдаче отремо</w:t>
            </w:r>
            <w:r w:rsidRPr="00F004BB">
              <w:rPr>
                <w:b w:val="0"/>
                <w:bCs/>
              </w:rPr>
              <w:t>н</w:t>
            </w:r>
            <w:r w:rsidRPr="00F004BB">
              <w:rPr>
                <w:b w:val="0"/>
                <w:bCs/>
              </w:rPr>
              <w:t>тированных, реконструир</w:t>
            </w:r>
            <w:r w:rsidRPr="00F004BB">
              <w:rPr>
                <w:b w:val="0"/>
                <w:bCs/>
              </w:rPr>
              <w:t>о</w:t>
            </w:r>
            <w:r w:rsidRPr="00F004BB">
              <w:rPr>
                <w:b w:val="0"/>
                <w:bCs/>
              </w:rPr>
              <w:t>ванных, модернизированных объектов основных средств</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Бухгалтерия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При ремонте, реко</w:t>
            </w:r>
            <w:r w:rsidRPr="00F004BB">
              <w:rPr>
                <w:b w:val="0"/>
                <w:bCs/>
              </w:rPr>
              <w:t>н</w:t>
            </w:r>
            <w:r w:rsidRPr="00F004BB">
              <w:rPr>
                <w:b w:val="0"/>
                <w:bCs/>
              </w:rPr>
              <w:t>струкции, модернизации основных средств</w:t>
            </w:r>
          </w:p>
        </w:tc>
        <w:tc>
          <w:tcPr>
            <w:tcW w:w="3260" w:type="dxa"/>
            <w:shd w:val="clear" w:color="auto" w:fill="FFFFFF"/>
            <w:vAlign w:val="center"/>
          </w:tcPr>
          <w:p w:rsidR="00F004BB" w:rsidRPr="00F004BB" w:rsidRDefault="00F004BB" w:rsidP="00810D09">
            <w:pPr>
              <w:contextualSpacing/>
              <w:rPr>
                <w:b w:val="0"/>
                <w:bCs/>
              </w:rPr>
            </w:pPr>
            <w:r w:rsidRPr="00F004BB">
              <w:rPr>
                <w:b w:val="0"/>
                <w:bCs/>
              </w:rPr>
              <w:t>Руководитель, члены коми</w:t>
            </w:r>
            <w:r w:rsidRPr="00F004BB">
              <w:rPr>
                <w:b w:val="0"/>
                <w:bCs/>
              </w:rPr>
              <w:t>с</w:t>
            </w:r>
            <w:r w:rsidRPr="00F004BB">
              <w:rPr>
                <w:b w:val="0"/>
                <w:bCs/>
              </w:rPr>
              <w:t>сии, главный бухгалтер, лица, принявшие и сдавшие осно</w:t>
            </w:r>
            <w:r w:rsidRPr="00F004BB">
              <w:rPr>
                <w:b w:val="0"/>
                <w:bCs/>
              </w:rPr>
              <w:t>в</w:t>
            </w:r>
            <w:r w:rsidRPr="00F004BB">
              <w:rPr>
                <w:b w:val="0"/>
                <w:bCs/>
              </w:rPr>
              <w:t>ное средство</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F004BB">
        <w:trPr>
          <w:trHeight w:val="75"/>
        </w:trPr>
        <w:tc>
          <w:tcPr>
            <w:tcW w:w="3256" w:type="dxa"/>
            <w:shd w:val="clear" w:color="auto" w:fill="FFFFFF"/>
            <w:tcMar>
              <w:top w:w="0" w:type="dxa"/>
              <w:left w:w="108" w:type="dxa"/>
              <w:bottom w:w="0" w:type="dxa"/>
              <w:right w:w="108" w:type="dxa"/>
            </w:tcMar>
            <w:vAlign w:val="center"/>
            <w:hideMark/>
          </w:tcPr>
          <w:p w:rsidR="00F004BB" w:rsidRPr="00F004BB" w:rsidRDefault="00F004BB" w:rsidP="00810D09">
            <w:pPr>
              <w:contextualSpacing/>
              <w:rPr>
                <w:b w:val="0"/>
                <w:bCs/>
              </w:rPr>
            </w:pPr>
            <w:r w:rsidRPr="00F004BB">
              <w:rPr>
                <w:b w:val="0"/>
                <w:bCs/>
              </w:rPr>
              <w:t>Акт о списании объекта о</w:t>
            </w:r>
            <w:r w:rsidRPr="00F004BB">
              <w:rPr>
                <w:b w:val="0"/>
                <w:bCs/>
              </w:rPr>
              <w:t>с</w:t>
            </w:r>
            <w:r w:rsidRPr="00F004BB">
              <w:rPr>
                <w:b w:val="0"/>
                <w:bCs/>
              </w:rPr>
              <w:t xml:space="preserve">новных средств </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Бухгалтерия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По мере списания осно</w:t>
            </w:r>
            <w:r w:rsidRPr="00F004BB">
              <w:rPr>
                <w:b w:val="0"/>
                <w:bCs/>
              </w:rPr>
              <w:t>в</w:t>
            </w:r>
            <w:r w:rsidRPr="00F004BB">
              <w:rPr>
                <w:b w:val="0"/>
                <w:bCs/>
              </w:rPr>
              <w:t>ных средств</w:t>
            </w:r>
          </w:p>
        </w:tc>
        <w:tc>
          <w:tcPr>
            <w:tcW w:w="3260" w:type="dxa"/>
            <w:shd w:val="clear" w:color="auto" w:fill="FFFFFF"/>
            <w:vAlign w:val="center"/>
          </w:tcPr>
          <w:p w:rsidR="00F004BB" w:rsidRPr="00F004BB" w:rsidRDefault="00F004BB" w:rsidP="00810D09">
            <w:pPr>
              <w:contextualSpacing/>
              <w:rPr>
                <w:b w:val="0"/>
                <w:bCs/>
              </w:rPr>
            </w:pPr>
            <w:r w:rsidRPr="00F004BB">
              <w:rPr>
                <w:b w:val="0"/>
                <w:bCs/>
              </w:rPr>
              <w:t>Руководитель, главный бухга</w:t>
            </w:r>
            <w:r w:rsidRPr="00F004BB">
              <w:rPr>
                <w:b w:val="0"/>
                <w:bCs/>
              </w:rPr>
              <w:t>л</w:t>
            </w:r>
            <w:r w:rsidRPr="00F004BB">
              <w:rPr>
                <w:b w:val="0"/>
                <w:bCs/>
              </w:rPr>
              <w:t>тер, члены комиссии</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F004BB">
        <w:trPr>
          <w:trHeight w:val="75"/>
        </w:trPr>
        <w:tc>
          <w:tcPr>
            <w:tcW w:w="3256" w:type="dxa"/>
            <w:shd w:val="clear" w:color="auto" w:fill="FFFFFF"/>
            <w:tcMar>
              <w:top w:w="0" w:type="dxa"/>
              <w:left w:w="108" w:type="dxa"/>
              <w:bottom w:w="0" w:type="dxa"/>
              <w:right w:w="108" w:type="dxa"/>
            </w:tcMar>
            <w:vAlign w:val="center"/>
            <w:hideMark/>
          </w:tcPr>
          <w:p w:rsidR="00F004BB" w:rsidRPr="00F004BB" w:rsidRDefault="00F004BB" w:rsidP="00810D09">
            <w:pPr>
              <w:contextualSpacing/>
              <w:rPr>
                <w:b w:val="0"/>
                <w:bCs/>
              </w:rPr>
            </w:pPr>
            <w:r w:rsidRPr="00F004BB">
              <w:rPr>
                <w:b w:val="0"/>
                <w:bCs/>
              </w:rPr>
              <w:t>Инвентарная карточка учета объекта основных средств</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Бухгалтерия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По мере постановки на учет основных средств</w:t>
            </w:r>
          </w:p>
        </w:tc>
        <w:tc>
          <w:tcPr>
            <w:tcW w:w="3260" w:type="dxa"/>
            <w:shd w:val="clear" w:color="auto" w:fill="FFFFFF"/>
            <w:vAlign w:val="center"/>
          </w:tcPr>
          <w:p w:rsidR="00F004BB" w:rsidRPr="00F004BB" w:rsidRDefault="00F004BB" w:rsidP="00810D09">
            <w:pPr>
              <w:contextualSpacing/>
              <w:rPr>
                <w:b w:val="0"/>
                <w:bCs/>
              </w:rPr>
            </w:pPr>
            <w:r w:rsidRPr="00F004BB">
              <w:rPr>
                <w:b w:val="0"/>
                <w:bCs/>
              </w:rPr>
              <w:t>Бухгалтер по операциям с ТМЦ</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F004BB">
        <w:trPr>
          <w:trHeight w:val="691"/>
        </w:trPr>
        <w:tc>
          <w:tcPr>
            <w:tcW w:w="3256" w:type="dxa"/>
            <w:shd w:val="clear" w:color="auto" w:fill="FFFFFF"/>
            <w:tcMar>
              <w:top w:w="0" w:type="dxa"/>
              <w:left w:w="108" w:type="dxa"/>
              <w:bottom w:w="0" w:type="dxa"/>
              <w:right w:w="108" w:type="dxa"/>
            </w:tcMar>
            <w:vAlign w:val="center"/>
            <w:hideMark/>
          </w:tcPr>
          <w:p w:rsidR="00F004BB" w:rsidRPr="00F004BB" w:rsidRDefault="00F004BB" w:rsidP="00810D09">
            <w:pPr>
              <w:contextualSpacing/>
              <w:rPr>
                <w:b w:val="0"/>
                <w:bCs/>
              </w:rPr>
            </w:pPr>
            <w:r w:rsidRPr="00F004BB">
              <w:rPr>
                <w:b w:val="0"/>
                <w:bCs/>
              </w:rPr>
              <w:t>Акт о приеме (поступлении) оборудования</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Бухгалтерия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По мере поступления оборудования</w:t>
            </w:r>
          </w:p>
        </w:tc>
        <w:tc>
          <w:tcPr>
            <w:tcW w:w="3260" w:type="dxa"/>
            <w:shd w:val="clear" w:color="auto" w:fill="FFFFFF"/>
            <w:vAlign w:val="center"/>
          </w:tcPr>
          <w:p w:rsidR="00F004BB" w:rsidRPr="00F004BB" w:rsidRDefault="00F004BB" w:rsidP="00810D09">
            <w:pPr>
              <w:contextualSpacing/>
              <w:rPr>
                <w:b w:val="0"/>
                <w:bCs/>
              </w:rPr>
            </w:pPr>
            <w:r w:rsidRPr="00F004BB">
              <w:rPr>
                <w:b w:val="0"/>
                <w:bCs/>
              </w:rPr>
              <w:t>Руководитель, комиссия, мат</w:t>
            </w:r>
            <w:r w:rsidRPr="00F004BB">
              <w:rPr>
                <w:b w:val="0"/>
                <w:bCs/>
              </w:rPr>
              <w:t>е</w:t>
            </w:r>
            <w:r w:rsidRPr="00F004BB">
              <w:rPr>
                <w:b w:val="0"/>
                <w:bCs/>
              </w:rPr>
              <w:t>риально-ответственное лицо, главный бухгалтер</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F004BB">
        <w:trPr>
          <w:trHeight w:val="561"/>
        </w:trPr>
        <w:tc>
          <w:tcPr>
            <w:tcW w:w="3256" w:type="dxa"/>
            <w:shd w:val="clear" w:color="auto" w:fill="FFFFFF"/>
            <w:tcMar>
              <w:top w:w="0" w:type="dxa"/>
              <w:left w:w="108" w:type="dxa"/>
              <w:bottom w:w="0" w:type="dxa"/>
              <w:right w:w="108" w:type="dxa"/>
            </w:tcMar>
            <w:vAlign w:val="center"/>
          </w:tcPr>
          <w:p w:rsidR="00F004BB" w:rsidRPr="00F004BB" w:rsidRDefault="00F004BB" w:rsidP="00810D09">
            <w:pPr>
              <w:contextualSpacing/>
              <w:rPr>
                <w:b w:val="0"/>
                <w:bCs/>
              </w:rPr>
            </w:pPr>
            <w:r w:rsidRPr="00F004BB">
              <w:rPr>
                <w:b w:val="0"/>
                <w:bCs/>
              </w:rPr>
              <w:t>Акт о приеме-передаче об</w:t>
            </w:r>
            <w:r w:rsidRPr="00F004BB">
              <w:rPr>
                <w:b w:val="0"/>
                <w:bCs/>
              </w:rPr>
              <w:t>о</w:t>
            </w:r>
            <w:r w:rsidRPr="00F004BB">
              <w:rPr>
                <w:b w:val="0"/>
                <w:bCs/>
              </w:rPr>
              <w:t>рудования в монтаж</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Бухгалтерия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По мере передачи обор</w:t>
            </w:r>
            <w:r w:rsidRPr="00F004BB">
              <w:rPr>
                <w:b w:val="0"/>
                <w:bCs/>
              </w:rPr>
              <w:t>у</w:t>
            </w:r>
            <w:r w:rsidRPr="00F004BB">
              <w:rPr>
                <w:b w:val="0"/>
                <w:bCs/>
              </w:rPr>
              <w:t>дования в монтаж</w:t>
            </w:r>
          </w:p>
        </w:tc>
        <w:tc>
          <w:tcPr>
            <w:tcW w:w="3260" w:type="dxa"/>
            <w:shd w:val="clear" w:color="auto" w:fill="FFFFFF"/>
            <w:vAlign w:val="center"/>
          </w:tcPr>
          <w:p w:rsidR="00F004BB" w:rsidRPr="00F004BB" w:rsidRDefault="00F004BB" w:rsidP="00810D09">
            <w:pPr>
              <w:contextualSpacing/>
              <w:rPr>
                <w:b w:val="0"/>
                <w:bCs/>
              </w:rPr>
            </w:pPr>
            <w:r w:rsidRPr="00F004BB">
              <w:rPr>
                <w:b w:val="0"/>
                <w:bCs/>
              </w:rPr>
              <w:t>Материально-ответственное лицо, уполномоченное лицо от организации-заказчика и от монтажной организации</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F004BB">
        <w:trPr>
          <w:trHeight w:val="555"/>
        </w:trPr>
        <w:tc>
          <w:tcPr>
            <w:tcW w:w="3256" w:type="dxa"/>
            <w:shd w:val="clear" w:color="auto" w:fill="FFFFFF"/>
            <w:tcMar>
              <w:top w:w="0" w:type="dxa"/>
              <w:left w:w="108" w:type="dxa"/>
              <w:bottom w:w="0" w:type="dxa"/>
              <w:right w:w="108" w:type="dxa"/>
            </w:tcMar>
            <w:vAlign w:val="center"/>
          </w:tcPr>
          <w:p w:rsidR="00F004BB" w:rsidRPr="00F004BB" w:rsidRDefault="00F004BB" w:rsidP="00810D09">
            <w:pPr>
              <w:contextualSpacing/>
              <w:rPr>
                <w:b w:val="0"/>
                <w:bCs/>
              </w:rPr>
            </w:pPr>
            <w:r w:rsidRPr="00F004BB">
              <w:rPr>
                <w:b w:val="0"/>
                <w:bCs/>
              </w:rPr>
              <w:t>Акт о выявленных дефектах оборудования</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Монтажная орг</w:t>
            </w:r>
            <w:r w:rsidRPr="00F004BB">
              <w:rPr>
                <w:b w:val="0"/>
                <w:bCs/>
              </w:rPr>
              <w:t>а</w:t>
            </w:r>
            <w:r w:rsidRPr="00F004BB">
              <w:rPr>
                <w:b w:val="0"/>
                <w:bCs/>
              </w:rPr>
              <w:t>низация</w:t>
            </w:r>
          </w:p>
        </w:tc>
        <w:tc>
          <w:tcPr>
            <w:tcW w:w="2694" w:type="dxa"/>
            <w:shd w:val="clear" w:color="auto" w:fill="FFFFFF"/>
            <w:vAlign w:val="center"/>
          </w:tcPr>
          <w:p w:rsidR="00F004BB" w:rsidRPr="00F004BB" w:rsidRDefault="00F004BB" w:rsidP="00810D09">
            <w:pPr>
              <w:contextualSpacing/>
              <w:jc w:val="center"/>
              <w:rPr>
                <w:b w:val="0"/>
              </w:rPr>
            </w:pPr>
            <w:r w:rsidRPr="00F004BB">
              <w:rPr>
                <w:b w:val="0"/>
              </w:rPr>
              <w:t>По мере выявления д</w:t>
            </w:r>
            <w:r w:rsidRPr="00F004BB">
              <w:rPr>
                <w:b w:val="0"/>
              </w:rPr>
              <w:t>е</w:t>
            </w:r>
            <w:r w:rsidRPr="00F004BB">
              <w:rPr>
                <w:b w:val="0"/>
              </w:rPr>
              <w:t>фектов</w:t>
            </w:r>
          </w:p>
        </w:tc>
        <w:tc>
          <w:tcPr>
            <w:tcW w:w="3260" w:type="dxa"/>
            <w:shd w:val="clear" w:color="auto" w:fill="FFFFFF"/>
            <w:vAlign w:val="center"/>
          </w:tcPr>
          <w:p w:rsidR="00F004BB" w:rsidRPr="00F004BB" w:rsidRDefault="00F004BB" w:rsidP="00810D09">
            <w:pPr>
              <w:contextualSpacing/>
              <w:rPr>
                <w:b w:val="0"/>
              </w:rPr>
            </w:pPr>
            <w:r w:rsidRPr="00F004BB">
              <w:rPr>
                <w:b w:val="0"/>
                <w:bCs/>
              </w:rPr>
              <w:t>Уполномоченное лицо от орг</w:t>
            </w:r>
            <w:r w:rsidRPr="00F004BB">
              <w:rPr>
                <w:b w:val="0"/>
                <w:bCs/>
              </w:rPr>
              <w:t>а</w:t>
            </w:r>
            <w:r w:rsidRPr="00F004BB">
              <w:rPr>
                <w:b w:val="0"/>
                <w:bCs/>
              </w:rPr>
              <w:t>низации-заказчика и от мо</w:t>
            </w:r>
            <w:r w:rsidRPr="00F004BB">
              <w:rPr>
                <w:b w:val="0"/>
                <w:bCs/>
              </w:rPr>
              <w:t>н</w:t>
            </w:r>
            <w:r w:rsidRPr="00F004BB">
              <w:rPr>
                <w:b w:val="0"/>
                <w:bCs/>
              </w:rPr>
              <w:t>тажной организации</w:t>
            </w:r>
          </w:p>
        </w:tc>
        <w:tc>
          <w:tcPr>
            <w:tcW w:w="1984" w:type="dxa"/>
            <w:shd w:val="clear" w:color="auto" w:fill="FFFFFF"/>
            <w:vAlign w:val="center"/>
          </w:tcPr>
          <w:p w:rsidR="00F004BB" w:rsidRPr="00F004BB" w:rsidRDefault="00F004BB" w:rsidP="00810D09">
            <w:pPr>
              <w:contextualSpacing/>
              <w:jc w:val="center"/>
              <w:rPr>
                <w:b w:val="0"/>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F004BB">
        <w:trPr>
          <w:trHeight w:val="561"/>
        </w:trPr>
        <w:tc>
          <w:tcPr>
            <w:tcW w:w="3256" w:type="dxa"/>
            <w:shd w:val="clear" w:color="auto" w:fill="FFFFFF"/>
            <w:tcMar>
              <w:top w:w="0" w:type="dxa"/>
              <w:left w:w="108" w:type="dxa"/>
              <w:bottom w:w="0" w:type="dxa"/>
              <w:right w:w="108" w:type="dxa"/>
            </w:tcMar>
            <w:vAlign w:val="center"/>
          </w:tcPr>
          <w:p w:rsidR="00F004BB" w:rsidRPr="00F004BB" w:rsidRDefault="00F004BB" w:rsidP="00810D09">
            <w:pPr>
              <w:contextualSpacing/>
              <w:rPr>
                <w:b w:val="0"/>
                <w:bCs/>
              </w:rPr>
            </w:pPr>
            <w:r w:rsidRPr="00F004BB">
              <w:rPr>
                <w:b w:val="0"/>
                <w:bCs/>
              </w:rPr>
              <w:t>Инвентаризационная опись основных средств</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Инвентаризац</w:t>
            </w:r>
            <w:r w:rsidRPr="00F004BB">
              <w:rPr>
                <w:b w:val="0"/>
                <w:bCs/>
              </w:rPr>
              <w:t>и</w:t>
            </w:r>
            <w:r w:rsidRPr="00F004BB">
              <w:rPr>
                <w:b w:val="0"/>
                <w:bCs/>
              </w:rPr>
              <w:t>онная комиссия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По мере проведения и</w:t>
            </w:r>
            <w:r w:rsidRPr="00F004BB">
              <w:rPr>
                <w:b w:val="0"/>
                <w:bCs/>
              </w:rPr>
              <w:t>н</w:t>
            </w:r>
            <w:r w:rsidRPr="00F004BB">
              <w:rPr>
                <w:b w:val="0"/>
                <w:bCs/>
              </w:rPr>
              <w:t>вентаризации</w:t>
            </w:r>
          </w:p>
        </w:tc>
        <w:tc>
          <w:tcPr>
            <w:tcW w:w="3260" w:type="dxa"/>
            <w:shd w:val="clear" w:color="auto" w:fill="FFFFFF"/>
            <w:vAlign w:val="center"/>
          </w:tcPr>
          <w:p w:rsidR="00F004BB" w:rsidRPr="00F004BB" w:rsidRDefault="00F004BB" w:rsidP="00810D09">
            <w:pPr>
              <w:contextualSpacing/>
              <w:rPr>
                <w:b w:val="0"/>
                <w:bCs/>
              </w:rPr>
            </w:pPr>
            <w:r w:rsidRPr="00F004BB">
              <w:rPr>
                <w:b w:val="0"/>
                <w:bCs/>
              </w:rPr>
              <w:t>Материально-ответственные лица, члены комиссии</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bl>
    <w:p w:rsidR="00F004BB" w:rsidRPr="00F004BB" w:rsidRDefault="00E240AE" w:rsidP="00E240AE">
      <w:pPr>
        <w:tabs>
          <w:tab w:val="left" w:pos="4725"/>
          <w:tab w:val="right" w:pos="14570"/>
        </w:tabs>
        <w:spacing w:line="360" w:lineRule="auto"/>
        <w:jc w:val="center"/>
        <w:rPr>
          <w:b w:val="0"/>
          <w:sz w:val="28"/>
          <w:szCs w:val="28"/>
        </w:rPr>
      </w:pPr>
      <w:r>
        <w:rPr>
          <w:b w:val="0"/>
          <w:sz w:val="28"/>
          <w:szCs w:val="28"/>
        </w:rPr>
        <w:lastRenderedPageBreak/>
        <w:t xml:space="preserve">                                                                                                                                                    </w:t>
      </w:r>
      <w:r w:rsidR="00F004BB" w:rsidRPr="00F004BB">
        <w:rPr>
          <w:b w:val="0"/>
          <w:sz w:val="28"/>
          <w:szCs w:val="28"/>
        </w:rPr>
        <w:t xml:space="preserve">Продолжение таблицы </w:t>
      </w:r>
      <w:r w:rsidR="00F004BB">
        <w:rPr>
          <w:b w:val="0"/>
          <w:sz w:val="28"/>
          <w:szCs w:val="28"/>
        </w:rPr>
        <w:t>Е1</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256"/>
        <w:gridCol w:w="1842"/>
        <w:gridCol w:w="2694"/>
        <w:gridCol w:w="3260"/>
        <w:gridCol w:w="1984"/>
        <w:gridCol w:w="993"/>
      </w:tblGrid>
      <w:tr w:rsidR="00F004BB" w:rsidRPr="00F004BB" w:rsidTr="00E240AE">
        <w:trPr>
          <w:trHeight w:val="214"/>
        </w:trPr>
        <w:tc>
          <w:tcPr>
            <w:tcW w:w="3256" w:type="dxa"/>
            <w:shd w:val="clear" w:color="auto" w:fill="FFFFFF"/>
            <w:tcMar>
              <w:top w:w="0" w:type="dxa"/>
              <w:left w:w="108" w:type="dxa"/>
              <w:bottom w:w="0" w:type="dxa"/>
              <w:right w:w="108" w:type="dxa"/>
            </w:tcMar>
            <w:vAlign w:val="center"/>
          </w:tcPr>
          <w:p w:rsidR="00F004BB" w:rsidRPr="00F004BB" w:rsidRDefault="00F004BB" w:rsidP="00810D09">
            <w:pPr>
              <w:contextualSpacing/>
              <w:jc w:val="center"/>
              <w:rPr>
                <w:b w:val="0"/>
                <w:bCs/>
                <w:lang w:val="en-US"/>
              </w:rPr>
            </w:pPr>
            <w:r w:rsidRPr="00F004BB">
              <w:rPr>
                <w:b w:val="0"/>
                <w:bCs/>
                <w:lang w:val="en-US"/>
              </w:rPr>
              <w:t>1</w:t>
            </w:r>
          </w:p>
        </w:tc>
        <w:tc>
          <w:tcPr>
            <w:tcW w:w="1842" w:type="dxa"/>
            <w:shd w:val="clear" w:color="auto" w:fill="FFFFFF"/>
            <w:vAlign w:val="center"/>
          </w:tcPr>
          <w:p w:rsidR="00F004BB" w:rsidRPr="00F004BB" w:rsidRDefault="00F004BB" w:rsidP="00810D09">
            <w:pPr>
              <w:contextualSpacing/>
              <w:jc w:val="center"/>
              <w:rPr>
                <w:b w:val="0"/>
                <w:bCs/>
                <w:lang w:val="en-US"/>
              </w:rPr>
            </w:pPr>
            <w:r w:rsidRPr="00F004BB">
              <w:rPr>
                <w:b w:val="0"/>
                <w:bCs/>
                <w:lang w:val="en-US"/>
              </w:rPr>
              <w:t>2</w:t>
            </w:r>
          </w:p>
        </w:tc>
        <w:tc>
          <w:tcPr>
            <w:tcW w:w="2694" w:type="dxa"/>
            <w:shd w:val="clear" w:color="auto" w:fill="FFFFFF"/>
            <w:vAlign w:val="center"/>
          </w:tcPr>
          <w:p w:rsidR="00F004BB" w:rsidRPr="00F004BB" w:rsidRDefault="00F004BB" w:rsidP="00810D09">
            <w:pPr>
              <w:contextualSpacing/>
              <w:jc w:val="center"/>
              <w:rPr>
                <w:b w:val="0"/>
                <w:bCs/>
                <w:lang w:val="en-US"/>
              </w:rPr>
            </w:pPr>
            <w:r w:rsidRPr="00F004BB">
              <w:rPr>
                <w:b w:val="0"/>
                <w:bCs/>
                <w:lang w:val="en-US"/>
              </w:rPr>
              <w:t>3</w:t>
            </w:r>
          </w:p>
        </w:tc>
        <w:tc>
          <w:tcPr>
            <w:tcW w:w="3260" w:type="dxa"/>
            <w:shd w:val="clear" w:color="auto" w:fill="FFFFFF"/>
            <w:vAlign w:val="center"/>
          </w:tcPr>
          <w:p w:rsidR="00F004BB" w:rsidRPr="00F004BB" w:rsidRDefault="00F004BB" w:rsidP="00810D09">
            <w:pPr>
              <w:contextualSpacing/>
              <w:jc w:val="center"/>
              <w:rPr>
                <w:b w:val="0"/>
                <w:bCs/>
                <w:lang w:val="en-US"/>
              </w:rPr>
            </w:pPr>
            <w:r w:rsidRPr="00F004BB">
              <w:rPr>
                <w:b w:val="0"/>
                <w:bCs/>
                <w:lang w:val="en-US"/>
              </w:rPr>
              <w:t>4</w:t>
            </w:r>
          </w:p>
        </w:tc>
        <w:tc>
          <w:tcPr>
            <w:tcW w:w="1984" w:type="dxa"/>
            <w:shd w:val="clear" w:color="auto" w:fill="FFFFFF"/>
            <w:vAlign w:val="center"/>
          </w:tcPr>
          <w:p w:rsidR="00F004BB" w:rsidRPr="00F004BB" w:rsidRDefault="00F004BB" w:rsidP="00810D09">
            <w:pPr>
              <w:contextualSpacing/>
              <w:jc w:val="center"/>
              <w:rPr>
                <w:b w:val="0"/>
                <w:bCs/>
                <w:lang w:val="en-US"/>
              </w:rPr>
            </w:pPr>
            <w:r w:rsidRPr="00F004BB">
              <w:rPr>
                <w:b w:val="0"/>
                <w:bCs/>
                <w:lang w:val="en-US"/>
              </w:rPr>
              <w:t>5</w:t>
            </w:r>
          </w:p>
        </w:tc>
        <w:tc>
          <w:tcPr>
            <w:tcW w:w="993" w:type="dxa"/>
            <w:shd w:val="clear" w:color="auto" w:fill="FFFFFF"/>
            <w:vAlign w:val="center"/>
          </w:tcPr>
          <w:p w:rsidR="00F004BB" w:rsidRPr="00F004BB" w:rsidRDefault="00F004BB" w:rsidP="00810D09">
            <w:pPr>
              <w:contextualSpacing/>
              <w:jc w:val="center"/>
              <w:rPr>
                <w:b w:val="0"/>
                <w:bCs/>
                <w:lang w:val="en-US"/>
              </w:rPr>
            </w:pPr>
            <w:r w:rsidRPr="00F004BB">
              <w:rPr>
                <w:b w:val="0"/>
                <w:bCs/>
                <w:lang w:val="en-US"/>
              </w:rPr>
              <w:t>6</w:t>
            </w:r>
          </w:p>
        </w:tc>
      </w:tr>
      <w:tr w:rsidR="00F004BB" w:rsidRPr="00F004BB" w:rsidTr="00E240AE">
        <w:trPr>
          <w:trHeight w:val="725"/>
        </w:trPr>
        <w:tc>
          <w:tcPr>
            <w:tcW w:w="3256" w:type="dxa"/>
            <w:shd w:val="clear" w:color="auto" w:fill="FFFFFF"/>
            <w:tcMar>
              <w:top w:w="0" w:type="dxa"/>
              <w:left w:w="108" w:type="dxa"/>
              <w:bottom w:w="0" w:type="dxa"/>
              <w:right w:w="108" w:type="dxa"/>
            </w:tcMar>
            <w:vAlign w:val="center"/>
          </w:tcPr>
          <w:p w:rsidR="00F004BB" w:rsidRPr="00F004BB" w:rsidRDefault="00F004BB" w:rsidP="00810D09">
            <w:pPr>
              <w:contextualSpacing/>
              <w:rPr>
                <w:b w:val="0"/>
                <w:bCs/>
              </w:rPr>
            </w:pPr>
            <w:r w:rsidRPr="00F004BB">
              <w:rPr>
                <w:b w:val="0"/>
                <w:bCs/>
              </w:rPr>
              <w:t>Сличительная ведомость р</w:t>
            </w:r>
            <w:r w:rsidRPr="00F004BB">
              <w:rPr>
                <w:b w:val="0"/>
                <w:bCs/>
              </w:rPr>
              <w:t>е</w:t>
            </w:r>
            <w:r w:rsidRPr="00F004BB">
              <w:rPr>
                <w:b w:val="0"/>
                <w:bCs/>
              </w:rPr>
              <w:t>зультатов инвентаризации основных средств, нематер</w:t>
            </w:r>
            <w:r w:rsidRPr="00F004BB">
              <w:rPr>
                <w:b w:val="0"/>
                <w:bCs/>
              </w:rPr>
              <w:t>и</w:t>
            </w:r>
            <w:r w:rsidRPr="00F004BB">
              <w:rPr>
                <w:b w:val="0"/>
                <w:bCs/>
              </w:rPr>
              <w:t>альных активов</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Бухгалтерия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По мере проведения и</w:t>
            </w:r>
            <w:r w:rsidRPr="00F004BB">
              <w:rPr>
                <w:b w:val="0"/>
                <w:bCs/>
              </w:rPr>
              <w:t>н</w:t>
            </w:r>
            <w:r w:rsidRPr="00F004BB">
              <w:rPr>
                <w:b w:val="0"/>
                <w:bCs/>
              </w:rPr>
              <w:t>вентаризации</w:t>
            </w:r>
          </w:p>
        </w:tc>
        <w:tc>
          <w:tcPr>
            <w:tcW w:w="3260" w:type="dxa"/>
            <w:shd w:val="clear" w:color="auto" w:fill="FFFFFF"/>
            <w:vAlign w:val="center"/>
          </w:tcPr>
          <w:p w:rsidR="00F004BB" w:rsidRPr="00F004BB" w:rsidRDefault="00F004BB" w:rsidP="00810D09">
            <w:pPr>
              <w:contextualSpacing/>
              <w:rPr>
                <w:b w:val="0"/>
                <w:bCs/>
              </w:rPr>
            </w:pPr>
            <w:r w:rsidRPr="00F004BB">
              <w:rPr>
                <w:b w:val="0"/>
                <w:bCs/>
              </w:rPr>
              <w:t>Материально-ответственные лица, главный бухгалтер</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E240AE">
        <w:trPr>
          <w:trHeight w:val="601"/>
        </w:trPr>
        <w:tc>
          <w:tcPr>
            <w:tcW w:w="3256" w:type="dxa"/>
            <w:shd w:val="clear" w:color="auto" w:fill="FFFFFF"/>
            <w:tcMar>
              <w:top w:w="0" w:type="dxa"/>
              <w:left w:w="108" w:type="dxa"/>
              <w:bottom w:w="0" w:type="dxa"/>
              <w:right w:w="108" w:type="dxa"/>
            </w:tcMar>
            <w:vAlign w:val="center"/>
          </w:tcPr>
          <w:p w:rsidR="00F004BB" w:rsidRPr="00F004BB" w:rsidRDefault="00F004BB" w:rsidP="00810D09">
            <w:pPr>
              <w:contextualSpacing/>
              <w:rPr>
                <w:b w:val="0"/>
                <w:bCs/>
              </w:rPr>
            </w:pPr>
            <w:r w:rsidRPr="00F004BB">
              <w:rPr>
                <w:b w:val="0"/>
                <w:bCs/>
              </w:rPr>
              <w:t>Ведомость учета основных средств, начисленных амо</w:t>
            </w:r>
            <w:r w:rsidRPr="00F004BB">
              <w:rPr>
                <w:b w:val="0"/>
                <w:bCs/>
              </w:rPr>
              <w:t>р</w:t>
            </w:r>
            <w:r w:rsidRPr="00F004BB">
              <w:rPr>
                <w:b w:val="0"/>
                <w:bCs/>
              </w:rPr>
              <w:t>тизационных отчислений</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Бухгалтерия</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В последний день месяца</w:t>
            </w:r>
          </w:p>
        </w:tc>
        <w:tc>
          <w:tcPr>
            <w:tcW w:w="3260" w:type="dxa"/>
            <w:shd w:val="clear" w:color="auto" w:fill="FFFFFF"/>
            <w:vAlign w:val="center"/>
          </w:tcPr>
          <w:p w:rsidR="00F004BB" w:rsidRPr="00F004BB" w:rsidRDefault="00F004BB" w:rsidP="00810D09">
            <w:pPr>
              <w:contextualSpacing/>
              <w:rPr>
                <w:b w:val="0"/>
                <w:bCs/>
              </w:rPr>
            </w:pPr>
            <w:r w:rsidRPr="00F004BB">
              <w:rPr>
                <w:b w:val="0"/>
                <w:bCs/>
              </w:rPr>
              <w:t>Бухгалтер по операциям с ТМЦ</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r w:rsidR="00F004BB" w:rsidRPr="00F004BB" w:rsidTr="00E240AE">
        <w:trPr>
          <w:trHeight w:val="321"/>
        </w:trPr>
        <w:tc>
          <w:tcPr>
            <w:tcW w:w="3256" w:type="dxa"/>
            <w:shd w:val="clear" w:color="auto" w:fill="FFFFFF"/>
            <w:tcMar>
              <w:top w:w="0" w:type="dxa"/>
              <w:left w:w="108" w:type="dxa"/>
              <w:bottom w:w="0" w:type="dxa"/>
              <w:right w:w="108" w:type="dxa"/>
            </w:tcMar>
            <w:vAlign w:val="center"/>
          </w:tcPr>
          <w:p w:rsidR="00F004BB" w:rsidRPr="00F004BB" w:rsidRDefault="00F004BB" w:rsidP="00810D09">
            <w:pPr>
              <w:contextualSpacing/>
              <w:rPr>
                <w:b w:val="0"/>
                <w:bCs/>
              </w:rPr>
            </w:pPr>
            <w:r w:rsidRPr="00F004BB">
              <w:rPr>
                <w:b w:val="0"/>
                <w:bCs/>
              </w:rPr>
              <w:t>Товарно-транспортная накладная</w:t>
            </w:r>
          </w:p>
        </w:tc>
        <w:tc>
          <w:tcPr>
            <w:tcW w:w="1842" w:type="dxa"/>
            <w:shd w:val="clear" w:color="auto" w:fill="FFFFFF"/>
            <w:vAlign w:val="center"/>
          </w:tcPr>
          <w:p w:rsidR="00F004BB" w:rsidRPr="00F004BB" w:rsidRDefault="00F004BB" w:rsidP="00810D09">
            <w:pPr>
              <w:contextualSpacing/>
              <w:jc w:val="center"/>
              <w:rPr>
                <w:b w:val="0"/>
                <w:bCs/>
              </w:rPr>
            </w:pPr>
            <w:r w:rsidRPr="00F004BB">
              <w:rPr>
                <w:b w:val="0"/>
                <w:bCs/>
              </w:rPr>
              <w:t>Грузоотправ</w:t>
            </w:r>
            <w:r w:rsidRPr="00F004BB">
              <w:rPr>
                <w:b w:val="0"/>
                <w:bCs/>
              </w:rPr>
              <w:t>и</w:t>
            </w:r>
            <w:r w:rsidRPr="00F004BB">
              <w:rPr>
                <w:b w:val="0"/>
                <w:bCs/>
              </w:rPr>
              <w:t>тель</w:t>
            </w:r>
          </w:p>
        </w:tc>
        <w:tc>
          <w:tcPr>
            <w:tcW w:w="2694" w:type="dxa"/>
            <w:shd w:val="clear" w:color="auto" w:fill="FFFFFF"/>
            <w:vAlign w:val="center"/>
          </w:tcPr>
          <w:p w:rsidR="00F004BB" w:rsidRPr="00F004BB" w:rsidRDefault="00F004BB" w:rsidP="00810D09">
            <w:pPr>
              <w:contextualSpacing/>
              <w:jc w:val="center"/>
              <w:rPr>
                <w:b w:val="0"/>
                <w:bCs/>
              </w:rPr>
            </w:pPr>
            <w:r w:rsidRPr="00F004BB">
              <w:rPr>
                <w:b w:val="0"/>
                <w:bCs/>
              </w:rPr>
              <w:t>При доставке основного средства компанией-перевозчиком</w:t>
            </w:r>
          </w:p>
        </w:tc>
        <w:tc>
          <w:tcPr>
            <w:tcW w:w="3260" w:type="dxa"/>
            <w:shd w:val="clear" w:color="auto" w:fill="FFFFFF"/>
            <w:vAlign w:val="center"/>
          </w:tcPr>
          <w:p w:rsidR="00F004BB" w:rsidRPr="00F004BB" w:rsidRDefault="00F004BB" w:rsidP="00810D09">
            <w:pPr>
              <w:contextualSpacing/>
              <w:rPr>
                <w:b w:val="0"/>
                <w:bCs/>
              </w:rPr>
            </w:pPr>
            <w:r w:rsidRPr="00F004BB">
              <w:rPr>
                <w:b w:val="0"/>
                <w:bCs/>
              </w:rPr>
              <w:t>Главный бухгалтер, грузоо</w:t>
            </w:r>
            <w:r w:rsidRPr="00F004BB">
              <w:rPr>
                <w:b w:val="0"/>
                <w:bCs/>
              </w:rPr>
              <w:t>т</w:t>
            </w:r>
            <w:r w:rsidRPr="00F004BB">
              <w:rPr>
                <w:b w:val="0"/>
                <w:bCs/>
              </w:rPr>
              <w:t>правитель, грузополучатель</w:t>
            </w:r>
          </w:p>
        </w:tc>
        <w:tc>
          <w:tcPr>
            <w:tcW w:w="1984" w:type="dxa"/>
            <w:shd w:val="clear" w:color="auto" w:fill="FFFFFF"/>
            <w:vAlign w:val="center"/>
          </w:tcPr>
          <w:p w:rsidR="00F004BB" w:rsidRPr="00F004BB" w:rsidRDefault="00F004BB" w:rsidP="00810D09">
            <w:pPr>
              <w:contextualSpacing/>
              <w:jc w:val="center"/>
              <w:rPr>
                <w:b w:val="0"/>
                <w:bCs/>
              </w:rPr>
            </w:pPr>
            <w:r w:rsidRPr="00F004BB">
              <w:rPr>
                <w:b w:val="0"/>
                <w:bCs/>
              </w:rPr>
              <w:t>Ежемесячно</w:t>
            </w:r>
          </w:p>
        </w:tc>
        <w:tc>
          <w:tcPr>
            <w:tcW w:w="993" w:type="dxa"/>
            <w:shd w:val="clear" w:color="auto" w:fill="FFFFFF"/>
            <w:vAlign w:val="center"/>
          </w:tcPr>
          <w:p w:rsidR="00F004BB" w:rsidRPr="00F004BB" w:rsidRDefault="00F004BB" w:rsidP="00810D09">
            <w:pPr>
              <w:contextualSpacing/>
              <w:jc w:val="center"/>
              <w:rPr>
                <w:b w:val="0"/>
                <w:bCs/>
              </w:rPr>
            </w:pPr>
            <w:r w:rsidRPr="00F004BB">
              <w:rPr>
                <w:b w:val="0"/>
                <w:bCs/>
              </w:rPr>
              <w:t>5 лет</w:t>
            </w:r>
          </w:p>
        </w:tc>
      </w:tr>
    </w:tbl>
    <w:p w:rsidR="00F004BB" w:rsidRPr="00BD5C20" w:rsidRDefault="00F004BB" w:rsidP="00F004BB"/>
    <w:p w:rsidR="00F004BB" w:rsidRPr="0024156B" w:rsidRDefault="00E37775" w:rsidP="00F004BB">
      <w:pPr>
        <w:widowControl w:val="0"/>
        <w:shd w:val="clear" w:color="auto" w:fill="FFFFFF"/>
        <w:spacing w:line="338" w:lineRule="exact"/>
        <w:jc w:val="right"/>
        <w:rPr>
          <w:b w:val="0"/>
          <w:color w:val="000000"/>
          <w:sz w:val="28"/>
          <w:szCs w:val="28"/>
        </w:rPr>
      </w:pPr>
      <w:r w:rsidRPr="00F004BB">
        <w:rPr>
          <w:b w:val="0"/>
          <w:bCs/>
          <w:noProof/>
        </w:rPr>
        <mc:AlternateContent>
          <mc:Choice Requires="wps">
            <w:drawing>
              <wp:anchor distT="45720" distB="45720" distL="114300" distR="114300" simplePos="0" relativeHeight="251827200" behindDoc="0" locked="0" layoutInCell="1" allowOverlap="1" wp14:anchorId="5D585BF7" wp14:editId="21CD097E">
                <wp:simplePos x="0" y="0"/>
                <wp:positionH relativeFrom="column">
                  <wp:posOffset>9068019</wp:posOffset>
                </wp:positionH>
                <wp:positionV relativeFrom="paragraph">
                  <wp:posOffset>203200</wp:posOffset>
                </wp:positionV>
                <wp:extent cx="430530" cy="577215"/>
                <wp:effectExtent l="0" t="0" r="26670" b="13335"/>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577215"/>
                        </a:xfrm>
                        <a:prstGeom prst="rect">
                          <a:avLst/>
                        </a:prstGeom>
                        <a:solidFill>
                          <a:srgbClr val="FFFFFF"/>
                        </a:solidFill>
                        <a:ln w="9525">
                          <a:solidFill>
                            <a:schemeClr val="bg1"/>
                          </a:solidFill>
                          <a:miter lim="800000"/>
                          <a:headEnd/>
                          <a:tailEnd/>
                        </a:ln>
                      </wps:spPr>
                      <wps:txbx>
                        <w:txbxContent>
                          <w:p w:rsidR="00810D09" w:rsidRPr="00E240AE" w:rsidRDefault="00810D09" w:rsidP="00E240AE">
                            <w:pPr>
                              <w:rPr>
                                <w:color w:val="7F7F7F" w:themeColor="text1" w:themeTint="80"/>
                              </w:rPr>
                            </w:pPr>
                            <w:r>
                              <w:rPr>
                                <w:color w:val="7F7F7F" w:themeColor="text1" w:themeTint="80"/>
                              </w:rPr>
                              <w:t>103</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585BF7" id="_x0000_s1061" type="#_x0000_t202" style="position:absolute;left:0;text-align:left;margin-left:714pt;margin-top:16pt;width:33.9pt;height:45.4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qQgIAAFEEAAAOAAAAZHJzL2Uyb0RvYy54bWysVM1u2zAMvg/YOwi6L06ceGmNOEWXLsOA&#10;7gfo9gCyLNvCZNGTlNg57t5X2DvssMNue4X0jUbJaZp2t2E+CKRIfSQ/kl5c9I0iW2GsBJ3RyWhM&#10;idAcCqmrjH7+tH5xRol1TBdMgRYZ3QlLL5bPny26NhUx1KAKYQiCaJt2bUZr59o0iiyvRcPsCFqh&#10;0ViCaZhD1VRRYViH6I2K4vH4ZdSBKVoDXFiLt1eDkS4DflkK7j6UpRWOqIxibi6cJpy5P6PlgqWV&#10;YW0t+SEN9g9ZNExqDHqEumKOkY2Rf0E1khuwULoRhyaCspRchBqwmsn4STU3NWtFqAXJse2RJvv/&#10;YPn77UdDZIG9w05p1mCP9t/3P/Y/97/3v+6+3d2S2JPUtTZF35sWvV3/Cnp8EAq27TXwL5ZoWNVM&#10;V+LSGOhqwQpMcuJfRidPBxzrQfLuHRQYjG0cBKC+NI1nEDkhiI7N2h0bJHpHOF7OpuNkihaOpmQ+&#10;jydJiMDS+8etse6NgIZ4IaMG+x/A2fbaOp8MS+9dfCwLShZrqVRQTJWvlCFbhrOyDt8B/ZGb0qTL&#10;6HkSJ0P9jyD82IojSF4NDDwJ1EiHM69kk9Gzsf98GJZ60l7rIsiOSTXImLHSBxY9cQOFrs/70LVp&#10;YMBTnEOxQ14NDDOOO4mCPynpcL4zar9umBGUqLcae3M+mc38QgRllsxjVMypJT+1MM1rwLVBsEFc&#10;ubBEPm8Nl9jDUgZ+HzI55IxzG2g/7JhfjFM9eD38CZZ/AAAA//8DAFBLAwQUAAYACAAAACEA6l9z&#10;UOEAAAAMAQAADwAAAGRycy9kb3ducmV2LnhtbEyPQU/DMAyF70j8h8hI3FhKGGMrTSeEmATSDtCh&#10;cc0a0xYSp2qyrfx7vBOc7Cc/PX+vWI7eiQMOsQuk4XqSgUCqg+2o0fC+WV3NQcRkyBoXCDX8YIRl&#10;eX5WmNyGI73hoUqN4BCKudHQptTnUsa6RW/iJPRIfPsMgzeJ5dBIO5gjh3snVZbNpDcd8YfW9PjY&#10;Yv1d7b2GbiUb3M6qdbj72Lqv5/rpdfOSaX15MT7cg0g4pj8znPAZHUpm2oU92Sgc66mac5mk4Ubx&#10;PDmmi1tus+NNqQXIspD/S5S/AAAA//8DAFBLAQItABQABgAIAAAAIQC2gziS/gAAAOEBAAATAAAA&#10;AAAAAAAAAAAAAAAAAABbQ29udGVudF9UeXBlc10ueG1sUEsBAi0AFAAGAAgAAAAhADj9If/WAAAA&#10;lAEAAAsAAAAAAAAAAAAAAAAALwEAAF9yZWxzLy5yZWxzUEsBAi0AFAAGAAgAAAAhAL9LKipCAgAA&#10;UQQAAA4AAAAAAAAAAAAAAAAALgIAAGRycy9lMm9Eb2MueG1sUEsBAi0AFAAGAAgAAAAhAOpfc1Dh&#10;AAAADAEAAA8AAAAAAAAAAAAAAAAAnAQAAGRycy9kb3ducmV2LnhtbFBLBQYAAAAABAAEAPMAAACq&#10;BQAAAAA=&#10;" strokecolor="white [3212]">
                <v:textbox style="layout-flow:vertical">
                  <w:txbxContent>
                    <w:p w:rsidR="00810D09" w:rsidRPr="00E240AE" w:rsidRDefault="00810D09" w:rsidP="00E240AE">
                      <w:pPr>
                        <w:rPr>
                          <w:color w:val="7F7F7F" w:themeColor="text1" w:themeTint="80"/>
                        </w:rPr>
                      </w:pPr>
                      <w:r>
                        <w:rPr>
                          <w:color w:val="7F7F7F" w:themeColor="text1" w:themeTint="80"/>
                        </w:rPr>
                        <w:t>103</w:t>
                      </w:r>
                    </w:p>
                  </w:txbxContent>
                </v:textbox>
                <w10:wrap type="square"/>
              </v:shape>
            </w:pict>
          </mc:Fallback>
        </mc:AlternateContent>
      </w:r>
    </w:p>
    <w:p w:rsidR="006F1CC7" w:rsidRDefault="006F1CC7" w:rsidP="00F004BB">
      <w:pPr>
        <w:widowControl w:val="0"/>
        <w:shd w:val="clear" w:color="auto" w:fill="FFFFFF"/>
        <w:spacing w:line="338" w:lineRule="exact"/>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p w:rsidR="006F1CC7" w:rsidRDefault="006F1CC7" w:rsidP="00B35D78">
      <w:pPr>
        <w:widowControl w:val="0"/>
        <w:shd w:val="clear" w:color="auto" w:fill="FFFFFF"/>
        <w:spacing w:line="338" w:lineRule="exact"/>
        <w:jc w:val="center"/>
        <w:rPr>
          <w:b w:val="0"/>
          <w:color w:val="000000"/>
        </w:rPr>
      </w:pPr>
    </w:p>
    <w:sectPr w:rsidR="006F1CC7" w:rsidSect="00F004BB">
      <w:headerReference w:type="default" r:id="rId21"/>
      <w:headerReference w:type="first" r:id="rId22"/>
      <w:pgSz w:w="16838" w:h="11906" w:orient="landscape" w:code="9"/>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7C0" w:rsidRDefault="00A607C0" w:rsidP="008408D4">
      <w:r>
        <w:separator/>
      </w:r>
    </w:p>
  </w:endnote>
  <w:endnote w:type="continuationSeparator" w:id="0">
    <w:p w:rsidR="00A607C0" w:rsidRDefault="00A607C0" w:rsidP="00840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7C0" w:rsidRDefault="00A607C0" w:rsidP="008408D4">
      <w:r>
        <w:separator/>
      </w:r>
    </w:p>
  </w:footnote>
  <w:footnote w:type="continuationSeparator" w:id="0">
    <w:p w:rsidR="00A607C0" w:rsidRDefault="00A607C0" w:rsidP="00840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417608"/>
      <w:docPartObj>
        <w:docPartGallery w:val="Page Numbers (Top of Page)"/>
        <w:docPartUnique/>
      </w:docPartObj>
    </w:sdtPr>
    <w:sdtEndPr/>
    <w:sdtContent>
      <w:p w:rsidR="00810D09" w:rsidRDefault="00810D09">
        <w:pPr>
          <w:pStyle w:val="a5"/>
          <w:jc w:val="center"/>
        </w:pPr>
        <w:r>
          <w:fldChar w:fldCharType="begin"/>
        </w:r>
        <w:r>
          <w:instrText>PAGE   \* MERGEFORMAT</w:instrText>
        </w:r>
        <w:r>
          <w:fldChar w:fldCharType="separate"/>
        </w:r>
        <w:r w:rsidR="004D51D6">
          <w:rPr>
            <w:noProof/>
          </w:rPr>
          <w:t>84</w:t>
        </w:r>
        <w:r>
          <w:fldChar w:fldCharType="end"/>
        </w:r>
      </w:p>
    </w:sdtContent>
  </w:sdt>
  <w:p w:rsidR="00810D09" w:rsidRDefault="00810D0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D09" w:rsidRDefault="00810D09">
    <w:pPr>
      <w:pStyle w:val="a5"/>
      <w:jc w:val="center"/>
    </w:pPr>
  </w:p>
  <w:p w:rsidR="00810D09" w:rsidRDefault="00810D0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D09" w:rsidRDefault="00810D0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1B0F"/>
    <w:multiLevelType w:val="hybridMultilevel"/>
    <w:tmpl w:val="7EE48092"/>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9524D63"/>
    <w:multiLevelType w:val="hybridMultilevel"/>
    <w:tmpl w:val="1580389E"/>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CB1187A"/>
    <w:multiLevelType w:val="hybridMultilevel"/>
    <w:tmpl w:val="8B48CDDA"/>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051FC"/>
    <w:multiLevelType w:val="hybridMultilevel"/>
    <w:tmpl w:val="E9224486"/>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3130430"/>
    <w:multiLevelType w:val="hybridMultilevel"/>
    <w:tmpl w:val="C56693E0"/>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23573"/>
    <w:multiLevelType w:val="hybridMultilevel"/>
    <w:tmpl w:val="7612F7CE"/>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60F7C82"/>
    <w:multiLevelType w:val="hybridMultilevel"/>
    <w:tmpl w:val="51848F40"/>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A22744"/>
    <w:multiLevelType w:val="hybridMultilevel"/>
    <w:tmpl w:val="3F10BA3A"/>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623D70"/>
    <w:multiLevelType w:val="hybridMultilevel"/>
    <w:tmpl w:val="21FAFEFC"/>
    <w:lvl w:ilvl="0" w:tplc="17CC39B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9F4AB9"/>
    <w:multiLevelType w:val="hybridMultilevel"/>
    <w:tmpl w:val="B434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F2452C"/>
    <w:multiLevelType w:val="hybridMultilevel"/>
    <w:tmpl w:val="F7A2A04C"/>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CC065B"/>
    <w:multiLevelType w:val="hybridMultilevel"/>
    <w:tmpl w:val="E97250FC"/>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03702"/>
    <w:multiLevelType w:val="hybridMultilevel"/>
    <w:tmpl w:val="279E5BF4"/>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0072038"/>
    <w:multiLevelType w:val="hybridMultilevel"/>
    <w:tmpl w:val="F0104348"/>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F04624"/>
    <w:multiLevelType w:val="hybridMultilevel"/>
    <w:tmpl w:val="3528C670"/>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6A2EA5"/>
    <w:multiLevelType w:val="hybridMultilevel"/>
    <w:tmpl w:val="39607CA8"/>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5C2C1C"/>
    <w:multiLevelType w:val="hybridMultilevel"/>
    <w:tmpl w:val="EC284704"/>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AE5447"/>
    <w:multiLevelType w:val="singleLevel"/>
    <w:tmpl w:val="C7B024C8"/>
    <w:lvl w:ilvl="0">
      <w:start w:val="1"/>
      <w:numFmt w:val="decimal"/>
      <w:lvlText w:val="%1."/>
      <w:legacy w:legacy="1" w:legacySpace="0" w:legacyIndent="245"/>
      <w:lvlJc w:val="left"/>
      <w:rPr>
        <w:rFonts w:ascii="Times New Roman" w:hAnsi="Times New Roman" w:cs="Times New Roman" w:hint="default"/>
      </w:rPr>
    </w:lvl>
  </w:abstractNum>
  <w:abstractNum w:abstractNumId="18">
    <w:nsid w:val="52FB269D"/>
    <w:multiLevelType w:val="hybridMultilevel"/>
    <w:tmpl w:val="FF1EE5B6"/>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044853"/>
    <w:multiLevelType w:val="hybridMultilevel"/>
    <w:tmpl w:val="D318BCE6"/>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959063B"/>
    <w:multiLevelType w:val="hybridMultilevel"/>
    <w:tmpl w:val="4C20D224"/>
    <w:lvl w:ilvl="0" w:tplc="17CC39B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0051B8"/>
    <w:multiLevelType w:val="singleLevel"/>
    <w:tmpl w:val="D28AB364"/>
    <w:lvl w:ilvl="0">
      <w:start w:val="1"/>
      <w:numFmt w:val="decimal"/>
      <w:lvlText w:val="%1."/>
      <w:legacy w:legacy="1" w:legacySpace="0" w:legacyIndent="252"/>
      <w:lvlJc w:val="left"/>
      <w:rPr>
        <w:rFonts w:ascii="Times New Roman" w:hAnsi="Times New Roman" w:cs="Times New Roman" w:hint="default"/>
      </w:rPr>
    </w:lvl>
  </w:abstractNum>
  <w:abstractNum w:abstractNumId="22">
    <w:nsid w:val="5FC841CA"/>
    <w:multiLevelType w:val="hybridMultilevel"/>
    <w:tmpl w:val="49E65F5A"/>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932E89"/>
    <w:multiLevelType w:val="hybridMultilevel"/>
    <w:tmpl w:val="EBA6D0EE"/>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7C0122"/>
    <w:multiLevelType w:val="hybridMultilevel"/>
    <w:tmpl w:val="223829A4"/>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BD207C"/>
    <w:multiLevelType w:val="hybridMultilevel"/>
    <w:tmpl w:val="C7AA60E4"/>
    <w:lvl w:ilvl="0" w:tplc="17CC39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88E6E5E"/>
    <w:multiLevelType w:val="hybridMultilevel"/>
    <w:tmpl w:val="C810C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0E576C"/>
    <w:multiLevelType w:val="hybridMultilevel"/>
    <w:tmpl w:val="29B8BF12"/>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C152891"/>
    <w:multiLevelType w:val="hybridMultilevel"/>
    <w:tmpl w:val="DFF42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CE4529"/>
    <w:multiLevelType w:val="hybridMultilevel"/>
    <w:tmpl w:val="6764D72A"/>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AE5B4A"/>
    <w:multiLevelType w:val="hybridMultilevel"/>
    <w:tmpl w:val="D05A819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nsid w:val="74B17232"/>
    <w:multiLevelType w:val="multilevel"/>
    <w:tmpl w:val="97CE61B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5C30F1C"/>
    <w:multiLevelType w:val="hybridMultilevel"/>
    <w:tmpl w:val="AB6CD3EA"/>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BE26C8D"/>
    <w:multiLevelType w:val="hybridMultilevel"/>
    <w:tmpl w:val="8C169020"/>
    <w:lvl w:ilvl="0" w:tplc="17CC3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F65130C"/>
    <w:multiLevelType w:val="hybridMultilevel"/>
    <w:tmpl w:val="B282C508"/>
    <w:lvl w:ilvl="0" w:tplc="17C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13"/>
  </w:num>
  <w:num w:numId="4">
    <w:abstractNumId w:val="32"/>
  </w:num>
  <w:num w:numId="5">
    <w:abstractNumId w:val="11"/>
  </w:num>
  <w:num w:numId="6">
    <w:abstractNumId w:val="3"/>
  </w:num>
  <w:num w:numId="7">
    <w:abstractNumId w:val="19"/>
  </w:num>
  <w:num w:numId="8">
    <w:abstractNumId w:val="12"/>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1"/>
  </w:num>
  <w:num w:numId="12">
    <w:abstractNumId w:val="5"/>
  </w:num>
  <w:num w:numId="13">
    <w:abstractNumId w:val="16"/>
  </w:num>
  <w:num w:numId="14">
    <w:abstractNumId w:val="7"/>
  </w:num>
  <w:num w:numId="15">
    <w:abstractNumId w:val="23"/>
  </w:num>
  <w:num w:numId="16">
    <w:abstractNumId w:val="18"/>
  </w:num>
  <w:num w:numId="17">
    <w:abstractNumId w:val="6"/>
  </w:num>
  <w:num w:numId="18">
    <w:abstractNumId w:val="29"/>
  </w:num>
  <w:num w:numId="19">
    <w:abstractNumId w:val="4"/>
  </w:num>
  <w:num w:numId="20">
    <w:abstractNumId w:val="28"/>
  </w:num>
  <w:num w:numId="21">
    <w:abstractNumId w:val="25"/>
  </w:num>
  <w:num w:numId="22">
    <w:abstractNumId w:val="0"/>
  </w:num>
  <w:num w:numId="23">
    <w:abstractNumId w:val="27"/>
  </w:num>
  <w:num w:numId="24">
    <w:abstractNumId w:val="20"/>
  </w:num>
  <w:num w:numId="25">
    <w:abstractNumId w:val="10"/>
  </w:num>
  <w:num w:numId="26">
    <w:abstractNumId w:val="17"/>
  </w:num>
  <w:num w:numId="27">
    <w:abstractNumId w:val="15"/>
  </w:num>
  <w:num w:numId="28">
    <w:abstractNumId w:val="2"/>
  </w:num>
  <w:num w:numId="29">
    <w:abstractNumId w:val="34"/>
  </w:num>
  <w:num w:numId="30">
    <w:abstractNumId w:val="14"/>
  </w:num>
  <w:num w:numId="31">
    <w:abstractNumId w:val="8"/>
  </w:num>
  <w:num w:numId="32">
    <w:abstractNumId w:val="30"/>
  </w:num>
  <w:num w:numId="33">
    <w:abstractNumId w:val="26"/>
  </w:num>
  <w:num w:numId="34">
    <w:abstractNumId w:val="22"/>
  </w:num>
  <w:num w:numId="35">
    <w:abstractNumId w:val="9"/>
  </w:num>
  <w:num w:numId="36">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66F"/>
    <w:rsid w:val="00000B76"/>
    <w:rsid w:val="00002319"/>
    <w:rsid w:val="00006222"/>
    <w:rsid w:val="00006333"/>
    <w:rsid w:val="00017804"/>
    <w:rsid w:val="00020B3F"/>
    <w:rsid w:val="000274E8"/>
    <w:rsid w:val="00032CDE"/>
    <w:rsid w:val="0003554D"/>
    <w:rsid w:val="00040B6E"/>
    <w:rsid w:val="0004679E"/>
    <w:rsid w:val="00051B82"/>
    <w:rsid w:val="000619F4"/>
    <w:rsid w:val="00064D7E"/>
    <w:rsid w:val="0006519D"/>
    <w:rsid w:val="00067783"/>
    <w:rsid w:val="00071553"/>
    <w:rsid w:val="000720F5"/>
    <w:rsid w:val="00074754"/>
    <w:rsid w:val="00075927"/>
    <w:rsid w:val="000766D5"/>
    <w:rsid w:val="00080D1D"/>
    <w:rsid w:val="000822BB"/>
    <w:rsid w:val="00086109"/>
    <w:rsid w:val="00090D08"/>
    <w:rsid w:val="00093A78"/>
    <w:rsid w:val="00095C5F"/>
    <w:rsid w:val="000962CB"/>
    <w:rsid w:val="000969AE"/>
    <w:rsid w:val="000A14C3"/>
    <w:rsid w:val="000A253D"/>
    <w:rsid w:val="000A4B9A"/>
    <w:rsid w:val="000A772C"/>
    <w:rsid w:val="000A7809"/>
    <w:rsid w:val="000B5FD0"/>
    <w:rsid w:val="000C7068"/>
    <w:rsid w:val="000E438B"/>
    <w:rsid w:val="000F2BF2"/>
    <w:rsid w:val="000F5703"/>
    <w:rsid w:val="000F6EB4"/>
    <w:rsid w:val="001014D5"/>
    <w:rsid w:val="0010438D"/>
    <w:rsid w:val="00105ED2"/>
    <w:rsid w:val="00106C06"/>
    <w:rsid w:val="00107844"/>
    <w:rsid w:val="00113144"/>
    <w:rsid w:val="00116965"/>
    <w:rsid w:val="00117CB3"/>
    <w:rsid w:val="001208D6"/>
    <w:rsid w:val="00122AB9"/>
    <w:rsid w:val="00124231"/>
    <w:rsid w:val="00125F22"/>
    <w:rsid w:val="00131AAB"/>
    <w:rsid w:val="00131DCD"/>
    <w:rsid w:val="00143046"/>
    <w:rsid w:val="00146D22"/>
    <w:rsid w:val="00146DDB"/>
    <w:rsid w:val="00147287"/>
    <w:rsid w:val="0015002E"/>
    <w:rsid w:val="00150229"/>
    <w:rsid w:val="00150A6A"/>
    <w:rsid w:val="001516C9"/>
    <w:rsid w:val="00151B08"/>
    <w:rsid w:val="00164AC3"/>
    <w:rsid w:val="001656CA"/>
    <w:rsid w:val="00172748"/>
    <w:rsid w:val="00173A55"/>
    <w:rsid w:val="001832AB"/>
    <w:rsid w:val="001855D1"/>
    <w:rsid w:val="00185E47"/>
    <w:rsid w:val="00185E9B"/>
    <w:rsid w:val="00193128"/>
    <w:rsid w:val="00196DA8"/>
    <w:rsid w:val="001A1417"/>
    <w:rsid w:val="001A1D19"/>
    <w:rsid w:val="001A305E"/>
    <w:rsid w:val="001A6FD0"/>
    <w:rsid w:val="001B0E92"/>
    <w:rsid w:val="001B4107"/>
    <w:rsid w:val="001C09AB"/>
    <w:rsid w:val="001C164F"/>
    <w:rsid w:val="001C202D"/>
    <w:rsid w:val="001C2102"/>
    <w:rsid w:val="001C246C"/>
    <w:rsid w:val="001C2C38"/>
    <w:rsid w:val="001C5247"/>
    <w:rsid w:val="001C5417"/>
    <w:rsid w:val="001D1FA4"/>
    <w:rsid w:val="001D2A66"/>
    <w:rsid w:val="001D31F2"/>
    <w:rsid w:val="001D3352"/>
    <w:rsid w:val="001D3B26"/>
    <w:rsid w:val="001E0164"/>
    <w:rsid w:val="001F1BD6"/>
    <w:rsid w:val="001F2BAD"/>
    <w:rsid w:val="001F4B93"/>
    <w:rsid w:val="001F7619"/>
    <w:rsid w:val="002057C3"/>
    <w:rsid w:val="00205DD7"/>
    <w:rsid w:val="00210A67"/>
    <w:rsid w:val="00212F0C"/>
    <w:rsid w:val="00221A82"/>
    <w:rsid w:val="002231B7"/>
    <w:rsid w:val="002242D0"/>
    <w:rsid w:val="002253E3"/>
    <w:rsid w:val="002264EE"/>
    <w:rsid w:val="00227D26"/>
    <w:rsid w:val="00230085"/>
    <w:rsid w:val="00235A4D"/>
    <w:rsid w:val="00240124"/>
    <w:rsid w:val="0024034D"/>
    <w:rsid w:val="0024156B"/>
    <w:rsid w:val="0024538C"/>
    <w:rsid w:val="00245BDE"/>
    <w:rsid w:val="00266A08"/>
    <w:rsid w:val="00270C24"/>
    <w:rsid w:val="002717E4"/>
    <w:rsid w:val="00275035"/>
    <w:rsid w:val="00275916"/>
    <w:rsid w:val="002760EB"/>
    <w:rsid w:val="00277BC7"/>
    <w:rsid w:val="00277E0C"/>
    <w:rsid w:val="00280A45"/>
    <w:rsid w:val="00285247"/>
    <w:rsid w:val="0028609B"/>
    <w:rsid w:val="00286CF9"/>
    <w:rsid w:val="00290C14"/>
    <w:rsid w:val="00295879"/>
    <w:rsid w:val="002978E5"/>
    <w:rsid w:val="002A26BD"/>
    <w:rsid w:val="002A5260"/>
    <w:rsid w:val="002B3B49"/>
    <w:rsid w:val="002B4082"/>
    <w:rsid w:val="002C1D0F"/>
    <w:rsid w:val="002C23B2"/>
    <w:rsid w:val="002C509D"/>
    <w:rsid w:val="002D14F7"/>
    <w:rsid w:val="002D572F"/>
    <w:rsid w:val="002D6CAA"/>
    <w:rsid w:val="002E1B4E"/>
    <w:rsid w:val="002E5B7C"/>
    <w:rsid w:val="002F0051"/>
    <w:rsid w:val="002F027A"/>
    <w:rsid w:val="002F1C9C"/>
    <w:rsid w:val="002F7B58"/>
    <w:rsid w:val="00301214"/>
    <w:rsid w:val="00301767"/>
    <w:rsid w:val="00306FE6"/>
    <w:rsid w:val="00310BB3"/>
    <w:rsid w:val="00311FA1"/>
    <w:rsid w:val="00312270"/>
    <w:rsid w:val="003145C8"/>
    <w:rsid w:val="00316F85"/>
    <w:rsid w:val="00317A2D"/>
    <w:rsid w:val="0032071C"/>
    <w:rsid w:val="00320D95"/>
    <w:rsid w:val="00320EB4"/>
    <w:rsid w:val="00320F91"/>
    <w:rsid w:val="003243C1"/>
    <w:rsid w:val="00326DFE"/>
    <w:rsid w:val="00326EA3"/>
    <w:rsid w:val="00327764"/>
    <w:rsid w:val="00330293"/>
    <w:rsid w:val="0033102F"/>
    <w:rsid w:val="00335B8F"/>
    <w:rsid w:val="00336CB2"/>
    <w:rsid w:val="00343C96"/>
    <w:rsid w:val="00347642"/>
    <w:rsid w:val="0035255C"/>
    <w:rsid w:val="003570CF"/>
    <w:rsid w:val="0036448E"/>
    <w:rsid w:val="00374DE5"/>
    <w:rsid w:val="003763CF"/>
    <w:rsid w:val="00377350"/>
    <w:rsid w:val="003853FF"/>
    <w:rsid w:val="003860FF"/>
    <w:rsid w:val="0039312D"/>
    <w:rsid w:val="003961AC"/>
    <w:rsid w:val="003A1D5D"/>
    <w:rsid w:val="003A3E47"/>
    <w:rsid w:val="003A3F98"/>
    <w:rsid w:val="003A4929"/>
    <w:rsid w:val="003A75CB"/>
    <w:rsid w:val="003A7EB5"/>
    <w:rsid w:val="003B0E96"/>
    <w:rsid w:val="003B20EF"/>
    <w:rsid w:val="003B2BF9"/>
    <w:rsid w:val="003B3415"/>
    <w:rsid w:val="003B6825"/>
    <w:rsid w:val="003B703A"/>
    <w:rsid w:val="003C0044"/>
    <w:rsid w:val="003C13D7"/>
    <w:rsid w:val="003C387C"/>
    <w:rsid w:val="003C70CC"/>
    <w:rsid w:val="003C7A8C"/>
    <w:rsid w:val="003C7C2C"/>
    <w:rsid w:val="003D1EB3"/>
    <w:rsid w:val="003D252D"/>
    <w:rsid w:val="003D5123"/>
    <w:rsid w:val="003E0E2E"/>
    <w:rsid w:val="003E5218"/>
    <w:rsid w:val="003E6812"/>
    <w:rsid w:val="003F01B5"/>
    <w:rsid w:val="003F15E3"/>
    <w:rsid w:val="003F505F"/>
    <w:rsid w:val="003F6B64"/>
    <w:rsid w:val="00400E10"/>
    <w:rsid w:val="00401EB0"/>
    <w:rsid w:val="0040322B"/>
    <w:rsid w:val="0040411D"/>
    <w:rsid w:val="00406A8B"/>
    <w:rsid w:val="00410F74"/>
    <w:rsid w:val="004137CA"/>
    <w:rsid w:val="0041507D"/>
    <w:rsid w:val="00420D58"/>
    <w:rsid w:val="004210B3"/>
    <w:rsid w:val="004317F7"/>
    <w:rsid w:val="00434F18"/>
    <w:rsid w:val="004351A5"/>
    <w:rsid w:val="00442B26"/>
    <w:rsid w:val="0045407D"/>
    <w:rsid w:val="004548FC"/>
    <w:rsid w:val="00454DFF"/>
    <w:rsid w:val="0045606F"/>
    <w:rsid w:val="0045706A"/>
    <w:rsid w:val="00457DF8"/>
    <w:rsid w:val="00460CE2"/>
    <w:rsid w:val="004734BE"/>
    <w:rsid w:val="0047628F"/>
    <w:rsid w:val="00476761"/>
    <w:rsid w:val="00482F08"/>
    <w:rsid w:val="0048364D"/>
    <w:rsid w:val="00485B04"/>
    <w:rsid w:val="00492330"/>
    <w:rsid w:val="00493225"/>
    <w:rsid w:val="00493F21"/>
    <w:rsid w:val="004A0325"/>
    <w:rsid w:val="004A2F52"/>
    <w:rsid w:val="004B1DDE"/>
    <w:rsid w:val="004B4401"/>
    <w:rsid w:val="004C0C0C"/>
    <w:rsid w:val="004C5FB5"/>
    <w:rsid w:val="004D240B"/>
    <w:rsid w:val="004D35CC"/>
    <w:rsid w:val="004D51D6"/>
    <w:rsid w:val="004E1B31"/>
    <w:rsid w:val="004E4CD0"/>
    <w:rsid w:val="004E5DE1"/>
    <w:rsid w:val="004E7C04"/>
    <w:rsid w:val="004F2E8A"/>
    <w:rsid w:val="004F38AE"/>
    <w:rsid w:val="004F4966"/>
    <w:rsid w:val="0050026A"/>
    <w:rsid w:val="00502CC7"/>
    <w:rsid w:val="00510485"/>
    <w:rsid w:val="005125DD"/>
    <w:rsid w:val="00512E67"/>
    <w:rsid w:val="00517C33"/>
    <w:rsid w:val="00523EA2"/>
    <w:rsid w:val="0052577A"/>
    <w:rsid w:val="00533601"/>
    <w:rsid w:val="005339B3"/>
    <w:rsid w:val="00535E12"/>
    <w:rsid w:val="00537395"/>
    <w:rsid w:val="0054207A"/>
    <w:rsid w:val="00545236"/>
    <w:rsid w:val="005463A5"/>
    <w:rsid w:val="00547177"/>
    <w:rsid w:val="00547883"/>
    <w:rsid w:val="005530D6"/>
    <w:rsid w:val="0055320F"/>
    <w:rsid w:val="00557847"/>
    <w:rsid w:val="00567B9B"/>
    <w:rsid w:val="00571CF2"/>
    <w:rsid w:val="005726A2"/>
    <w:rsid w:val="00575764"/>
    <w:rsid w:val="00577040"/>
    <w:rsid w:val="005804D5"/>
    <w:rsid w:val="00592551"/>
    <w:rsid w:val="005930DB"/>
    <w:rsid w:val="00594772"/>
    <w:rsid w:val="005950D3"/>
    <w:rsid w:val="0059766C"/>
    <w:rsid w:val="005A3307"/>
    <w:rsid w:val="005A3F78"/>
    <w:rsid w:val="005A54C0"/>
    <w:rsid w:val="005A7745"/>
    <w:rsid w:val="005B0DE0"/>
    <w:rsid w:val="005B400D"/>
    <w:rsid w:val="005B46B5"/>
    <w:rsid w:val="005B66E7"/>
    <w:rsid w:val="005B72B3"/>
    <w:rsid w:val="005C05FC"/>
    <w:rsid w:val="005C26CD"/>
    <w:rsid w:val="005C6733"/>
    <w:rsid w:val="005C6E2A"/>
    <w:rsid w:val="005C7AB5"/>
    <w:rsid w:val="005D013F"/>
    <w:rsid w:val="005D09DC"/>
    <w:rsid w:val="005D228D"/>
    <w:rsid w:val="005D32EB"/>
    <w:rsid w:val="005D4352"/>
    <w:rsid w:val="005D4B73"/>
    <w:rsid w:val="005D5F1C"/>
    <w:rsid w:val="005E166D"/>
    <w:rsid w:val="005E624B"/>
    <w:rsid w:val="005E66A7"/>
    <w:rsid w:val="005F668E"/>
    <w:rsid w:val="00604CCB"/>
    <w:rsid w:val="006050B5"/>
    <w:rsid w:val="00613741"/>
    <w:rsid w:val="00617D70"/>
    <w:rsid w:val="0062041E"/>
    <w:rsid w:val="00620882"/>
    <w:rsid w:val="0062405A"/>
    <w:rsid w:val="00631280"/>
    <w:rsid w:val="0063525B"/>
    <w:rsid w:val="00637281"/>
    <w:rsid w:val="00642352"/>
    <w:rsid w:val="00646371"/>
    <w:rsid w:val="006622F0"/>
    <w:rsid w:val="00666231"/>
    <w:rsid w:val="006713F8"/>
    <w:rsid w:val="0067225C"/>
    <w:rsid w:val="00672B26"/>
    <w:rsid w:val="00683149"/>
    <w:rsid w:val="006846DC"/>
    <w:rsid w:val="0068525E"/>
    <w:rsid w:val="00685F6F"/>
    <w:rsid w:val="0069079B"/>
    <w:rsid w:val="006938AA"/>
    <w:rsid w:val="006A0F25"/>
    <w:rsid w:val="006B07E1"/>
    <w:rsid w:val="006B13FC"/>
    <w:rsid w:val="006B1B1A"/>
    <w:rsid w:val="006B2332"/>
    <w:rsid w:val="006B7BE3"/>
    <w:rsid w:val="006C1225"/>
    <w:rsid w:val="006C13E8"/>
    <w:rsid w:val="006C16F0"/>
    <w:rsid w:val="006C694D"/>
    <w:rsid w:val="006D00BC"/>
    <w:rsid w:val="006D175F"/>
    <w:rsid w:val="006D55D8"/>
    <w:rsid w:val="006D64CA"/>
    <w:rsid w:val="006D7E09"/>
    <w:rsid w:val="006E004C"/>
    <w:rsid w:val="006E00F2"/>
    <w:rsid w:val="006F1CC7"/>
    <w:rsid w:val="006F2F29"/>
    <w:rsid w:val="006F3A1B"/>
    <w:rsid w:val="00700DB5"/>
    <w:rsid w:val="007014FD"/>
    <w:rsid w:val="007033E0"/>
    <w:rsid w:val="00707B27"/>
    <w:rsid w:val="00711C3E"/>
    <w:rsid w:val="007149A9"/>
    <w:rsid w:val="00715641"/>
    <w:rsid w:val="007223C2"/>
    <w:rsid w:val="00725FEA"/>
    <w:rsid w:val="007267FD"/>
    <w:rsid w:val="00727F7F"/>
    <w:rsid w:val="0073147D"/>
    <w:rsid w:val="00734E4F"/>
    <w:rsid w:val="00736939"/>
    <w:rsid w:val="00741342"/>
    <w:rsid w:val="0074150A"/>
    <w:rsid w:val="00745D8E"/>
    <w:rsid w:val="0074619E"/>
    <w:rsid w:val="00761CA9"/>
    <w:rsid w:val="00762995"/>
    <w:rsid w:val="00763126"/>
    <w:rsid w:val="00764425"/>
    <w:rsid w:val="00764500"/>
    <w:rsid w:val="007674CD"/>
    <w:rsid w:val="00767F80"/>
    <w:rsid w:val="00775BA1"/>
    <w:rsid w:val="00781618"/>
    <w:rsid w:val="007823B8"/>
    <w:rsid w:val="00782FAC"/>
    <w:rsid w:val="0078486A"/>
    <w:rsid w:val="0078711A"/>
    <w:rsid w:val="00795233"/>
    <w:rsid w:val="007959A3"/>
    <w:rsid w:val="00796CAA"/>
    <w:rsid w:val="007A1AC2"/>
    <w:rsid w:val="007A234D"/>
    <w:rsid w:val="007A57B5"/>
    <w:rsid w:val="007A7EE4"/>
    <w:rsid w:val="007B19B5"/>
    <w:rsid w:val="007B277F"/>
    <w:rsid w:val="007B483E"/>
    <w:rsid w:val="007B6EAD"/>
    <w:rsid w:val="007C0518"/>
    <w:rsid w:val="007C2421"/>
    <w:rsid w:val="007C36A6"/>
    <w:rsid w:val="007C4EE3"/>
    <w:rsid w:val="007C5581"/>
    <w:rsid w:val="007D2306"/>
    <w:rsid w:val="007D499B"/>
    <w:rsid w:val="007D7D1F"/>
    <w:rsid w:val="007E4627"/>
    <w:rsid w:val="007F00AC"/>
    <w:rsid w:val="007F02D5"/>
    <w:rsid w:val="007F0878"/>
    <w:rsid w:val="007F16BD"/>
    <w:rsid w:val="007F40AC"/>
    <w:rsid w:val="007F5E5C"/>
    <w:rsid w:val="008016C8"/>
    <w:rsid w:val="00810D09"/>
    <w:rsid w:val="008215AC"/>
    <w:rsid w:val="00822235"/>
    <w:rsid w:val="00823A40"/>
    <w:rsid w:val="008255D0"/>
    <w:rsid w:val="00825884"/>
    <w:rsid w:val="00825899"/>
    <w:rsid w:val="00830650"/>
    <w:rsid w:val="00831F50"/>
    <w:rsid w:val="008333E8"/>
    <w:rsid w:val="0084019E"/>
    <w:rsid w:val="008408D4"/>
    <w:rsid w:val="00841753"/>
    <w:rsid w:val="008428AC"/>
    <w:rsid w:val="00844462"/>
    <w:rsid w:val="00846434"/>
    <w:rsid w:val="0084673D"/>
    <w:rsid w:val="00857AEA"/>
    <w:rsid w:val="008635B4"/>
    <w:rsid w:val="00866670"/>
    <w:rsid w:val="00866E18"/>
    <w:rsid w:val="0086752B"/>
    <w:rsid w:val="00872581"/>
    <w:rsid w:val="00874BEF"/>
    <w:rsid w:val="00877EF6"/>
    <w:rsid w:val="00880040"/>
    <w:rsid w:val="00882BCF"/>
    <w:rsid w:val="008839BB"/>
    <w:rsid w:val="00885FC5"/>
    <w:rsid w:val="00886391"/>
    <w:rsid w:val="00887252"/>
    <w:rsid w:val="00893F7A"/>
    <w:rsid w:val="008A2474"/>
    <w:rsid w:val="008A3468"/>
    <w:rsid w:val="008B22F5"/>
    <w:rsid w:val="008B2D20"/>
    <w:rsid w:val="008B3B7E"/>
    <w:rsid w:val="008B46A8"/>
    <w:rsid w:val="008B4E36"/>
    <w:rsid w:val="008B567A"/>
    <w:rsid w:val="008C1764"/>
    <w:rsid w:val="008C21B3"/>
    <w:rsid w:val="008C606B"/>
    <w:rsid w:val="008C607E"/>
    <w:rsid w:val="008C6FAF"/>
    <w:rsid w:val="008D5B61"/>
    <w:rsid w:val="008E227F"/>
    <w:rsid w:val="008E3BB8"/>
    <w:rsid w:val="008E4727"/>
    <w:rsid w:val="008E47FF"/>
    <w:rsid w:val="008E5F21"/>
    <w:rsid w:val="008E6E3F"/>
    <w:rsid w:val="008E707F"/>
    <w:rsid w:val="008F385A"/>
    <w:rsid w:val="008F6F53"/>
    <w:rsid w:val="008F7894"/>
    <w:rsid w:val="009016F4"/>
    <w:rsid w:val="00903B58"/>
    <w:rsid w:val="00906F80"/>
    <w:rsid w:val="00912F4C"/>
    <w:rsid w:val="009176A7"/>
    <w:rsid w:val="0092565D"/>
    <w:rsid w:val="009278A8"/>
    <w:rsid w:val="00927CC5"/>
    <w:rsid w:val="009364DF"/>
    <w:rsid w:val="00937455"/>
    <w:rsid w:val="00940B68"/>
    <w:rsid w:val="009428F4"/>
    <w:rsid w:val="009436C3"/>
    <w:rsid w:val="009502DE"/>
    <w:rsid w:val="009553D5"/>
    <w:rsid w:val="00956C93"/>
    <w:rsid w:val="00957E56"/>
    <w:rsid w:val="009615AB"/>
    <w:rsid w:val="009723D1"/>
    <w:rsid w:val="00974F5F"/>
    <w:rsid w:val="009771E4"/>
    <w:rsid w:val="00980BCF"/>
    <w:rsid w:val="009814D1"/>
    <w:rsid w:val="00985BD4"/>
    <w:rsid w:val="00987BB8"/>
    <w:rsid w:val="0099123F"/>
    <w:rsid w:val="009926A8"/>
    <w:rsid w:val="009967C4"/>
    <w:rsid w:val="009A1EFB"/>
    <w:rsid w:val="009A657A"/>
    <w:rsid w:val="009A7460"/>
    <w:rsid w:val="009B2CE1"/>
    <w:rsid w:val="009B2F4E"/>
    <w:rsid w:val="009B3170"/>
    <w:rsid w:val="009C08BE"/>
    <w:rsid w:val="009D1631"/>
    <w:rsid w:val="009E4295"/>
    <w:rsid w:val="009E457C"/>
    <w:rsid w:val="009E788C"/>
    <w:rsid w:val="009F1396"/>
    <w:rsid w:val="009F19D1"/>
    <w:rsid w:val="009F72D6"/>
    <w:rsid w:val="009F7969"/>
    <w:rsid w:val="00A0307D"/>
    <w:rsid w:val="00A06E14"/>
    <w:rsid w:val="00A07BF6"/>
    <w:rsid w:val="00A104D0"/>
    <w:rsid w:val="00A132A1"/>
    <w:rsid w:val="00A2014F"/>
    <w:rsid w:val="00A255F2"/>
    <w:rsid w:val="00A25DD6"/>
    <w:rsid w:val="00A262CE"/>
    <w:rsid w:val="00A36A69"/>
    <w:rsid w:val="00A373B7"/>
    <w:rsid w:val="00A44605"/>
    <w:rsid w:val="00A508C9"/>
    <w:rsid w:val="00A50F11"/>
    <w:rsid w:val="00A5239B"/>
    <w:rsid w:val="00A53D95"/>
    <w:rsid w:val="00A607C0"/>
    <w:rsid w:val="00A64352"/>
    <w:rsid w:val="00A65A80"/>
    <w:rsid w:val="00A66FCF"/>
    <w:rsid w:val="00A6712A"/>
    <w:rsid w:val="00A70AED"/>
    <w:rsid w:val="00A73349"/>
    <w:rsid w:val="00A750F5"/>
    <w:rsid w:val="00A76D01"/>
    <w:rsid w:val="00A81BB8"/>
    <w:rsid w:val="00A911E0"/>
    <w:rsid w:val="00A95A2F"/>
    <w:rsid w:val="00AA2EDF"/>
    <w:rsid w:val="00AB25C0"/>
    <w:rsid w:val="00AB3CB0"/>
    <w:rsid w:val="00AC382F"/>
    <w:rsid w:val="00AC473A"/>
    <w:rsid w:val="00AC4777"/>
    <w:rsid w:val="00AC553B"/>
    <w:rsid w:val="00AD156B"/>
    <w:rsid w:val="00AD37E3"/>
    <w:rsid w:val="00AD4183"/>
    <w:rsid w:val="00AE122D"/>
    <w:rsid w:val="00AE61C3"/>
    <w:rsid w:val="00AF0F54"/>
    <w:rsid w:val="00AF149C"/>
    <w:rsid w:val="00AF2743"/>
    <w:rsid w:val="00AF4479"/>
    <w:rsid w:val="00B030F6"/>
    <w:rsid w:val="00B03105"/>
    <w:rsid w:val="00B10E69"/>
    <w:rsid w:val="00B11228"/>
    <w:rsid w:val="00B1452A"/>
    <w:rsid w:val="00B22819"/>
    <w:rsid w:val="00B24411"/>
    <w:rsid w:val="00B34F4B"/>
    <w:rsid w:val="00B35D78"/>
    <w:rsid w:val="00B37F39"/>
    <w:rsid w:val="00B41B17"/>
    <w:rsid w:val="00B41C23"/>
    <w:rsid w:val="00B449B0"/>
    <w:rsid w:val="00B45C88"/>
    <w:rsid w:val="00B5166F"/>
    <w:rsid w:val="00B522B9"/>
    <w:rsid w:val="00B54BD9"/>
    <w:rsid w:val="00B560FC"/>
    <w:rsid w:val="00B57B14"/>
    <w:rsid w:val="00B611FF"/>
    <w:rsid w:val="00B63FF2"/>
    <w:rsid w:val="00B648C0"/>
    <w:rsid w:val="00B6695D"/>
    <w:rsid w:val="00B7445B"/>
    <w:rsid w:val="00B7502B"/>
    <w:rsid w:val="00B75D5E"/>
    <w:rsid w:val="00B936AE"/>
    <w:rsid w:val="00B93DEA"/>
    <w:rsid w:val="00B95862"/>
    <w:rsid w:val="00B95B7B"/>
    <w:rsid w:val="00BA067D"/>
    <w:rsid w:val="00BA0710"/>
    <w:rsid w:val="00BA3AFA"/>
    <w:rsid w:val="00BA3F0A"/>
    <w:rsid w:val="00BA7CF0"/>
    <w:rsid w:val="00BB2031"/>
    <w:rsid w:val="00BB26F6"/>
    <w:rsid w:val="00BB4873"/>
    <w:rsid w:val="00BB5546"/>
    <w:rsid w:val="00BB73AF"/>
    <w:rsid w:val="00BC2520"/>
    <w:rsid w:val="00BC2A65"/>
    <w:rsid w:val="00BD21C7"/>
    <w:rsid w:val="00BD2ABE"/>
    <w:rsid w:val="00BD3897"/>
    <w:rsid w:val="00BD6D5D"/>
    <w:rsid w:val="00BE0ACC"/>
    <w:rsid w:val="00BE3143"/>
    <w:rsid w:val="00BE3247"/>
    <w:rsid w:val="00BF4F6C"/>
    <w:rsid w:val="00BF730C"/>
    <w:rsid w:val="00C01595"/>
    <w:rsid w:val="00C04C0C"/>
    <w:rsid w:val="00C0550B"/>
    <w:rsid w:val="00C07226"/>
    <w:rsid w:val="00C07643"/>
    <w:rsid w:val="00C079AA"/>
    <w:rsid w:val="00C10252"/>
    <w:rsid w:val="00C1061A"/>
    <w:rsid w:val="00C12967"/>
    <w:rsid w:val="00C1426C"/>
    <w:rsid w:val="00C14D07"/>
    <w:rsid w:val="00C173FF"/>
    <w:rsid w:val="00C20459"/>
    <w:rsid w:val="00C20528"/>
    <w:rsid w:val="00C2174A"/>
    <w:rsid w:val="00C23800"/>
    <w:rsid w:val="00C27F9C"/>
    <w:rsid w:val="00C37C9B"/>
    <w:rsid w:val="00C443F4"/>
    <w:rsid w:val="00C46227"/>
    <w:rsid w:val="00C47478"/>
    <w:rsid w:val="00C506D4"/>
    <w:rsid w:val="00C50ED0"/>
    <w:rsid w:val="00C52200"/>
    <w:rsid w:val="00C524E3"/>
    <w:rsid w:val="00C526A2"/>
    <w:rsid w:val="00C65D21"/>
    <w:rsid w:val="00C702C0"/>
    <w:rsid w:val="00C702C4"/>
    <w:rsid w:val="00C73664"/>
    <w:rsid w:val="00C75E24"/>
    <w:rsid w:val="00C762ED"/>
    <w:rsid w:val="00C81A6C"/>
    <w:rsid w:val="00C92688"/>
    <w:rsid w:val="00CA10EF"/>
    <w:rsid w:val="00CB2824"/>
    <w:rsid w:val="00CB38D5"/>
    <w:rsid w:val="00CB5D01"/>
    <w:rsid w:val="00CB6F97"/>
    <w:rsid w:val="00CB7A39"/>
    <w:rsid w:val="00CC26B5"/>
    <w:rsid w:val="00CC6630"/>
    <w:rsid w:val="00CD03DC"/>
    <w:rsid w:val="00CD42D5"/>
    <w:rsid w:val="00CD6C07"/>
    <w:rsid w:val="00CD7BDB"/>
    <w:rsid w:val="00CE3484"/>
    <w:rsid w:val="00CE6FC5"/>
    <w:rsid w:val="00CF316C"/>
    <w:rsid w:val="00CF5340"/>
    <w:rsid w:val="00D00B90"/>
    <w:rsid w:val="00D0168A"/>
    <w:rsid w:val="00D01EE7"/>
    <w:rsid w:val="00D027FD"/>
    <w:rsid w:val="00D044A5"/>
    <w:rsid w:val="00D0577B"/>
    <w:rsid w:val="00D07EE8"/>
    <w:rsid w:val="00D10242"/>
    <w:rsid w:val="00D1226F"/>
    <w:rsid w:val="00D12626"/>
    <w:rsid w:val="00D14415"/>
    <w:rsid w:val="00D14597"/>
    <w:rsid w:val="00D160E1"/>
    <w:rsid w:val="00D26A0B"/>
    <w:rsid w:val="00D30B93"/>
    <w:rsid w:val="00D44F68"/>
    <w:rsid w:val="00D45FCA"/>
    <w:rsid w:val="00D51610"/>
    <w:rsid w:val="00D569DD"/>
    <w:rsid w:val="00D57021"/>
    <w:rsid w:val="00D60CF8"/>
    <w:rsid w:val="00D6169B"/>
    <w:rsid w:val="00D622FC"/>
    <w:rsid w:val="00D654A1"/>
    <w:rsid w:val="00D75690"/>
    <w:rsid w:val="00D804A3"/>
    <w:rsid w:val="00D8062B"/>
    <w:rsid w:val="00D85377"/>
    <w:rsid w:val="00D85B9D"/>
    <w:rsid w:val="00D863EA"/>
    <w:rsid w:val="00D87711"/>
    <w:rsid w:val="00DA153F"/>
    <w:rsid w:val="00DA38A5"/>
    <w:rsid w:val="00DA44FF"/>
    <w:rsid w:val="00DA721A"/>
    <w:rsid w:val="00DB6D2E"/>
    <w:rsid w:val="00DC3881"/>
    <w:rsid w:val="00DC62D4"/>
    <w:rsid w:val="00DD0D91"/>
    <w:rsid w:val="00DD123E"/>
    <w:rsid w:val="00DD125C"/>
    <w:rsid w:val="00DE6869"/>
    <w:rsid w:val="00DF17B3"/>
    <w:rsid w:val="00DF2F4B"/>
    <w:rsid w:val="00DF3BC2"/>
    <w:rsid w:val="00DF4881"/>
    <w:rsid w:val="00DF749B"/>
    <w:rsid w:val="00DF7983"/>
    <w:rsid w:val="00E005A6"/>
    <w:rsid w:val="00E013F8"/>
    <w:rsid w:val="00E04A6A"/>
    <w:rsid w:val="00E066F5"/>
    <w:rsid w:val="00E07080"/>
    <w:rsid w:val="00E159C3"/>
    <w:rsid w:val="00E17359"/>
    <w:rsid w:val="00E23467"/>
    <w:rsid w:val="00E240AE"/>
    <w:rsid w:val="00E2684E"/>
    <w:rsid w:val="00E30E59"/>
    <w:rsid w:val="00E3432A"/>
    <w:rsid w:val="00E37775"/>
    <w:rsid w:val="00E4372B"/>
    <w:rsid w:val="00E43CA8"/>
    <w:rsid w:val="00E443F6"/>
    <w:rsid w:val="00E528DE"/>
    <w:rsid w:val="00E57F7E"/>
    <w:rsid w:val="00E63FAB"/>
    <w:rsid w:val="00E71C2D"/>
    <w:rsid w:val="00E85F57"/>
    <w:rsid w:val="00E9017C"/>
    <w:rsid w:val="00E92852"/>
    <w:rsid w:val="00EA2D65"/>
    <w:rsid w:val="00EA5CF2"/>
    <w:rsid w:val="00EB6D58"/>
    <w:rsid w:val="00EB7714"/>
    <w:rsid w:val="00EC1918"/>
    <w:rsid w:val="00EC36A5"/>
    <w:rsid w:val="00EC6FDC"/>
    <w:rsid w:val="00EC773B"/>
    <w:rsid w:val="00ED6187"/>
    <w:rsid w:val="00ED7F12"/>
    <w:rsid w:val="00EE0CFA"/>
    <w:rsid w:val="00EE52A7"/>
    <w:rsid w:val="00EE6058"/>
    <w:rsid w:val="00EE64CC"/>
    <w:rsid w:val="00EE7398"/>
    <w:rsid w:val="00EF2EE0"/>
    <w:rsid w:val="00EF33C8"/>
    <w:rsid w:val="00EF3F02"/>
    <w:rsid w:val="00EF65DC"/>
    <w:rsid w:val="00F004BB"/>
    <w:rsid w:val="00F12B27"/>
    <w:rsid w:val="00F211DF"/>
    <w:rsid w:val="00F2281B"/>
    <w:rsid w:val="00F2383C"/>
    <w:rsid w:val="00F23A2F"/>
    <w:rsid w:val="00F26DB9"/>
    <w:rsid w:val="00F30077"/>
    <w:rsid w:val="00F30592"/>
    <w:rsid w:val="00F410F4"/>
    <w:rsid w:val="00F42F90"/>
    <w:rsid w:val="00F45E11"/>
    <w:rsid w:val="00F50686"/>
    <w:rsid w:val="00F52077"/>
    <w:rsid w:val="00F54BB5"/>
    <w:rsid w:val="00F6481E"/>
    <w:rsid w:val="00F655F5"/>
    <w:rsid w:val="00F66C80"/>
    <w:rsid w:val="00F70C9B"/>
    <w:rsid w:val="00F800FE"/>
    <w:rsid w:val="00F81E1A"/>
    <w:rsid w:val="00F85B01"/>
    <w:rsid w:val="00F912FC"/>
    <w:rsid w:val="00F91FDB"/>
    <w:rsid w:val="00F9232D"/>
    <w:rsid w:val="00F96457"/>
    <w:rsid w:val="00FA016A"/>
    <w:rsid w:val="00FA1AC7"/>
    <w:rsid w:val="00FA2353"/>
    <w:rsid w:val="00FA5DD5"/>
    <w:rsid w:val="00FB1FC7"/>
    <w:rsid w:val="00FB31E0"/>
    <w:rsid w:val="00FB47F0"/>
    <w:rsid w:val="00FC04E5"/>
    <w:rsid w:val="00FC0891"/>
    <w:rsid w:val="00FC0F1C"/>
    <w:rsid w:val="00FC2657"/>
    <w:rsid w:val="00FC3A16"/>
    <w:rsid w:val="00FC7FD1"/>
    <w:rsid w:val="00FE0222"/>
    <w:rsid w:val="00FE5E15"/>
    <w:rsid w:val="00FF16FE"/>
    <w:rsid w:val="00FF36A8"/>
    <w:rsid w:val="00FF6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84E"/>
    <w:pPr>
      <w:spacing w:after="0" w:line="240" w:lineRule="auto"/>
    </w:pPr>
    <w:rPr>
      <w:rFonts w:ascii="Times New Roman" w:eastAsia="Times New Roman" w:hAnsi="Times New Roman" w:cs="Times New Roman"/>
      <w:b/>
      <w:sz w:val="24"/>
      <w:szCs w:val="24"/>
      <w:lang w:eastAsia="ru-RU"/>
    </w:rPr>
  </w:style>
  <w:style w:type="paragraph" w:styleId="1">
    <w:name w:val="heading 1"/>
    <w:basedOn w:val="a"/>
    <w:next w:val="a"/>
    <w:link w:val="10"/>
    <w:uiPriority w:val="9"/>
    <w:qFormat/>
    <w:rsid w:val="00D8062B"/>
    <w:pPr>
      <w:keepNext/>
      <w:keepLines/>
      <w:spacing w:before="240" w:line="259" w:lineRule="auto"/>
      <w:outlineLvl w:val="0"/>
    </w:pPr>
    <w:rPr>
      <w:rFonts w:asciiTheme="majorHAnsi" w:eastAsiaTheme="majorEastAsia" w:hAnsiTheme="majorHAnsi" w:cstheme="majorBidi"/>
      <w:b w:val="0"/>
      <w:color w:val="2F5496" w:themeColor="accent1" w:themeShade="BF"/>
      <w:sz w:val="32"/>
      <w:szCs w:val="32"/>
      <w:lang w:eastAsia="en-US"/>
    </w:rPr>
  </w:style>
  <w:style w:type="paragraph" w:styleId="2">
    <w:name w:val="heading 2"/>
    <w:basedOn w:val="a"/>
    <w:next w:val="a"/>
    <w:link w:val="20"/>
    <w:uiPriority w:val="9"/>
    <w:unhideWhenUsed/>
    <w:qFormat/>
    <w:rsid w:val="00A36A69"/>
    <w:pPr>
      <w:keepNext/>
      <w:keepLines/>
      <w:spacing w:before="40" w:line="259" w:lineRule="auto"/>
      <w:outlineLvl w:val="1"/>
    </w:pPr>
    <w:rPr>
      <w:rFonts w:asciiTheme="majorHAnsi" w:eastAsiaTheme="majorEastAsia" w:hAnsiTheme="majorHAnsi" w:cstheme="majorBidi"/>
      <w:b w:val="0"/>
      <w:color w:val="2F5496" w:themeColor="accent1" w:themeShade="BF"/>
      <w:sz w:val="26"/>
      <w:szCs w:val="26"/>
      <w:lang w:eastAsia="en-US"/>
    </w:rPr>
  </w:style>
  <w:style w:type="paragraph" w:styleId="3">
    <w:name w:val="heading 3"/>
    <w:basedOn w:val="a"/>
    <w:next w:val="a"/>
    <w:link w:val="30"/>
    <w:uiPriority w:val="9"/>
    <w:semiHidden/>
    <w:unhideWhenUsed/>
    <w:qFormat/>
    <w:rsid w:val="00330293"/>
    <w:pPr>
      <w:keepNext/>
      <w:keepLines/>
      <w:spacing w:before="200" w:line="276" w:lineRule="auto"/>
      <w:outlineLvl w:val="2"/>
    </w:pPr>
    <w:rPr>
      <w:rFonts w:ascii="Cambria" w:hAnsi="Cambria"/>
      <w:b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62B"/>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D8062B"/>
    <w:pPr>
      <w:spacing w:after="160" w:line="259" w:lineRule="auto"/>
      <w:ind w:left="720"/>
      <w:contextualSpacing/>
    </w:pPr>
    <w:rPr>
      <w:rFonts w:asciiTheme="minorHAnsi" w:eastAsiaTheme="minorHAnsi" w:hAnsiTheme="minorHAnsi" w:cstheme="minorBidi"/>
      <w:b w:val="0"/>
      <w:sz w:val="22"/>
      <w:szCs w:val="22"/>
      <w:lang w:eastAsia="en-US"/>
    </w:rPr>
  </w:style>
  <w:style w:type="table" w:styleId="a4">
    <w:name w:val="Table Grid"/>
    <w:basedOn w:val="a1"/>
    <w:uiPriority w:val="39"/>
    <w:rsid w:val="00D80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36A69"/>
    <w:rPr>
      <w:rFonts w:asciiTheme="majorHAnsi" w:eastAsiaTheme="majorEastAsia" w:hAnsiTheme="majorHAnsi" w:cstheme="majorBidi"/>
      <w:color w:val="2F5496" w:themeColor="accent1" w:themeShade="BF"/>
      <w:sz w:val="26"/>
      <w:szCs w:val="26"/>
    </w:rPr>
  </w:style>
  <w:style w:type="paragraph" w:styleId="a5">
    <w:name w:val="header"/>
    <w:basedOn w:val="a"/>
    <w:link w:val="a6"/>
    <w:uiPriority w:val="99"/>
    <w:unhideWhenUsed/>
    <w:rsid w:val="008408D4"/>
    <w:pPr>
      <w:tabs>
        <w:tab w:val="center" w:pos="4677"/>
        <w:tab w:val="right" w:pos="9355"/>
      </w:tabs>
    </w:pPr>
  </w:style>
  <w:style w:type="character" w:customStyle="1" w:styleId="a6">
    <w:name w:val="Верхний колонтитул Знак"/>
    <w:basedOn w:val="a0"/>
    <w:link w:val="a5"/>
    <w:uiPriority w:val="99"/>
    <w:rsid w:val="008408D4"/>
    <w:rPr>
      <w:rFonts w:ascii="Times New Roman" w:eastAsia="Times New Roman" w:hAnsi="Times New Roman" w:cs="Times New Roman"/>
      <w:b/>
      <w:sz w:val="24"/>
      <w:szCs w:val="24"/>
      <w:lang w:eastAsia="ru-RU"/>
    </w:rPr>
  </w:style>
  <w:style w:type="paragraph" w:styleId="a7">
    <w:name w:val="footer"/>
    <w:basedOn w:val="a"/>
    <w:link w:val="a8"/>
    <w:uiPriority w:val="99"/>
    <w:unhideWhenUsed/>
    <w:rsid w:val="008408D4"/>
    <w:pPr>
      <w:tabs>
        <w:tab w:val="center" w:pos="4677"/>
        <w:tab w:val="right" w:pos="9355"/>
      </w:tabs>
    </w:pPr>
  </w:style>
  <w:style w:type="character" w:customStyle="1" w:styleId="a8">
    <w:name w:val="Нижний колонтитул Знак"/>
    <w:basedOn w:val="a0"/>
    <w:link w:val="a7"/>
    <w:uiPriority w:val="99"/>
    <w:rsid w:val="008408D4"/>
    <w:rPr>
      <w:rFonts w:ascii="Times New Roman" w:eastAsia="Times New Roman" w:hAnsi="Times New Roman" w:cs="Times New Roman"/>
      <w:b/>
      <w:sz w:val="24"/>
      <w:szCs w:val="24"/>
      <w:lang w:eastAsia="ru-RU"/>
    </w:rPr>
  </w:style>
  <w:style w:type="character" w:customStyle="1" w:styleId="30">
    <w:name w:val="Заголовок 3 Знак"/>
    <w:basedOn w:val="a0"/>
    <w:link w:val="3"/>
    <w:uiPriority w:val="9"/>
    <w:semiHidden/>
    <w:rsid w:val="00330293"/>
    <w:rPr>
      <w:rFonts w:ascii="Cambria" w:eastAsia="Times New Roman" w:hAnsi="Cambria" w:cs="Times New Roman"/>
      <w:b/>
      <w:bCs/>
      <w:color w:val="4F81BD"/>
    </w:rPr>
  </w:style>
  <w:style w:type="numbering" w:customStyle="1" w:styleId="11">
    <w:name w:val="Нет списка1"/>
    <w:next w:val="a2"/>
    <w:uiPriority w:val="99"/>
    <w:semiHidden/>
    <w:unhideWhenUsed/>
    <w:rsid w:val="00330293"/>
  </w:style>
  <w:style w:type="character" w:styleId="a9">
    <w:name w:val="Hyperlink"/>
    <w:basedOn w:val="a0"/>
    <w:uiPriority w:val="99"/>
    <w:unhideWhenUsed/>
    <w:rsid w:val="00330293"/>
    <w:rPr>
      <w:color w:val="0000FF"/>
      <w:u w:val="single"/>
    </w:rPr>
  </w:style>
  <w:style w:type="character" w:styleId="aa">
    <w:name w:val="FollowedHyperlink"/>
    <w:basedOn w:val="a0"/>
    <w:uiPriority w:val="99"/>
    <w:semiHidden/>
    <w:unhideWhenUsed/>
    <w:rsid w:val="00330293"/>
    <w:rPr>
      <w:color w:val="954F72" w:themeColor="followedHyperlink"/>
      <w:u w:val="single"/>
    </w:rPr>
  </w:style>
  <w:style w:type="paragraph" w:customStyle="1" w:styleId="msonormal0">
    <w:name w:val="msonormal"/>
    <w:basedOn w:val="a"/>
    <w:rsid w:val="00330293"/>
    <w:pPr>
      <w:spacing w:before="100" w:beforeAutospacing="1" w:after="100" w:afterAutospacing="1"/>
    </w:pPr>
    <w:rPr>
      <w:b w:val="0"/>
    </w:rPr>
  </w:style>
  <w:style w:type="paragraph" w:styleId="ab">
    <w:name w:val="Normal (Web)"/>
    <w:basedOn w:val="a"/>
    <w:uiPriority w:val="99"/>
    <w:unhideWhenUsed/>
    <w:rsid w:val="00330293"/>
    <w:pPr>
      <w:spacing w:before="100" w:beforeAutospacing="1" w:after="100" w:afterAutospacing="1"/>
    </w:pPr>
    <w:rPr>
      <w:b w:val="0"/>
    </w:rPr>
  </w:style>
  <w:style w:type="paragraph" w:styleId="12">
    <w:name w:val="toc 1"/>
    <w:basedOn w:val="a"/>
    <w:next w:val="a"/>
    <w:autoRedefine/>
    <w:uiPriority w:val="39"/>
    <w:unhideWhenUsed/>
    <w:rsid w:val="00330293"/>
    <w:pPr>
      <w:spacing w:after="100" w:line="256" w:lineRule="auto"/>
    </w:pPr>
    <w:rPr>
      <w:rFonts w:ascii="Calibri" w:eastAsia="Calibri" w:hAnsi="Calibri"/>
      <w:b w:val="0"/>
      <w:sz w:val="22"/>
      <w:szCs w:val="22"/>
      <w:lang w:eastAsia="en-US"/>
    </w:rPr>
  </w:style>
  <w:style w:type="paragraph" w:styleId="21">
    <w:name w:val="toc 2"/>
    <w:basedOn w:val="a"/>
    <w:next w:val="a"/>
    <w:autoRedefine/>
    <w:uiPriority w:val="39"/>
    <w:unhideWhenUsed/>
    <w:rsid w:val="00330293"/>
    <w:pPr>
      <w:spacing w:after="100" w:line="256" w:lineRule="auto"/>
      <w:ind w:left="220"/>
    </w:pPr>
    <w:rPr>
      <w:rFonts w:ascii="Calibri" w:eastAsia="Calibri" w:hAnsi="Calibri"/>
      <w:b w:val="0"/>
      <w:sz w:val="22"/>
      <w:szCs w:val="22"/>
      <w:lang w:eastAsia="en-US"/>
    </w:rPr>
  </w:style>
  <w:style w:type="paragraph" w:styleId="22">
    <w:name w:val="Body Text 2"/>
    <w:basedOn w:val="a"/>
    <w:link w:val="23"/>
    <w:uiPriority w:val="99"/>
    <w:semiHidden/>
    <w:unhideWhenUsed/>
    <w:rsid w:val="00330293"/>
    <w:pPr>
      <w:spacing w:after="120" w:line="480" w:lineRule="auto"/>
    </w:pPr>
    <w:rPr>
      <w:rFonts w:ascii="Calibri" w:eastAsia="Calibri" w:hAnsi="Calibri"/>
      <w:b w:val="0"/>
      <w:sz w:val="22"/>
      <w:szCs w:val="22"/>
      <w:lang w:eastAsia="en-US"/>
    </w:rPr>
  </w:style>
  <w:style w:type="character" w:customStyle="1" w:styleId="23">
    <w:name w:val="Основной текст 2 Знак"/>
    <w:basedOn w:val="a0"/>
    <w:link w:val="22"/>
    <w:uiPriority w:val="99"/>
    <w:semiHidden/>
    <w:rsid w:val="00330293"/>
    <w:rPr>
      <w:rFonts w:ascii="Calibri" w:eastAsia="Calibri" w:hAnsi="Calibri" w:cs="Times New Roman"/>
    </w:rPr>
  </w:style>
  <w:style w:type="paragraph" w:styleId="31">
    <w:name w:val="Body Text 3"/>
    <w:basedOn w:val="a"/>
    <w:link w:val="32"/>
    <w:uiPriority w:val="99"/>
    <w:semiHidden/>
    <w:unhideWhenUsed/>
    <w:rsid w:val="00330293"/>
    <w:pPr>
      <w:spacing w:after="120" w:line="256" w:lineRule="auto"/>
    </w:pPr>
    <w:rPr>
      <w:rFonts w:ascii="Calibri" w:eastAsia="Calibri" w:hAnsi="Calibri"/>
      <w:b w:val="0"/>
      <w:sz w:val="16"/>
      <w:szCs w:val="16"/>
      <w:lang w:eastAsia="en-US"/>
    </w:rPr>
  </w:style>
  <w:style w:type="character" w:customStyle="1" w:styleId="32">
    <w:name w:val="Основной текст 3 Знак"/>
    <w:basedOn w:val="a0"/>
    <w:link w:val="31"/>
    <w:uiPriority w:val="99"/>
    <w:semiHidden/>
    <w:rsid w:val="00330293"/>
    <w:rPr>
      <w:rFonts w:ascii="Calibri" w:eastAsia="Calibri" w:hAnsi="Calibri" w:cs="Times New Roman"/>
      <w:sz w:val="16"/>
      <w:szCs w:val="16"/>
    </w:rPr>
  </w:style>
  <w:style w:type="paragraph" w:styleId="ac">
    <w:name w:val="No Spacing"/>
    <w:uiPriority w:val="1"/>
    <w:qFormat/>
    <w:rsid w:val="00330293"/>
    <w:pPr>
      <w:spacing w:after="0" w:line="240" w:lineRule="auto"/>
    </w:pPr>
    <w:rPr>
      <w:rFonts w:ascii="Calibri" w:eastAsia="Calibri" w:hAnsi="Calibri" w:cs="Times New Roman"/>
    </w:rPr>
  </w:style>
  <w:style w:type="paragraph" w:styleId="ad">
    <w:name w:val="TOC Heading"/>
    <w:basedOn w:val="1"/>
    <w:next w:val="a"/>
    <w:uiPriority w:val="39"/>
    <w:unhideWhenUsed/>
    <w:qFormat/>
    <w:rsid w:val="00330293"/>
    <w:pPr>
      <w:spacing w:line="256" w:lineRule="auto"/>
      <w:outlineLvl w:val="9"/>
    </w:pPr>
    <w:rPr>
      <w:rFonts w:ascii="Calibri Light" w:eastAsia="Times New Roman" w:hAnsi="Calibri Light" w:cs="Times New Roman"/>
      <w:lang w:eastAsia="ru-RU"/>
    </w:rPr>
  </w:style>
  <w:style w:type="character" w:customStyle="1" w:styleId="apple-converted-space">
    <w:name w:val="apple-converted-space"/>
    <w:basedOn w:val="a0"/>
    <w:rsid w:val="00330293"/>
  </w:style>
  <w:style w:type="table" w:customStyle="1" w:styleId="13">
    <w:name w:val="Сетка таблицы1"/>
    <w:basedOn w:val="a1"/>
    <w:next w:val="a4"/>
    <w:uiPriority w:val="59"/>
    <w:rsid w:val="0033029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33029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uiPriority w:val="99"/>
    <w:semiHidden/>
    <w:unhideWhenUsed/>
    <w:rsid w:val="00B522B9"/>
    <w:rPr>
      <w:rFonts w:ascii="Segoe UI" w:hAnsi="Segoe UI" w:cs="Segoe UI"/>
      <w:sz w:val="18"/>
      <w:szCs w:val="18"/>
    </w:rPr>
  </w:style>
  <w:style w:type="character" w:customStyle="1" w:styleId="af">
    <w:name w:val="Текст выноски Знак"/>
    <w:basedOn w:val="a0"/>
    <w:link w:val="ae"/>
    <w:uiPriority w:val="99"/>
    <w:semiHidden/>
    <w:rsid w:val="00B522B9"/>
    <w:rPr>
      <w:rFonts w:ascii="Segoe UI" w:eastAsia="Times New Roman" w:hAnsi="Segoe UI" w:cs="Segoe UI"/>
      <w:b/>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84E"/>
    <w:pPr>
      <w:spacing w:after="0" w:line="240" w:lineRule="auto"/>
    </w:pPr>
    <w:rPr>
      <w:rFonts w:ascii="Times New Roman" w:eastAsia="Times New Roman" w:hAnsi="Times New Roman" w:cs="Times New Roman"/>
      <w:b/>
      <w:sz w:val="24"/>
      <w:szCs w:val="24"/>
      <w:lang w:eastAsia="ru-RU"/>
    </w:rPr>
  </w:style>
  <w:style w:type="paragraph" w:styleId="1">
    <w:name w:val="heading 1"/>
    <w:basedOn w:val="a"/>
    <w:next w:val="a"/>
    <w:link w:val="10"/>
    <w:uiPriority w:val="9"/>
    <w:qFormat/>
    <w:rsid w:val="00D8062B"/>
    <w:pPr>
      <w:keepNext/>
      <w:keepLines/>
      <w:spacing w:before="240" w:line="259" w:lineRule="auto"/>
      <w:outlineLvl w:val="0"/>
    </w:pPr>
    <w:rPr>
      <w:rFonts w:asciiTheme="majorHAnsi" w:eastAsiaTheme="majorEastAsia" w:hAnsiTheme="majorHAnsi" w:cstheme="majorBidi"/>
      <w:b w:val="0"/>
      <w:color w:val="2F5496" w:themeColor="accent1" w:themeShade="BF"/>
      <w:sz w:val="32"/>
      <w:szCs w:val="32"/>
      <w:lang w:eastAsia="en-US"/>
    </w:rPr>
  </w:style>
  <w:style w:type="paragraph" w:styleId="2">
    <w:name w:val="heading 2"/>
    <w:basedOn w:val="a"/>
    <w:next w:val="a"/>
    <w:link w:val="20"/>
    <w:uiPriority w:val="9"/>
    <w:unhideWhenUsed/>
    <w:qFormat/>
    <w:rsid w:val="00A36A69"/>
    <w:pPr>
      <w:keepNext/>
      <w:keepLines/>
      <w:spacing w:before="40" w:line="259" w:lineRule="auto"/>
      <w:outlineLvl w:val="1"/>
    </w:pPr>
    <w:rPr>
      <w:rFonts w:asciiTheme="majorHAnsi" w:eastAsiaTheme="majorEastAsia" w:hAnsiTheme="majorHAnsi" w:cstheme="majorBidi"/>
      <w:b w:val="0"/>
      <w:color w:val="2F5496" w:themeColor="accent1" w:themeShade="BF"/>
      <w:sz w:val="26"/>
      <w:szCs w:val="26"/>
      <w:lang w:eastAsia="en-US"/>
    </w:rPr>
  </w:style>
  <w:style w:type="paragraph" w:styleId="3">
    <w:name w:val="heading 3"/>
    <w:basedOn w:val="a"/>
    <w:next w:val="a"/>
    <w:link w:val="30"/>
    <w:uiPriority w:val="9"/>
    <w:semiHidden/>
    <w:unhideWhenUsed/>
    <w:qFormat/>
    <w:rsid w:val="00330293"/>
    <w:pPr>
      <w:keepNext/>
      <w:keepLines/>
      <w:spacing w:before="200" w:line="276" w:lineRule="auto"/>
      <w:outlineLvl w:val="2"/>
    </w:pPr>
    <w:rPr>
      <w:rFonts w:ascii="Cambria" w:hAnsi="Cambria"/>
      <w:b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62B"/>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D8062B"/>
    <w:pPr>
      <w:spacing w:after="160" w:line="259" w:lineRule="auto"/>
      <w:ind w:left="720"/>
      <w:contextualSpacing/>
    </w:pPr>
    <w:rPr>
      <w:rFonts w:asciiTheme="minorHAnsi" w:eastAsiaTheme="minorHAnsi" w:hAnsiTheme="minorHAnsi" w:cstheme="minorBidi"/>
      <w:b w:val="0"/>
      <w:sz w:val="22"/>
      <w:szCs w:val="22"/>
      <w:lang w:eastAsia="en-US"/>
    </w:rPr>
  </w:style>
  <w:style w:type="table" w:styleId="a4">
    <w:name w:val="Table Grid"/>
    <w:basedOn w:val="a1"/>
    <w:uiPriority w:val="39"/>
    <w:rsid w:val="00D80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36A69"/>
    <w:rPr>
      <w:rFonts w:asciiTheme="majorHAnsi" w:eastAsiaTheme="majorEastAsia" w:hAnsiTheme="majorHAnsi" w:cstheme="majorBidi"/>
      <w:color w:val="2F5496" w:themeColor="accent1" w:themeShade="BF"/>
      <w:sz w:val="26"/>
      <w:szCs w:val="26"/>
    </w:rPr>
  </w:style>
  <w:style w:type="paragraph" w:styleId="a5">
    <w:name w:val="header"/>
    <w:basedOn w:val="a"/>
    <w:link w:val="a6"/>
    <w:uiPriority w:val="99"/>
    <w:unhideWhenUsed/>
    <w:rsid w:val="008408D4"/>
    <w:pPr>
      <w:tabs>
        <w:tab w:val="center" w:pos="4677"/>
        <w:tab w:val="right" w:pos="9355"/>
      </w:tabs>
    </w:pPr>
  </w:style>
  <w:style w:type="character" w:customStyle="1" w:styleId="a6">
    <w:name w:val="Верхний колонтитул Знак"/>
    <w:basedOn w:val="a0"/>
    <w:link w:val="a5"/>
    <w:uiPriority w:val="99"/>
    <w:rsid w:val="008408D4"/>
    <w:rPr>
      <w:rFonts w:ascii="Times New Roman" w:eastAsia="Times New Roman" w:hAnsi="Times New Roman" w:cs="Times New Roman"/>
      <w:b/>
      <w:sz w:val="24"/>
      <w:szCs w:val="24"/>
      <w:lang w:eastAsia="ru-RU"/>
    </w:rPr>
  </w:style>
  <w:style w:type="paragraph" w:styleId="a7">
    <w:name w:val="footer"/>
    <w:basedOn w:val="a"/>
    <w:link w:val="a8"/>
    <w:uiPriority w:val="99"/>
    <w:unhideWhenUsed/>
    <w:rsid w:val="008408D4"/>
    <w:pPr>
      <w:tabs>
        <w:tab w:val="center" w:pos="4677"/>
        <w:tab w:val="right" w:pos="9355"/>
      </w:tabs>
    </w:pPr>
  </w:style>
  <w:style w:type="character" w:customStyle="1" w:styleId="a8">
    <w:name w:val="Нижний колонтитул Знак"/>
    <w:basedOn w:val="a0"/>
    <w:link w:val="a7"/>
    <w:uiPriority w:val="99"/>
    <w:rsid w:val="008408D4"/>
    <w:rPr>
      <w:rFonts w:ascii="Times New Roman" w:eastAsia="Times New Roman" w:hAnsi="Times New Roman" w:cs="Times New Roman"/>
      <w:b/>
      <w:sz w:val="24"/>
      <w:szCs w:val="24"/>
      <w:lang w:eastAsia="ru-RU"/>
    </w:rPr>
  </w:style>
  <w:style w:type="character" w:customStyle="1" w:styleId="30">
    <w:name w:val="Заголовок 3 Знак"/>
    <w:basedOn w:val="a0"/>
    <w:link w:val="3"/>
    <w:uiPriority w:val="9"/>
    <w:semiHidden/>
    <w:rsid w:val="00330293"/>
    <w:rPr>
      <w:rFonts w:ascii="Cambria" w:eastAsia="Times New Roman" w:hAnsi="Cambria" w:cs="Times New Roman"/>
      <w:b/>
      <w:bCs/>
      <w:color w:val="4F81BD"/>
    </w:rPr>
  </w:style>
  <w:style w:type="numbering" w:customStyle="1" w:styleId="11">
    <w:name w:val="Нет списка1"/>
    <w:next w:val="a2"/>
    <w:uiPriority w:val="99"/>
    <w:semiHidden/>
    <w:unhideWhenUsed/>
    <w:rsid w:val="00330293"/>
  </w:style>
  <w:style w:type="character" w:styleId="a9">
    <w:name w:val="Hyperlink"/>
    <w:basedOn w:val="a0"/>
    <w:uiPriority w:val="99"/>
    <w:unhideWhenUsed/>
    <w:rsid w:val="00330293"/>
    <w:rPr>
      <w:color w:val="0000FF"/>
      <w:u w:val="single"/>
    </w:rPr>
  </w:style>
  <w:style w:type="character" w:styleId="aa">
    <w:name w:val="FollowedHyperlink"/>
    <w:basedOn w:val="a0"/>
    <w:uiPriority w:val="99"/>
    <w:semiHidden/>
    <w:unhideWhenUsed/>
    <w:rsid w:val="00330293"/>
    <w:rPr>
      <w:color w:val="954F72" w:themeColor="followedHyperlink"/>
      <w:u w:val="single"/>
    </w:rPr>
  </w:style>
  <w:style w:type="paragraph" w:customStyle="1" w:styleId="msonormal0">
    <w:name w:val="msonormal"/>
    <w:basedOn w:val="a"/>
    <w:rsid w:val="00330293"/>
    <w:pPr>
      <w:spacing w:before="100" w:beforeAutospacing="1" w:after="100" w:afterAutospacing="1"/>
    </w:pPr>
    <w:rPr>
      <w:b w:val="0"/>
    </w:rPr>
  </w:style>
  <w:style w:type="paragraph" w:styleId="ab">
    <w:name w:val="Normal (Web)"/>
    <w:basedOn w:val="a"/>
    <w:uiPriority w:val="99"/>
    <w:unhideWhenUsed/>
    <w:rsid w:val="00330293"/>
    <w:pPr>
      <w:spacing w:before="100" w:beforeAutospacing="1" w:after="100" w:afterAutospacing="1"/>
    </w:pPr>
    <w:rPr>
      <w:b w:val="0"/>
    </w:rPr>
  </w:style>
  <w:style w:type="paragraph" w:styleId="12">
    <w:name w:val="toc 1"/>
    <w:basedOn w:val="a"/>
    <w:next w:val="a"/>
    <w:autoRedefine/>
    <w:uiPriority w:val="39"/>
    <w:unhideWhenUsed/>
    <w:rsid w:val="00330293"/>
    <w:pPr>
      <w:spacing w:after="100" w:line="256" w:lineRule="auto"/>
    </w:pPr>
    <w:rPr>
      <w:rFonts w:ascii="Calibri" w:eastAsia="Calibri" w:hAnsi="Calibri"/>
      <w:b w:val="0"/>
      <w:sz w:val="22"/>
      <w:szCs w:val="22"/>
      <w:lang w:eastAsia="en-US"/>
    </w:rPr>
  </w:style>
  <w:style w:type="paragraph" w:styleId="21">
    <w:name w:val="toc 2"/>
    <w:basedOn w:val="a"/>
    <w:next w:val="a"/>
    <w:autoRedefine/>
    <w:uiPriority w:val="39"/>
    <w:unhideWhenUsed/>
    <w:rsid w:val="00330293"/>
    <w:pPr>
      <w:spacing w:after="100" w:line="256" w:lineRule="auto"/>
      <w:ind w:left="220"/>
    </w:pPr>
    <w:rPr>
      <w:rFonts w:ascii="Calibri" w:eastAsia="Calibri" w:hAnsi="Calibri"/>
      <w:b w:val="0"/>
      <w:sz w:val="22"/>
      <w:szCs w:val="22"/>
      <w:lang w:eastAsia="en-US"/>
    </w:rPr>
  </w:style>
  <w:style w:type="paragraph" w:styleId="22">
    <w:name w:val="Body Text 2"/>
    <w:basedOn w:val="a"/>
    <w:link w:val="23"/>
    <w:uiPriority w:val="99"/>
    <w:semiHidden/>
    <w:unhideWhenUsed/>
    <w:rsid w:val="00330293"/>
    <w:pPr>
      <w:spacing w:after="120" w:line="480" w:lineRule="auto"/>
    </w:pPr>
    <w:rPr>
      <w:rFonts w:ascii="Calibri" w:eastAsia="Calibri" w:hAnsi="Calibri"/>
      <w:b w:val="0"/>
      <w:sz w:val="22"/>
      <w:szCs w:val="22"/>
      <w:lang w:eastAsia="en-US"/>
    </w:rPr>
  </w:style>
  <w:style w:type="character" w:customStyle="1" w:styleId="23">
    <w:name w:val="Основной текст 2 Знак"/>
    <w:basedOn w:val="a0"/>
    <w:link w:val="22"/>
    <w:uiPriority w:val="99"/>
    <w:semiHidden/>
    <w:rsid w:val="00330293"/>
    <w:rPr>
      <w:rFonts w:ascii="Calibri" w:eastAsia="Calibri" w:hAnsi="Calibri" w:cs="Times New Roman"/>
    </w:rPr>
  </w:style>
  <w:style w:type="paragraph" w:styleId="31">
    <w:name w:val="Body Text 3"/>
    <w:basedOn w:val="a"/>
    <w:link w:val="32"/>
    <w:uiPriority w:val="99"/>
    <w:semiHidden/>
    <w:unhideWhenUsed/>
    <w:rsid w:val="00330293"/>
    <w:pPr>
      <w:spacing w:after="120" w:line="256" w:lineRule="auto"/>
    </w:pPr>
    <w:rPr>
      <w:rFonts w:ascii="Calibri" w:eastAsia="Calibri" w:hAnsi="Calibri"/>
      <w:b w:val="0"/>
      <w:sz w:val="16"/>
      <w:szCs w:val="16"/>
      <w:lang w:eastAsia="en-US"/>
    </w:rPr>
  </w:style>
  <w:style w:type="character" w:customStyle="1" w:styleId="32">
    <w:name w:val="Основной текст 3 Знак"/>
    <w:basedOn w:val="a0"/>
    <w:link w:val="31"/>
    <w:uiPriority w:val="99"/>
    <w:semiHidden/>
    <w:rsid w:val="00330293"/>
    <w:rPr>
      <w:rFonts w:ascii="Calibri" w:eastAsia="Calibri" w:hAnsi="Calibri" w:cs="Times New Roman"/>
      <w:sz w:val="16"/>
      <w:szCs w:val="16"/>
    </w:rPr>
  </w:style>
  <w:style w:type="paragraph" w:styleId="ac">
    <w:name w:val="No Spacing"/>
    <w:uiPriority w:val="1"/>
    <w:qFormat/>
    <w:rsid w:val="00330293"/>
    <w:pPr>
      <w:spacing w:after="0" w:line="240" w:lineRule="auto"/>
    </w:pPr>
    <w:rPr>
      <w:rFonts w:ascii="Calibri" w:eastAsia="Calibri" w:hAnsi="Calibri" w:cs="Times New Roman"/>
    </w:rPr>
  </w:style>
  <w:style w:type="paragraph" w:styleId="ad">
    <w:name w:val="TOC Heading"/>
    <w:basedOn w:val="1"/>
    <w:next w:val="a"/>
    <w:uiPriority w:val="39"/>
    <w:unhideWhenUsed/>
    <w:qFormat/>
    <w:rsid w:val="00330293"/>
    <w:pPr>
      <w:spacing w:line="256" w:lineRule="auto"/>
      <w:outlineLvl w:val="9"/>
    </w:pPr>
    <w:rPr>
      <w:rFonts w:ascii="Calibri Light" w:eastAsia="Times New Roman" w:hAnsi="Calibri Light" w:cs="Times New Roman"/>
      <w:lang w:eastAsia="ru-RU"/>
    </w:rPr>
  </w:style>
  <w:style w:type="character" w:customStyle="1" w:styleId="apple-converted-space">
    <w:name w:val="apple-converted-space"/>
    <w:basedOn w:val="a0"/>
    <w:rsid w:val="00330293"/>
  </w:style>
  <w:style w:type="table" w:customStyle="1" w:styleId="13">
    <w:name w:val="Сетка таблицы1"/>
    <w:basedOn w:val="a1"/>
    <w:next w:val="a4"/>
    <w:uiPriority w:val="59"/>
    <w:rsid w:val="0033029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330293"/>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uiPriority w:val="99"/>
    <w:semiHidden/>
    <w:unhideWhenUsed/>
    <w:rsid w:val="00B522B9"/>
    <w:rPr>
      <w:rFonts w:ascii="Segoe UI" w:hAnsi="Segoe UI" w:cs="Segoe UI"/>
      <w:sz w:val="18"/>
      <w:szCs w:val="18"/>
    </w:rPr>
  </w:style>
  <w:style w:type="character" w:customStyle="1" w:styleId="af">
    <w:name w:val="Текст выноски Знак"/>
    <w:basedOn w:val="a0"/>
    <w:link w:val="ae"/>
    <w:uiPriority w:val="99"/>
    <w:semiHidden/>
    <w:rsid w:val="00B522B9"/>
    <w:rPr>
      <w:rFonts w:ascii="Segoe UI" w:eastAsia="Times New Roman" w:hAnsi="Segoe UI" w:cs="Segoe UI"/>
      <w:b/>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716365">
      <w:bodyDiv w:val="1"/>
      <w:marLeft w:val="0"/>
      <w:marRight w:val="0"/>
      <w:marTop w:val="0"/>
      <w:marBottom w:val="0"/>
      <w:divBdr>
        <w:top w:val="none" w:sz="0" w:space="0" w:color="auto"/>
        <w:left w:val="none" w:sz="0" w:space="0" w:color="auto"/>
        <w:bottom w:val="none" w:sz="0" w:space="0" w:color="auto"/>
        <w:right w:val="none" w:sz="0" w:space="0" w:color="auto"/>
      </w:divBdr>
    </w:div>
    <w:div w:id="221138464">
      <w:bodyDiv w:val="1"/>
      <w:marLeft w:val="0"/>
      <w:marRight w:val="0"/>
      <w:marTop w:val="0"/>
      <w:marBottom w:val="0"/>
      <w:divBdr>
        <w:top w:val="none" w:sz="0" w:space="0" w:color="auto"/>
        <w:left w:val="none" w:sz="0" w:space="0" w:color="auto"/>
        <w:bottom w:val="none" w:sz="0" w:space="0" w:color="auto"/>
        <w:right w:val="none" w:sz="0" w:space="0" w:color="auto"/>
      </w:divBdr>
    </w:div>
    <w:div w:id="633096191">
      <w:bodyDiv w:val="1"/>
      <w:marLeft w:val="0"/>
      <w:marRight w:val="0"/>
      <w:marTop w:val="0"/>
      <w:marBottom w:val="0"/>
      <w:divBdr>
        <w:top w:val="none" w:sz="0" w:space="0" w:color="auto"/>
        <w:left w:val="none" w:sz="0" w:space="0" w:color="auto"/>
        <w:bottom w:val="none" w:sz="0" w:space="0" w:color="auto"/>
        <w:right w:val="none" w:sz="0" w:space="0" w:color="auto"/>
      </w:divBdr>
    </w:div>
    <w:div w:id="851723603">
      <w:bodyDiv w:val="1"/>
      <w:marLeft w:val="0"/>
      <w:marRight w:val="0"/>
      <w:marTop w:val="0"/>
      <w:marBottom w:val="0"/>
      <w:divBdr>
        <w:top w:val="none" w:sz="0" w:space="0" w:color="auto"/>
        <w:left w:val="none" w:sz="0" w:space="0" w:color="auto"/>
        <w:bottom w:val="none" w:sz="0" w:space="0" w:color="auto"/>
        <w:right w:val="none" w:sz="0" w:space="0" w:color="auto"/>
      </w:divBdr>
    </w:div>
    <w:div w:id="870994171">
      <w:bodyDiv w:val="1"/>
      <w:marLeft w:val="0"/>
      <w:marRight w:val="0"/>
      <w:marTop w:val="0"/>
      <w:marBottom w:val="0"/>
      <w:divBdr>
        <w:top w:val="none" w:sz="0" w:space="0" w:color="auto"/>
        <w:left w:val="none" w:sz="0" w:space="0" w:color="auto"/>
        <w:bottom w:val="none" w:sz="0" w:space="0" w:color="auto"/>
        <w:right w:val="none" w:sz="0" w:space="0" w:color="auto"/>
      </w:divBdr>
    </w:div>
    <w:div w:id="967012960">
      <w:bodyDiv w:val="1"/>
      <w:marLeft w:val="0"/>
      <w:marRight w:val="0"/>
      <w:marTop w:val="0"/>
      <w:marBottom w:val="0"/>
      <w:divBdr>
        <w:top w:val="none" w:sz="0" w:space="0" w:color="auto"/>
        <w:left w:val="none" w:sz="0" w:space="0" w:color="auto"/>
        <w:bottom w:val="none" w:sz="0" w:space="0" w:color="auto"/>
        <w:right w:val="none" w:sz="0" w:space="0" w:color="auto"/>
      </w:divBdr>
    </w:div>
    <w:div w:id="1712225602">
      <w:bodyDiv w:val="1"/>
      <w:marLeft w:val="0"/>
      <w:marRight w:val="0"/>
      <w:marTop w:val="0"/>
      <w:marBottom w:val="0"/>
      <w:divBdr>
        <w:top w:val="none" w:sz="0" w:space="0" w:color="auto"/>
        <w:left w:val="none" w:sz="0" w:space="0" w:color="auto"/>
        <w:bottom w:val="none" w:sz="0" w:space="0" w:color="auto"/>
        <w:right w:val="none" w:sz="0" w:space="0" w:color="auto"/>
      </w:divBdr>
    </w:div>
    <w:div w:id="204370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1fin.ru/"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ihz3.ru/" TargetMode="Externa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09D09-F0A0-4D8A-AE9C-20DFA708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3510</TotalTime>
  <Pages>103</Pages>
  <Words>22713</Words>
  <Characters>129465</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5</cp:lastModifiedBy>
  <cp:revision>649</cp:revision>
  <cp:lastPrinted>2017-06-08T07:12:00Z</cp:lastPrinted>
  <dcterms:created xsi:type="dcterms:W3CDTF">2017-05-17T17:12:00Z</dcterms:created>
  <dcterms:modified xsi:type="dcterms:W3CDTF">2018-03-21T10:21:00Z</dcterms:modified>
</cp:coreProperties>
</file>