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907" w:rsidRPr="00140907" w:rsidRDefault="00140907" w:rsidP="00140907">
      <w:pPr>
        <w:rPr>
          <w:rFonts w:ascii="Times New Roman" w:hAnsi="Times New Roman"/>
          <w:sz w:val="36"/>
          <w:szCs w:val="36"/>
        </w:rPr>
      </w:pPr>
    </w:p>
    <w:p w:rsidR="00140907" w:rsidRPr="00140907" w:rsidRDefault="00140907" w:rsidP="00140907">
      <w:pPr>
        <w:ind w:left="2340" w:hanging="2340"/>
        <w:jc w:val="center"/>
        <w:rPr>
          <w:rFonts w:ascii="Times New Roman" w:hAnsi="Times New Roman"/>
          <w:i/>
          <w:sz w:val="52"/>
          <w:szCs w:val="52"/>
        </w:rPr>
      </w:pPr>
      <w:r w:rsidRPr="00140907">
        <w:rPr>
          <w:rFonts w:ascii="Times New Roman" w:hAnsi="Times New Roman"/>
          <w:b/>
          <w:i/>
          <w:iCs/>
          <w:sz w:val="40"/>
          <w:szCs w:val="52"/>
        </w:rPr>
        <w:t>Алексеева Светлана Петровна</w:t>
      </w:r>
    </w:p>
    <w:p w:rsidR="00140907" w:rsidRPr="00140907" w:rsidRDefault="00140907" w:rsidP="00140907">
      <w:pPr>
        <w:jc w:val="center"/>
        <w:rPr>
          <w:rFonts w:ascii="Times New Roman" w:hAnsi="Times New Roman"/>
          <w:b/>
          <w:sz w:val="40"/>
          <w:szCs w:val="40"/>
        </w:rPr>
      </w:pPr>
      <w:r w:rsidRPr="00140907">
        <w:rPr>
          <w:rFonts w:ascii="Times New Roman" w:hAnsi="Times New Roman"/>
          <w:b/>
          <w:sz w:val="40"/>
          <w:szCs w:val="40"/>
        </w:rPr>
        <w:t>ВЫПУСКНАЯ КВАЛИФИКАЦИОННАЯ</w:t>
      </w:r>
    </w:p>
    <w:p w:rsidR="00140907" w:rsidRPr="00140907" w:rsidRDefault="00140907" w:rsidP="00140907">
      <w:pPr>
        <w:jc w:val="center"/>
        <w:rPr>
          <w:rFonts w:ascii="Times New Roman" w:hAnsi="Times New Roman"/>
          <w:b/>
          <w:sz w:val="40"/>
          <w:szCs w:val="40"/>
        </w:rPr>
      </w:pPr>
      <w:r w:rsidRPr="00140907">
        <w:rPr>
          <w:rFonts w:ascii="Times New Roman" w:hAnsi="Times New Roman"/>
          <w:b/>
          <w:sz w:val="40"/>
          <w:szCs w:val="40"/>
        </w:rPr>
        <w:t>РАБОТА</w:t>
      </w:r>
    </w:p>
    <w:p w:rsidR="00140907" w:rsidRPr="00140907" w:rsidRDefault="00140907" w:rsidP="00140907">
      <w:pPr>
        <w:jc w:val="center"/>
        <w:rPr>
          <w:rFonts w:ascii="Times New Roman" w:hAnsi="Times New Roman"/>
          <w:b/>
          <w:sz w:val="36"/>
          <w:szCs w:val="36"/>
        </w:rPr>
      </w:pPr>
    </w:p>
    <w:p w:rsidR="00140907" w:rsidRPr="00140907" w:rsidRDefault="00140907" w:rsidP="00140907">
      <w:pPr>
        <w:jc w:val="center"/>
        <w:rPr>
          <w:rFonts w:ascii="Times New Roman" w:hAnsi="Times New Roman"/>
          <w:b/>
          <w:bCs/>
          <w:i/>
          <w:sz w:val="32"/>
          <w:szCs w:val="32"/>
        </w:rPr>
      </w:pPr>
      <w:r w:rsidRPr="00140907">
        <w:rPr>
          <w:rFonts w:ascii="Times New Roman" w:hAnsi="Times New Roman"/>
          <w:b/>
          <w:bCs/>
          <w:i/>
          <w:sz w:val="40"/>
          <w:szCs w:val="32"/>
        </w:rPr>
        <w:t>Анализ состояния расчетов в ООО «Алеан» г. Сургут</w:t>
      </w:r>
    </w:p>
    <w:p w:rsidR="00140907" w:rsidRPr="00140907" w:rsidRDefault="00140907" w:rsidP="00140907">
      <w:pPr>
        <w:rPr>
          <w:rFonts w:ascii="Times New Roman" w:hAnsi="Times New Roman"/>
          <w:b/>
          <w:i/>
          <w:sz w:val="40"/>
          <w:szCs w:val="40"/>
        </w:rPr>
      </w:pPr>
    </w:p>
    <w:p w:rsidR="00140907" w:rsidRDefault="00140907" w:rsidP="00D77F68">
      <w:pPr>
        <w:rPr>
          <w:rFonts w:ascii="Times New Roman" w:hAnsi="Times New Roman"/>
          <w:b/>
          <w:sz w:val="32"/>
          <w:szCs w:val="32"/>
        </w:rPr>
      </w:pPr>
      <w:r w:rsidRPr="00140907">
        <w:rPr>
          <w:rFonts w:ascii="Times New Roman" w:hAnsi="Times New Roman"/>
          <w:b/>
          <w:sz w:val="32"/>
          <w:szCs w:val="32"/>
        </w:rPr>
        <w:t xml:space="preserve">   </w:t>
      </w: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2"/>
        </w:rPr>
      </w:pPr>
    </w:p>
    <w:p w:rsidR="00D77F68" w:rsidRDefault="00D77F68" w:rsidP="00D77F68">
      <w:pPr>
        <w:rPr>
          <w:rFonts w:ascii="Times New Roman" w:hAnsi="Times New Roman"/>
          <w:b/>
          <w:sz w:val="32"/>
          <w:szCs w:val="36"/>
        </w:rPr>
      </w:pPr>
    </w:p>
    <w:p w:rsidR="00D77F68" w:rsidRPr="00140907" w:rsidRDefault="00D77F68" w:rsidP="00D77F68">
      <w:pPr>
        <w:rPr>
          <w:rFonts w:ascii="Times New Roman" w:hAnsi="Times New Roman"/>
          <w:b/>
          <w:sz w:val="32"/>
          <w:szCs w:val="36"/>
        </w:rPr>
      </w:pPr>
      <w:bookmarkStart w:id="0" w:name="_GoBack"/>
      <w:bookmarkEnd w:id="0"/>
    </w:p>
    <w:p w:rsidR="00956732" w:rsidRDefault="00F42512" w:rsidP="005B681C">
      <w:pPr>
        <w:pStyle w:val="21"/>
        <w:spacing w:line="360" w:lineRule="auto"/>
        <w:ind w:firstLine="709"/>
        <w:jc w:val="center"/>
        <w:rPr>
          <w:szCs w:val="28"/>
        </w:rPr>
      </w:pPr>
      <w:r w:rsidRPr="00410DEA">
        <w:rPr>
          <w:szCs w:val="28"/>
        </w:rPr>
        <w:lastRenderedPageBreak/>
        <w:t>Содержание</w:t>
      </w:r>
    </w:p>
    <w:p w:rsidR="00555E18" w:rsidRPr="00410DEA" w:rsidRDefault="00555E18" w:rsidP="005B681C">
      <w:pPr>
        <w:pStyle w:val="21"/>
        <w:spacing w:line="360" w:lineRule="auto"/>
        <w:ind w:firstLine="709"/>
        <w:jc w:val="center"/>
        <w:rPr>
          <w:szCs w:val="28"/>
        </w:rPr>
      </w:pPr>
    </w:p>
    <w:p w:rsidR="00C51704" w:rsidRPr="00C51704" w:rsidRDefault="00CD3A8F" w:rsidP="00C51704">
      <w:pPr>
        <w:pStyle w:val="11"/>
        <w:rPr>
          <w:rFonts w:eastAsiaTheme="minorEastAsia"/>
          <w:noProof/>
          <w:szCs w:val="28"/>
        </w:rPr>
      </w:pPr>
      <w:r>
        <w:fldChar w:fldCharType="begin"/>
      </w:r>
      <w:r w:rsidR="00555E18">
        <w:instrText xml:space="preserve"> TOC \o "1-3" \h \z \u </w:instrText>
      </w:r>
      <w:r>
        <w:fldChar w:fldCharType="separate"/>
      </w:r>
      <w:hyperlink w:anchor="_Toc470535351" w:history="1">
        <w:r w:rsidR="00C51704" w:rsidRPr="00C51704">
          <w:rPr>
            <w:rStyle w:val="a4"/>
            <w:noProof/>
            <w:szCs w:val="28"/>
          </w:rPr>
          <w:t>Введение</w:t>
        </w:r>
        <w:r w:rsidR="00C51704" w:rsidRPr="00C51704">
          <w:rPr>
            <w:noProof/>
            <w:webHidden/>
            <w:szCs w:val="28"/>
          </w:rPr>
          <w:tab/>
        </w:r>
        <w:r w:rsidRPr="00C51704">
          <w:rPr>
            <w:noProof/>
            <w:webHidden/>
            <w:szCs w:val="28"/>
          </w:rPr>
          <w:fldChar w:fldCharType="begin"/>
        </w:r>
        <w:r w:rsidR="00C51704" w:rsidRPr="00C51704">
          <w:rPr>
            <w:noProof/>
            <w:webHidden/>
            <w:szCs w:val="28"/>
          </w:rPr>
          <w:instrText xml:space="preserve"> PAGEREF _Toc470535351 \h </w:instrText>
        </w:r>
        <w:r w:rsidRPr="00C51704">
          <w:rPr>
            <w:noProof/>
            <w:webHidden/>
            <w:szCs w:val="28"/>
          </w:rPr>
        </w:r>
        <w:r w:rsidRPr="00C51704">
          <w:rPr>
            <w:noProof/>
            <w:webHidden/>
            <w:szCs w:val="28"/>
          </w:rPr>
          <w:fldChar w:fldCharType="separate"/>
        </w:r>
        <w:r w:rsidR="00E87370">
          <w:rPr>
            <w:noProof/>
            <w:webHidden/>
            <w:szCs w:val="28"/>
          </w:rPr>
          <w:t>3</w:t>
        </w:r>
        <w:r w:rsidRPr="00C51704">
          <w:rPr>
            <w:noProof/>
            <w:webHidden/>
            <w:szCs w:val="28"/>
          </w:rPr>
          <w:fldChar w:fldCharType="end"/>
        </w:r>
      </w:hyperlink>
    </w:p>
    <w:p w:rsidR="00C51704" w:rsidRPr="00C51704" w:rsidRDefault="005D4EC0" w:rsidP="00C51704">
      <w:pPr>
        <w:pStyle w:val="11"/>
        <w:rPr>
          <w:rFonts w:eastAsiaTheme="minorEastAsia"/>
          <w:noProof/>
          <w:szCs w:val="28"/>
        </w:rPr>
      </w:pPr>
      <w:hyperlink w:anchor="_Toc470535352" w:history="1">
        <w:r w:rsidR="00C51704" w:rsidRPr="00C51704">
          <w:rPr>
            <w:rStyle w:val="a4"/>
            <w:noProof/>
            <w:szCs w:val="28"/>
          </w:rPr>
          <w:t xml:space="preserve">1. </w:t>
        </w:r>
        <w:r w:rsidR="00C51704" w:rsidRPr="00C51704">
          <w:rPr>
            <w:rStyle w:val="a4"/>
            <w:iCs/>
            <w:noProof/>
            <w:szCs w:val="28"/>
          </w:rPr>
          <w:t>Теоретические и методические основы анализа состояния расчетов</w:t>
        </w:r>
        <w:r w:rsidR="00C51704" w:rsidRPr="00C51704">
          <w:rPr>
            <w:noProof/>
            <w:webHidden/>
            <w:szCs w:val="28"/>
          </w:rPr>
          <w:tab/>
        </w:r>
        <w:r w:rsidR="00CD3A8F" w:rsidRPr="00C51704">
          <w:rPr>
            <w:noProof/>
            <w:webHidden/>
            <w:szCs w:val="28"/>
          </w:rPr>
          <w:fldChar w:fldCharType="begin"/>
        </w:r>
        <w:r w:rsidR="00C51704" w:rsidRPr="00C51704">
          <w:rPr>
            <w:noProof/>
            <w:webHidden/>
            <w:szCs w:val="28"/>
          </w:rPr>
          <w:instrText xml:space="preserve"> PAGEREF _Toc470535352 \h </w:instrText>
        </w:r>
        <w:r w:rsidR="00CD3A8F" w:rsidRPr="00C51704">
          <w:rPr>
            <w:noProof/>
            <w:webHidden/>
            <w:szCs w:val="28"/>
          </w:rPr>
        </w:r>
        <w:r w:rsidR="00CD3A8F" w:rsidRPr="00C51704">
          <w:rPr>
            <w:noProof/>
            <w:webHidden/>
            <w:szCs w:val="28"/>
          </w:rPr>
          <w:fldChar w:fldCharType="separate"/>
        </w:r>
        <w:r w:rsidR="00E87370">
          <w:rPr>
            <w:noProof/>
            <w:webHidden/>
            <w:szCs w:val="28"/>
          </w:rPr>
          <w:t>5</w:t>
        </w:r>
        <w:r w:rsidR="00CD3A8F" w:rsidRPr="00C51704">
          <w:rPr>
            <w:noProof/>
            <w:webHidden/>
            <w:szCs w:val="28"/>
          </w:rPr>
          <w:fldChar w:fldCharType="end"/>
        </w:r>
      </w:hyperlink>
    </w:p>
    <w:p w:rsidR="00C51704" w:rsidRPr="00C51704" w:rsidRDefault="005D4EC0" w:rsidP="00C51704">
      <w:pPr>
        <w:pStyle w:val="27"/>
        <w:tabs>
          <w:tab w:val="right" w:leader="dot" w:pos="9628"/>
        </w:tabs>
        <w:spacing w:after="0" w:line="360" w:lineRule="auto"/>
        <w:rPr>
          <w:rFonts w:ascii="Times New Roman" w:eastAsiaTheme="minorEastAsia" w:hAnsi="Times New Roman" w:cs="Times New Roman"/>
          <w:noProof/>
          <w:sz w:val="28"/>
          <w:szCs w:val="28"/>
          <w:lang w:eastAsia="ru-RU"/>
        </w:rPr>
      </w:pPr>
      <w:hyperlink w:anchor="_Toc470535353" w:history="1">
        <w:r w:rsidR="00C51704" w:rsidRPr="00C51704">
          <w:rPr>
            <w:rStyle w:val="a4"/>
            <w:rFonts w:ascii="Times New Roman" w:hAnsi="Times New Roman" w:cs="Times New Roman"/>
            <w:noProof/>
            <w:sz w:val="28"/>
            <w:szCs w:val="28"/>
          </w:rPr>
          <w:t>1.1 Экономическое содержание дебиторской и кредиторской задолженности</w:t>
        </w:r>
        <w:r w:rsidR="00C51704" w:rsidRPr="00C51704">
          <w:rPr>
            <w:rFonts w:ascii="Times New Roman" w:hAnsi="Times New Roman" w:cs="Times New Roman"/>
            <w:noProof/>
            <w:webHidden/>
            <w:sz w:val="28"/>
            <w:szCs w:val="28"/>
          </w:rPr>
          <w:tab/>
        </w:r>
        <w:r w:rsidR="00CD3A8F" w:rsidRPr="00C51704">
          <w:rPr>
            <w:rFonts w:ascii="Times New Roman" w:hAnsi="Times New Roman" w:cs="Times New Roman"/>
            <w:noProof/>
            <w:webHidden/>
            <w:sz w:val="28"/>
            <w:szCs w:val="28"/>
          </w:rPr>
          <w:fldChar w:fldCharType="begin"/>
        </w:r>
        <w:r w:rsidR="00C51704" w:rsidRPr="00C51704">
          <w:rPr>
            <w:rFonts w:ascii="Times New Roman" w:hAnsi="Times New Roman" w:cs="Times New Roman"/>
            <w:noProof/>
            <w:webHidden/>
            <w:sz w:val="28"/>
            <w:szCs w:val="28"/>
          </w:rPr>
          <w:instrText xml:space="preserve"> PAGEREF _Toc470535353 \h </w:instrText>
        </w:r>
        <w:r w:rsidR="00CD3A8F" w:rsidRPr="00C51704">
          <w:rPr>
            <w:rFonts w:ascii="Times New Roman" w:hAnsi="Times New Roman" w:cs="Times New Roman"/>
            <w:noProof/>
            <w:webHidden/>
            <w:sz w:val="28"/>
            <w:szCs w:val="28"/>
          </w:rPr>
        </w:r>
        <w:r w:rsidR="00CD3A8F" w:rsidRPr="00C51704">
          <w:rPr>
            <w:rFonts w:ascii="Times New Roman" w:hAnsi="Times New Roman" w:cs="Times New Roman"/>
            <w:noProof/>
            <w:webHidden/>
            <w:sz w:val="28"/>
            <w:szCs w:val="28"/>
          </w:rPr>
          <w:fldChar w:fldCharType="separate"/>
        </w:r>
        <w:r w:rsidR="00E87370">
          <w:rPr>
            <w:rFonts w:ascii="Times New Roman" w:hAnsi="Times New Roman" w:cs="Times New Roman"/>
            <w:noProof/>
            <w:webHidden/>
            <w:sz w:val="28"/>
            <w:szCs w:val="28"/>
          </w:rPr>
          <w:t>5</w:t>
        </w:r>
        <w:r w:rsidR="00CD3A8F" w:rsidRPr="00C51704">
          <w:rPr>
            <w:rFonts w:ascii="Times New Roman" w:hAnsi="Times New Roman" w:cs="Times New Roman"/>
            <w:noProof/>
            <w:webHidden/>
            <w:sz w:val="28"/>
            <w:szCs w:val="28"/>
          </w:rPr>
          <w:fldChar w:fldCharType="end"/>
        </w:r>
      </w:hyperlink>
    </w:p>
    <w:p w:rsidR="00C51704" w:rsidRPr="00C51704" w:rsidRDefault="005D4EC0" w:rsidP="00C51704">
      <w:pPr>
        <w:pStyle w:val="27"/>
        <w:tabs>
          <w:tab w:val="right" w:leader="dot" w:pos="9628"/>
        </w:tabs>
        <w:spacing w:after="0" w:line="360" w:lineRule="auto"/>
        <w:rPr>
          <w:rFonts w:ascii="Times New Roman" w:eastAsiaTheme="minorEastAsia" w:hAnsi="Times New Roman" w:cs="Times New Roman"/>
          <w:noProof/>
          <w:sz w:val="28"/>
          <w:szCs w:val="28"/>
          <w:lang w:eastAsia="ru-RU"/>
        </w:rPr>
      </w:pPr>
      <w:hyperlink w:anchor="_Toc470535354" w:history="1">
        <w:r w:rsidR="00C51704" w:rsidRPr="00C51704">
          <w:rPr>
            <w:rStyle w:val="a4"/>
            <w:rFonts w:ascii="Times New Roman" w:hAnsi="Times New Roman" w:cs="Times New Roman"/>
            <w:noProof/>
            <w:sz w:val="28"/>
            <w:szCs w:val="28"/>
          </w:rPr>
          <w:t>1.2 Методические основы анализа состояния расчетов</w:t>
        </w:r>
        <w:r w:rsidR="00C51704" w:rsidRPr="00C51704">
          <w:rPr>
            <w:rFonts w:ascii="Times New Roman" w:hAnsi="Times New Roman" w:cs="Times New Roman"/>
            <w:noProof/>
            <w:webHidden/>
            <w:sz w:val="28"/>
            <w:szCs w:val="28"/>
          </w:rPr>
          <w:tab/>
        </w:r>
        <w:r w:rsidR="00CD3A8F" w:rsidRPr="00C51704">
          <w:rPr>
            <w:rFonts w:ascii="Times New Roman" w:hAnsi="Times New Roman" w:cs="Times New Roman"/>
            <w:noProof/>
            <w:webHidden/>
            <w:sz w:val="28"/>
            <w:szCs w:val="28"/>
          </w:rPr>
          <w:fldChar w:fldCharType="begin"/>
        </w:r>
        <w:r w:rsidR="00C51704" w:rsidRPr="00C51704">
          <w:rPr>
            <w:rFonts w:ascii="Times New Roman" w:hAnsi="Times New Roman" w:cs="Times New Roman"/>
            <w:noProof/>
            <w:webHidden/>
            <w:sz w:val="28"/>
            <w:szCs w:val="28"/>
          </w:rPr>
          <w:instrText xml:space="preserve"> PAGEREF _Toc470535354 \h </w:instrText>
        </w:r>
        <w:r w:rsidR="00CD3A8F" w:rsidRPr="00C51704">
          <w:rPr>
            <w:rFonts w:ascii="Times New Roman" w:hAnsi="Times New Roman" w:cs="Times New Roman"/>
            <w:noProof/>
            <w:webHidden/>
            <w:sz w:val="28"/>
            <w:szCs w:val="28"/>
          </w:rPr>
        </w:r>
        <w:r w:rsidR="00CD3A8F" w:rsidRPr="00C51704">
          <w:rPr>
            <w:rFonts w:ascii="Times New Roman" w:hAnsi="Times New Roman" w:cs="Times New Roman"/>
            <w:noProof/>
            <w:webHidden/>
            <w:sz w:val="28"/>
            <w:szCs w:val="28"/>
          </w:rPr>
          <w:fldChar w:fldCharType="separate"/>
        </w:r>
        <w:r w:rsidR="00E87370">
          <w:rPr>
            <w:rFonts w:ascii="Times New Roman" w:hAnsi="Times New Roman" w:cs="Times New Roman"/>
            <w:noProof/>
            <w:webHidden/>
            <w:sz w:val="28"/>
            <w:szCs w:val="28"/>
          </w:rPr>
          <w:t>10</w:t>
        </w:r>
        <w:r w:rsidR="00CD3A8F" w:rsidRPr="00C51704">
          <w:rPr>
            <w:rFonts w:ascii="Times New Roman" w:hAnsi="Times New Roman" w:cs="Times New Roman"/>
            <w:noProof/>
            <w:webHidden/>
            <w:sz w:val="28"/>
            <w:szCs w:val="28"/>
          </w:rPr>
          <w:fldChar w:fldCharType="end"/>
        </w:r>
      </w:hyperlink>
    </w:p>
    <w:p w:rsidR="00C51704" w:rsidRPr="00C51704" w:rsidRDefault="005D4EC0" w:rsidP="00C51704">
      <w:pPr>
        <w:pStyle w:val="27"/>
        <w:tabs>
          <w:tab w:val="right" w:leader="dot" w:pos="9628"/>
        </w:tabs>
        <w:spacing w:after="0" w:line="360" w:lineRule="auto"/>
        <w:rPr>
          <w:rFonts w:ascii="Times New Roman" w:eastAsiaTheme="minorEastAsia" w:hAnsi="Times New Roman" w:cs="Times New Roman"/>
          <w:noProof/>
          <w:sz w:val="28"/>
          <w:szCs w:val="28"/>
          <w:lang w:eastAsia="ru-RU"/>
        </w:rPr>
      </w:pPr>
      <w:hyperlink w:anchor="_Toc470535355" w:history="1">
        <w:r w:rsidR="00C51704" w:rsidRPr="00C51704">
          <w:rPr>
            <w:rStyle w:val="a4"/>
            <w:rFonts w:ascii="Times New Roman" w:hAnsi="Times New Roman" w:cs="Times New Roman"/>
            <w:noProof/>
            <w:sz w:val="28"/>
            <w:szCs w:val="28"/>
          </w:rPr>
          <w:t>1.3 Методические аспекты управления дебиторской и кредиторской задолженностью</w:t>
        </w:r>
        <w:r w:rsidR="00C51704" w:rsidRPr="00C51704">
          <w:rPr>
            <w:rFonts w:ascii="Times New Roman" w:hAnsi="Times New Roman" w:cs="Times New Roman"/>
            <w:noProof/>
            <w:webHidden/>
            <w:sz w:val="28"/>
            <w:szCs w:val="28"/>
          </w:rPr>
          <w:tab/>
        </w:r>
        <w:r w:rsidR="00CD3A8F" w:rsidRPr="00C51704">
          <w:rPr>
            <w:rFonts w:ascii="Times New Roman" w:hAnsi="Times New Roman" w:cs="Times New Roman"/>
            <w:noProof/>
            <w:webHidden/>
            <w:sz w:val="28"/>
            <w:szCs w:val="28"/>
          </w:rPr>
          <w:fldChar w:fldCharType="begin"/>
        </w:r>
        <w:r w:rsidR="00C51704" w:rsidRPr="00C51704">
          <w:rPr>
            <w:rFonts w:ascii="Times New Roman" w:hAnsi="Times New Roman" w:cs="Times New Roman"/>
            <w:noProof/>
            <w:webHidden/>
            <w:sz w:val="28"/>
            <w:szCs w:val="28"/>
          </w:rPr>
          <w:instrText xml:space="preserve"> PAGEREF _Toc470535355 \h </w:instrText>
        </w:r>
        <w:r w:rsidR="00CD3A8F" w:rsidRPr="00C51704">
          <w:rPr>
            <w:rFonts w:ascii="Times New Roman" w:hAnsi="Times New Roman" w:cs="Times New Roman"/>
            <w:noProof/>
            <w:webHidden/>
            <w:sz w:val="28"/>
            <w:szCs w:val="28"/>
          </w:rPr>
        </w:r>
        <w:r w:rsidR="00CD3A8F" w:rsidRPr="00C51704">
          <w:rPr>
            <w:rFonts w:ascii="Times New Roman" w:hAnsi="Times New Roman" w:cs="Times New Roman"/>
            <w:noProof/>
            <w:webHidden/>
            <w:sz w:val="28"/>
            <w:szCs w:val="28"/>
          </w:rPr>
          <w:fldChar w:fldCharType="separate"/>
        </w:r>
        <w:r w:rsidR="00E87370">
          <w:rPr>
            <w:rFonts w:ascii="Times New Roman" w:hAnsi="Times New Roman" w:cs="Times New Roman"/>
            <w:noProof/>
            <w:webHidden/>
            <w:sz w:val="28"/>
            <w:szCs w:val="28"/>
          </w:rPr>
          <w:t>20</w:t>
        </w:r>
        <w:r w:rsidR="00CD3A8F" w:rsidRPr="00C51704">
          <w:rPr>
            <w:rFonts w:ascii="Times New Roman" w:hAnsi="Times New Roman" w:cs="Times New Roman"/>
            <w:noProof/>
            <w:webHidden/>
            <w:sz w:val="28"/>
            <w:szCs w:val="28"/>
          </w:rPr>
          <w:fldChar w:fldCharType="end"/>
        </w:r>
      </w:hyperlink>
    </w:p>
    <w:p w:rsidR="00C51704" w:rsidRPr="00C51704" w:rsidRDefault="005D4EC0" w:rsidP="00C51704">
      <w:pPr>
        <w:pStyle w:val="11"/>
        <w:rPr>
          <w:rFonts w:eastAsiaTheme="minorEastAsia"/>
          <w:noProof/>
          <w:szCs w:val="28"/>
        </w:rPr>
      </w:pPr>
      <w:hyperlink w:anchor="_Toc470535356" w:history="1">
        <w:r w:rsidR="00C51704" w:rsidRPr="00C51704">
          <w:rPr>
            <w:rStyle w:val="a4"/>
            <w:noProof/>
            <w:szCs w:val="28"/>
          </w:rPr>
          <w:t>2. Организационно – экономическая характеристика ООО «Алеан»</w:t>
        </w:r>
        <w:r w:rsidR="00C51704" w:rsidRPr="00C51704">
          <w:rPr>
            <w:noProof/>
            <w:webHidden/>
            <w:szCs w:val="28"/>
          </w:rPr>
          <w:tab/>
        </w:r>
        <w:r w:rsidR="00CD3A8F" w:rsidRPr="00C51704">
          <w:rPr>
            <w:noProof/>
            <w:webHidden/>
            <w:szCs w:val="28"/>
          </w:rPr>
          <w:fldChar w:fldCharType="begin"/>
        </w:r>
        <w:r w:rsidR="00C51704" w:rsidRPr="00C51704">
          <w:rPr>
            <w:noProof/>
            <w:webHidden/>
            <w:szCs w:val="28"/>
          </w:rPr>
          <w:instrText xml:space="preserve"> PAGEREF _Toc470535356 \h </w:instrText>
        </w:r>
        <w:r w:rsidR="00CD3A8F" w:rsidRPr="00C51704">
          <w:rPr>
            <w:noProof/>
            <w:webHidden/>
            <w:szCs w:val="28"/>
          </w:rPr>
        </w:r>
        <w:r w:rsidR="00CD3A8F" w:rsidRPr="00C51704">
          <w:rPr>
            <w:noProof/>
            <w:webHidden/>
            <w:szCs w:val="28"/>
          </w:rPr>
          <w:fldChar w:fldCharType="separate"/>
        </w:r>
        <w:r w:rsidR="00E87370">
          <w:rPr>
            <w:noProof/>
            <w:webHidden/>
            <w:szCs w:val="28"/>
          </w:rPr>
          <w:t>25</w:t>
        </w:r>
        <w:r w:rsidR="00CD3A8F" w:rsidRPr="00C51704">
          <w:rPr>
            <w:noProof/>
            <w:webHidden/>
            <w:szCs w:val="28"/>
          </w:rPr>
          <w:fldChar w:fldCharType="end"/>
        </w:r>
      </w:hyperlink>
    </w:p>
    <w:p w:rsidR="00C51704" w:rsidRPr="00C51704" w:rsidRDefault="005D4EC0" w:rsidP="00C51704">
      <w:pPr>
        <w:pStyle w:val="11"/>
        <w:rPr>
          <w:rFonts w:eastAsiaTheme="minorEastAsia"/>
          <w:noProof/>
          <w:szCs w:val="28"/>
        </w:rPr>
      </w:pPr>
      <w:hyperlink w:anchor="_Toc470535357" w:history="1">
        <w:r w:rsidR="00C51704" w:rsidRPr="00C51704">
          <w:rPr>
            <w:rStyle w:val="a4"/>
            <w:noProof/>
            <w:szCs w:val="28"/>
          </w:rPr>
          <w:t>3. Анализ состояния расчетов в ООО «Алеан»</w:t>
        </w:r>
        <w:r w:rsidR="00C51704" w:rsidRPr="00C51704">
          <w:rPr>
            <w:noProof/>
            <w:webHidden/>
            <w:szCs w:val="28"/>
          </w:rPr>
          <w:tab/>
        </w:r>
        <w:r w:rsidR="00CD3A8F" w:rsidRPr="00C51704">
          <w:rPr>
            <w:noProof/>
            <w:webHidden/>
            <w:szCs w:val="28"/>
          </w:rPr>
          <w:fldChar w:fldCharType="begin"/>
        </w:r>
        <w:r w:rsidR="00C51704" w:rsidRPr="00C51704">
          <w:rPr>
            <w:noProof/>
            <w:webHidden/>
            <w:szCs w:val="28"/>
          </w:rPr>
          <w:instrText xml:space="preserve"> PAGEREF _Toc470535357 \h </w:instrText>
        </w:r>
        <w:r w:rsidR="00CD3A8F" w:rsidRPr="00C51704">
          <w:rPr>
            <w:noProof/>
            <w:webHidden/>
            <w:szCs w:val="28"/>
          </w:rPr>
        </w:r>
        <w:r w:rsidR="00CD3A8F" w:rsidRPr="00C51704">
          <w:rPr>
            <w:noProof/>
            <w:webHidden/>
            <w:szCs w:val="28"/>
          </w:rPr>
          <w:fldChar w:fldCharType="separate"/>
        </w:r>
        <w:r w:rsidR="00E87370">
          <w:rPr>
            <w:noProof/>
            <w:webHidden/>
            <w:szCs w:val="28"/>
          </w:rPr>
          <w:t>41</w:t>
        </w:r>
        <w:r w:rsidR="00CD3A8F" w:rsidRPr="00C51704">
          <w:rPr>
            <w:noProof/>
            <w:webHidden/>
            <w:szCs w:val="28"/>
          </w:rPr>
          <w:fldChar w:fldCharType="end"/>
        </w:r>
      </w:hyperlink>
    </w:p>
    <w:p w:rsidR="00C51704" w:rsidRPr="00C51704" w:rsidRDefault="005D4EC0" w:rsidP="00C51704">
      <w:pPr>
        <w:pStyle w:val="27"/>
        <w:tabs>
          <w:tab w:val="right" w:leader="dot" w:pos="9628"/>
        </w:tabs>
        <w:spacing w:after="0" w:line="360" w:lineRule="auto"/>
        <w:rPr>
          <w:rFonts w:ascii="Times New Roman" w:eastAsiaTheme="minorEastAsia" w:hAnsi="Times New Roman" w:cs="Times New Roman"/>
          <w:noProof/>
          <w:sz w:val="28"/>
          <w:szCs w:val="28"/>
          <w:lang w:eastAsia="ru-RU"/>
        </w:rPr>
      </w:pPr>
      <w:hyperlink w:anchor="_Toc470535358" w:history="1">
        <w:r w:rsidR="00C51704" w:rsidRPr="00C51704">
          <w:rPr>
            <w:rStyle w:val="a4"/>
            <w:rFonts w:ascii="Times New Roman" w:hAnsi="Times New Roman" w:cs="Times New Roman"/>
            <w:noProof/>
            <w:sz w:val="28"/>
            <w:szCs w:val="28"/>
          </w:rPr>
          <w:t>3.1 Анализ динамики, структуры и качества дебиторской задолженности</w:t>
        </w:r>
        <w:r w:rsidR="00C51704" w:rsidRPr="00C51704">
          <w:rPr>
            <w:rFonts w:ascii="Times New Roman" w:hAnsi="Times New Roman" w:cs="Times New Roman"/>
            <w:noProof/>
            <w:webHidden/>
            <w:sz w:val="28"/>
            <w:szCs w:val="28"/>
          </w:rPr>
          <w:tab/>
        </w:r>
        <w:r w:rsidR="00CD3A8F" w:rsidRPr="00C51704">
          <w:rPr>
            <w:rFonts w:ascii="Times New Roman" w:hAnsi="Times New Roman" w:cs="Times New Roman"/>
            <w:noProof/>
            <w:webHidden/>
            <w:sz w:val="28"/>
            <w:szCs w:val="28"/>
          </w:rPr>
          <w:fldChar w:fldCharType="begin"/>
        </w:r>
        <w:r w:rsidR="00C51704" w:rsidRPr="00C51704">
          <w:rPr>
            <w:rFonts w:ascii="Times New Roman" w:hAnsi="Times New Roman" w:cs="Times New Roman"/>
            <w:noProof/>
            <w:webHidden/>
            <w:sz w:val="28"/>
            <w:szCs w:val="28"/>
          </w:rPr>
          <w:instrText xml:space="preserve"> PAGEREF _Toc470535358 \h </w:instrText>
        </w:r>
        <w:r w:rsidR="00CD3A8F" w:rsidRPr="00C51704">
          <w:rPr>
            <w:rFonts w:ascii="Times New Roman" w:hAnsi="Times New Roman" w:cs="Times New Roman"/>
            <w:noProof/>
            <w:webHidden/>
            <w:sz w:val="28"/>
            <w:szCs w:val="28"/>
          </w:rPr>
        </w:r>
        <w:r w:rsidR="00CD3A8F" w:rsidRPr="00C51704">
          <w:rPr>
            <w:rFonts w:ascii="Times New Roman" w:hAnsi="Times New Roman" w:cs="Times New Roman"/>
            <w:noProof/>
            <w:webHidden/>
            <w:sz w:val="28"/>
            <w:szCs w:val="28"/>
          </w:rPr>
          <w:fldChar w:fldCharType="separate"/>
        </w:r>
        <w:r w:rsidR="00E87370">
          <w:rPr>
            <w:rFonts w:ascii="Times New Roman" w:hAnsi="Times New Roman" w:cs="Times New Roman"/>
            <w:noProof/>
            <w:webHidden/>
            <w:sz w:val="28"/>
            <w:szCs w:val="28"/>
          </w:rPr>
          <w:t>41</w:t>
        </w:r>
        <w:r w:rsidR="00CD3A8F" w:rsidRPr="00C51704">
          <w:rPr>
            <w:rFonts w:ascii="Times New Roman" w:hAnsi="Times New Roman" w:cs="Times New Roman"/>
            <w:noProof/>
            <w:webHidden/>
            <w:sz w:val="28"/>
            <w:szCs w:val="28"/>
          </w:rPr>
          <w:fldChar w:fldCharType="end"/>
        </w:r>
      </w:hyperlink>
    </w:p>
    <w:p w:rsidR="00C51704" w:rsidRPr="00C51704" w:rsidRDefault="005D4EC0" w:rsidP="00C51704">
      <w:pPr>
        <w:pStyle w:val="27"/>
        <w:tabs>
          <w:tab w:val="right" w:leader="dot" w:pos="9628"/>
        </w:tabs>
        <w:spacing w:after="0" w:line="360" w:lineRule="auto"/>
        <w:rPr>
          <w:rFonts w:ascii="Times New Roman" w:eastAsiaTheme="minorEastAsia" w:hAnsi="Times New Roman" w:cs="Times New Roman"/>
          <w:noProof/>
          <w:sz w:val="28"/>
          <w:szCs w:val="28"/>
          <w:lang w:eastAsia="ru-RU"/>
        </w:rPr>
      </w:pPr>
      <w:hyperlink w:anchor="_Toc470535359" w:history="1">
        <w:r w:rsidR="00C51704" w:rsidRPr="00C51704">
          <w:rPr>
            <w:rStyle w:val="a4"/>
            <w:rFonts w:ascii="Times New Roman" w:hAnsi="Times New Roman" w:cs="Times New Roman"/>
            <w:noProof/>
            <w:sz w:val="28"/>
            <w:szCs w:val="28"/>
          </w:rPr>
          <w:t>3.2 Анализ динамики, структуры и качества кредиторской задолженности</w:t>
        </w:r>
        <w:r w:rsidR="00C51704" w:rsidRPr="00C51704">
          <w:rPr>
            <w:rFonts w:ascii="Times New Roman" w:hAnsi="Times New Roman" w:cs="Times New Roman"/>
            <w:noProof/>
            <w:webHidden/>
            <w:sz w:val="28"/>
            <w:szCs w:val="28"/>
          </w:rPr>
          <w:tab/>
        </w:r>
        <w:r w:rsidR="00CD3A8F" w:rsidRPr="00C51704">
          <w:rPr>
            <w:rFonts w:ascii="Times New Roman" w:hAnsi="Times New Roman" w:cs="Times New Roman"/>
            <w:noProof/>
            <w:webHidden/>
            <w:sz w:val="28"/>
            <w:szCs w:val="28"/>
          </w:rPr>
          <w:fldChar w:fldCharType="begin"/>
        </w:r>
        <w:r w:rsidR="00C51704" w:rsidRPr="00C51704">
          <w:rPr>
            <w:rFonts w:ascii="Times New Roman" w:hAnsi="Times New Roman" w:cs="Times New Roman"/>
            <w:noProof/>
            <w:webHidden/>
            <w:sz w:val="28"/>
            <w:szCs w:val="28"/>
          </w:rPr>
          <w:instrText xml:space="preserve"> PAGEREF _Toc470535359 \h </w:instrText>
        </w:r>
        <w:r w:rsidR="00CD3A8F" w:rsidRPr="00C51704">
          <w:rPr>
            <w:rFonts w:ascii="Times New Roman" w:hAnsi="Times New Roman" w:cs="Times New Roman"/>
            <w:noProof/>
            <w:webHidden/>
            <w:sz w:val="28"/>
            <w:szCs w:val="28"/>
          </w:rPr>
        </w:r>
        <w:r w:rsidR="00CD3A8F" w:rsidRPr="00C51704">
          <w:rPr>
            <w:rFonts w:ascii="Times New Roman" w:hAnsi="Times New Roman" w:cs="Times New Roman"/>
            <w:noProof/>
            <w:webHidden/>
            <w:sz w:val="28"/>
            <w:szCs w:val="28"/>
          </w:rPr>
          <w:fldChar w:fldCharType="separate"/>
        </w:r>
        <w:r w:rsidR="00E87370">
          <w:rPr>
            <w:rFonts w:ascii="Times New Roman" w:hAnsi="Times New Roman" w:cs="Times New Roman"/>
            <w:noProof/>
            <w:webHidden/>
            <w:sz w:val="28"/>
            <w:szCs w:val="28"/>
          </w:rPr>
          <w:t>46</w:t>
        </w:r>
        <w:r w:rsidR="00CD3A8F" w:rsidRPr="00C51704">
          <w:rPr>
            <w:rFonts w:ascii="Times New Roman" w:hAnsi="Times New Roman" w:cs="Times New Roman"/>
            <w:noProof/>
            <w:webHidden/>
            <w:sz w:val="28"/>
            <w:szCs w:val="28"/>
          </w:rPr>
          <w:fldChar w:fldCharType="end"/>
        </w:r>
      </w:hyperlink>
    </w:p>
    <w:p w:rsidR="00C51704" w:rsidRPr="00C51704" w:rsidRDefault="005D4EC0" w:rsidP="00C51704">
      <w:pPr>
        <w:pStyle w:val="27"/>
        <w:tabs>
          <w:tab w:val="right" w:leader="dot" w:pos="9628"/>
        </w:tabs>
        <w:spacing w:after="0" w:line="360" w:lineRule="auto"/>
        <w:rPr>
          <w:rFonts w:ascii="Times New Roman" w:eastAsiaTheme="minorEastAsia" w:hAnsi="Times New Roman" w:cs="Times New Roman"/>
          <w:noProof/>
          <w:sz w:val="28"/>
          <w:szCs w:val="28"/>
          <w:lang w:eastAsia="ru-RU"/>
        </w:rPr>
      </w:pPr>
      <w:hyperlink w:anchor="_Toc470535360" w:history="1">
        <w:r w:rsidR="00C51704" w:rsidRPr="00C51704">
          <w:rPr>
            <w:rStyle w:val="a4"/>
            <w:rFonts w:ascii="Times New Roman" w:hAnsi="Times New Roman" w:cs="Times New Roman"/>
            <w:noProof/>
            <w:sz w:val="28"/>
            <w:szCs w:val="28"/>
          </w:rPr>
          <w:t>3.3 Оборачиваемость дебиторской и кредиторской задолженности</w:t>
        </w:r>
        <w:r w:rsidR="00C51704" w:rsidRPr="00C51704">
          <w:rPr>
            <w:rFonts w:ascii="Times New Roman" w:hAnsi="Times New Roman" w:cs="Times New Roman"/>
            <w:noProof/>
            <w:webHidden/>
            <w:sz w:val="28"/>
            <w:szCs w:val="28"/>
          </w:rPr>
          <w:tab/>
        </w:r>
        <w:r w:rsidR="00CD3A8F" w:rsidRPr="00C51704">
          <w:rPr>
            <w:rFonts w:ascii="Times New Roman" w:hAnsi="Times New Roman" w:cs="Times New Roman"/>
            <w:noProof/>
            <w:webHidden/>
            <w:sz w:val="28"/>
            <w:szCs w:val="28"/>
          </w:rPr>
          <w:fldChar w:fldCharType="begin"/>
        </w:r>
        <w:r w:rsidR="00C51704" w:rsidRPr="00C51704">
          <w:rPr>
            <w:rFonts w:ascii="Times New Roman" w:hAnsi="Times New Roman" w:cs="Times New Roman"/>
            <w:noProof/>
            <w:webHidden/>
            <w:sz w:val="28"/>
            <w:szCs w:val="28"/>
          </w:rPr>
          <w:instrText xml:space="preserve"> PAGEREF _Toc470535360 \h </w:instrText>
        </w:r>
        <w:r w:rsidR="00CD3A8F" w:rsidRPr="00C51704">
          <w:rPr>
            <w:rFonts w:ascii="Times New Roman" w:hAnsi="Times New Roman" w:cs="Times New Roman"/>
            <w:noProof/>
            <w:webHidden/>
            <w:sz w:val="28"/>
            <w:szCs w:val="28"/>
          </w:rPr>
        </w:r>
        <w:r w:rsidR="00CD3A8F" w:rsidRPr="00C51704">
          <w:rPr>
            <w:rFonts w:ascii="Times New Roman" w:hAnsi="Times New Roman" w:cs="Times New Roman"/>
            <w:noProof/>
            <w:webHidden/>
            <w:sz w:val="28"/>
            <w:szCs w:val="28"/>
          </w:rPr>
          <w:fldChar w:fldCharType="separate"/>
        </w:r>
        <w:r w:rsidR="00E87370">
          <w:rPr>
            <w:rFonts w:ascii="Times New Roman" w:hAnsi="Times New Roman" w:cs="Times New Roman"/>
            <w:noProof/>
            <w:webHidden/>
            <w:sz w:val="28"/>
            <w:szCs w:val="28"/>
          </w:rPr>
          <w:t>50</w:t>
        </w:r>
        <w:r w:rsidR="00CD3A8F" w:rsidRPr="00C51704">
          <w:rPr>
            <w:rFonts w:ascii="Times New Roman" w:hAnsi="Times New Roman" w:cs="Times New Roman"/>
            <w:noProof/>
            <w:webHidden/>
            <w:sz w:val="28"/>
            <w:szCs w:val="28"/>
          </w:rPr>
          <w:fldChar w:fldCharType="end"/>
        </w:r>
      </w:hyperlink>
    </w:p>
    <w:p w:rsidR="00C51704" w:rsidRPr="00C51704" w:rsidRDefault="005D4EC0" w:rsidP="00C51704">
      <w:pPr>
        <w:pStyle w:val="27"/>
        <w:tabs>
          <w:tab w:val="right" w:leader="dot" w:pos="9628"/>
        </w:tabs>
        <w:spacing w:after="0" w:line="360" w:lineRule="auto"/>
        <w:rPr>
          <w:rFonts w:ascii="Times New Roman" w:eastAsiaTheme="minorEastAsia" w:hAnsi="Times New Roman" w:cs="Times New Roman"/>
          <w:noProof/>
          <w:sz w:val="28"/>
          <w:szCs w:val="28"/>
          <w:lang w:eastAsia="ru-RU"/>
        </w:rPr>
      </w:pPr>
      <w:hyperlink w:anchor="_Toc470535361" w:history="1">
        <w:r w:rsidR="00C51704" w:rsidRPr="00C51704">
          <w:rPr>
            <w:rStyle w:val="a4"/>
            <w:rFonts w:ascii="Times New Roman" w:hAnsi="Times New Roman" w:cs="Times New Roman"/>
            <w:noProof/>
            <w:sz w:val="28"/>
            <w:szCs w:val="28"/>
          </w:rPr>
          <w:t>3.4 Мероприятия по совершенствованию расчетов</w:t>
        </w:r>
        <w:r w:rsidR="00C51704" w:rsidRPr="00C51704">
          <w:rPr>
            <w:rFonts w:ascii="Times New Roman" w:hAnsi="Times New Roman" w:cs="Times New Roman"/>
            <w:noProof/>
            <w:webHidden/>
            <w:sz w:val="28"/>
            <w:szCs w:val="28"/>
          </w:rPr>
          <w:tab/>
        </w:r>
        <w:r w:rsidR="00CD3A8F" w:rsidRPr="00C51704">
          <w:rPr>
            <w:rFonts w:ascii="Times New Roman" w:hAnsi="Times New Roman" w:cs="Times New Roman"/>
            <w:noProof/>
            <w:webHidden/>
            <w:sz w:val="28"/>
            <w:szCs w:val="28"/>
          </w:rPr>
          <w:fldChar w:fldCharType="begin"/>
        </w:r>
        <w:r w:rsidR="00C51704" w:rsidRPr="00C51704">
          <w:rPr>
            <w:rFonts w:ascii="Times New Roman" w:hAnsi="Times New Roman" w:cs="Times New Roman"/>
            <w:noProof/>
            <w:webHidden/>
            <w:sz w:val="28"/>
            <w:szCs w:val="28"/>
          </w:rPr>
          <w:instrText xml:space="preserve"> PAGEREF _Toc470535361 \h </w:instrText>
        </w:r>
        <w:r w:rsidR="00CD3A8F" w:rsidRPr="00C51704">
          <w:rPr>
            <w:rFonts w:ascii="Times New Roman" w:hAnsi="Times New Roman" w:cs="Times New Roman"/>
            <w:noProof/>
            <w:webHidden/>
            <w:sz w:val="28"/>
            <w:szCs w:val="28"/>
          </w:rPr>
        </w:r>
        <w:r w:rsidR="00CD3A8F" w:rsidRPr="00C51704">
          <w:rPr>
            <w:rFonts w:ascii="Times New Roman" w:hAnsi="Times New Roman" w:cs="Times New Roman"/>
            <w:noProof/>
            <w:webHidden/>
            <w:sz w:val="28"/>
            <w:szCs w:val="28"/>
          </w:rPr>
          <w:fldChar w:fldCharType="separate"/>
        </w:r>
        <w:r w:rsidR="00E87370">
          <w:rPr>
            <w:rFonts w:ascii="Times New Roman" w:hAnsi="Times New Roman" w:cs="Times New Roman"/>
            <w:noProof/>
            <w:webHidden/>
            <w:sz w:val="28"/>
            <w:szCs w:val="28"/>
          </w:rPr>
          <w:t>61</w:t>
        </w:r>
        <w:r w:rsidR="00CD3A8F" w:rsidRPr="00C51704">
          <w:rPr>
            <w:rFonts w:ascii="Times New Roman" w:hAnsi="Times New Roman" w:cs="Times New Roman"/>
            <w:noProof/>
            <w:webHidden/>
            <w:sz w:val="28"/>
            <w:szCs w:val="28"/>
          </w:rPr>
          <w:fldChar w:fldCharType="end"/>
        </w:r>
      </w:hyperlink>
    </w:p>
    <w:p w:rsidR="00C51704" w:rsidRPr="00C51704" w:rsidRDefault="005D4EC0" w:rsidP="00C51704">
      <w:pPr>
        <w:pStyle w:val="11"/>
        <w:rPr>
          <w:rFonts w:eastAsiaTheme="minorEastAsia"/>
          <w:noProof/>
          <w:szCs w:val="28"/>
        </w:rPr>
      </w:pPr>
      <w:hyperlink w:anchor="_Toc470535362" w:history="1">
        <w:r w:rsidR="00C51704" w:rsidRPr="00C51704">
          <w:rPr>
            <w:rStyle w:val="a4"/>
            <w:noProof/>
            <w:szCs w:val="28"/>
          </w:rPr>
          <w:t>Заключение</w:t>
        </w:r>
        <w:r w:rsidR="00C51704" w:rsidRPr="00C51704">
          <w:rPr>
            <w:noProof/>
            <w:webHidden/>
            <w:szCs w:val="28"/>
          </w:rPr>
          <w:tab/>
        </w:r>
        <w:r w:rsidR="00CD3A8F" w:rsidRPr="00C51704">
          <w:rPr>
            <w:noProof/>
            <w:webHidden/>
            <w:szCs w:val="28"/>
          </w:rPr>
          <w:fldChar w:fldCharType="begin"/>
        </w:r>
        <w:r w:rsidR="00C51704" w:rsidRPr="00C51704">
          <w:rPr>
            <w:noProof/>
            <w:webHidden/>
            <w:szCs w:val="28"/>
          </w:rPr>
          <w:instrText xml:space="preserve"> PAGEREF _Toc470535362 \h </w:instrText>
        </w:r>
        <w:r w:rsidR="00CD3A8F" w:rsidRPr="00C51704">
          <w:rPr>
            <w:noProof/>
            <w:webHidden/>
            <w:szCs w:val="28"/>
          </w:rPr>
        </w:r>
        <w:r w:rsidR="00CD3A8F" w:rsidRPr="00C51704">
          <w:rPr>
            <w:noProof/>
            <w:webHidden/>
            <w:szCs w:val="28"/>
          </w:rPr>
          <w:fldChar w:fldCharType="separate"/>
        </w:r>
        <w:r w:rsidR="00E87370">
          <w:rPr>
            <w:noProof/>
            <w:webHidden/>
            <w:szCs w:val="28"/>
          </w:rPr>
          <w:t>73</w:t>
        </w:r>
        <w:r w:rsidR="00CD3A8F" w:rsidRPr="00C51704">
          <w:rPr>
            <w:noProof/>
            <w:webHidden/>
            <w:szCs w:val="28"/>
          </w:rPr>
          <w:fldChar w:fldCharType="end"/>
        </w:r>
      </w:hyperlink>
    </w:p>
    <w:p w:rsidR="00C51704" w:rsidRPr="00C51704" w:rsidRDefault="005D4EC0" w:rsidP="00C51704">
      <w:pPr>
        <w:pStyle w:val="11"/>
        <w:rPr>
          <w:rFonts w:eastAsiaTheme="minorEastAsia"/>
          <w:noProof/>
          <w:szCs w:val="28"/>
        </w:rPr>
      </w:pPr>
      <w:hyperlink w:anchor="_Toc470535363" w:history="1">
        <w:r w:rsidR="00C51704" w:rsidRPr="00C51704">
          <w:rPr>
            <w:rStyle w:val="a4"/>
            <w:noProof/>
            <w:szCs w:val="28"/>
          </w:rPr>
          <w:t>Список литературы</w:t>
        </w:r>
        <w:r w:rsidR="00C51704" w:rsidRPr="00C51704">
          <w:rPr>
            <w:noProof/>
            <w:webHidden/>
            <w:szCs w:val="28"/>
          </w:rPr>
          <w:tab/>
        </w:r>
        <w:r w:rsidR="00CD3A8F" w:rsidRPr="00C51704">
          <w:rPr>
            <w:noProof/>
            <w:webHidden/>
            <w:szCs w:val="28"/>
          </w:rPr>
          <w:fldChar w:fldCharType="begin"/>
        </w:r>
        <w:r w:rsidR="00C51704" w:rsidRPr="00C51704">
          <w:rPr>
            <w:noProof/>
            <w:webHidden/>
            <w:szCs w:val="28"/>
          </w:rPr>
          <w:instrText xml:space="preserve"> PAGEREF _Toc470535363 \h </w:instrText>
        </w:r>
        <w:r w:rsidR="00CD3A8F" w:rsidRPr="00C51704">
          <w:rPr>
            <w:noProof/>
            <w:webHidden/>
            <w:szCs w:val="28"/>
          </w:rPr>
        </w:r>
        <w:r w:rsidR="00CD3A8F" w:rsidRPr="00C51704">
          <w:rPr>
            <w:noProof/>
            <w:webHidden/>
            <w:szCs w:val="28"/>
          </w:rPr>
          <w:fldChar w:fldCharType="separate"/>
        </w:r>
        <w:r w:rsidR="00E87370">
          <w:rPr>
            <w:noProof/>
            <w:webHidden/>
            <w:szCs w:val="28"/>
          </w:rPr>
          <w:t>77</w:t>
        </w:r>
        <w:r w:rsidR="00CD3A8F" w:rsidRPr="00C51704">
          <w:rPr>
            <w:noProof/>
            <w:webHidden/>
            <w:szCs w:val="28"/>
          </w:rPr>
          <w:fldChar w:fldCharType="end"/>
        </w:r>
      </w:hyperlink>
    </w:p>
    <w:p w:rsidR="00C51704" w:rsidRDefault="005D4EC0" w:rsidP="00C51704">
      <w:pPr>
        <w:pStyle w:val="11"/>
        <w:rPr>
          <w:rFonts w:asciiTheme="minorHAnsi" w:eastAsiaTheme="minorEastAsia" w:hAnsiTheme="minorHAnsi" w:cstheme="minorBidi"/>
          <w:noProof/>
          <w:sz w:val="22"/>
          <w:szCs w:val="22"/>
        </w:rPr>
      </w:pPr>
      <w:hyperlink w:anchor="_Toc470535364" w:history="1">
        <w:r w:rsidR="00C51704" w:rsidRPr="00C51704">
          <w:rPr>
            <w:rStyle w:val="a4"/>
            <w:noProof/>
            <w:szCs w:val="28"/>
          </w:rPr>
          <w:t>Приложения</w:t>
        </w:r>
        <w:r w:rsidR="00C51704" w:rsidRPr="00C51704">
          <w:rPr>
            <w:noProof/>
            <w:webHidden/>
            <w:szCs w:val="28"/>
          </w:rPr>
          <w:tab/>
        </w:r>
        <w:r w:rsidR="00CD3A8F" w:rsidRPr="00C51704">
          <w:rPr>
            <w:noProof/>
            <w:webHidden/>
            <w:szCs w:val="28"/>
          </w:rPr>
          <w:fldChar w:fldCharType="begin"/>
        </w:r>
        <w:r w:rsidR="00C51704" w:rsidRPr="00C51704">
          <w:rPr>
            <w:noProof/>
            <w:webHidden/>
            <w:szCs w:val="28"/>
          </w:rPr>
          <w:instrText xml:space="preserve"> PAGEREF _Toc470535364 \h </w:instrText>
        </w:r>
        <w:r w:rsidR="00CD3A8F" w:rsidRPr="00C51704">
          <w:rPr>
            <w:noProof/>
            <w:webHidden/>
            <w:szCs w:val="28"/>
          </w:rPr>
        </w:r>
        <w:r w:rsidR="00CD3A8F" w:rsidRPr="00C51704">
          <w:rPr>
            <w:noProof/>
            <w:webHidden/>
            <w:szCs w:val="28"/>
          </w:rPr>
          <w:fldChar w:fldCharType="separate"/>
        </w:r>
        <w:r w:rsidR="00E87370">
          <w:rPr>
            <w:noProof/>
            <w:webHidden/>
            <w:szCs w:val="28"/>
          </w:rPr>
          <w:t>82</w:t>
        </w:r>
        <w:r w:rsidR="00CD3A8F" w:rsidRPr="00C51704">
          <w:rPr>
            <w:noProof/>
            <w:webHidden/>
            <w:szCs w:val="28"/>
          </w:rPr>
          <w:fldChar w:fldCharType="end"/>
        </w:r>
      </w:hyperlink>
    </w:p>
    <w:p w:rsidR="00C26D9A" w:rsidRPr="00AF1844" w:rsidRDefault="00CD3A8F" w:rsidP="003E385B">
      <w:pPr>
        <w:widowControl w:val="0"/>
        <w:tabs>
          <w:tab w:val="left" w:pos="360"/>
        </w:tabs>
        <w:autoSpaceDE w:val="0"/>
        <w:autoSpaceDN w:val="0"/>
        <w:adjustRightInd w:val="0"/>
        <w:spacing w:after="0" w:line="360" w:lineRule="auto"/>
        <w:ind w:firstLine="540"/>
        <w:jc w:val="center"/>
        <w:outlineLvl w:val="0"/>
        <w:rPr>
          <w:rFonts w:ascii="Times New Roman" w:eastAsia="Times New Roman" w:hAnsi="Times New Roman"/>
          <w:sz w:val="28"/>
          <w:szCs w:val="28"/>
          <w:lang w:eastAsia="ru-RU"/>
        </w:rPr>
      </w:pPr>
      <w:r>
        <w:fldChar w:fldCharType="end"/>
      </w:r>
      <w:r w:rsidR="00956732">
        <w:br w:type="page"/>
      </w:r>
      <w:bookmarkStart w:id="1" w:name="_Toc442560038"/>
      <w:bookmarkStart w:id="2" w:name="_Toc470535351"/>
      <w:r w:rsidR="00C26D9A" w:rsidRPr="00AF1844">
        <w:rPr>
          <w:rFonts w:ascii="Times New Roman" w:eastAsia="Times New Roman" w:hAnsi="Times New Roman"/>
          <w:sz w:val="28"/>
          <w:szCs w:val="28"/>
          <w:lang w:eastAsia="ru-RU"/>
        </w:rPr>
        <w:lastRenderedPageBreak/>
        <w:t>Введение</w:t>
      </w:r>
      <w:bookmarkEnd w:id="1"/>
      <w:bookmarkEnd w:id="2"/>
    </w:p>
    <w:p w:rsidR="005E48EA" w:rsidRDefault="005E48EA" w:rsidP="00B1673C">
      <w:pPr>
        <w:widowControl w:val="0"/>
        <w:tabs>
          <w:tab w:val="left" w:pos="360"/>
        </w:tabs>
        <w:autoSpaceDE w:val="0"/>
        <w:autoSpaceDN w:val="0"/>
        <w:adjustRightInd w:val="0"/>
        <w:spacing w:after="0" w:line="360" w:lineRule="auto"/>
        <w:ind w:firstLine="540"/>
        <w:jc w:val="both"/>
        <w:rPr>
          <w:rFonts w:ascii="Times New Roman" w:eastAsia="Times New Roman" w:hAnsi="Times New Roman"/>
          <w:sz w:val="28"/>
          <w:szCs w:val="28"/>
          <w:lang w:eastAsia="ru-RU"/>
        </w:rPr>
      </w:pPr>
    </w:p>
    <w:p w:rsidR="00020A0F" w:rsidRDefault="00020A0F" w:rsidP="00020A0F">
      <w:pPr>
        <w:pStyle w:val="affb"/>
        <w:widowControl w:val="0"/>
        <w:spacing w:line="360" w:lineRule="auto"/>
        <w:ind w:firstLine="652"/>
        <w:rPr>
          <w:sz w:val="28"/>
        </w:rPr>
      </w:pPr>
      <w:r>
        <w:rPr>
          <w:sz w:val="28"/>
        </w:rPr>
        <w:t>Дебиторская и кредиторская задолженность – естественное явление для существующей в России системы расчетов между предприятиями.</w:t>
      </w:r>
    </w:p>
    <w:p w:rsidR="00020A0F" w:rsidRDefault="00020A0F" w:rsidP="00020A0F">
      <w:pPr>
        <w:pStyle w:val="affb"/>
        <w:widowControl w:val="0"/>
        <w:spacing w:line="360" w:lineRule="auto"/>
        <w:ind w:firstLine="652"/>
        <w:rPr>
          <w:sz w:val="28"/>
        </w:rPr>
      </w:pPr>
      <w:r>
        <w:rPr>
          <w:color w:val="000000"/>
          <w:sz w:val="28"/>
        </w:rPr>
        <w:t>Дебиторская задолженность включает задолженность подот</w:t>
      </w:r>
      <w:r>
        <w:rPr>
          <w:color w:val="000000"/>
          <w:sz w:val="28"/>
        </w:rPr>
        <w:softHyphen/>
        <w:t>четных лиц, поставщиков по истечении срока оплаты, налоговых органов при переплате налогов и других обязательных платежей, вносимых в виде аванса. Она включает также дебиторов по претен</w:t>
      </w:r>
      <w:r>
        <w:rPr>
          <w:color w:val="000000"/>
          <w:sz w:val="28"/>
        </w:rPr>
        <w:softHyphen/>
        <w:t>зиям и спорным долгам.</w:t>
      </w:r>
      <w:r>
        <w:rPr>
          <w:sz w:val="28"/>
        </w:rPr>
        <w:t xml:space="preserve"> Кредиторская задолженность – это долги самого предприятия перед поставщиками, заказчиками, налоговыми органами и т.д. </w:t>
      </w:r>
    </w:p>
    <w:p w:rsidR="00020A0F" w:rsidRDefault="00020A0F" w:rsidP="00020A0F">
      <w:pPr>
        <w:pStyle w:val="affb"/>
        <w:widowControl w:val="0"/>
        <w:spacing w:line="360" w:lineRule="auto"/>
        <w:ind w:firstLine="652"/>
        <w:rPr>
          <w:sz w:val="28"/>
        </w:rPr>
      </w:pPr>
      <w:r w:rsidRPr="007B697D">
        <w:rPr>
          <w:sz w:val="28"/>
        </w:rPr>
        <w:t>Дебиторская задолженность – это кредитная политика предприятия, а управление кредиторской задолженностью относится к системе финансирования оборотных активов и управления текущими обязательствами.</w:t>
      </w:r>
      <w:r>
        <w:rPr>
          <w:sz w:val="28"/>
        </w:rPr>
        <w:t xml:space="preserve"> </w:t>
      </w:r>
      <w:r>
        <w:rPr>
          <w:color w:val="000000"/>
          <w:sz w:val="28"/>
        </w:rPr>
        <w:t>Дебиторская задолженность отвлекает средства из обо</w:t>
      </w:r>
      <w:r>
        <w:rPr>
          <w:color w:val="000000"/>
          <w:sz w:val="28"/>
        </w:rPr>
        <w:softHyphen/>
        <w:t>рота, препятствует их эффективному использованию, следствием чего является напряженное финансовое состояние предприятия</w:t>
      </w:r>
      <w:r>
        <w:rPr>
          <w:sz w:val="28"/>
        </w:rPr>
        <w:t xml:space="preserve">. Тем самым она отрицательно влияет на финансовое состояние предприятия, поэтому необходимо сокращать сроки ее взыскания.  Вместе с тем, необходимо иметь в виду, что дебиторская задолженность, как реальный актив, играет достаточно важную роль в сфере предпринимательской деятельности. </w:t>
      </w:r>
    </w:p>
    <w:p w:rsidR="00020A0F" w:rsidRDefault="00020A0F" w:rsidP="00020A0F">
      <w:pPr>
        <w:pStyle w:val="affb"/>
        <w:widowControl w:val="0"/>
        <w:spacing w:line="360" w:lineRule="auto"/>
        <w:ind w:firstLine="652"/>
        <w:rPr>
          <w:sz w:val="28"/>
        </w:rPr>
      </w:pPr>
      <w:r>
        <w:rPr>
          <w:sz w:val="28"/>
        </w:rPr>
        <w:t>Кредиторская задолженность в определенной мере полезна для организации, т.к. позволяет получить во временное пользование денежные средства принадлежащие другим организациям.</w:t>
      </w:r>
    </w:p>
    <w:p w:rsidR="00020A0F" w:rsidRPr="00E47D75" w:rsidRDefault="00020A0F" w:rsidP="00020A0F">
      <w:pPr>
        <w:pStyle w:val="a8"/>
        <w:widowControl w:val="0"/>
        <w:spacing w:after="0" w:line="360" w:lineRule="auto"/>
        <w:ind w:left="0" w:firstLine="709"/>
        <w:jc w:val="both"/>
        <w:rPr>
          <w:rFonts w:ascii="Times New Roman" w:hAnsi="Times New Roman"/>
          <w:sz w:val="28"/>
          <w:szCs w:val="28"/>
        </w:rPr>
      </w:pPr>
      <w:r w:rsidRPr="00E47D75">
        <w:rPr>
          <w:rFonts w:ascii="Times New Roman" w:hAnsi="Times New Roman"/>
          <w:sz w:val="28"/>
          <w:szCs w:val="28"/>
        </w:rPr>
        <w:t xml:space="preserve">От состояния расчетов с дебиторами и кредиторами во многом зависит платежеспособность организации, финансовое положение, инвестиционная привлекательность. Однако, большинство предприятий недостаточно серьезно воспринимают необходимость проведения контроля и анализа за состоянием расчетов. </w:t>
      </w:r>
    </w:p>
    <w:p w:rsidR="00020A0F" w:rsidRPr="00041485" w:rsidRDefault="00020A0F" w:rsidP="00020A0F">
      <w:pPr>
        <w:widowControl w:val="0"/>
        <w:spacing w:after="0" w:line="360" w:lineRule="auto"/>
        <w:ind w:firstLine="709"/>
        <w:jc w:val="both"/>
        <w:rPr>
          <w:rFonts w:ascii="Times New Roman" w:hAnsi="Times New Roman"/>
          <w:sz w:val="28"/>
          <w:szCs w:val="28"/>
        </w:rPr>
      </w:pPr>
      <w:r w:rsidRPr="0059570A">
        <w:rPr>
          <w:rFonts w:ascii="Times New Roman" w:hAnsi="Times New Roman"/>
          <w:sz w:val="28"/>
          <w:szCs w:val="28"/>
        </w:rPr>
        <w:t>В связи с вышеизложенным тема выпускной квалификационной работы  «</w:t>
      </w:r>
      <w:r>
        <w:rPr>
          <w:rFonts w:ascii="Times New Roman" w:hAnsi="Times New Roman"/>
          <w:sz w:val="28"/>
          <w:szCs w:val="28"/>
        </w:rPr>
        <w:t>Анализ состоянии расчетов»</w:t>
      </w:r>
      <w:r w:rsidRPr="00041485">
        <w:rPr>
          <w:rFonts w:ascii="Times New Roman" w:hAnsi="Times New Roman"/>
          <w:sz w:val="28"/>
          <w:szCs w:val="28"/>
        </w:rPr>
        <w:t xml:space="preserve"> является актуальной.</w:t>
      </w:r>
    </w:p>
    <w:p w:rsidR="00020A0F" w:rsidRPr="00041485" w:rsidRDefault="00020A0F" w:rsidP="00020A0F">
      <w:pPr>
        <w:widowControl w:val="0"/>
        <w:spacing w:after="0" w:line="360" w:lineRule="auto"/>
        <w:ind w:firstLine="709"/>
        <w:jc w:val="both"/>
        <w:rPr>
          <w:rFonts w:ascii="Times New Roman" w:hAnsi="Times New Roman"/>
          <w:sz w:val="28"/>
          <w:szCs w:val="28"/>
        </w:rPr>
      </w:pPr>
      <w:r w:rsidRPr="00041485">
        <w:rPr>
          <w:rFonts w:ascii="Times New Roman" w:hAnsi="Times New Roman"/>
          <w:sz w:val="28"/>
          <w:szCs w:val="28"/>
        </w:rPr>
        <w:t xml:space="preserve">Целью выпускной квалификационной работы является </w:t>
      </w:r>
      <w:r>
        <w:rPr>
          <w:rFonts w:ascii="Times New Roman" w:hAnsi="Times New Roman"/>
          <w:sz w:val="28"/>
          <w:szCs w:val="28"/>
        </w:rPr>
        <w:t xml:space="preserve">проведение анализа </w:t>
      </w:r>
      <w:r>
        <w:rPr>
          <w:rFonts w:ascii="Times New Roman" w:hAnsi="Times New Roman"/>
          <w:sz w:val="28"/>
          <w:szCs w:val="28"/>
        </w:rPr>
        <w:lastRenderedPageBreak/>
        <w:t>состояния расчетов и разработка мероприятий по улучшению состояния расчетов.</w:t>
      </w:r>
    </w:p>
    <w:p w:rsidR="00020A0F" w:rsidRPr="00041485" w:rsidRDefault="00020A0F" w:rsidP="00020A0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соответствии с поставленной целью задачи работы следующие:</w:t>
      </w:r>
    </w:p>
    <w:p w:rsidR="00020A0F" w:rsidRPr="00041485" w:rsidRDefault="00020A0F" w:rsidP="00020A0F">
      <w:pPr>
        <w:widowControl w:val="0"/>
        <w:spacing w:after="0" w:line="360" w:lineRule="auto"/>
        <w:ind w:firstLine="709"/>
        <w:jc w:val="both"/>
        <w:rPr>
          <w:rFonts w:ascii="Times New Roman" w:hAnsi="Times New Roman"/>
          <w:sz w:val="28"/>
          <w:szCs w:val="28"/>
        </w:rPr>
      </w:pPr>
      <w:r w:rsidRPr="00041485">
        <w:rPr>
          <w:rFonts w:ascii="Times New Roman" w:hAnsi="Times New Roman"/>
          <w:sz w:val="28"/>
          <w:szCs w:val="28"/>
        </w:rPr>
        <w:t xml:space="preserve">- изучить теоретические </w:t>
      </w:r>
      <w:r>
        <w:rPr>
          <w:rFonts w:ascii="Times New Roman" w:hAnsi="Times New Roman"/>
          <w:sz w:val="28"/>
          <w:szCs w:val="28"/>
        </w:rPr>
        <w:t>и методические основы</w:t>
      </w:r>
      <w:r w:rsidRPr="00041485">
        <w:rPr>
          <w:rFonts w:ascii="Times New Roman" w:hAnsi="Times New Roman"/>
          <w:sz w:val="28"/>
          <w:szCs w:val="28"/>
        </w:rPr>
        <w:t xml:space="preserve"> </w:t>
      </w:r>
      <w:r>
        <w:rPr>
          <w:rFonts w:ascii="Times New Roman" w:hAnsi="Times New Roman"/>
          <w:sz w:val="28"/>
          <w:szCs w:val="28"/>
        </w:rPr>
        <w:t>анализа состояния расчетов;</w:t>
      </w:r>
    </w:p>
    <w:p w:rsidR="00020A0F" w:rsidRPr="00041485" w:rsidRDefault="00020A0F" w:rsidP="00020A0F">
      <w:pPr>
        <w:pStyle w:val="afff0"/>
        <w:pageBreakBefore w:val="0"/>
        <w:widowControl w:val="0"/>
        <w:spacing w:after="0"/>
        <w:ind w:firstLine="709"/>
        <w:jc w:val="both"/>
        <w:rPr>
          <w:szCs w:val="28"/>
          <w:lang w:val="ru-RU"/>
        </w:rPr>
      </w:pPr>
      <w:r w:rsidRPr="00041485">
        <w:rPr>
          <w:szCs w:val="28"/>
          <w:lang w:val="ru-RU"/>
        </w:rPr>
        <w:t xml:space="preserve">- </w:t>
      </w:r>
      <w:r>
        <w:rPr>
          <w:szCs w:val="28"/>
          <w:lang w:val="ru-RU"/>
        </w:rPr>
        <w:t>представить организационно – экономическую характеристику объекта исследования</w:t>
      </w:r>
      <w:r w:rsidRPr="00041485">
        <w:rPr>
          <w:szCs w:val="28"/>
          <w:lang w:val="ru-RU"/>
        </w:rPr>
        <w:t>;</w:t>
      </w:r>
    </w:p>
    <w:p w:rsidR="00020A0F" w:rsidRDefault="00020A0F" w:rsidP="00020A0F">
      <w:pPr>
        <w:pStyle w:val="afff1"/>
        <w:widowControl w:val="0"/>
      </w:pPr>
      <w:r w:rsidRPr="00041485">
        <w:t xml:space="preserve">- </w:t>
      </w:r>
      <w:r w:rsidR="00140907">
        <w:rPr>
          <w:noProof/>
        </w:rPr>
        <mc:AlternateContent>
          <mc:Choice Requires="wps">
            <w:drawing>
              <wp:anchor distT="0" distB="0" distL="114300" distR="114300" simplePos="0" relativeHeight="251665408" behindDoc="0" locked="0" layoutInCell="1" allowOverlap="1">
                <wp:simplePos x="0" y="0"/>
                <wp:positionH relativeFrom="column">
                  <wp:posOffset>5602605</wp:posOffset>
                </wp:positionH>
                <wp:positionV relativeFrom="paragraph">
                  <wp:posOffset>-342900</wp:posOffset>
                </wp:positionV>
                <wp:extent cx="571500" cy="228600"/>
                <wp:effectExtent l="0" t="1905" r="3810" b="0"/>
                <wp:wrapNone/>
                <wp:docPr id="1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7D23" w:rsidRDefault="00587D23" w:rsidP="00020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0" o:spid="_x0000_s1026" type="#_x0000_t202" style="position:absolute;left:0;text-align:left;margin-left:441.15pt;margin-top:-27pt;width:4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8hgQ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" stroked="f">
                <v:textbox>
                  <w:txbxContent>
                    <w:p w:rsidR="00587D23" w:rsidRDefault="00587D23" w:rsidP="00020A0F"/>
                  </w:txbxContent>
                </v:textbox>
              </v:shape>
            </w:pict>
          </mc:Fallback>
        </mc:AlternateContent>
      </w:r>
      <w:r>
        <w:t>провести анализ расчетов с дебиторами и кредиторами;</w:t>
      </w:r>
    </w:p>
    <w:p w:rsidR="00020A0F" w:rsidRDefault="00020A0F" w:rsidP="00020A0F">
      <w:pPr>
        <w:pStyle w:val="afff1"/>
        <w:widowControl w:val="0"/>
      </w:pPr>
      <w:r>
        <w:t>- спрогнозировать величину дебиторской и кредиторской задолженности;</w:t>
      </w:r>
    </w:p>
    <w:p w:rsidR="00020A0F" w:rsidRPr="00041485" w:rsidRDefault="00020A0F" w:rsidP="00020A0F">
      <w:pPr>
        <w:pStyle w:val="afff1"/>
        <w:widowControl w:val="0"/>
      </w:pPr>
      <w:r>
        <w:t>- разработать управленческие решения по результатам анализа дебиторской и кредиторской задолженности.</w:t>
      </w:r>
    </w:p>
    <w:p w:rsidR="00020A0F" w:rsidRDefault="00020A0F" w:rsidP="00020A0F">
      <w:pPr>
        <w:widowControl w:val="0"/>
        <w:spacing w:after="0" w:line="360" w:lineRule="auto"/>
        <w:ind w:firstLine="709"/>
        <w:jc w:val="both"/>
        <w:rPr>
          <w:rFonts w:ascii="Times New Roman" w:hAnsi="Times New Roman"/>
          <w:sz w:val="28"/>
        </w:rPr>
      </w:pPr>
      <w:r w:rsidRPr="00041485">
        <w:rPr>
          <w:rFonts w:ascii="Times New Roman" w:hAnsi="Times New Roman"/>
          <w:sz w:val="28"/>
        </w:rPr>
        <w:t xml:space="preserve">Объектом исследования является </w:t>
      </w:r>
      <w:r>
        <w:rPr>
          <w:rFonts w:ascii="Times New Roman" w:hAnsi="Times New Roman"/>
          <w:sz w:val="28"/>
        </w:rPr>
        <w:t>ООО «Алеан».</w:t>
      </w:r>
      <w:r w:rsidRPr="00041485">
        <w:rPr>
          <w:rFonts w:ascii="Times New Roman" w:hAnsi="Times New Roman"/>
          <w:sz w:val="28"/>
        </w:rPr>
        <w:t xml:space="preserve"> Основной вид деятельности – </w:t>
      </w:r>
      <w:r>
        <w:rPr>
          <w:rFonts w:ascii="Times New Roman" w:hAnsi="Times New Roman"/>
          <w:sz w:val="28"/>
          <w:szCs w:val="28"/>
        </w:rPr>
        <w:t>общестроительные работы</w:t>
      </w:r>
      <w:r w:rsidRPr="00041485">
        <w:rPr>
          <w:rFonts w:ascii="Times New Roman" w:hAnsi="Times New Roman"/>
          <w:sz w:val="28"/>
        </w:rPr>
        <w:t xml:space="preserve">. </w:t>
      </w:r>
    </w:p>
    <w:p w:rsidR="00020A0F" w:rsidRDefault="00020A0F" w:rsidP="00020A0F">
      <w:pPr>
        <w:widowControl w:val="0"/>
        <w:spacing w:after="0" w:line="360" w:lineRule="auto"/>
        <w:ind w:firstLine="709"/>
        <w:jc w:val="both"/>
        <w:rPr>
          <w:rFonts w:ascii="Times New Roman" w:hAnsi="Times New Roman"/>
          <w:sz w:val="28"/>
        </w:rPr>
      </w:pPr>
      <w:r>
        <w:rPr>
          <w:rFonts w:ascii="Times New Roman" w:hAnsi="Times New Roman"/>
          <w:sz w:val="28"/>
        </w:rPr>
        <w:t>Предмет исследования – дебиторская и кредиторская задолженность.</w:t>
      </w:r>
    </w:p>
    <w:p w:rsidR="00020A0F" w:rsidRPr="00242264" w:rsidRDefault="00020A0F" w:rsidP="00020A0F">
      <w:pPr>
        <w:widowControl w:val="0"/>
        <w:spacing w:after="0" w:line="360" w:lineRule="auto"/>
        <w:ind w:firstLine="709"/>
        <w:jc w:val="both"/>
        <w:rPr>
          <w:rFonts w:ascii="Times New Roman" w:hAnsi="Times New Roman"/>
          <w:sz w:val="28"/>
          <w:szCs w:val="28"/>
        </w:rPr>
      </w:pPr>
      <w:r w:rsidRPr="00242264">
        <w:rPr>
          <w:rFonts w:ascii="Times New Roman" w:hAnsi="Times New Roman"/>
          <w:sz w:val="28"/>
          <w:szCs w:val="28"/>
        </w:rPr>
        <w:t>Период исследования – 2013-2015 г.г.</w:t>
      </w:r>
    </w:p>
    <w:p w:rsidR="00020A0F" w:rsidRPr="00E012F3" w:rsidRDefault="00020A0F" w:rsidP="00020A0F">
      <w:pPr>
        <w:spacing w:after="0" w:line="360" w:lineRule="auto"/>
        <w:ind w:firstLine="709"/>
        <w:jc w:val="both"/>
        <w:rPr>
          <w:rFonts w:ascii="Times New Roman" w:hAnsi="Times New Roman"/>
          <w:sz w:val="28"/>
          <w:szCs w:val="28"/>
        </w:rPr>
      </w:pPr>
      <w:r w:rsidRPr="00E012F3">
        <w:rPr>
          <w:rFonts w:ascii="Times New Roman" w:hAnsi="Times New Roman"/>
          <w:sz w:val="28"/>
          <w:szCs w:val="28"/>
        </w:rPr>
        <w:t>Теоретической и методической основой для написания работы послужили нормативно-правовые акты, учебная, учебно-методическая и периодическая литература, в том числе материалы авторских научных статей, использовалась справочно-информационная система «Гарант» и «Консультант Плюс».</w:t>
      </w:r>
    </w:p>
    <w:p w:rsidR="00020A0F" w:rsidRDefault="00020A0F" w:rsidP="00020A0F">
      <w:pPr>
        <w:pStyle w:val="af5"/>
        <w:ind w:left="0" w:firstLine="709"/>
        <w:rPr>
          <w:szCs w:val="28"/>
        </w:rPr>
      </w:pPr>
      <w:r w:rsidRPr="007D0ACC">
        <w:rPr>
          <w:szCs w:val="28"/>
        </w:rPr>
        <w:t>В процессе изучения и обработки материалов применялись следующие методы экономического анализа:  разработка системы показателей, построение аналитических таблиц, вертикальный и горизонтальный анализ бухгалтерской отчетности, сравнения, детерминированный факторный анализ, традиционные методы экономической статистики, коэффициентный, расчетно-конструктивный.</w:t>
      </w:r>
    </w:p>
    <w:p w:rsidR="00020A0F" w:rsidRPr="007D0ACC" w:rsidRDefault="00020A0F" w:rsidP="00020A0F">
      <w:pPr>
        <w:pStyle w:val="af5"/>
        <w:ind w:left="0" w:firstLine="709"/>
        <w:rPr>
          <w:szCs w:val="28"/>
        </w:rPr>
      </w:pPr>
      <w:r>
        <w:rPr>
          <w:color w:val="000000"/>
          <w:szCs w:val="28"/>
          <w:shd w:val="clear" w:color="auto" w:fill="FFFFFF"/>
        </w:rPr>
        <w:t xml:space="preserve">Информационная база: данные бухгалтерского учета и  бухгалтерской отчетности (Бухгалтерский баланс, Отчет о финансовых результатах), плановые данные ООО «Алеан» за 2013-2015 г.г., </w:t>
      </w:r>
    </w:p>
    <w:p w:rsidR="004972A1" w:rsidRDefault="0000078E" w:rsidP="0000078E">
      <w:pPr>
        <w:pStyle w:val="1"/>
        <w:spacing w:line="360" w:lineRule="auto"/>
        <w:ind w:firstLine="709"/>
        <w:jc w:val="both"/>
        <w:rPr>
          <w:rFonts w:ascii="Times New Roman" w:hAnsi="Times New Roman" w:cs="Times New Roman"/>
          <w:b w:val="0"/>
          <w:iCs/>
          <w:sz w:val="28"/>
          <w:szCs w:val="28"/>
        </w:rPr>
      </w:pPr>
      <w:bookmarkStart w:id="3" w:name="_Toc470535352"/>
      <w:r>
        <w:rPr>
          <w:rFonts w:ascii="Times New Roman" w:eastAsia="Times New Roman" w:hAnsi="Times New Roman" w:cs="Times New Roman"/>
          <w:b w:val="0"/>
          <w:sz w:val="28"/>
          <w:szCs w:val="28"/>
          <w:lang w:eastAsia="ru-RU"/>
        </w:rPr>
        <w:lastRenderedPageBreak/>
        <w:t>1</w:t>
      </w:r>
      <w:r w:rsidR="000827FE">
        <w:rPr>
          <w:rFonts w:ascii="Times New Roman" w:eastAsia="Times New Roman" w:hAnsi="Times New Roman" w:cs="Times New Roman"/>
          <w:b w:val="0"/>
          <w:sz w:val="28"/>
          <w:szCs w:val="28"/>
          <w:lang w:eastAsia="ru-RU"/>
        </w:rPr>
        <w:t xml:space="preserve">. </w:t>
      </w:r>
      <w:r w:rsidR="000827FE" w:rsidRPr="000827FE">
        <w:rPr>
          <w:rFonts w:ascii="Times New Roman" w:hAnsi="Times New Roman" w:cs="Times New Roman"/>
          <w:b w:val="0"/>
          <w:iCs/>
          <w:sz w:val="28"/>
          <w:szCs w:val="28"/>
        </w:rPr>
        <w:t xml:space="preserve">Теоретические </w:t>
      </w:r>
      <w:r w:rsidR="00020A0F">
        <w:rPr>
          <w:rFonts w:ascii="Times New Roman" w:hAnsi="Times New Roman" w:cs="Times New Roman"/>
          <w:b w:val="0"/>
          <w:iCs/>
          <w:sz w:val="28"/>
          <w:szCs w:val="28"/>
        </w:rPr>
        <w:t xml:space="preserve">и методические </w:t>
      </w:r>
      <w:r w:rsidR="000827FE" w:rsidRPr="000827FE">
        <w:rPr>
          <w:rFonts w:ascii="Times New Roman" w:hAnsi="Times New Roman" w:cs="Times New Roman"/>
          <w:b w:val="0"/>
          <w:iCs/>
          <w:sz w:val="28"/>
          <w:szCs w:val="28"/>
        </w:rPr>
        <w:t>основы</w:t>
      </w:r>
      <w:r w:rsidR="00020A0F">
        <w:rPr>
          <w:rFonts w:ascii="Times New Roman" w:hAnsi="Times New Roman" w:cs="Times New Roman"/>
          <w:b w:val="0"/>
          <w:iCs/>
          <w:sz w:val="28"/>
          <w:szCs w:val="28"/>
        </w:rPr>
        <w:t xml:space="preserve"> анализа состояния расчетов</w:t>
      </w:r>
      <w:bookmarkEnd w:id="3"/>
    </w:p>
    <w:p w:rsidR="00F64AC1" w:rsidRDefault="00F64AC1" w:rsidP="00F64AC1"/>
    <w:p w:rsidR="00020A0F" w:rsidRPr="008B4E98" w:rsidRDefault="00020A0F" w:rsidP="008B4E98">
      <w:pPr>
        <w:pStyle w:val="2"/>
        <w:spacing w:before="0" w:after="0" w:afterAutospacing="0" w:line="360" w:lineRule="auto"/>
        <w:ind w:firstLine="709"/>
        <w:jc w:val="both"/>
        <w:rPr>
          <w:rFonts w:ascii="Times New Roman" w:hAnsi="Times New Roman"/>
          <w:b w:val="0"/>
          <w:color w:val="auto"/>
          <w:sz w:val="28"/>
          <w:szCs w:val="28"/>
        </w:rPr>
      </w:pPr>
      <w:bookmarkStart w:id="4" w:name="_Toc470535353"/>
      <w:r w:rsidRPr="008B4E98">
        <w:rPr>
          <w:rFonts w:ascii="Times New Roman" w:hAnsi="Times New Roman"/>
          <w:b w:val="0"/>
          <w:color w:val="auto"/>
          <w:sz w:val="28"/>
          <w:szCs w:val="28"/>
        </w:rPr>
        <w:t>1.1 Экономическое содержание дебиторской и кредиторской задолженности</w:t>
      </w:r>
      <w:bookmarkEnd w:id="4"/>
    </w:p>
    <w:p w:rsidR="00020A0F" w:rsidRDefault="00020A0F" w:rsidP="00020A0F">
      <w:pPr>
        <w:pStyle w:val="af6"/>
        <w:spacing w:after="0" w:line="360" w:lineRule="auto"/>
        <w:ind w:firstLine="709"/>
        <w:jc w:val="both"/>
        <w:rPr>
          <w:sz w:val="28"/>
          <w:szCs w:val="28"/>
        </w:rPr>
      </w:pPr>
    </w:p>
    <w:p w:rsidR="00020A0F" w:rsidRDefault="00020A0F" w:rsidP="00020A0F">
      <w:pPr>
        <w:pStyle w:val="afff4"/>
      </w:pPr>
      <w:r w:rsidRPr="00214025">
        <w:t>В процессе финансово-хозяйственной деятельности у организаций постоянно возникает потребность в проведении расчетов со своими контрагентами, бюджетом, налоговыми органами и другими дебиторами и кредиторами. Отгружая продукцию или выполняя работы, оказывая услуги, хозяйствующий субъект, как правило, не получает деньги в оплату немедленно, т.е. он по сути кредитует покупателей. Поэтому в течение периода времени от момента отгрузки до момента поступления платежа средства образуют дебиторскую задолженность</w:t>
      </w:r>
      <w:r>
        <w:t xml:space="preserve"> [15]</w:t>
      </w:r>
      <w:r w:rsidRPr="00214025">
        <w:t>.</w:t>
      </w:r>
    </w:p>
    <w:p w:rsidR="00020A0F" w:rsidRPr="00214025" w:rsidRDefault="00020A0F" w:rsidP="00020A0F">
      <w:pPr>
        <w:pStyle w:val="afff4"/>
      </w:pPr>
      <w:r w:rsidRPr="00214025">
        <w:t>Ряд отечественных и зарубежных экономистов рассматривают дебиторскую задолженность как инструмент управления оборотным капиталом организации. Отсюда дебиторская задолженность представляет собой вложение средств и расширение продажи в кредит с целью увеличения объема реализации и собственного капитала.</w:t>
      </w:r>
      <w:r>
        <w:t xml:space="preserve"> </w:t>
      </w:r>
      <w:r w:rsidRPr="00214025">
        <w:t>Дебиторскую задолженность часто связывают с коммерческим кредитованием, поскольку, отпуская продукцию и прочие товары в долг, организация предоставляет покупателю кредит с последующим погашением при оплате. Причем кредит осуществляется в форме аванса, предоплаты, предоставления отсрочки или рассрочки оплаты</w:t>
      </w:r>
      <w:r>
        <w:t xml:space="preserve"> [12]</w:t>
      </w:r>
      <w:r w:rsidRPr="00214025">
        <w:t>.</w:t>
      </w:r>
    </w:p>
    <w:p w:rsidR="00020A0F" w:rsidRDefault="00020A0F" w:rsidP="00020A0F">
      <w:pPr>
        <w:pStyle w:val="afff4"/>
      </w:pPr>
      <w:r>
        <w:t>На величину дебиторской задолженности оказывает ряд факторов, основными из которых являются:</w:t>
      </w:r>
    </w:p>
    <w:p w:rsidR="00020A0F" w:rsidRDefault="00020A0F" w:rsidP="00020A0F">
      <w:pPr>
        <w:pStyle w:val="afff4"/>
      </w:pPr>
      <w:r>
        <w:t>- доля продажи продукции на условиях последующей оплаты в общем объеме продаж;</w:t>
      </w:r>
    </w:p>
    <w:p w:rsidR="00020A0F" w:rsidRDefault="00020A0F" w:rsidP="00020A0F">
      <w:pPr>
        <w:pStyle w:val="afff4"/>
      </w:pPr>
      <w:r>
        <w:t>- условия расчетов с покупателями и заказчиками;</w:t>
      </w:r>
    </w:p>
    <w:p w:rsidR="00020A0F" w:rsidRDefault="00020A0F" w:rsidP="00020A0F">
      <w:pPr>
        <w:pStyle w:val="afff4"/>
      </w:pPr>
      <w:r>
        <w:t>- политика взыскания дебиторской задолженности;</w:t>
      </w:r>
    </w:p>
    <w:p w:rsidR="00020A0F" w:rsidRDefault="00020A0F" w:rsidP="00020A0F">
      <w:pPr>
        <w:pStyle w:val="afff4"/>
      </w:pPr>
      <w:r>
        <w:t>- платежная дисциплина предприятий-покупателей и их общее экономическое состояние;</w:t>
      </w:r>
    </w:p>
    <w:p w:rsidR="00020A0F" w:rsidRDefault="00020A0F" w:rsidP="00020A0F">
      <w:pPr>
        <w:pStyle w:val="afff4"/>
      </w:pPr>
      <w:r>
        <w:lastRenderedPageBreak/>
        <w:t>- качество оценки эффективности управления дебиторской задолженностью и последовательность в использовании ее результатов [19].</w:t>
      </w:r>
    </w:p>
    <w:p w:rsidR="00020A0F" w:rsidRDefault="00020A0F" w:rsidP="00020A0F">
      <w:pPr>
        <w:pStyle w:val="afff4"/>
      </w:pPr>
      <w:r>
        <w:t>Наряду с рассмотренными выше факторами, следует отметить, что размер дебиторской задолженности и ее структура находятся под влиянием многих других факторов, которые можно в целом подразделить на внешние и внутренние (рисунок 1).</w:t>
      </w:r>
    </w:p>
    <w:p w:rsidR="00020A0F" w:rsidRDefault="00020A0F" w:rsidP="00020A0F">
      <w:pPr>
        <w:pStyle w:val="afff4"/>
      </w:pPr>
      <w:r>
        <w:t xml:space="preserve"> </w:t>
      </w:r>
      <w:r w:rsidR="00140907">
        <w:rPr>
          <w:noProof/>
        </w:rPr>
        <mc:AlternateContent>
          <mc:Choice Requires="wps">
            <w:drawing>
              <wp:anchor distT="0" distB="0" distL="114300" distR="114300" simplePos="0" relativeHeight="251667456" behindDoc="0" locked="0" layoutInCell="1" allowOverlap="1">
                <wp:simplePos x="0" y="0"/>
                <wp:positionH relativeFrom="column">
                  <wp:posOffset>1624965</wp:posOffset>
                </wp:positionH>
                <wp:positionV relativeFrom="paragraph">
                  <wp:posOffset>44450</wp:posOffset>
                </wp:positionV>
                <wp:extent cx="2581275" cy="467995"/>
                <wp:effectExtent l="9525" t="13970" r="9525" b="13335"/>
                <wp:wrapNone/>
                <wp:docPr id="1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7995"/>
                        </a:xfrm>
                        <a:prstGeom prst="rect">
                          <a:avLst/>
                        </a:prstGeom>
                        <a:solidFill>
                          <a:srgbClr val="FFFFFF"/>
                        </a:solidFill>
                        <a:ln w="9525">
                          <a:solidFill>
                            <a:srgbClr val="000000"/>
                          </a:solidFill>
                          <a:miter lim="800000"/>
                          <a:headEnd/>
                          <a:tailEnd/>
                        </a:ln>
                      </wps:spPr>
                      <wps:txbx>
                        <w:txbxContent>
                          <w:p w:rsidR="00587D23" w:rsidRPr="00E45F51" w:rsidRDefault="00587D23" w:rsidP="00020A0F">
                            <w:pPr>
                              <w:jc w:val="center"/>
                              <w:rPr>
                                <w:rFonts w:ascii="Times New Roman" w:hAnsi="Times New Roman"/>
                              </w:rPr>
                            </w:pPr>
                            <w:r w:rsidRPr="00E45F51">
                              <w:rPr>
                                <w:rFonts w:ascii="Times New Roman" w:hAnsi="Times New Roman"/>
                              </w:rPr>
                              <w:t>Факторы, оказывающие влияние на дебиторскую задолженность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27" type="#_x0000_t202" style="position:absolute;left:0;text-align:left;margin-left:127.95pt;margin-top:3.5pt;width:203.25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">
                <v:textbox>
                  <w:txbxContent>
                    <w:p w:rsidR="00587D23" w:rsidRPr="00E45F51" w:rsidRDefault="00587D23" w:rsidP="00020A0F">
                      <w:pPr>
                        <w:jc w:val="center"/>
                        <w:rPr>
                          <w:rFonts w:ascii="Times New Roman" w:hAnsi="Times New Roman"/>
                        </w:rPr>
                      </w:pPr>
                      <w:r w:rsidRPr="00E45F51">
                        <w:rPr>
                          <w:rFonts w:ascii="Times New Roman" w:hAnsi="Times New Roman"/>
                        </w:rPr>
                        <w:t>Факторы, оказывающие влияние на дебиторскую задолженность</w:t>
                      </w:r>
                    </w:p>
                  </w:txbxContent>
                </v:textbox>
              </v:shape>
            </w:pict>
          </mc:Fallback>
        </mc:AlternateContent>
      </w:r>
    </w:p>
    <w:p w:rsidR="00020A0F" w:rsidRDefault="00140907" w:rsidP="00020A0F">
      <w:pPr>
        <w:pStyle w:val="afff4"/>
      </w:pPr>
      <w:r>
        <w:rPr>
          <w:noProof/>
        </w:rPr>
        <mc:AlternateContent>
          <mc:Choice Requires="wps">
            <w:drawing>
              <wp:anchor distT="0" distB="0" distL="114300" distR="114300" simplePos="0" relativeHeight="251673600" behindDoc="0" locked="0" layoutInCell="1" allowOverlap="1">
                <wp:simplePos x="0" y="0"/>
                <wp:positionH relativeFrom="column">
                  <wp:posOffset>3348990</wp:posOffset>
                </wp:positionH>
                <wp:positionV relativeFrom="paragraph">
                  <wp:posOffset>205740</wp:posOffset>
                </wp:positionV>
                <wp:extent cx="457200" cy="236855"/>
                <wp:effectExtent l="9525" t="5715" r="38100" b="52705"/>
                <wp:wrapNone/>
                <wp:docPr id="10"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12EBB2" id="_x0000_t32" coordsize="21600,21600" o:spt="32" o:oned="t" path="m,l21600,21600e" filled="f">
                <v:path arrowok="t" fillok="f" o:connecttype="none"/>
                <o:lock v:ext="edit" shapetype="t"/>
              </v:shapetype>
              <v:shape id="AutoShape 207" o:spid="_x0000_s1026" type="#_x0000_t32" style="position:absolute;margin-left:263.7pt;margin-top:16.2pt;width:36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8QOQIAAGQ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1739265</wp:posOffset>
                </wp:positionH>
                <wp:positionV relativeFrom="paragraph">
                  <wp:posOffset>205740</wp:posOffset>
                </wp:positionV>
                <wp:extent cx="466725" cy="236855"/>
                <wp:effectExtent l="38100" t="5715" r="9525" b="52705"/>
                <wp:wrapNone/>
                <wp:docPr id="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0DCB8" id="AutoShape 206" o:spid="_x0000_s1026" type="#_x0000_t32" style="position:absolute;margin-left:136.95pt;margin-top:16.2pt;width:36.75pt;height:18.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">
                <v:stroke endarrow="block"/>
              </v:shape>
            </w:pict>
          </mc:Fallback>
        </mc:AlternateContent>
      </w:r>
    </w:p>
    <w:p w:rsidR="00020A0F" w:rsidRDefault="00140907" w:rsidP="00020A0F">
      <w:pPr>
        <w:pStyle w:val="afff4"/>
      </w:pPr>
      <w:r>
        <w:rPr>
          <w:noProof/>
        </w:rPr>
        <mc:AlternateContent>
          <mc:Choice Requires="wps">
            <w:drawing>
              <wp:anchor distT="0" distB="0" distL="114300" distR="114300" simplePos="0" relativeHeight="251669504" behindDoc="0" locked="0" layoutInCell="1" allowOverlap="1">
                <wp:simplePos x="0" y="0"/>
                <wp:positionH relativeFrom="column">
                  <wp:posOffset>2844165</wp:posOffset>
                </wp:positionH>
                <wp:positionV relativeFrom="paragraph">
                  <wp:posOffset>135890</wp:posOffset>
                </wp:positionV>
                <wp:extent cx="2933700" cy="267970"/>
                <wp:effectExtent l="9525" t="13970" r="9525" b="13335"/>
                <wp:wrapNone/>
                <wp:docPr id="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67970"/>
                        </a:xfrm>
                        <a:prstGeom prst="rect">
                          <a:avLst/>
                        </a:prstGeom>
                        <a:solidFill>
                          <a:srgbClr val="FFFFFF"/>
                        </a:solidFill>
                        <a:ln w="9525">
                          <a:solidFill>
                            <a:srgbClr val="000000"/>
                          </a:solidFill>
                          <a:miter lim="800000"/>
                          <a:headEnd/>
                          <a:tailEnd/>
                        </a:ln>
                      </wps:spPr>
                      <wps:txbx>
                        <w:txbxContent>
                          <w:p w:rsidR="00587D23" w:rsidRPr="00E45F51" w:rsidRDefault="00587D23" w:rsidP="00020A0F">
                            <w:pPr>
                              <w:jc w:val="center"/>
                              <w:rPr>
                                <w:rFonts w:ascii="Times New Roman" w:hAnsi="Times New Roman"/>
                              </w:rPr>
                            </w:pPr>
                            <w:r w:rsidRPr="00E45F51">
                              <w:rPr>
                                <w:rFonts w:ascii="Times New Roman" w:hAnsi="Times New Roman"/>
                              </w:rPr>
                              <w:t>Внутренние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28" type="#_x0000_t202" style="position:absolute;left:0;text-align:left;margin-left:223.95pt;margin-top:10.7pt;width:231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">
                <v:textbox>
                  <w:txbxContent>
                    <w:p w:rsidR="00587D23" w:rsidRPr="00E45F51" w:rsidRDefault="00587D23" w:rsidP="00020A0F">
                      <w:pPr>
                        <w:jc w:val="center"/>
                        <w:rPr>
                          <w:rFonts w:ascii="Times New Roman" w:hAnsi="Times New Roman"/>
                        </w:rPr>
                      </w:pPr>
                      <w:r w:rsidRPr="00E45F51">
                        <w:rPr>
                          <w:rFonts w:ascii="Times New Roman" w:hAnsi="Times New Roman"/>
                        </w:rPr>
                        <w:t>Внутренние</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34290</wp:posOffset>
                </wp:positionH>
                <wp:positionV relativeFrom="paragraph">
                  <wp:posOffset>135890</wp:posOffset>
                </wp:positionV>
                <wp:extent cx="2581275" cy="267970"/>
                <wp:effectExtent l="9525" t="13970" r="9525" b="13335"/>
                <wp:wrapNone/>
                <wp:docPr id="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67970"/>
                        </a:xfrm>
                        <a:prstGeom prst="rect">
                          <a:avLst/>
                        </a:prstGeom>
                        <a:solidFill>
                          <a:srgbClr val="FFFFFF"/>
                        </a:solidFill>
                        <a:ln w="9525">
                          <a:solidFill>
                            <a:srgbClr val="000000"/>
                          </a:solidFill>
                          <a:miter lim="800000"/>
                          <a:headEnd/>
                          <a:tailEnd/>
                        </a:ln>
                      </wps:spPr>
                      <wps:txbx>
                        <w:txbxContent>
                          <w:p w:rsidR="00587D23" w:rsidRPr="00E45F51" w:rsidRDefault="00587D23" w:rsidP="00020A0F">
                            <w:pPr>
                              <w:jc w:val="center"/>
                              <w:rPr>
                                <w:rFonts w:ascii="Times New Roman" w:hAnsi="Times New Roman"/>
                              </w:rPr>
                            </w:pPr>
                            <w:r w:rsidRPr="00E45F51">
                              <w:rPr>
                                <w:rFonts w:ascii="Times New Roman" w:hAnsi="Times New Roman"/>
                              </w:rPr>
                              <w:t>Внешние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29" type="#_x0000_t202" style="position:absolute;left:0;text-align:left;margin-left:2.7pt;margin-top:10.7pt;width:203.2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6xLwIAAFk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">
                <v:textbox>
                  <w:txbxContent>
                    <w:p w:rsidR="00587D23" w:rsidRPr="00E45F51" w:rsidRDefault="00587D23" w:rsidP="00020A0F">
                      <w:pPr>
                        <w:jc w:val="center"/>
                        <w:rPr>
                          <w:rFonts w:ascii="Times New Roman" w:hAnsi="Times New Roman"/>
                        </w:rPr>
                      </w:pPr>
                      <w:r w:rsidRPr="00E45F51">
                        <w:rPr>
                          <w:rFonts w:ascii="Times New Roman" w:hAnsi="Times New Roman"/>
                        </w:rPr>
                        <w:t>Внешние</w:t>
                      </w:r>
                    </w:p>
                  </w:txbxContent>
                </v:textbox>
              </v:shape>
            </w:pict>
          </mc:Fallback>
        </mc:AlternateContent>
      </w:r>
    </w:p>
    <w:p w:rsidR="00020A0F" w:rsidRDefault="00140907" w:rsidP="00020A0F">
      <w:pPr>
        <w:pStyle w:val="afff4"/>
      </w:pPr>
      <w:r>
        <w:rPr>
          <w:noProof/>
        </w:rPr>
        <mc:AlternateContent>
          <mc:Choice Requires="wps">
            <w:drawing>
              <wp:anchor distT="0" distB="0" distL="114300" distR="114300" simplePos="0" relativeHeight="251675648" behindDoc="0" locked="0" layoutInCell="1" allowOverlap="1">
                <wp:simplePos x="0" y="0"/>
                <wp:positionH relativeFrom="column">
                  <wp:posOffset>3806190</wp:posOffset>
                </wp:positionH>
                <wp:positionV relativeFrom="paragraph">
                  <wp:posOffset>97155</wp:posOffset>
                </wp:positionV>
                <wp:extent cx="0" cy="123825"/>
                <wp:effectExtent l="9525" t="5715" r="9525" b="13335"/>
                <wp:wrapNone/>
                <wp:docPr id="6"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A9843" id="AutoShape 209" o:spid="_x0000_s1026" type="#_x0000_t32" style="position:absolute;margin-left:299.7pt;margin-top:7.65pt;width:0;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7lHQIAADw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1739265</wp:posOffset>
                </wp:positionH>
                <wp:positionV relativeFrom="paragraph">
                  <wp:posOffset>97155</wp:posOffset>
                </wp:positionV>
                <wp:extent cx="0" cy="123825"/>
                <wp:effectExtent l="9525" t="5715" r="9525" b="13335"/>
                <wp:wrapNone/>
                <wp:docPr id="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AC1E1" id="AutoShape 208" o:spid="_x0000_s1026" type="#_x0000_t32" style="position:absolute;margin-left:136.95pt;margin-top:7.65pt;width:0;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meHQIAADw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34290</wp:posOffset>
                </wp:positionH>
                <wp:positionV relativeFrom="paragraph">
                  <wp:posOffset>220980</wp:posOffset>
                </wp:positionV>
                <wp:extent cx="2581275" cy="1885950"/>
                <wp:effectExtent l="9525" t="5715" r="9525" b="13335"/>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885950"/>
                        </a:xfrm>
                        <a:prstGeom prst="rect">
                          <a:avLst/>
                        </a:prstGeom>
                        <a:solidFill>
                          <a:srgbClr val="FFFFFF"/>
                        </a:solidFill>
                        <a:ln w="9525">
                          <a:solidFill>
                            <a:srgbClr val="000000"/>
                          </a:solidFill>
                          <a:miter lim="800000"/>
                          <a:headEnd/>
                          <a:tailEnd/>
                        </a:ln>
                      </wps:spPr>
                      <wps:txbx>
                        <w:txbxContent>
                          <w:p w:rsidR="00587D23" w:rsidRPr="00E45F51" w:rsidRDefault="00587D23" w:rsidP="00020A0F">
                            <w:pPr>
                              <w:spacing w:after="0" w:line="240" w:lineRule="auto"/>
                              <w:rPr>
                                <w:rFonts w:ascii="Times New Roman" w:hAnsi="Times New Roman"/>
                              </w:rPr>
                            </w:pPr>
                            <w:r w:rsidRPr="00E45F51">
                              <w:rPr>
                                <w:rFonts w:ascii="Times New Roman" w:hAnsi="Times New Roman"/>
                              </w:rPr>
                              <w:t>1.Состояние расчетов в стране</w:t>
                            </w:r>
                          </w:p>
                          <w:p w:rsidR="00587D23" w:rsidRPr="00E45F51" w:rsidRDefault="00587D23" w:rsidP="00020A0F">
                            <w:pPr>
                              <w:spacing w:after="0" w:line="240" w:lineRule="auto"/>
                              <w:rPr>
                                <w:rFonts w:ascii="Times New Roman" w:hAnsi="Times New Roman"/>
                              </w:rPr>
                            </w:pPr>
                            <w:r w:rsidRPr="00E45F51">
                              <w:rPr>
                                <w:rFonts w:ascii="Times New Roman" w:hAnsi="Times New Roman"/>
                              </w:rPr>
                              <w:t>2.Уровень инфляции</w:t>
                            </w:r>
                          </w:p>
                          <w:p w:rsidR="00587D23" w:rsidRPr="00E45F51" w:rsidRDefault="00587D23" w:rsidP="00020A0F">
                            <w:pPr>
                              <w:spacing w:after="0" w:line="240" w:lineRule="auto"/>
                              <w:rPr>
                                <w:rFonts w:ascii="Times New Roman" w:hAnsi="Times New Roman"/>
                              </w:rPr>
                            </w:pPr>
                            <w:r w:rsidRPr="00E45F51">
                              <w:rPr>
                                <w:rFonts w:ascii="Times New Roman" w:hAnsi="Times New Roman"/>
                              </w:rPr>
                              <w:t>3.Государственное регулирование и контроль за финансовыми расчетами</w:t>
                            </w:r>
                          </w:p>
                          <w:p w:rsidR="00587D23" w:rsidRPr="00E45F51" w:rsidRDefault="00587D23" w:rsidP="00020A0F">
                            <w:pPr>
                              <w:spacing w:after="0" w:line="240" w:lineRule="auto"/>
                              <w:rPr>
                                <w:rFonts w:ascii="Times New Roman" w:hAnsi="Times New Roman"/>
                              </w:rPr>
                            </w:pPr>
                            <w:r w:rsidRPr="00E45F51">
                              <w:rPr>
                                <w:rFonts w:ascii="Times New Roman" w:hAnsi="Times New Roman"/>
                              </w:rPr>
                              <w:t>4.Емкость рынка и степень его насыщенности</w:t>
                            </w:r>
                          </w:p>
                          <w:p w:rsidR="00587D23" w:rsidRPr="00E45F51" w:rsidRDefault="00587D23" w:rsidP="00020A0F">
                            <w:pPr>
                              <w:spacing w:after="0" w:line="240" w:lineRule="auto"/>
                              <w:rPr>
                                <w:rFonts w:ascii="Times New Roman" w:hAnsi="Times New Roman"/>
                              </w:rPr>
                            </w:pPr>
                            <w:r w:rsidRPr="00E45F51">
                              <w:rPr>
                                <w:rFonts w:ascii="Times New Roman" w:hAnsi="Times New Roman"/>
                              </w:rPr>
                              <w:t>5.Сезонность производства и продаж</w:t>
                            </w:r>
                          </w:p>
                          <w:p w:rsidR="00587D23" w:rsidRPr="00E45F51" w:rsidRDefault="00587D23" w:rsidP="00020A0F">
                            <w:pPr>
                              <w:spacing w:after="0" w:line="240" w:lineRule="auto"/>
                              <w:rPr>
                                <w:rFonts w:ascii="Times New Roman" w:hAnsi="Times New Roman"/>
                              </w:rPr>
                            </w:pPr>
                            <w:r w:rsidRPr="00E45F51">
                              <w:rPr>
                                <w:rFonts w:ascii="Times New Roman" w:hAnsi="Times New Roman"/>
                              </w:rPr>
                              <w:t>6. Диспропорция цен</w:t>
                            </w:r>
                          </w:p>
                          <w:p w:rsidR="00587D23" w:rsidRPr="00E45F51" w:rsidRDefault="00587D23" w:rsidP="00020A0F">
                            <w:pPr>
                              <w:spacing w:after="0" w:line="240" w:lineRule="auto"/>
                              <w:rPr>
                                <w:rFonts w:ascii="Times New Roman" w:hAnsi="Times New Roman"/>
                              </w:rPr>
                            </w:pPr>
                            <w:r w:rsidRPr="00E45F51">
                              <w:rPr>
                                <w:rFonts w:ascii="Times New Roman" w:hAnsi="Times New Roman"/>
                              </w:rPr>
                              <w:t>7.Недоступность кредитных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30" type="#_x0000_t202" style="position:absolute;left:0;text-align:left;margin-left:2.7pt;margin-top:17.4pt;width:203.25pt;height:1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">
                <v:textbox>
                  <w:txbxContent>
                    <w:p w:rsidR="00587D23" w:rsidRPr="00E45F51" w:rsidRDefault="00587D23" w:rsidP="00020A0F">
                      <w:pPr>
                        <w:spacing w:after="0" w:line="240" w:lineRule="auto"/>
                        <w:rPr>
                          <w:rFonts w:ascii="Times New Roman" w:hAnsi="Times New Roman"/>
                        </w:rPr>
                      </w:pPr>
                      <w:r w:rsidRPr="00E45F51">
                        <w:rPr>
                          <w:rFonts w:ascii="Times New Roman" w:hAnsi="Times New Roman"/>
                        </w:rPr>
                        <w:t>1.Состояние расчетов в стране</w:t>
                      </w:r>
                    </w:p>
                    <w:p w:rsidR="00587D23" w:rsidRPr="00E45F51" w:rsidRDefault="00587D23" w:rsidP="00020A0F">
                      <w:pPr>
                        <w:spacing w:after="0" w:line="240" w:lineRule="auto"/>
                        <w:rPr>
                          <w:rFonts w:ascii="Times New Roman" w:hAnsi="Times New Roman"/>
                        </w:rPr>
                      </w:pPr>
                      <w:r w:rsidRPr="00E45F51">
                        <w:rPr>
                          <w:rFonts w:ascii="Times New Roman" w:hAnsi="Times New Roman"/>
                        </w:rPr>
                        <w:t>2.Уровень инфляции</w:t>
                      </w:r>
                    </w:p>
                    <w:p w:rsidR="00587D23" w:rsidRPr="00E45F51" w:rsidRDefault="00587D23" w:rsidP="00020A0F">
                      <w:pPr>
                        <w:spacing w:after="0" w:line="240" w:lineRule="auto"/>
                        <w:rPr>
                          <w:rFonts w:ascii="Times New Roman" w:hAnsi="Times New Roman"/>
                        </w:rPr>
                      </w:pPr>
                      <w:r w:rsidRPr="00E45F51">
                        <w:rPr>
                          <w:rFonts w:ascii="Times New Roman" w:hAnsi="Times New Roman"/>
                        </w:rPr>
                        <w:t>3.Государственное регулирование и контроль за финансовыми расчетами</w:t>
                      </w:r>
                    </w:p>
                    <w:p w:rsidR="00587D23" w:rsidRPr="00E45F51" w:rsidRDefault="00587D23" w:rsidP="00020A0F">
                      <w:pPr>
                        <w:spacing w:after="0" w:line="240" w:lineRule="auto"/>
                        <w:rPr>
                          <w:rFonts w:ascii="Times New Roman" w:hAnsi="Times New Roman"/>
                        </w:rPr>
                      </w:pPr>
                      <w:r w:rsidRPr="00E45F51">
                        <w:rPr>
                          <w:rFonts w:ascii="Times New Roman" w:hAnsi="Times New Roman"/>
                        </w:rPr>
                        <w:t>4.Емкость рынка и степень его насыщенности</w:t>
                      </w:r>
                    </w:p>
                    <w:p w:rsidR="00587D23" w:rsidRPr="00E45F51" w:rsidRDefault="00587D23" w:rsidP="00020A0F">
                      <w:pPr>
                        <w:spacing w:after="0" w:line="240" w:lineRule="auto"/>
                        <w:rPr>
                          <w:rFonts w:ascii="Times New Roman" w:hAnsi="Times New Roman"/>
                        </w:rPr>
                      </w:pPr>
                      <w:r w:rsidRPr="00E45F51">
                        <w:rPr>
                          <w:rFonts w:ascii="Times New Roman" w:hAnsi="Times New Roman"/>
                        </w:rPr>
                        <w:t>5.Сезонность производства и продаж</w:t>
                      </w:r>
                    </w:p>
                    <w:p w:rsidR="00587D23" w:rsidRPr="00E45F51" w:rsidRDefault="00587D23" w:rsidP="00020A0F">
                      <w:pPr>
                        <w:spacing w:after="0" w:line="240" w:lineRule="auto"/>
                        <w:rPr>
                          <w:rFonts w:ascii="Times New Roman" w:hAnsi="Times New Roman"/>
                        </w:rPr>
                      </w:pPr>
                      <w:r w:rsidRPr="00E45F51">
                        <w:rPr>
                          <w:rFonts w:ascii="Times New Roman" w:hAnsi="Times New Roman"/>
                        </w:rPr>
                        <w:t>6. Диспропорция цен</w:t>
                      </w:r>
                    </w:p>
                    <w:p w:rsidR="00587D23" w:rsidRPr="00E45F51" w:rsidRDefault="00587D23" w:rsidP="00020A0F">
                      <w:pPr>
                        <w:spacing w:after="0" w:line="240" w:lineRule="auto"/>
                        <w:rPr>
                          <w:rFonts w:ascii="Times New Roman" w:hAnsi="Times New Roman"/>
                        </w:rPr>
                      </w:pPr>
                      <w:r w:rsidRPr="00E45F51">
                        <w:rPr>
                          <w:rFonts w:ascii="Times New Roman" w:hAnsi="Times New Roman"/>
                        </w:rPr>
                        <w:t>7.Недоступность кредитных ресурсов</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2844165</wp:posOffset>
                </wp:positionH>
                <wp:positionV relativeFrom="paragraph">
                  <wp:posOffset>220980</wp:posOffset>
                </wp:positionV>
                <wp:extent cx="2933700" cy="1885950"/>
                <wp:effectExtent l="9525" t="5715" r="9525" b="13335"/>
                <wp:wrapNone/>
                <wp:docPr id="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885950"/>
                        </a:xfrm>
                        <a:prstGeom prst="rect">
                          <a:avLst/>
                        </a:prstGeom>
                        <a:solidFill>
                          <a:srgbClr val="FFFFFF"/>
                        </a:solidFill>
                        <a:ln w="9525">
                          <a:solidFill>
                            <a:srgbClr val="000000"/>
                          </a:solidFill>
                          <a:miter lim="800000"/>
                          <a:headEnd/>
                          <a:tailEnd/>
                        </a:ln>
                      </wps:spPr>
                      <wps:txbx>
                        <w:txbxContent>
                          <w:p w:rsidR="00587D23" w:rsidRPr="00E45F51" w:rsidRDefault="00587D23" w:rsidP="00020A0F">
                            <w:pPr>
                              <w:spacing w:after="0" w:line="240" w:lineRule="auto"/>
                              <w:rPr>
                                <w:rFonts w:ascii="Times New Roman" w:hAnsi="Times New Roman"/>
                              </w:rPr>
                            </w:pPr>
                            <w:r w:rsidRPr="00E45F51">
                              <w:rPr>
                                <w:rFonts w:ascii="Times New Roman" w:hAnsi="Times New Roman"/>
                              </w:rPr>
                              <w:t>1.Кредитная политика организации</w:t>
                            </w:r>
                          </w:p>
                          <w:p w:rsidR="00587D23" w:rsidRPr="00E45F51" w:rsidRDefault="00587D23" w:rsidP="00020A0F">
                            <w:pPr>
                              <w:spacing w:after="0" w:line="240" w:lineRule="auto"/>
                              <w:rPr>
                                <w:rFonts w:ascii="Times New Roman" w:hAnsi="Times New Roman"/>
                              </w:rPr>
                            </w:pPr>
                            <w:r w:rsidRPr="00E45F51">
                              <w:rPr>
                                <w:rFonts w:ascii="Times New Roman" w:hAnsi="Times New Roman"/>
                              </w:rPr>
                              <w:t>2.Финансовое состояние организации</w:t>
                            </w:r>
                          </w:p>
                          <w:p w:rsidR="00587D23" w:rsidRPr="00E45F51" w:rsidRDefault="00587D23" w:rsidP="00020A0F">
                            <w:pPr>
                              <w:spacing w:after="0" w:line="240" w:lineRule="auto"/>
                              <w:rPr>
                                <w:rFonts w:ascii="Times New Roman" w:hAnsi="Times New Roman"/>
                              </w:rPr>
                            </w:pPr>
                            <w:r w:rsidRPr="00E45F51">
                              <w:rPr>
                                <w:rFonts w:ascii="Times New Roman" w:hAnsi="Times New Roman"/>
                              </w:rPr>
                              <w:t>3.Активность и заинтересованность собственника в управлении организацией</w:t>
                            </w:r>
                          </w:p>
                          <w:p w:rsidR="00587D23" w:rsidRPr="00E45F51" w:rsidRDefault="00587D23" w:rsidP="00020A0F">
                            <w:pPr>
                              <w:spacing w:after="0" w:line="240" w:lineRule="auto"/>
                              <w:rPr>
                                <w:rFonts w:ascii="Times New Roman" w:hAnsi="Times New Roman"/>
                              </w:rPr>
                            </w:pPr>
                            <w:r w:rsidRPr="00E45F51">
                              <w:rPr>
                                <w:rFonts w:ascii="Times New Roman" w:hAnsi="Times New Roman"/>
                              </w:rPr>
                              <w:t>4.Эффективность маркетинговой политики</w:t>
                            </w:r>
                          </w:p>
                          <w:p w:rsidR="00587D23" w:rsidRPr="00E45F51" w:rsidRDefault="00587D23" w:rsidP="00020A0F">
                            <w:pPr>
                              <w:spacing w:after="0" w:line="240" w:lineRule="auto"/>
                              <w:rPr>
                                <w:rFonts w:ascii="Times New Roman" w:hAnsi="Times New Roman"/>
                              </w:rPr>
                            </w:pPr>
                            <w:r w:rsidRPr="00E45F51">
                              <w:rPr>
                                <w:rFonts w:ascii="Times New Roman" w:hAnsi="Times New Roman"/>
                              </w:rPr>
                              <w:t>5.Формы расчетов</w:t>
                            </w:r>
                          </w:p>
                          <w:p w:rsidR="00587D23" w:rsidRPr="00E45F51" w:rsidRDefault="00587D23" w:rsidP="00020A0F">
                            <w:pPr>
                              <w:spacing w:after="0" w:line="240" w:lineRule="auto"/>
                              <w:rPr>
                                <w:rFonts w:ascii="Times New Roman" w:hAnsi="Times New Roman"/>
                              </w:rPr>
                            </w:pPr>
                            <w:r w:rsidRPr="00E45F51">
                              <w:rPr>
                                <w:rFonts w:ascii="Times New Roman" w:hAnsi="Times New Roman"/>
                              </w:rPr>
                              <w:t>6. Профессионализм сотрудников</w:t>
                            </w:r>
                          </w:p>
                          <w:p w:rsidR="00587D23" w:rsidRPr="00E45F51" w:rsidRDefault="00587D23" w:rsidP="00020A0F">
                            <w:pPr>
                              <w:spacing w:after="0" w:line="240" w:lineRule="auto"/>
                              <w:rPr>
                                <w:rFonts w:ascii="Times New Roman" w:hAnsi="Times New Roman"/>
                              </w:rPr>
                            </w:pPr>
                            <w:r w:rsidRPr="00E45F51">
                              <w:rPr>
                                <w:rFonts w:ascii="Times New Roman" w:hAnsi="Times New Roman"/>
                              </w:rPr>
                              <w:t>7.Условия расчетов</w:t>
                            </w:r>
                          </w:p>
                          <w:p w:rsidR="00587D23" w:rsidRPr="00E45F51" w:rsidRDefault="00587D23" w:rsidP="00020A0F">
                            <w:pPr>
                              <w:spacing w:after="0" w:line="240" w:lineRule="auto"/>
                              <w:rPr>
                                <w:rFonts w:ascii="Times New Roman" w:hAnsi="Times New Roman"/>
                              </w:rPr>
                            </w:pPr>
                            <w:r w:rsidRPr="00E45F51">
                              <w:rPr>
                                <w:rFonts w:ascii="Times New Roman" w:hAnsi="Times New Roman"/>
                              </w:rPr>
                              <w:t>8.Система контроля в организации</w:t>
                            </w:r>
                          </w:p>
                          <w:p w:rsidR="00587D23" w:rsidRPr="00E45F51" w:rsidRDefault="00587D23" w:rsidP="00020A0F">
                            <w:pPr>
                              <w:rPr>
                                <w:rFonts w:ascii="Times New Roman" w:hAnsi="Times New Roman"/>
                              </w:rPr>
                            </w:pPr>
                            <w:r w:rsidRPr="00E45F51">
                              <w:rPr>
                                <w:rFonts w:ascii="Times New Roman" w:hAnsi="Times New Roman"/>
                              </w:rPr>
                              <w:t>9.Состояние контроля за дебиторской задолженностью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31" type="#_x0000_t202" style="position:absolute;left:0;text-align:left;margin-left:223.95pt;margin-top:17.4pt;width:231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">
                <v:textbox>
                  <w:txbxContent>
                    <w:p w:rsidR="00587D23" w:rsidRPr="00E45F51" w:rsidRDefault="00587D23" w:rsidP="00020A0F">
                      <w:pPr>
                        <w:spacing w:after="0" w:line="240" w:lineRule="auto"/>
                        <w:rPr>
                          <w:rFonts w:ascii="Times New Roman" w:hAnsi="Times New Roman"/>
                        </w:rPr>
                      </w:pPr>
                      <w:r w:rsidRPr="00E45F51">
                        <w:rPr>
                          <w:rFonts w:ascii="Times New Roman" w:hAnsi="Times New Roman"/>
                        </w:rPr>
                        <w:t>1.Кредитная политика организации</w:t>
                      </w:r>
                    </w:p>
                    <w:p w:rsidR="00587D23" w:rsidRPr="00E45F51" w:rsidRDefault="00587D23" w:rsidP="00020A0F">
                      <w:pPr>
                        <w:spacing w:after="0" w:line="240" w:lineRule="auto"/>
                        <w:rPr>
                          <w:rFonts w:ascii="Times New Roman" w:hAnsi="Times New Roman"/>
                        </w:rPr>
                      </w:pPr>
                      <w:r w:rsidRPr="00E45F51">
                        <w:rPr>
                          <w:rFonts w:ascii="Times New Roman" w:hAnsi="Times New Roman"/>
                        </w:rPr>
                        <w:t>2.Финансовое состояние организации</w:t>
                      </w:r>
                    </w:p>
                    <w:p w:rsidR="00587D23" w:rsidRPr="00E45F51" w:rsidRDefault="00587D23" w:rsidP="00020A0F">
                      <w:pPr>
                        <w:spacing w:after="0" w:line="240" w:lineRule="auto"/>
                        <w:rPr>
                          <w:rFonts w:ascii="Times New Roman" w:hAnsi="Times New Roman"/>
                        </w:rPr>
                      </w:pPr>
                      <w:r w:rsidRPr="00E45F51">
                        <w:rPr>
                          <w:rFonts w:ascii="Times New Roman" w:hAnsi="Times New Roman"/>
                        </w:rPr>
                        <w:t>3.Активность и заинтересованность собственника в управлении организацией</w:t>
                      </w:r>
                    </w:p>
                    <w:p w:rsidR="00587D23" w:rsidRPr="00E45F51" w:rsidRDefault="00587D23" w:rsidP="00020A0F">
                      <w:pPr>
                        <w:spacing w:after="0" w:line="240" w:lineRule="auto"/>
                        <w:rPr>
                          <w:rFonts w:ascii="Times New Roman" w:hAnsi="Times New Roman"/>
                        </w:rPr>
                      </w:pPr>
                      <w:r w:rsidRPr="00E45F51">
                        <w:rPr>
                          <w:rFonts w:ascii="Times New Roman" w:hAnsi="Times New Roman"/>
                        </w:rPr>
                        <w:t>4.Эффективность маркетинговой политики</w:t>
                      </w:r>
                    </w:p>
                    <w:p w:rsidR="00587D23" w:rsidRPr="00E45F51" w:rsidRDefault="00587D23" w:rsidP="00020A0F">
                      <w:pPr>
                        <w:spacing w:after="0" w:line="240" w:lineRule="auto"/>
                        <w:rPr>
                          <w:rFonts w:ascii="Times New Roman" w:hAnsi="Times New Roman"/>
                        </w:rPr>
                      </w:pPr>
                      <w:r w:rsidRPr="00E45F51">
                        <w:rPr>
                          <w:rFonts w:ascii="Times New Roman" w:hAnsi="Times New Roman"/>
                        </w:rPr>
                        <w:t>5.Формы расчетов</w:t>
                      </w:r>
                    </w:p>
                    <w:p w:rsidR="00587D23" w:rsidRPr="00E45F51" w:rsidRDefault="00587D23" w:rsidP="00020A0F">
                      <w:pPr>
                        <w:spacing w:after="0" w:line="240" w:lineRule="auto"/>
                        <w:rPr>
                          <w:rFonts w:ascii="Times New Roman" w:hAnsi="Times New Roman"/>
                        </w:rPr>
                      </w:pPr>
                      <w:r w:rsidRPr="00E45F51">
                        <w:rPr>
                          <w:rFonts w:ascii="Times New Roman" w:hAnsi="Times New Roman"/>
                        </w:rPr>
                        <w:t>6. Профессионализм сотрудников</w:t>
                      </w:r>
                    </w:p>
                    <w:p w:rsidR="00587D23" w:rsidRPr="00E45F51" w:rsidRDefault="00587D23" w:rsidP="00020A0F">
                      <w:pPr>
                        <w:spacing w:after="0" w:line="240" w:lineRule="auto"/>
                        <w:rPr>
                          <w:rFonts w:ascii="Times New Roman" w:hAnsi="Times New Roman"/>
                        </w:rPr>
                      </w:pPr>
                      <w:r w:rsidRPr="00E45F51">
                        <w:rPr>
                          <w:rFonts w:ascii="Times New Roman" w:hAnsi="Times New Roman"/>
                        </w:rPr>
                        <w:t>7.Условия расчетов</w:t>
                      </w:r>
                    </w:p>
                    <w:p w:rsidR="00587D23" w:rsidRPr="00E45F51" w:rsidRDefault="00587D23" w:rsidP="00020A0F">
                      <w:pPr>
                        <w:spacing w:after="0" w:line="240" w:lineRule="auto"/>
                        <w:rPr>
                          <w:rFonts w:ascii="Times New Roman" w:hAnsi="Times New Roman"/>
                        </w:rPr>
                      </w:pPr>
                      <w:r w:rsidRPr="00E45F51">
                        <w:rPr>
                          <w:rFonts w:ascii="Times New Roman" w:hAnsi="Times New Roman"/>
                        </w:rPr>
                        <w:t>8.Система контроля в организации</w:t>
                      </w:r>
                    </w:p>
                    <w:p w:rsidR="00587D23" w:rsidRPr="00E45F51" w:rsidRDefault="00587D23" w:rsidP="00020A0F">
                      <w:pPr>
                        <w:rPr>
                          <w:rFonts w:ascii="Times New Roman" w:hAnsi="Times New Roman"/>
                        </w:rPr>
                      </w:pPr>
                      <w:r w:rsidRPr="00E45F51">
                        <w:rPr>
                          <w:rFonts w:ascii="Times New Roman" w:hAnsi="Times New Roman"/>
                        </w:rPr>
                        <w:t>9.Состояние контроля за дебиторской задолженностью</w:t>
                      </w:r>
                    </w:p>
                  </w:txbxContent>
                </v:textbox>
              </v:shape>
            </w:pict>
          </mc:Fallback>
        </mc:AlternateContent>
      </w:r>
    </w:p>
    <w:p w:rsidR="00020A0F" w:rsidRDefault="00020A0F" w:rsidP="00020A0F">
      <w:pPr>
        <w:pStyle w:val="afff4"/>
      </w:pPr>
    </w:p>
    <w:p w:rsidR="00020A0F" w:rsidRDefault="00020A0F" w:rsidP="00020A0F">
      <w:pPr>
        <w:pStyle w:val="afff4"/>
      </w:pPr>
    </w:p>
    <w:p w:rsidR="00020A0F" w:rsidRDefault="00020A0F" w:rsidP="00020A0F">
      <w:pPr>
        <w:pStyle w:val="afff4"/>
      </w:pPr>
    </w:p>
    <w:p w:rsidR="00020A0F" w:rsidRDefault="00020A0F" w:rsidP="00020A0F">
      <w:pPr>
        <w:pStyle w:val="afff4"/>
      </w:pPr>
    </w:p>
    <w:p w:rsidR="00020A0F" w:rsidRDefault="00020A0F" w:rsidP="00020A0F">
      <w:pPr>
        <w:pStyle w:val="afff4"/>
      </w:pPr>
    </w:p>
    <w:p w:rsidR="00020A0F" w:rsidRDefault="00020A0F" w:rsidP="00020A0F">
      <w:pPr>
        <w:pStyle w:val="afff4"/>
      </w:pPr>
    </w:p>
    <w:p w:rsidR="00020A0F" w:rsidRDefault="00020A0F" w:rsidP="00020A0F">
      <w:pPr>
        <w:pStyle w:val="afff4"/>
      </w:pPr>
      <w:r>
        <w:t>Рисунок 1 - Факторы, оказывающие влияние на дебиторскую задолженность</w:t>
      </w:r>
    </w:p>
    <w:p w:rsidR="00020A0F" w:rsidRDefault="00020A0F" w:rsidP="00020A0F">
      <w:pPr>
        <w:pStyle w:val="afff4"/>
      </w:pPr>
    </w:p>
    <w:p w:rsidR="00020A0F" w:rsidRDefault="00020A0F" w:rsidP="00020A0F">
      <w:pPr>
        <w:pStyle w:val="afff4"/>
      </w:pPr>
      <w:r>
        <w:t>С точки зрения управления финансами, назначение дебиторской задолженности, как экономической категории, проявляется в выполняемых ею функциях: формирование денежных доходов, отложенных во времени; перераспределительная функция; инвестиционная функция; формирование денежных потоков; регулирование денежных потоков.</w:t>
      </w:r>
    </w:p>
    <w:p w:rsidR="00020A0F" w:rsidRDefault="00020A0F" w:rsidP="00020A0F">
      <w:pPr>
        <w:pStyle w:val="afff4"/>
      </w:pPr>
      <w:r>
        <w:t>Функциональный подход к рассмотрению сущности дебиторской задолженности позволяет рассматривать ее в трех основных аспектах: во-первых, как средство погашения кредиторской задолженности, во-вторых, как часть продукции, проданной покупателям, но еще не оплаченной, и, в-третьих, как один из элементов оборотных активов, финансируемых за счет собственных либо заемных средств [23].</w:t>
      </w:r>
    </w:p>
    <w:p w:rsidR="00020A0F" w:rsidRDefault="00020A0F" w:rsidP="000977A9">
      <w:pPr>
        <w:pStyle w:val="afff4"/>
      </w:pPr>
      <w:r>
        <w:lastRenderedPageBreak/>
        <w:t>Резюмируя вышесказанное, можно сформулировать следующее определение дебиторской задолженности: дебиторская задолженность – это экономическая категория, которая представляет собой определенный вид хозяйственных отношений, возникающих из финансовых обязательств одних хозяйствующих субъектов и приобретающих форму авансированного в оборотные средства капитала у других [19].</w:t>
      </w:r>
    </w:p>
    <w:p w:rsidR="000977A9" w:rsidRPr="001F33F5" w:rsidRDefault="000977A9" w:rsidP="000977A9">
      <w:pPr>
        <w:spacing w:after="0" w:line="360" w:lineRule="auto"/>
        <w:ind w:firstLine="709"/>
        <w:jc w:val="both"/>
        <w:rPr>
          <w:bCs/>
          <w:sz w:val="28"/>
          <w:szCs w:val="28"/>
        </w:rPr>
      </w:pPr>
      <w:r w:rsidRPr="001F33F5">
        <w:rPr>
          <w:bCs/>
          <w:sz w:val="28"/>
          <w:szCs w:val="28"/>
        </w:rPr>
        <w:t>К образованию дебиторской задолженности ведет наличие договорных отношений между контрагентами, когда момент перехода права собственности на товары (работы, услуги) и их оплата не совпадают по времени.</w:t>
      </w:r>
    </w:p>
    <w:p w:rsidR="000977A9" w:rsidRPr="000977A9" w:rsidRDefault="000977A9" w:rsidP="000977A9">
      <w:pPr>
        <w:spacing w:after="0" w:line="360" w:lineRule="auto"/>
        <w:ind w:firstLine="709"/>
        <w:jc w:val="both"/>
        <w:rPr>
          <w:rFonts w:ascii="Times New Roman" w:hAnsi="Times New Roman"/>
          <w:bCs/>
          <w:sz w:val="28"/>
          <w:szCs w:val="28"/>
        </w:rPr>
      </w:pPr>
      <w:r w:rsidRPr="000977A9">
        <w:rPr>
          <w:rFonts w:ascii="Times New Roman" w:hAnsi="Times New Roman"/>
          <w:bCs/>
          <w:sz w:val="28"/>
          <w:szCs w:val="28"/>
        </w:rPr>
        <w:t>Дебиторская задолженность может возникнуть вследствие невыполнения договорных обязательств, излишне уплаченных налогов, взысканных сборов, пеней, выданных денежных сумм под отчет.</w:t>
      </w:r>
    </w:p>
    <w:p w:rsidR="000977A9" w:rsidRPr="000977A9" w:rsidRDefault="000977A9" w:rsidP="000977A9">
      <w:pPr>
        <w:spacing w:after="0" w:line="360" w:lineRule="auto"/>
        <w:ind w:firstLine="709"/>
        <w:jc w:val="both"/>
        <w:rPr>
          <w:rFonts w:ascii="Times New Roman" w:hAnsi="Times New Roman"/>
          <w:bCs/>
          <w:sz w:val="28"/>
          <w:szCs w:val="28"/>
        </w:rPr>
      </w:pPr>
      <w:r w:rsidRPr="000977A9">
        <w:rPr>
          <w:rFonts w:ascii="Times New Roman" w:hAnsi="Times New Roman"/>
          <w:bCs/>
          <w:sz w:val="28"/>
          <w:szCs w:val="28"/>
        </w:rPr>
        <w:t xml:space="preserve">Дебиторская задолженность в бухгалтерском учете организации отражается как следствие ее гражданских обязательств, возникающих в результате определенной сделки. Сделка, оформленная, как правило, договором, представляет собой определенное действие участвующих в ней </w:t>
      </w:r>
    </w:p>
    <w:p w:rsidR="000977A9" w:rsidRPr="000977A9" w:rsidRDefault="000977A9" w:rsidP="000977A9">
      <w:pPr>
        <w:spacing w:after="0" w:line="360" w:lineRule="auto"/>
        <w:jc w:val="both"/>
        <w:rPr>
          <w:rFonts w:ascii="Times New Roman" w:hAnsi="Times New Roman"/>
          <w:bCs/>
          <w:sz w:val="28"/>
          <w:szCs w:val="28"/>
        </w:rPr>
      </w:pPr>
      <w:r w:rsidRPr="000977A9">
        <w:rPr>
          <w:rFonts w:ascii="Times New Roman" w:hAnsi="Times New Roman"/>
          <w:bCs/>
          <w:sz w:val="28"/>
          <w:szCs w:val="28"/>
        </w:rPr>
        <w:t>субъектов (юридических или физических лиц), результатом, которого является возникновение товарных и денежных обязательств.</w:t>
      </w:r>
    </w:p>
    <w:p w:rsidR="00020A0F" w:rsidRPr="00E45F51" w:rsidRDefault="00020A0F" w:rsidP="000977A9">
      <w:pPr>
        <w:pStyle w:val="afff4"/>
      </w:pPr>
      <w:r w:rsidRPr="000977A9">
        <w:t>Классификация дебиторской</w:t>
      </w:r>
      <w:r w:rsidRPr="00E45F51">
        <w:t xml:space="preserve"> задолженности представлена в приложении А.</w:t>
      </w:r>
    </w:p>
    <w:p w:rsidR="00020A0F" w:rsidRPr="00E45F51" w:rsidRDefault="00020A0F" w:rsidP="00020A0F">
      <w:pPr>
        <w:shd w:val="clear" w:color="auto" w:fill="FFFFFF"/>
        <w:spacing w:after="0" w:line="360" w:lineRule="auto"/>
        <w:ind w:firstLine="713"/>
        <w:jc w:val="both"/>
        <w:rPr>
          <w:rFonts w:ascii="Times New Roman" w:hAnsi="Times New Roman"/>
        </w:rPr>
      </w:pPr>
      <w:r w:rsidRPr="00E45F51">
        <w:rPr>
          <w:rFonts w:ascii="Times New Roman" w:hAnsi="Times New Roman"/>
          <w:spacing w:val="-1"/>
          <w:sz w:val="28"/>
          <w:szCs w:val="28"/>
        </w:rPr>
        <w:t xml:space="preserve">В современной хозяйственной практике дебиторская  задолженность </w:t>
      </w:r>
      <w:r w:rsidRPr="00E45F51">
        <w:rPr>
          <w:rFonts w:ascii="Times New Roman" w:hAnsi="Times New Roman"/>
          <w:sz w:val="28"/>
          <w:szCs w:val="28"/>
        </w:rPr>
        <w:t>классифицируется по следующим видам:</w:t>
      </w:r>
    </w:p>
    <w:p w:rsidR="00020A0F" w:rsidRPr="00E45F51" w:rsidRDefault="00020A0F" w:rsidP="00020A0F">
      <w:pPr>
        <w:widowControl w:val="0"/>
        <w:numPr>
          <w:ilvl w:val="0"/>
          <w:numId w:val="42"/>
        </w:numPr>
        <w:shd w:val="clear" w:color="auto" w:fill="FFFFFF"/>
        <w:tabs>
          <w:tab w:val="left" w:pos="1483"/>
        </w:tabs>
        <w:autoSpaceDE w:val="0"/>
        <w:autoSpaceDN w:val="0"/>
        <w:adjustRightInd w:val="0"/>
        <w:spacing w:after="0" w:line="360" w:lineRule="auto"/>
        <w:ind w:left="1483" w:hanging="346"/>
        <w:jc w:val="both"/>
        <w:rPr>
          <w:rFonts w:ascii="Times New Roman" w:hAnsi="Times New Roman"/>
          <w:sz w:val="28"/>
          <w:szCs w:val="28"/>
        </w:rPr>
      </w:pPr>
      <w:r w:rsidRPr="00E45F51">
        <w:rPr>
          <w:rFonts w:ascii="Times New Roman" w:hAnsi="Times New Roman"/>
          <w:spacing w:val="-2"/>
          <w:sz w:val="28"/>
          <w:szCs w:val="28"/>
        </w:rPr>
        <w:t xml:space="preserve">дебиторская задолженность за товары, работы, услуги, срок оплаты </w:t>
      </w:r>
      <w:r w:rsidRPr="00E45F51">
        <w:rPr>
          <w:rFonts w:ascii="Times New Roman" w:hAnsi="Times New Roman"/>
          <w:sz w:val="28"/>
          <w:szCs w:val="28"/>
        </w:rPr>
        <w:t>которых не наступил;</w:t>
      </w:r>
    </w:p>
    <w:p w:rsidR="00020A0F" w:rsidRPr="00E45F51" w:rsidRDefault="00020A0F" w:rsidP="00020A0F">
      <w:pPr>
        <w:widowControl w:val="0"/>
        <w:numPr>
          <w:ilvl w:val="0"/>
          <w:numId w:val="42"/>
        </w:numPr>
        <w:shd w:val="clear" w:color="auto" w:fill="FFFFFF"/>
        <w:tabs>
          <w:tab w:val="left" w:pos="1483"/>
        </w:tabs>
        <w:autoSpaceDE w:val="0"/>
        <w:autoSpaceDN w:val="0"/>
        <w:adjustRightInd w:val="0"/>
        <w:spacing w:after="0" w:line="360" w:lineRule="auto"/>
        <w:ind w:left="1483" w:hanging="346"/>
        <w:jc w:val="both"/>
        <w:rPr>
          <w:rFonts w:ascii="Times New Roman" w:hAnsi="Times New Roman"/>
          <w:sz w:val="28"/>
          <w:szCs w:val="28"/>
        </w:rPr>
      </w:pPr>
      <w:r w:rsidRPr="00E45F51">
        <w:rPr>
          <w:rFonts w:ascii="Times New Roman" w:hAnsi="Times New Roman"/>
          <w:sz w:val="28"/>
          <w:szCs w:val="28"/>
        </w:rPr>
        <w:t>дебиторская  задолженность за товары, работы, услуги, неоплаченные в срок;</w:t>
      </w:r>
    </w:p>
    <w:p w:rsidR="00020A0F" w:rsidRPr="00E45F51" w:rsidRDefault="00020A0F" w:rsidP="00020A0F">
      <w:pPr>
        <w:widowControl w:val="0"/>
        <w:numPr>
          <w:ilvl w:val="0"/>
          <w:numId w:val="43"/>
        </w:numPr>
        <w:shd w:val="clear" w:color="auto" w:fill="FFFFFF"/>
        <w:tabs>
          <w:tab w:val="left" w:pos="1483"/>
        </w:tabs>
        <w:autoSpaceDE w:val="0"/>
        <w:autoSpaceDN w:val="0"/>
        <w:adjustRightInd w:val="0"/>
        <w:spacing w:after="0" w:line="360" w:lineRule="auto"/>
        <w:ind w:left="1138"/>
        <w:jc w:val="both"/>
        <w:rPr>
          <w:rFonts w:ascii="Times New Roman" w:hAnsi="Times New Roman"/>
          <w:sz w:val="28"/>
          <w:szCs w:val="28"/>
        </w:rPr>
      </w:pPr>
      <w:r w:rsidRPr="00E45F51">
        <w:rPr>
          <w:rFonts w:ascii="Times New Roman" w:hAnsi="Times New Roman"/>
          <w:sz w:val="28"/>
          <w:szCs w:val="28"/>
        </w:rPr>
        <w:t>дебиторская задолженность по векселям полученным;</w:t>
      </w:r>
    </w:p>
    <w:p w:rsidR="00020A0F" w:rsidRPr="00E45F51" w:rsidRDefault="00020A0F" w:rsidP="00020A0F">
      <w:pPr>
        <w:widowControl w:val="0"/>
        <w:numPr>
          <w:ilvl w:val="0"/>
          <w:numId w:val="43"/>
        </w:numPr>
        <w:shd w:val="clear" w:color="auto" w:fill="FFFFFF"/>
        <w:tabs>
          <w:tab w:val="left" w:pos="1483"/>
        </w:tabs>
        <w:autoSpaceDE w:val="0"/>
        <w:autoSpaceDN w:val="0"/>
        <w:adjustRightInd w:val="0"/>
        <w:spacing w:after="0" w:line="360" w:lineRule="auto"/>
        <w:ind w:left="1138"/>
        <w:jc w:val="both"/>
        <w:rPr>
          <w:rFonts w:ascii="Times New Roman" w:hAnsi="Times New Roman"/>
          <w:sz w:val="28"/>
          <w:szCs w:val="28"/>
        </w:rPr>
      </w:pPr>
      <w:r w:rsidRPr="00E45F51">
        <w:rPr>
          <w:rFonts w:ascii="Times New Roman" w:hAnsi="Times New Roman"/>
          <w:sz w:val="28"/>
          <w:szCs w:val="28"/>
        </w:rPr>
        <w:t>дебиторская задолженность по расчетам с бюджетом;</w:t>
      </w:r>
    </w:p>
    <w:p w:rsidR="00020A0F" w:rsidRPr="00E45F51" w:rsidRDefault="00020A0F" w:rsidP="00020A0F">
      <w:pPr>
        <w:widowControl w:val="0"/>
        <w:numPr>
          <w:ilvl w:val="0"/>
          <w:numId w:val="43"/>
        </w:numPr>
        <w:shd w:val="clear" w:color="auto" w:fill="FFFFFF"/>
        <w:tabs>
          <w:tab w:val="left" w:pos="1483"/>
        </w:tabs>
        <w:autoSpaceDE w:val="0"/>
        <w:autoSpaceDN w:val="0"/>
        <w:adjustRightInd w:val="0"/>
        <w:spacing w:after="0" w:line="360" w:lineRule="auto"/>
        <w:ind w:left="1138"/>
        <w:jc w:val="both"/>
        <w:rPr>
          <w:rFonts w:ascii="Times New Roman" w:hAnsi="Times New Roman"/>
          <w:sz w:val="28"/>
          <w:szCs w:val="28"/>
        </w:rPr>
      </w:pPr>
      <w:r w:rsidRPr="00E45F51">
        <w:rPr>
          <w:rFonts w:ascii="Times New Roman" w:hAnsi="Times New Roman"/>
          <w:sz w:val="28"/>
          <w:szCs w:val="28"/>
        </w:rPr>
        <w:t>дебиторская задолженность по расчетам с персоналом;</w:t>
      </w:r>
    </w:p>
    <w:p w:rsidR="00020A0F" w:rsidRPr="00E45F51" w:rsidRDefault="00020A0F" w:rsidP="00020A0F">
      <w:pPr>
        <w:pStyle w:val="afff4"/>
      </w:pPr>
      <w:r w:rsidRPr="00E45F51">
        <w:rPr>
          <w:spacing w:val="-1"/>
          <w:szCs w:val="28"/>
        </w:rPr>
        <w:t xml:space="preserve">прочие виды дебиторской задолженности </w:t>
      </w:r>
      <w:r w:rsidRPr="00E45F51">
        <w:t>[20]</w:t>
      </w:r>
      <w:r w:rsidRPr="00E45F51">
        <w:rPr>
          <w:spacing w:val="-1"/>
          <w:szCs w:val="28"/>
        </w:rPr>
        <w:t>.</w:t>
      </w:r>
    </w:p>
    <w:p w:rsidR="00020A0F" w:rsidRPr="00E45F51" w:rsidRDefault="00020A0F" w:rsidP="00020A0F">
      <w:pPr>
        <w:shd w:val="clear" w:color="auto" w:fill="FFFFFF"/>
        <w:spacing w:after="0" w:line="360" w:lineRule="auto"/>
        <w:ind w:left="50" w:firstLine="727"/>
        <w:jc w:val="both"/>
        <w:rPr>
          <w:rFonts w:ascii="Times New Roman" w:hAnsi="Times New Roman"/>
          <w:sz w:val="28"/>
          <w:szCs w:val="28"/>
        </w:rPr>
      </w:pPr>
      <w:r w:rsidRPr="00E45F51">
        <w:rPr>
          <w:rFonts w:ascii="Times New Roman" w:hAnsi="Times New Roman"/>
          <w:sz w:val="28"/>
          <w:szCs w:val="28"/>
        </w:rPr>
        <w:lastRenderedPageBreak/>
        <w:t xml:space="preserve">Среди перечисленных видов наибольший объем дебиторской задолженности предприятия приходится на задолженность покупателей за отгруженную продукцию. </w:t>
      </w:r>
    </w:p>
    <w:p w:rsidR="00020A0F" w:rsidRPr="00214025" w:rsidRDefault="00020A0F" w:rsidP="00020A0F">
      <w:pPr>
        <w:pStyle w:val="afff4"/>
      </w:pPr>
      <w:r w:rsidRPr="00E45F51">
        <w:t xml:space="preserve">По срокам образования </w:t>
      </w:r>
      <w:r w:rsidRPr="00214025">
        <w:t>дебиторскую задолженность можно разделить на краткосрочную, среднесрочную и долгосрочную. Краткосрочной считается дебиторская задолженность со сроком погашения до 30 дней, среднесрочной - дебиторская задолженность со сроком погашения от 1 до 12 месяцев, долгосрочной - свыше 12 месяцев.</w:t>
      </w:r>
    </w:p>
    <w:p w:rsidR="00020A0F" w:rsidRPr="00214025" w:rsidRDefault="00020A0F" w:rsidP="00020A0F">
      <w:pPr>
        <w:pStyle w:val="afff4"/>
      </w:pPr>
      <w:r w:rsidRPr="00214025">
        <w:t>В зависимости от обеспечения дебиторскую задолженность классифицируется как обеспеченная гарантиями и не обеспеченная гарантиями. Дебиторская задолженность может быть обеспечена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020A0F" w:rsidRPr="00214025" w:rsidRDefault="00020A0F" w:rsidP="00020A0F">
      <w:pPr>
        <w:pStyle w:val="afff4"/>
      </w:pPr>
      <w:r w:rsidRPr="00214025">
        <w:t xml:space="preserve">По степени надежности возврата дебиторскую задолженность можно выделить надежную, сомнительную и безнадежную дебиторскую задолженность. Надежной признается дебиторская задолженность в случае подтверждения контрагентом исполнения своих обязательств, а также задолженность, обеспеченная гарантией. </w:t>
      </w:r>
      <w:r>
        <w:t>С</w:t>
      </w:r>
      <w:r w:rsidRPr="00214025">
        <w:t>омнительной является просроченная дебиторская задолженность, не подтвержденная кредитором. Безнадежной считается дебиторская задолженность, у которой срок исковой давности истек, а также дебиторская задолженность, признанная таковой по решению суда (вследствие ликвидации должника и др.).</w:t>
      </w:r>
    </w:p>
    <w:p w:rsidR="00020A0F" w:rsidRDefault="00020A0F" w:rsidP="00020A0F">
      <w:pPr>
        <w:pStyle w:val="afff4"/>
      </w:pPr>
      <w:r w:rsidRPr="00214025">
        <w:t xml:space="preserve">По </w:t>
      </w:r>
      <w:r>
        <w:t>степени обеспечения долговых обязательств выделяют обеспеченную залогом, обеспеченную поручительством, банковской гарантией и необеспеченную дебиторскую задолженность [27].</w:t>
      </w:r>
    </w:p>
    <w:p w:rsidR="00020A0F" w:rsidRDefault="00020A0F" w:rsidP="00020A0F">
      <w:pPr>
        <w:pStyle w:val="afff4"/>
      </w:pPr>
      <w:r>
        <w:t xml:space="preserve"> Кредиторская задолженность, как правовая категория, представляет собой особую часть имущества организации, являющуюся предметом обязательственных правоотношений между организацией и ее кредиторами.</w:t>
      </w:r>
    </w:p>
    <w:p w:rsidR="00020A0F" w:rsidRDefault="00020A0F" w:rsidP="00020A0F">
      <w:pPr>
        <w:pStyle w:val="afff4"/>
      </w:pPr>
      <w:r>
        <w:t>Кредиторская задолженность относится к пассивам организации. Она является частью краткосрочных обязательств.</w:t>
      </w:r>
    </w:p>
    <w:p w:rsidR="00020A0F" w:rsidRPr="000977A9" w:rsidRDefault="00020A0F" w:rsidP="000977A9">
      <w:pPr>
        <w:pStyle w:val="afff4"/>
      </w:pPr>
      <w:r w:rsidRPr="00E45F51">
        <w:lastRenderedPageBreak/>
        <w:t xml:space="preserve">Кредиторская задолженность – это экономическая категория, которая представляет собой обязательство организации перед кредиторами, </w:t>
      </w:r>
      <w:r w:rsidRPr="000977A9">
        <w:t>возникающее в процессе хозяйственной деятельности организации и исполнение которого приводит к оттоку денежных средств и их эквивалентов.</w:t>
      </w:r>
    </w:p>
    <w:p w:rsidR="000977A9" w:rsidRPr="000977A9" w:rsidRDefault="000977A9" w:rsidP="000977A9">
      <w:pPr>
        <w:spacing w:after="0" w:line="360" w:lineRule="auto"/>
        <w:ind w:firstLine="709"/>
        <w:jc w:val="both"/>
        <w:rPr>
          <w:rFonts w:ascii="Times New Roman" w:hAnsi="Times New Roman"/>
          <w:bCs/>
          <w:sz w:val="28"/>
          <w:szCs w:val="28"/>
        </w:rPr>
      </w:pPr>
      <w:r w:rsidRPr="000977A9">
        <w:rPr>
          <w:rFonts w:ascii="Times New Roman" w:hAnsi="Times New Roman"/>
          <w:bCs/>
          <w:sz w:val="28"/>
          <w:szCs w:val="28"/>
        </w:rPr>
        <w:t xml:space="preserve">Кредиторская задолженность возникает вследствие несовпадения времени оплаты за товар или услуги с моментом перехода права собственности на них либо незаконченных расчетов по взаимным обязательствам, в том числе с дочерними и зависимыми обществами, персоналом предприятия, с бюджетом и внебюджетными фондами, по полученным авансам, предварительной оплате и т.п. В отличие от дебиторской задолженности предприятие в этом случае использует в своем обороте не принадлежащие ему средства, а не оплаченные им суммы долговых обязательств, отчего имеет определенные экономические преимущества </w:t>
      </w:r>
      <w:r w:rsidRPr="000977A9">
        <w:rPr>
          <w:rFonts w:ascii="Times New Roman" w:eastAsia="TimesNewRomanPSMT" w:hAnsi="Times New Roman"/>
          <w:sz w:val="28"/>
          <w:szCs w:val="28"/>
        </w:rPr>
        <w:t>[27]</w:t>
      </w:r>
      <w:r w:rsidRPr="000977A9">
        <w:rPr>
          <w:rFonts w:ascii="Times New Roman" w:hAnsi="Times New Roman"/>
          <w:bCs/>
          <w:sz w:val="28"/>
          <w:szCs w:val="28"/>
        </w:rPr>
        <w:t>.</w:t>
      </w:r>
    </w:p>
    <w:p w:rsidR="00020A0F" w:rsidRPr="000977A9" w:rsidRDefault="00020A0F" w:rsidP="000977A9">
      <w:pPr>
        <w:spacing w:after="0" w:line="360" w:lineRule="auto"/>
        <w:ind w:firstLine="709"/>
        <w:jc w:val="both"/>
        <w:rPr>
          <w:rFonts w:ascii="Times New Roman" w:hAnsi="Times New Roman"/>
          <w:sz w:val="28"/>
          <w:szCs w:val="28"/>
        </w:rPr>
      </w:pPr>
      <w:r w:rsidRPr="000977A9">
        <w:rPr>
          <w:rFonts w:ascii="Times New Roman" w:hAnsi="Times New Roman"/>
          <w:sz w:val="28"/>
          <w:szCs w:val="28"/>
        </w:rPr>
        <w:t>Классификация кредиторской задолженности аналогична классификации дебиторской задолженности, представлена в приложении Б.</w:t>
      </w:r>
    </w:p>
    <w:p w:rsidR="00020A0F" w:rsidRPr="00E45F51" w:rsidRDefault="00020A0F" w:rsidP="000977A9">
      <w:pPr>
        <w:spacing w:after="0" w:line="360" w:lineRule="auto"/>
        <w:ind w:firstLine="709"/>
        <w:jc w:val="both"/>
        <w:rPr>
          <w:rFonts w:ascii="Times New Roman" w:hAnsi="Times New Roman"/>
          <w:sz w:val="28"/>
          <w:szCs w:val="28"/>
        </w:rPr>
      </w:pPr>
      <w:r w:rsidRPr="000977A9">
        <w:rPr>
          <w:rFonts w:ascii="Times New Roman" w:hAnsi="Times New Roman"/>
          <w:sz w:val="28"/>
          <w:szCs w:val="28"/>
        </w:rPr>
        <w:t>Кредиторская задолженность</w:t>
      </w:r>
      <w:r w:rsidRPr="00E45F51">
        <w:rPr>
          <w:rFonts w:ascii="Times New Roman" w:hAnsi="Times New Roman"/>
          <w:sz w:val="28"/>
          <w:szCs w:val="28"/>
        </w:rPr>
        <w:t xml:space="preserve"> по экономическому содержанию включает задолженность поставщикам и подрядчикам. Данная задолженность учитывается в сумме договорной стоимости поступивших от них материальных ценностей, выполненных работ или оказанных услуг. Кредиторской задолженностью перед персоналом организации считают начисленные, но невыплаченные суммы оплаты труда. Задолженность предприятия перед бюджетом включает начисленные, но неуплаченные суммы платежей по налогам, сборам и приравнены к ним платежам, включая налог на доходы физических лиц. </w:t>
      </w:r>
    </w:p>
    <w:p w:rsidR="00020A0F" w:rsidRPr="00E45F51" w:rsidRDefault="00020A0F" w:rsidP="00020A0F">
      <w:pPr>
        <w:widowControl w:val="0"/>
        <w:spacing w:after="0" w:line="360" w:lineRule="auto"/>
        <w:ind w:firstLine="709"/>
        <w:jc w:val="both"/>
        <w:rPr>
          <w:rFonts w:ascii="Times New Roman" w:hAnsi="Times New Roman"/>
          <w:sz w:val="28"/>
          <w:szCs w:val="28"/>
        </w:rPr>
      </w:pPr>
      <w:r w:rsidRPr="00E45F51">
        <w:rPr>
          <w:rFonts w:ascii="Times New Roman" w:hAnsi="Times New Roman"/>
          <w:sz w:val="28"/>
          <w:szCs w:val="28"/>
        </w:rPr>
        <w:t xml:space="preserve">По статье «задолженность перед дочерними и зависимыми обществами» отражаются числящиеся на отчетную дату в бухгалтерском учете данные по текущим операциям с дочерними и зависимыми обществами организации. К задолженности по авансам полученным относят суммы полученных от сторонних организаций авансовых платежей по предстоящим расчетам на основе заключенных договоров. По статье “прочие кредиторы’ учитываются все </w:t>
      </w:r>
      <w:r w:rsidRPr="00E45F51">
        <w:rPr>
          <w:rFonts w:ascii="Times New Roman" w:hAnsi="Times New Roman"/>
          <w:sz w:val="28"/>
          <w:szCs w:val="28"/>
        </w:rPr>
        <w:lastRenderedPageBreak/>
        <w:t xml:space="preserve">остальные виды кредиторской задолженности по расчетами с контрагентами организации [20]. </w:t>
      </w:r>
    </w:p>
    <w:p w:rsidR="00020A0F" w:rsidRPr="00E45F51" w:rsidRDefault="00020A0F" w:rsidP="00020A0F">
      <w:pPr>
        <w:widowControl w:val="0"/>
        <w:spacing w:after="0" w:line="360" w:lineRule="auto"/>
        <w:ind w:firstLine="709"/>
        <w:jc w:val="both"/>
        <w:rPr>
          <w:rFonts w:ascii="Times New Roman" w:hAnsi="Times New Roman"/>
          <w:sz w:val="28"/>
          <w:szCs w:val="28"/>
        </w:rPr>
      </w:pPr>
      <w:r w:rsidRPr="00E45F51">
        <w:rPr>
          <w:rFonts w:ascii="Times New Roman" w:hAnsi="Times New Roman"/>
          <w:sz w:val="28"/>
          <w:szCs w:val="28"/>
        </w:rPr>
        <w:t>К кредиторской задолженности участникам по выплате доходов относится сумма долговых обязательств организации по причитающимся к выплате дивидендам, процентам по акциям и облигациям [</w:t>
      </w:r>
      <w:r>
        <w:rPr>
          <w:rFonts w:ascii="Times New Roman" w:hAnsi="Times New Roman"/>
          <w:sz w:val="28"/>
          <w:szCs w:val="28"/>
        </w:rPr>
        <w:t>35</w:t>
      </w:r>
      <w:r w:rsidRPr="00E45F51">
        <w:rPr>
          <w:rFonts w:ascii="Times New Roman" w:hAnsi="Times New Roman"/>
          <w:sz w:val="28"/>
          <w:szCs w:val="28"/>
        </w:rPr>
        <w:t xml:space="preserve">]. </w:t>
      </w:r>
    </w:p>
    <w:p w:rsidR="00020A0F" w:rsidRDefault="00020A0F" w:rsidP="00020A0F">
      <w:pPr>
        <w:pStyle w:val="afff4"/>
      </w:pPr>
      <w:r w:rsidRPr="00E45F51">
        <w:t>Таким образом, дебиторская и кредиторская задолженность является частью активов организации. Дебиторская задолженность как компонент оборотных активов организации воплощает будущую экономическую выгоду, обеспечивающую способность прямо или косвенно создавать прирост денежных средств. Кредиторская задолженность – один из заемных источников покрытия оборотных активов. Использование в своем обороте привлеченных средств дает также предприятию экономические преимущества.</w:t>
      </w:r>
    </w:p>
    <w:p w:rsidR="00020A0F" w:rsidRDefault="00020A0F" w:rsidP="00020A0F">
      <w:pPr>
        <w:pStyle w:val="afff4"/>
      </w:pPr>
    </w:p>
    <w:p w:rsidR="00020A0F" w:rsidRDefault="00020A0F" w:rsidP="008B4E98">
      <w:pPr>
        <w:pStyle w:val="afff4"/>
        <w:outlineLvl w:val="1"/>
        <w:rPr>
          <w:szCs w:val="28"/>
        </w:rPr>
      </w:pPr>
      <w:bookmarkStart w:id="5" w:name="_Toc470535354"/>
      <w:r w:rsidRPr="00E45F51">
        <w:rPr>
          <w:szCs w:val="28"/>
        </w:rPr>
        <w:t>1</w:t>
      </w:r>
      <w:r>
        <w:rPr>
          <w:szCs w:val="28"/>
        </w:rPr>
        <w:t xml:space="preserve">.2 Методические основы анализа </w:t>
      </w:r>
      <w:r w:rsidR="008B4E98">
        <w:rPr>
          <w:szCs w:val="28"/>
        </w:rPr>
        <w:t>состояния расчетов</w:t>
      </w:r>
      <w:bookmarkEnd w:id="5"/>
    </w:p>
    <w:p w:rsidR="00020A0F" w:rsidRDefault="00020A0F" w:rsidP="00020A0F">
      <w:pPr>
        <w:pStyle w:val="afff4"/>
        <w:rPr>
          <w:szCs w:val="28"/>
        </w:rPr>
      </w:pPr>
    </w:p>
    <w:p w:rsidR="00020A0F" w:rsidRPr="0079620F" w:rsidRDefault="00020A0F" w:rsidP="00020A0F">
      <w:pPr>
        <w:widowControl w:val="0"/>
        <w:shd w:val="clear" w:color="auto" w:fill="FFFFFF"/>
        <w:spacing w:after="0" w:line="360" w:lineRule="auto"/>
        <w:ind w:firstLine="709"/>
        <w:jc w:val="both"/>
        <w:rPr>
          <w:rFonts w:ascii="Times New Roman" w:hAnsi="Times New Roman"/>
          <w:sz w:val="28"/>
          <w:szCs w:val="28"/>
        </w:rPr>
      </w:pPr>
      <w:r w:rsidRPr="00A74E96">
        <w:rPr>
          <w:rFonts w:ascii="Times New Roman" w:hAnsi="Times New Roman"/>
          <w:sz w:val="28"/>
          <w:szCs w:val="28"/>
          <w:shd w:val="clear" w:color="auto" w:fill="FFFFFF"/>
        </w:rPr>
        <w:t xml:space="preserve">Анализ состояния расчетов предприятия с дебиторами и кредиторами очень важен, так как большое влияние на оборачиваемость капитала, вложенного в текущие активы, а, следовательно, и на финансовое состояние предприятия оказывает увеличение или уменьшение </w:t>
      </w:r>
      <w:r w:rsidRPr="0079620F">
        <w:rPr>
          <w:rFonts w:ascii="Times New Roman" w:hAnsi="Times New Roman"/>
          <w:sz w:val="28"/>
          <w:szCs w:val="28"/>
          <w:shd w:val="clear" w:color="auto" w:fill="FFFFFF"/>
        </w:rPr>
        <w:t xml:space="preserve">задолженности </w:t>
      </w:r>
      <w:r w:rsidRPr="0079620F">
        <w:rPr>
          <w:rFonts w:ascii="Times New Roman" w:hAnsi="Times New Roman"/>
          <w:sz w:val="28"/>
          <w:szCs w:val="28"/>
        </w:rPr>
        <w:t>[38]</w:t>
      </w:r>
      <w:r w:rsidRPr="0079620F">
        <w:rPr>
          <w:rFonts w:ascii="Times New Roman" w:hAnsi="Times New Roman"/>
          <w:sz w:val="28"/>
          <w:szCs w:val="28"/>
          <w:shd w:val="clear" w:color="auto" w:fill="FFFFFF"/>
        </w:rPr>
        <w:t>.</w:t>
      </w:r>
    </w:p>
    <w:p w:rsidR="00020A0F" w:rsidRPr="00A74E96" w:rsidRDefault="00020A0F" w:rsidP="00020A0F">
      <w:pPr>
        <w:widowControl w:val="0"/>
        <w:shd w:val="clear" w:color="auto" w:fill="FFFFFF"/>
        <w:spacing w:after="0" w:line="360" w:lineRule="auto"/>
        <w:ind w:firstLine="709"/>
        <w:jc w:val="both"/>
        <w:rPr>
          <w:rFonts w:ascii="Times New Roman" w:hAnsi="Times New Roman"/>
          <w:sz w:val="28"/>
          <w:szCs w:val="28"/>
          <w:shd w:val="clear" w:color="auto" w:fill="FFFFFF"/>
        </w:rPr>
      </w:pPr>
      <w:r w:rsidRPr="00A74E96">
        <w:rPr>
          <w:rFonts w:ascii="Times New Roman" w:hAnsi="Times New Roman"/>
          <w:sz w:val="28"/>
          <w:szCs w:val="28"/>
          <w:shd w:val="clear" w:color="auto" w:fill="FFFFFF"/>
        </w:rPr>
        <w:t xml:space="preserve">Задачи анализа состояния расчетов: </w:t>
      </w:r>
    </w:p>
    <w:p w:rsidR="00020A0F" w:rsidRPr="00A74E96" w:rsidRDefault="00020A0F" w:rsidP="00020A0F">
      <w:pPr>
        <w:shd w:val="clear" w:color="auto" w:fill="FFFFFF"/>
        <w:spacing w:after="0" w:line="360" w:lineRule="auto"/>
        <w:ind w:firstLine="709"/>
        <w:jc w:val="both"/>
        <w:rPr>
          <w:rFonts w:ascii="Times New Roman" w:hAnsi="Times New Roman"/>
          <w:sz w:val="28"/>
          <w:szCs w:val="28"/>
          <w:shd w:val="clear" w:color="auto" w:fill="FFFFFF"/>
        </w:rPr>
      </w:pPr>
      <w:r w:rsidRPr="00A74E96">
        <w:rPr>
          <w:rFonts w:ascii="Times New Roman" w:hAnsi="Times New Roman"/>
          <w:sz w:val="28"/>
          <w:szCs w:val="28"/>
          <w:shd w:val="clear" w:color="auto" w:fill="FFFFFF"/>
        </w:rPr>
        <w:t xml:space="preserve">- оценка и анализ состояния дебиторской и кредиторской  задолженности, их состава и структуры; </w:t>
      </w:r>
    </w:p>
    <w:p w:rsidR="00020A0F" w:rsidRPr="00A74E96" w:rsidRDefault="00020A0F" w:rsidP="00020A0F">
      <w:pPr>
        <w:shd w:val="clear" w:color="auto" w:fill="FFFFFF"/>
        <w:spacing w:after="0" w:line="360" w:lineRule="auto"/>
        <w:ind w:firstLine="709"/>
        <w:jc w:val="both"/>
        <w:rPr>
          <w:rFonts w:ascii="Times New Roman" w:hAnsi="Times New Roman"/>
          <w:sz w:val="28"/>
          <w:szCs w:val="28"/>
          <w:shd w:val="clear" w:color="auto" w:fill="FFFFFF"/>
        </w:rPr>
      </w:pPr>
      <w:r w:rsidRPr="00A74E96">
        <w:rPr>
          <w:rFonts w:ascii="Times New Roman" w:hAnsi="Times New Roman"/>
          <w:sz w:val="28"/>
          <w:szCs w:val="28"/>
          <w:shd w:val="clear" w:color="auto" w:fill="FFFFFF"/>
        </w:rPr>
        <w:t xml:space="preserve">- анализ эффективного управления дебиторской и кредиторской задолженностью; </w:t>
      </w:r>
    </w:p>
    <w:p w:rsidR="00020A0F" w:rsidRPr="00A74E96" w:rsidRDefault="00020A0F" w:rsidP="00020A0F">
      <w:pPr>
        <w:shd w:val="clear" w:color="auto" w:fill="FFFFFF"/>
        <w:spacing w:after="0" w:line="360" w:lineRule="auto"/>
        <w:ind w:firstLine="709"/>
        <w:jc w:val="both"/>
        <w:rPr>
          <w:rFonts w:ascii="Times New Roman" w:hAnsi="Times New Roman"/>
          <w:sz w:val="28"/>
          <w:szCs w:val="28"/>
          <w:shd w:val="clear" w:color="auto" w:fill="FFFFFF"/>
        </w:rPr>
      </w:pPr>
      <w:r w:rsidRPr="00A74E96">
        <w:rPr>
          <w:rFonts w:ascii="Times New Roman" w:hAnsi="Times New Roman"/>
          <w:sz w:val="28"/>
          <w:szCs w:val="28"/>
          <w:shd w:val="clear" w:color="auto" w:fill="FFFFFF"/>
        </w:rPr>
        <w:t xml:space="preserve">- выявление в составе дебиторской задолженности показателей, используемых в целях уменьшения риска неуплаты заказчиком; </w:t>
      </w:r>
    </w:p>
    <w:p w:rsidR="00020A0F" w:rsidRPr="00A74E96" w:rsidRDefault="00020A0F" w:rsidP="00020A0F">
      <w:pPr>
        <w:shd w:val="clear" w:color="auto" w:fill="FFFFFF"/>
        <w:spacing w:after="0" w:line="360" w:lineRule="auto"/>
        <w:ind w:firstLine="709"/>
        <w:jc w:val="both"/>
        <w:rPr>
          <w:rFonts w:ascii="Times New Roman" w:hAnsi="Times New Roman"/>
          <w:sz w:val="28"/>
          <w:szCs w:val="28"/>
          <w:shd w:val="clear" w:color="auto" w:fill="FFFFFF"/>
        </w:rPr>
      </w:pPr>
      <w:r w:rsidRPr="00A74E96">
        <w:rPr>
          <w:rFonts w:ascii="Times New Roman" w:hAnsi="Times New Roman"/>
          <w:sz w:val="28"/>
          <w:szCs w:val="28"/>
          <w:shd w:val="clear" w:color="auto" w:fill="FFFFFF"/>
        </w:rPr>
        <w:t xml:space="preserve">- установление динамики дебиторской задолженности; </w:t>
      </w:r>
    </w:p>
    <w:p w:rsidR="00020A0F" w:rsidRPr="00A74E96" w:rsidRDefault="00020A0F" w:rsidP="00020A0F">
      <w:pPr>
        <w:shd w:val="clear" w:color="auto" w:fill="FFFFFF"/>
        <w:spacing w:after="0" w:line="360" w:lineRule="auto"/>
        <w:ind w:firstLine="709"/>
        <w:jc w:val="both"/>
        <w:rPr>
          <w:rFonts w:ascii="Times New Roman" w:hAnsi="Times New Roman"/>
          <w:sz w:val="28"/>
          <w:szCs w:val="28"/>
          <w:shd w:val="clear" w:color="auto" w:fill="FFFFFF"/>
        </w:rPr>
      </w:pPr>
      <w:r w:rsidRPr="00A74E96">
        <w:rPr>
          <w:rFonts w:ascii="Times New Roman" w:hAnsi="Times New Roman"/>
          <w:sz w:val="28"/>
          <w:szCs w:val="28"/>
          <w:shd w:val="clear" w:color="auto" w:fill="FFFFFF"/>
        </w:rPr>
        <w:t>- определение рационального соотношения дебиторской и кредиторской задолженностей, а также факторов, от которых оно зависит.</w:t>
      </w:r>
    </w:p>
    <w:p w:rsidR="00020A0F" w:rsidRPr="0079620F" w:rsidRDefault="00020A0F" w:rsidP="00020A0F">
      <w:pPr>
        <w:shd w:val="clear" w:color="auto" w:fill="FFFFFF"/>
        <w:spacing w:after="0" w:line="360" w:lineRule="auto"/>
        <w:ind w:firstLine="709"/>
        <w:jc w:val="both"/>
        <w:rPr>
          <w:rFonts w:ascii="Times New Roman" w:hAnsi="Times New Roman"/>
          <w:sz w:val="28"/>
          <w:szCs w:val="28"/>
          <w:shd w:val="clear" w:color="auto" w:fill="FFFFFF"/>
        </w:rPr>
      </w:pPr>
      <w:r w:rsidRPr="0018466B">
        <w:rPr>
          <w:rFonts w:ascii="Times New Roman" w:hAnsi="Times New Roman"/>
          <w:sz w:val="28"/>
          <w:szCs w:val="28"/>
          <w:shd w:val="clear" w:color="auto" w:fill="FFFFFF"/>
        </w:rPr>
        <w:t xml:space="preserve">- определение мероприятий по укреплению платежной </w:t>
      </w:r>
      <w:r w:rsidRPr="0079620F">
        <w:rPr>
          <w:rFonts w:ascii="Times New Roman" w:hAnsi="Times New Roman"/>
          <w:sz w:val="28"/>
          <w:szCs w:val="28"/>
          <w:shd w:val="clear" w:color="auto" w:fill="FFFFFF"/>
        </w:rPr>
        <w:t xml:space="preserve">дисциплины </w:t>
      </w:r>
      <w:r w:rsidRPr="0079620F">
        <w:rPr>
          <w:rFonts w:ascii="Times New Roman" w:hAnsi="Times New Roman"/>
          <w:sz w:val="28"/>
          <w:szCs w:val="28"/>
        </w:rPr>
        <w:t>[36]</w:t>
      </w:r>
      <w:r w:rsidRPr="0079620F">
        <w:rPr>
          <w:rFonts w:ascii="Times New Roman" w:hAnsi="Times New Roman"/>
          <w:sz w:val="28"/>
          <w:szCs w:val="28"/>
          <w:shd w:val="clear" w:color="auto" w:fill="FFFFFF"/>
        </w:rPr>
        <w:t>.</w:t>
      </w:r>
    </w:p>
    <w:p w:rsidR="00020A0F" w:rsidRPr="0018466B" w:rsidRDefault="00020A0F" w:rsidP="00020A0F">
      <w:pPr>
        <w:shd w:val="clear" w:color="auto" w:fill="FFFFFF"/>
        <w:spacing w:after="0" w:line="360" w:lineRule="auto"/>
        <w:ind w:firstLine="709"/>
        <w:jc w:val="both"/>
        <w:rPr>
          <w:rFonts w:ascii="Times New Roman" w:hAnsi="Times New Roman"/>
          <w:sz w:val="28"/>
          <w:szCs w:val="28"/>
          <w:shd w:val="clear" w:color="auto" w:fill="FFFFFF"/>
        </w:rPr>
      </w:pPr>
      <w:r w:rsidRPr="0018466B">
        <w:rPr>
          <w:rStyle w:val="apple-converted-space"/>
          <w:rFonts w:ascii="Times New Roman" w:hAnsi="Times New Roman"/>
          <w:sz w:val="28"/>
          <w:szCs w:val="28"/>
          <w:shd w:val="clear" w:color="auto" w:fill="FFFFFF"/>
        </w:rPr>
        <w:lastRenderedPageBreak/>
        <w:t xml:space="preserve">Этапы анализа состояния расчетов, представленные разными авторами, приведены в </w:t>
      </w:r>
      <w:r>
        <w:rPr>
          <w:rStyle w:val="apple-converted-space"/>
          <w:rFonts w:ascii="Times New Roman" w:hAnsi="Times New Roman"/>
          <w:sz w:val="28"/>
          <w:szCs w:val="28"/>
          <w:shd w:val="clear" w:color="auto" w:fill="FFFFFF"/>
        </w:rPr>
        <w:t>таблице 1.</w:t>
      </w:r>
    </w:p>
    <w:p w:rsidR="00020A0F" w:rsidRDefault="00020A0F" w:rsidP="00020A0F">
      <w:pPr>
        <w:pStyle w:val="afff4"/>
        <w:ind w:firstLine="0"/>
        <w:rPr>
          <w:szCs w:val="28"/>
        </w:rPr>
      </w:pPr>
      <w:r>
        <w:rPr>
          <w:szCs w:val="28"/>
        </w:rPr>
        <w:t>Таблица 1 – Этапы анализа состояния расчетов</w:t>
      </w:r>
    </w:p>
    <w:tbl>
      <w:tblPr>
        <w:tblStyle w:val="af3"/>
        <w:tblW w:w="0" w:type="auto"/>
        <w:tblLook w:val="04A0" w:firstRow="1" w:lastRow="0" w:firstColumn="1" w:lastColumn="0" w:noHBand="0" w:noVBand="1"/>
      </w:tblPr>
      <w:tblGrid>
        <w:gridCol w:w="2474"/>
        <w:gridCol w:w="7154"/>
      </w:tblGrid>
      <w:tr w:rsidR="00020A0F" w:rsidTr="00351B04">
        <w:tc>
          <w:tcPr>
            <w:tcW w:w="2518" w:type="dxa"/>
          </w:tcPr>
          <w:p w:rsidR="00020A0F" w:rsidRPr="003E41B4" w:rsidRDefault="00020A0F" w:rsidP="00351B04">
            <w:pPr>
              <w:pStyle w:val="afff4"/>
              <w:spacing w:line="240" w:lineRule="auto"/>
              <w:ind w:firstLine="0"/>
              <w:jc w:val="center"/>
              <w:rPr>
                <w:sz w:val="24"/>
                <w:szCs w:val="24"/>
              </w:rPr>
            </w:pPr>
            <w:r w:rsidRPr="003E41B4">
              <w:rPr>
                <w:sz w:val="24"/>
                <w:szCs w:val="24"/>
              </w:rPr>
              <w:t>Автор</w:t>
            </w:r>
          </w:p>
        </w:tc>
        <w:tc>
          <w:tcPr>
            <w:tcW w:w="7336" w:type="dxa"/>
          </w:tcPr>
          <w:p w:rsidR="00020A0F" w:rsidRPr="003E41B4" w:rsidRDefault="00020A0F" w:rsidP="00351B04">
            <w:pPr>
              <w:pStyle w:val="afff4"/>
              <w:spacing w:line="240" w:lineRule="auto"/>
              <w:ind w:firstLine="0"/>
              <w:jc w:val="center"/>
              <w:rPr>
                <w:sz w:val="24"/>
                <w:szCs w:val="24"/>
              </w:rPr>
            </w:pPr>
            <w:r w:rsidRPr="003E41B4">
              <w:rPr>
                <w:sz w:val="24"/>
                <w:szCs w:val="24"/>
              </w:rPr>
              <w:t>Этапы анализа</w:t>
            </w:r>
          </w:p>
        </w:tc>
      </w:tr>
      <w:tr w:rsidR="00351B04" w:rsidTr="00351B04">
        <w:tc>
          <w:tcPr>
            <w:tcW w:w="2518" w:type="dxa"/>
          </w:tcPr>
          <w:p w:rsidR="00351B04" w:rsidRPr="003E41B4" w:rsidRDefault="00351B04" w:rsidP="00351B04">
            <w:pPr>
              <w:pStyle w:val="afff4"/>
              <w:spacing w:line="240" w:lineRule="auto"/>
              <w:ind w:firstLine="0"/>
              <w:jc w:val="center"/>
              <w:rPr>
                <w:sz w:val="24"/>
                <w:szCs w:val="24"/>
              </w:rPr>
            </w:pPr>
            <w:r>
              <w:rPr>
                <w:sz w:val="24"/>
                <w:szCs w:val="24"/>
              </w:rPr>
              <w:t>1</w:t>
            </w:r>
          </w:p>
        </w:tc>
        <w:tc>
          <w:tcPr>
            <w:tcW w:w="7336" w:type="dxa"/>
          </w:tcPr>
          <w:p w:rsidR="00351B04" w:rsidRPr="003E41B4" w:rsidRDefault="00351B04" w:rsidP="00351B04">
            <w:pPr>
              <w:pStyle w:val="afff4"/>
              <w:spacing w:line="240" w:lineRule="auto"/>
              <w:ind w:firstLine="0"/>
              <w:jc w:val="center"/>
              <w:rPr>
                <w:sz w:val="24"/>
                <w:szCs w:val="24"/>
              </w:rPr>
            </w:pPr>
            <w:r>
              <w:rPr>
                <w:sz w:val="24"/>
                <w:szCs w:val="24"/>
              </w:rPr>
              <w:t>2</w:t>
            </w:r>
          </w:p>
        </w:tc>
      </w:tr>
      <w:tr w:rsidR="00020A0F" w:rsidTr="00351B04">
        <w:tc>
          <w:tcPr>
            <w:tcW w:w="2518" w:type="dxa"/>
          </w:tcPr>
          <w:p w:rsidR="00020A0F" w:rsidRPr="003E41B4" w:rsidRDefault="00020A0F" w:rsidP="002E0FE5">
            <w:pPr>
              <w:pStyle w:val="afff4"/>
              <w:spacing w:line="240" w:lineRule="auto"/>
              <w:ind w:firstLine="0"/>
              <w:rPr>
                <w:sz w:val="24"/>
                <w:szCs w:val="24"/>
              </w:rPr>
            </w:pPr>
            <w:r w:rsidRPr="003E41B4">
              <w:rPr>
                <w:sz w:val="24"/>
                <w:szCs w:val="24"/>
              </w:rPr>
              <w:t>Адамайти</w:t>
            </w:r>
            <w:r>
              <w:rPr>
                <w:sz w:val="24"/>
                <w:szCs w:val="24"/>
              </w:rPr>
              <w:t>с</w:t>
            </w:r>
            <w:r w:rsidRPr="003E41B4">
              <w:rPr>
                <w:sz w:val="24"/>
                <w:szCs w:val="24"/>
              </w:rPr>
              <w:t xml:space="preserve"> Л</w:t>
            </w:r>
            <w:r w:rsidRPr="0079620F">
              <w:rPr>
                <w:sz w:val="24"/>
                <w:szCs w:val="24"/>
              </w:rPr>
              <w:t>.А. [1</w:t>
            </w:r>
            <w:r w:rsidR="002E0FE5">
              <w:rPr>
                <w:sz w:val="24"/>
                <w:szCs w:val="24"/>
              </w:rPr>
              <w:t>0</w:t>
            </w:r>
            <w:r w:rsidRPr="0079620F">
              <w:rPr>
                <w:sz w:val="24"/>
                <w:szCs w:val="24"/>
              </w:rPr>
              <w:t>]</w:t>
            </w:r>
          </w:p>
        </w:tc>
        <w:tc>
          <w:tcPr>
            <w:tcW w:w="7336" w:type="dxa"/>
          </w:tcPr>
          <w:p w:rsidR="00020A0F" w:rsidRPr="003E41B4" w:rsidRDefault="00020A0F" w:rsidP="00321133">
            <w:pPr>
              <w:pStyle w:val="afff4"/>
              <w:spacing w:line="240" w:lineRule="auto"/>
              <w:ind w:firstLine="0"/>
              <w:rPr>
                <w:sz w:val="24"/>
                <w:szCs w:val="24"/>
              </w:rPr>
            </w:pPr>
            <w:r w:rsidRPr="003E41B4">
              <w:rPr>
                <w:sz w:val="24"/>
                <w:szCs w:val="24"/>
              </w:rPr>
              <w:t>1.Анализ состояния и качества дебиторской задолженности</w:t>
            </w:r>
          </w:p>
          <w:p w:rsidR="00020A0F" w:rsidRPr="003E41B4" w:rsidRDefault="00020A0F" w:rsidP="00321133">
            <w:pPr>
              <w:pStyle w:val="afff4"/>
              <w:spacing w:line="240" w:lineRule="auto"/>
              <w:ind w:firstLine="0"/>
              <w:rPr>
                <w:sz w:val="24"/>
                <w:szCs w:val="24"/>
              </w:rPr>
            </w:pPr>
            <w:r w:rsidRPr="003E41B4">
              <w:rPr>
                <w:sz w:val="24"/>
                <w:szCs w:val="24"/>
              </w:rPr>
              <w:t>2.Анализ состояния и качества краткосрочных обязательств</w:t>
            </w:r>
          </w:p>
          <w:p w:rsidR="00020A0F" w:rsidRPr="003E41B4" w:rsidRDefault="00020A0F" w:rsidP="00321133">
            <w:pPr>
              <w:pStyle w:val="afff4"/>
              <w:spacing w:line="240" w:lineRule="auto"/>
              <w:ind w:firstLine="0"/>
              <w:rPr>
                <w:sz w:val="24"/>
                <w:szCs w:val="24"/>
              </w:rPr>
            </w:pPr>
            <w:r w:rsidRPr="003E41B4">
              <w:rPr>
                <w:sz w:val="24"/>
                <w:szCs w:val="24"/>
              </w:rPr>
              <w:t>3.Анализ состава, структуры дебиторской и кредиторской задолженности</w:t>
            </w:r>
          </w:p>
          <w:p w:rsidR="00020A0F" w:rsidRPr="003E41B4" w:rsidRDefault="00020A0F" w:rsidP="00321133">
            <w:pPr>
              <w:pStyle w:val="afff4"/>
              <w:spacing w:line="240" w:lineRule="auto"/>
              <w:ind w:firstLine="0"/>
              <w:rPr>
                <w:sz w:val="24"/>
                <w:szCs w:val="24"/>
              </w:rPr>
            </w:pPr>
            <w:r w:rsidRPr="003E41B4">
              <w:rPr>
                <w:sz w:val="24"/>
                <w:szCs w:val="24"/>
              </w:rPr>
              <w:t>4.Анализ состава и структуры дебиторской и кредиторской задолженности по срокам их образования</w:t>
            </w:r>
          </w:p>
          <w:p w:rsidR="00020A0F" w:rsidRPr="003E41B4" w:rsidRDefault="00020A0F" w:rsidP="00321133">
            <w:pPr>
              <w:pStyle w:val="afff4"/>
              <w:spacing w:line="240" w:lineRule="auto"/>
              <w:ind w:firstLine="0"/>
              <w:rPr>
                <w:sz w:val="24"/>
                <w:szCs w:val="24"/>
              </w:rPr>
            </w:pPr>
            <w:r w:rsidRPr="003E41B4">
              <w:rPr>
                <w:sz w:val="24"/>
                <w:szCs w:val="24"/>
              </w:rPr>
              <w:t>5.Расчет суммы безнадежных долгов и оценка реальной величины дебиторской задолженности</w:t>
            </w:r>
          </w:p>
          <w:p w:rsidR="00020A0F" w:rsidRPr="003E41B4" w:rsidRDefault="00020A0F" w:rsidP="00321133">
            <w:pPr>
              <w:pStyle w:val="afff4"/>
              <w:spacing w:line="240" w:lineRule="auto"/>
              <w:ind w:firstLine="0"/>
              <w:rPr>
                <w:sz w:val="24"/>
                <w:szCs w:val="24"/>
              </w:rPr>
            </w:pPr>
            <w:r w:rsidRPr="003E41B4">
              <w:rPr>
                <w:sz w:val="24"/>
                <w:szCs w:val="24"/>
              </w:rPr>
              <w:t>6.Анализ дебиторской задолженности по субъектам задолженности и срокам возникновения обязательств</w:t>
            </w:r>
          </w:p>
          <w:p w:rsidR="00020A0F" w:rsidRPr="003E41B4" w:rsidRDefault="00020A0F" w:rsidP="00321133">
            <w:pPr>
              <w:pStyle w:val="afff4"/>
              <w:spacing w:line="240" w:lineRule="auto"/>
              <w:ind w:firstLine="0"/>
              <w:rPr>
                <w:sz w:val="24"/>
                <w:szCs w:val="24"/>
              </w:rPr>
            </w:pPr>
            <w:r w:rsidRPr="003E41B4">
              <w:rPr>
                <w:sz w:val="24"/>
                <w:szCs w:val="24"/>
              </w:rPr>
              <w:t>7. Анализ кредиторской задолженности по субъектам задолженности и срокам возникновения обязательств</w:t>
            </w:r>
          </w:p>
          <w:p w:rsidR="00020A0F" w:rsidRPr="003E41B4" w:rsidRDefault="00020A0F" w:rsidP="00321133">
            <w:pPr>
              <w:pStyle w:val="afff4"/>
              <w:spacing w:line="240" w:lineRule="auto"/>
              <w:ind w:firstLine="0"/>
              <w:rPr>
                <w:sz w:val="24"/>
                <w:szCs w:val="24"/>
              </w:rPr>
            </w:pPr>
            <w:r w:rsidRPr="003E41B4">
              <w:rPr>
                <w:sz w:val="24"/>
                <w:szCs w:val="24"/>
              </w:rPr>
              <w:t>8.Оценка эффективности предоставления скидки с цены при расчетах с покупателями и заказчиками</w:t>
            </w:r>
          </w:p>
          <w:p w:rsidR="00020A0F" w:rsidRPr="003E41B4" w:rsidRDefault="00020A0F" w:rsidP="00321133">
            <w:pPr>
              <w:pStyle w:val="afff4"/>
              <w:spacing w:line="240" w:lineRule="auto"/>
              <w:ind w:firstLine="0"/>
              <w:rPr>
                <w:sz w:val="24"/>
                <w:szCs w:val="24"/>
              </w:rPr>
            </w:pPr>
            <w:r w:rsidRPr="003E41B4">
              <w:rPr>
                <w:sz w:val="24"/>
                <w:szCs w:val="24"/>
              </w:rPr>
              <w:t xml:space="preserve">9.Анализ оборачиваемости </w:t>
            </w:r>
            <w:r w:rsidR="00513A69" w:rsidRPr="003E41B4">
              <w:rPr>
                <w:sz w:val="24"/>
                <w:szCs w:val="24"/>
              </w:rPr>
              <w:t>дебиторской</w:t>
            </w:r>
            <w:r w:rsidRPr="003E41B4">
              <w:rPr>
                <w:sz w:val="24"/>
                <w:szCs w:val="24"/>
              </w:rPr>
              <w:t xml:space="preserve"> и кредиторской задолженности</w:t>
            </w:r>
          </w:p>
          <w:p w:rsidR="00020A0F" w:rsidRPr="003E41B4" w:rsidRDefault="00020A0F" w:rsidP="00321133">
            <w:pPr>
              <w:pStyle w:val="afff4"/>
              <w:spacing w:line="240" w:lineRule="auto"/>
              <w:ind w:firstLine="0"/>
              <w:rPr>
                <w:sz w:val="24"/>
                <w:szCs w:val="24"/>
              </w:rPr>
            </w:pPr>
            <w:r w:rsidRPr="003E41B4">
              <w:rPr>
                <w:sz w:val="24"/>
                <w:szCs w:val="24"/>
              </w:rPr>
              <w:t>10.Сравнительная оценка состояния дебиторской и кредиторской задолженности и их взаимосвязь с платежеспособностью организации</w:t>
            </w:r>
          </w:p>
          <w:p w:rsidR="00020A0F" w:rsidRPr="003E41B4" w:rsidRDefault="00020A0F" w:rsidP="00321133">
            <w:pPr>
              <w:pStyle w:val="afff4"/>
              <w:spacing w:line="240" w:lineRule="auto"/>
              <w:ind w:firstLine="0"/>
              <w:rPr>
                <w:sz w:val="24"/>
                <w:szCs w:val="24"/>
              </w:rPr>
            </w:pPr>
            <w:r w:rsidRPr="003E41B4">
              <w:rPr>
                <w:sz w:val="24"/>
                <w:szCs w:val="24"/>
              </w:rPr>
              <w:t>11.Анализ влияния факторов на оборачиваемость кредиторской задолженности</w:t>
            </w:r>
          </w:p>
        </w:tc>
      </w:tr>
      <w:tr w:rsidR="00020A0F" w:rsidTr="00351B04">
        <w:tc>
          <w:tcPr>
            <w:tcW w:w="2518" w:type="dxa"/>
          </w:tcPr>
          <w:p w:rsidR="00020A0F" w:rsidRPr="003E41B4" w:rsidRDefault="00020A0F" w:rsidP="00321133">
            <w:pPr>
              <w:pStyle w:val="afff4"/>
              <w:spacing w:line="240" w:lineRule="auto"/>
              <w:ind w:firstLine="0"/>
              <w:rPr>
                <w:sz w:val="24"/>
                <w:szCs w:val="24"/>
              </w:rPr>
            </w:pPr>
            <w:r w:rsidRPr="003E41B4">
              <w:rPr>
                <w:sz w:val="24"/>
                <w:szCs w:val="24"/>
              </w:rPr>
              <w:t xml:space="preserve">Макарьян Э.А. </w:t>
            </w:r>
            <w:r>
              <w:rPr>
                <w:sz w:val="24"/>
                <w:szCs w:val="24"/>
              </w:rPr>
              <w:t>[23</w:t>
            </w:r>
            <w:r w:rsidRPr="0079620F">
              <w:rPr>
                <w:sz w:val="24"/>
                <w:szCs w:val="24"/>
              </w:rPr>
              <w:t>]</w:t>
            </w:r>
          </w:p>
        </w:tc>
        <w:tc>
          <w:tcPr>
            <w:tcW w:w="7336" w:type="dxa"/>
          </w:tcPr>
          <w:p w:rsidR="00020A0F" w:rsidRPr="003E41B4" w:rsidRDefault="00020A0F" w:rsidP="00321133">
            <w:pPr>
              <w:pStyle w:val="afff4"/>
              <w:spacing w:line="240" w:lineRule="auto"/>
              <w:ind w:firstLine="0"/>
              <w:rPr>
                <w:sz w:val="24"/>
                <w:szCs w:val="24"/>
              </w:rPr>
            </w:pPr>
            <w:r w:rsidRPr="003E41B4">
              <w:rPr>
                <w:sz w:val="24"/>
                <w:szCs w:val="24"/>
              </w:rPr>
              <w:t>1.Анализ состава и движения задолженности</w:t>
            </w:r>
          </w:p>
          <w:p w:rsidR="00020A0F" w:rsidRPr="003E41B4" w:rsidRDefault="00020A0F" w:rsidP="00321133">
            <w:pPr>
              <w:pStyle w:val="afff4"/>
              <w:spacing w:line="240" w:lineRule="auto"/>
              <w:ind w:firstLine="0"/>
              <w:rPr>
                <w:sz w:val="24"/>
                <w:szCs w:val="24"/>
              </w:rPr>
            </w:pPr>
            <w:r w:rsidRPr="003E41B4">
              <w:rPr>
                <w:sz w:val="24"/>
                <w:szCs w:val="24"/>
              </w:rPr>
              <w:t>2.Анализ состояния задолженности</w:t>
            </w:r>
          </w:p>
          <w:p w:rsidR="00020A0F" w:rsidRPr="003E41B4" w:rsidRDefault="00020A0F" w:rsidP="00321133">
            <w:pPr>
              <w:pStyle w:val="afff4"/>
              <w:spacing w:line="240" w:lineRule="auto"/>
              <w:ind w:firstLine="0"/>
              <w:rPr>
                <w:sz w:val="24"/>
                <w:szCs w:val="24"/>
              </w:rPr>
            </w:pPr>
            <w:r w:rsidRPr="003E41B4">
              <w:rPr>
                <w:sz w:val="24"/>
                <w:szCs w:val="24"/>
              </w:rPr>
              <w:t>3.Анализ оборачиваемости задолженности</w:t>
            </w:r>
          </w:p>
          <w:p w:rsidR="00020A0F" w:rsidRPr="003E41B4" w:rsidRDefault="00020A0F" w:rsidP="00321133">
            <w:pPr>
              <w:pStyle w:val="afff4"/>
              <w:spacing w:line="240" w:lineRule="auto"/>
              <w:ind w:firstLine="0"/>
              <w:rPr>
                <w:sz w:val="24"/>
                <w:szCs w:val="24"/>
              </w:rPr>
            </w:pPr>
            <w:r w:rsidRPr="003E41B4">
              <w:rPr>
                <w:sz w:val="24"/>
                <w:szCs w:val="24"/>
              </w:rPr>
              <w:t>4.Анализ динамики соотношения задолженности</w:t>
            </w:r>
          </w:p>
        </w:tc>
      </w:tr>
    </w:tbl>
    <w:p w:rsidR="00351B04" w:rsidRDefault="00351B04">
      <w:r>
        <w:br w:type="page"/>
      </w:r>
    </w:p>
    <w:p w:rsidR="00351B04" w:rsidRPr="00351B04" w:rsidRDefault="00351B04" w:rsidP="00351B04">
      <w:pPr>
        <w:spacing w:after="0" w:line="360" w:lineRule="auto"/>
        <w:rPr>
          <w:rFonts w:ascii="Times New Roman" w:hAnsi="Times New Roman"/>
          <w:sz w:val="28"/>
          <w:szCs w:val="28"/>
        </w:rPr>
      </w:pPr>
      <w:r w:rsidRPr="00351B04">
        <w:rPr>
          <w:rFonts w:ascii="Times New Roman" w:hAnsi="Times New Roman"/>
          <w:sz w:val="28"/>
          <w:szCs w:val="28"/>
        </w:rPr>
        <w:lastRenderedPageBreak/>
        <w:t xml:space="preserve">Продолжение таблицы </w:t>
      </w:r>
      <w:r w:rsidR="00645596">
        <w:rPr>
          <w:rFonts w:ascii="Times New Roman" w:hAnsi="Times New Roman"/>
          <w:sz w:val="28"/>
          <w:szCs w:val="28"/>
        </w:rPr>
        <w:t>1</w:t>
      </w:r>
    </w:p>
    <w:tbl>
      <w:tblPr>
        <w:tblStyle w:val="af3"/>
        <w:tblW w:w="0" w:type="auto"/>
        <w:tblLook w:val="04A0" w:firstRow="1" w:lastRow="0" w:firstColumn="1" w:lastColumn="0" w:noHBand="0" w:noVBand="1"/>
      </w:tblPr>
      <w:tblGrid>
        <w:gridCol w:w="2481"/>
        <w:gridCol w:w="7147"/>
      </w:tblGrid>
      <w:tr w:rsidR="00351B04" w:rsidTr="00351B04">
        <w:tc>
          <w:tcPr>
            <w:tcW w:w="2518" w:type="dxa"/>
          </w:tcPr>
          <w:p w:rsidR="00351B04" w:rsidRPr="003E41B4" w:rsidRDefault="00351B04" w:rsidP="007A05D7">
            <w:pPr>
              <w:pStyle w:val="afff4"/>
              <w:spacing w:line="240" w:lineRule="auto"/>
              <w:ind w:firstLine="0"/>
              <w:jc w:val="center"/>
              <w:rPr>
                <w:sz w:val="24"/>
                <w:szCs w:val="24"/>
              </w:rPr>
            </w:pPr>
            <w:r>
              <w:rPr>
                <w:sz w:val="24"/>
                <w:szCs w:val="24"/>
              </w:rPr>
              <w:t>1</w:t>
            </w:r>
          </w:p>
        </w:tc>
        <w:tc>
          <w:tcPr>
            <w:tcW w:w="7336" w:type="dxa"/>
          </w:tcPr>
          <w:p w:rsidR="00351B04" w:rsidRPr="003E41B4" w:rsidRDefault="00351B04" w:rsidP="007A05D7">
            <w:pPr>
              <w:pStyle w:val="afff4"/>
              <w:spacing w:line="240" w:lineRule="auto"/>
              <w:ind w:firstLine="0"/>
              <w:jc w:val="center"/>
              <w:rPr>
                <w:sz w:val="24"/>
                <w:szCs w:val="24"/>
              </w:rPr>
            </w:pPr>
            <w:r>
              <w:rPr>
                <w:sz w:val="24"/>
                <w:szCs w:val="24"/>
              </w:rPr>
              <w:t>2</w:t>
            </w:r>
          </w:p>
        </w:tc>
      </w:tr>
      <w:tr w:rsidR="00351B04" w:rsidTr="00351B04">
        <w:tc>
          <w:tcPr>
            <w:tcW w:w="2518" w:type="dxa"/>
          </w:tcPr>
          <w:p w:rsidR="00351B04" w:rsidRDefault="00351B04" w:rsidP="007A05D7">
            <w:pPr>
              <w:pStyle w:val="afff4"/>
              <w:spacing w:line="240" w:lineRule="auto"/>
              <w:ind w:firstLine="0"/>
              <w:rPr>
                <w:sz w:val="24"/>
                <w:szCs w:val="24"/>
              </w:rPr>
            </w:pPr>
            <w:r>
              <w:rPr>
                <w:sz w:val="24"/>
                <w:szCs w:val="24"/>
              </w:rPr>
              <w:t>Чечевицына Л.Н.</w:t>
            </w:r>
          </w:p>
          <w:p w:rsidR="00351B04" w:rsidRPr="003E41B4" w:rsidRDefault="00351B04" w:rsidP="007A05D7">
            <w:pPr>
              <w:pStyle w:val="afff4"/>
              <w:spacing w:line="240" w:lineRule="auto"/>
              <w:ind w:firstLine="0"/>
              <w:rPr>
                <w:sz w:val="24"/>
                <w:szCs w:val="24"/>
              </w:rPr>
            </w:pPr>
            <w:r>
              <w:rPr>
                <w:sz w:val="24"/>
                <w:szCs w:val="24"/>
              </w:rPr>
              <w:t xml:space="preserve">Чечевицын К.В. </w:t>
            </w:r>
            <w:r w:rsidRPr="0079620F">
              <w:rPr>
                <w:sz w:val="24"/>
                <w:szCs w:val="24"/>
              </w:rPr>
              <w:t>[</w:t>
            </w:r>
            <w:r>
              <w:rPr>
                <w:sz w:val="24"/>
                <w:szCs w:val="24"/>
              </w:rPr>
              <w:t>37</w:t>
            </w:r>
            <w:r w:rsidRPr="0079620F">
              <w:rPr>
                <w:sz w:val="24"/>
                <w:szCs w:val="24"/>
              </w:rPr>
              <w:t>]</w:t>
            </w:r>
          </w:p>
        </w:tc>
        <w:tc>
          <w:tcPr>
            <w:tcW w:w="7336" w:type="dxa"/>
          </w:tcPr>
          <w:p w:rsidR="00351B04" w:rsidRDefault="00351B04" w:rsidP="007A05D7">
            <w:pPr>
              <w:pStyle w:val="afff4"/>
              <w:spacing w:line="240" w:lineRule="auto"/>
              <w:ind w:firstLine="0"/>
              <w:rPr>
                <w:sz w:val="24"/>
                <w:szCs w:val="24"/>
              </w:rPr>
            </w:pPr>
            <w:r>
              <w:rPr>
                <w:sz w:val="24"/>
                <w:szCs w:val="24"/>
              </w:rPr>
              <w:t>1.Оценка динамики объема дебиторской и кредиторской задолженности</w:t>
            </w:r>
          </w:p>
          <w:p w:rsidR="00351B04" w:rsidRDefault="00351B04" w:rsidP="007A05D7">
            <w:pPr>
              <w:pStyle w:val="afff4"/>
              <w:spacing w:line="240" w:lineRule="auto"/>
              <w:ind w:firstLine="0"/>
              <w:rPr>
                <w:sz w:val="24"/>
                <w:szCs w:val="24"/>
              </w:rPr>
            </w:pPr>
            <w:r>
              <w:rPr>
                <w:sz w:val="24"/>
                <w:szCs w:val="24"/>
              </w:rPr>
              <w:t>2.Анализ движения дебиторской и кредиторской задолженности.</w:t>
            </w:r>
          </w:p>
          <w:p w:rsidR="00351B04" w:rsidRDefault="00351B04" w:rsidP="007A05D7">
            <w:pPr>
              <w:pStyle w:val="afff4"/>
              <w:spacing w:line="240" w:lineRule="auto"/>
              <w:ind w:firstLine="0"/>
              <w:rPr>
                <w:sz w:val="24"/>
                <w:szCs w:val="24"/>
              </w:rPr>
            </w:pPr>
            <w:r>
              <w:rPr>
                <w:sz w:val="24"/>
                <w:szCs w:val="24"/>
              </w:rPr>
              <w:t>3.Качественный анализ дебиторской и кредиторской задолженности</w:t>
            </w:r>
          </w:p>
          <w:p w:rsidR="00351B04" w:rsidRDefault="00351B04" w:rsidP="007A05D7">
            <w:pPr>
              <w:pStyle w:val="afff4"/>
              <w:spacing w:line="240" w:lineRule="auto"/>
              <w:ind w:firstLine="0"/>
              <w:rPr>
                <w:sz w:val="24"/>
                <w:szCs w:val="24"/>
              </w:rPr>
            </w:pPr>
            <w:r>
              <w:rPr>
                <w:sz w:val="24"/>
                <w:szCs w:val="24"/>
              </w:rPr>
              <w:t>4.Анализ  оборачиваемости дебиторской и кредиторской задолженности</w:t>
            </w:r>
          </w:p>
          <w:p w:rsidR="00351B04" w:rsidRDefault="00351B04" w:rsidP="007A05D7">
            <w:pPr>
              <w:pStyle w:val="afff4"/>
              <w:spacing w:line="240" w:lineRule="auto"/>
              <w:ind w:firstLine="0"/>
              <w:rPr>
                <w:sz w:val="24"/>
                <w:szCs w:val="24"/>
              </w:rPr>
            </w:pPr>
            <w:r>
              <w:rPr>
                <w:sz w:val="24"/>
                <w:szCs w:val="24"/>
              </w:rPr>
              <w:t>5.Анализ соотношения дебиторской и кредиторской задолженности</w:t>
            </w:r>
          </w:p>
          <w:p w:rsidR="00351B04" w:rsidRPr="003E41B4" w:rsidRDefault="00351B04" w:rsidP="007A05D7">
            <w:pPr>
              <w:pStyle w:val="afff4"/>
              <w:spacing w:line="240" w:lineRule="auto"/>
              <w:ind w:firstLine="0"/>
              <w:rPr>
                <w:sz w:val="24"/>
                <w:szCs w:val="24"/>
              </w:rPr>
            </w:pPr>
            <w:r>
              <w:rPr>
                <w:sz w:val="24"/>
                <w:szCs w:val="24"/>
              </w:rPr>
              <w:t>6.Разработка мер по управлению процессом изменения задолженности</w:t>
            </w:r>
          </w:p>
        </w:tc>
      </w:tr>
    </w:tbl>
    <w:p w:rsidR="00020A0F" w:rsidRDefault="00020A0F" w:rsidP="00020A0F">
      <w:pPr>
        <w:pStyle w:val="afff4"/>
        <w:ind w:firstLine="0"/>
        <w:rPr>
          <w:szCs w:val="28"/>
        </w:rPr>
      </w:pPr>
    </w:p>
    <w:p w:rsidR="00020A0F" w:rsidRDefault="00020A0F" w:rsidP="00020A0F">
      <w:pPr>
        <w:pStyle w:val="afff4"/>
      </w:pPr>
      <w:r>
        <w:t xml:space="preserve">На наш взгляд, методика </w:t>
      </w:r>
      <w:r w:rsidRPr="0079620F">
        <w:rPr>
          <w:szCs w:val="28"/>
        </w:rPr>
        <w:t>Адамайтис Л.А. [10] наиболее</w:t>
      </w:r>
      <w:r>
        <w:t xml:space="preserve"> полно раскрывает все существенные аспекты анализа расчетов. Рассмотрим данную методику более подробно.</w:t>
      </w:r>
    </w:p>
    <w:p w:rsidR="00020A0F" w:rsidRDefault="00020A0F" w:rsidP="00020A0F">
      <w:pPr>
        <w:pStyle w:val="afff4"/>
      </w:pPr>
      <w:r>
        <w:t>При оценке качества задолженности важно иметь информацию о следующих ее видах:</w:t>
      </w:r>
    </w:p>
    <w:p w:rsidR="00020A0F" w:rsidRDefault="00020A0F" w:rsidP="00020A0F">
      <w:pPr>
        <w:pStyle w:val="afff4"/>
      </w:pPr>
      <w:r>
        <w:t>- нормальная (текущая) задолженность, возникающая как следствие применяемых форм, способов, а также сроков расчетов в соответствии с заключенными договорами;</w:t>
      </w:r>
    </w:p>
    <w:p w:rsidR="00020A0F" w:rsidRDefault="00020A0F" w:rsidP="00020A0F">
      <w:pPr>
        <w:pStyle w:val="afff4"/>
      </w:pPr>
      <w:r>
        <w:t>- просроченная задолженность;</w:t>
      </w:r>
    </w:p>
    <w:p w:rsidR="00020A0F" w:rsidRDefault="00020A0F" w:rsidP="00020A0F">
      <w:pPr>
        <w:pStyle w:val="afff4"/>
      </w:pPr>
      <w:r>
        <w:t>- сомнительная дебиторская задолженность (маловероятная к взысканию);</w:t>
      </w:r>
    </w:p>
    <w:p w:rsidR="00020A0F" w:rsidRDefault="00020A0F" w:rsidP="00020A0F">
      <w:pPr>
        <w:pStyle w:val="afff4"/>
      </w:pPr>
      <w:r>
        <w:t>- безнадежная дебиторская задолженность;</w:t>
      </w:r>
    </w:p>
    <w:p w:rsidR="00020A0F" w:rsidRDefault="00020A0F" w:rsidP="00020A0F">
      <w:pPr>
        <w:pStyle w:val="afff4"/>
      </w:pPr>
      <w:r>
        <w:t>- задолженность, списанная в анализируемом периоде на финансовый результат; экономические санкции, предъявленные к предприятию за ненадлежащее исполнение обязательств (неустойки за невыполнение хозяйственных договоров, пени и штрафы за нарушение налогового законодательства).</w:t>
      </w:r>
    </w:p>
    <w:p w:rsidR="00020A0F" w:rsidRDefault="00020A0F" w:rsidP="00351B04">
      <w:pPr>
        <w:pStyle w:val="afff4"/>
        <w:widowControl w:val="0"/>
      </w:pPr>
      <w:r>
        <w:t>При анализе следует учитывать положения учетной политики организации о создании резервов по сомнительным долгам, а также данные о величине созданного резерва, на которую уменьшаются остатки дебиторской задолженности в балансе.</w:t>
      </w:r>
    </w:p>
    <w:p w:rsidR="00020A0F" w:rsidRPr="00E06720" w:rsidRDefault="00020A0F" w:rsidP="00351B04">
      <w:pPr>
        <w:pStyle w:val="23"/>
        <w:widowControl w:val="0"/>
        <w:spacing w:after="0" w:line="360" w:lineRule="auto"/>
        <w:ind w:left="0" w:firstLine="709"/>
        <w:jc w:val="both"/>
        <w:rPr>
          <w:sz w:val="28"/>
          <w:szCs w:val="28"/>
        </w:rPr>
      </w:pPr>
      <w:r w:rsidRPr="00E06720">
        <w:rPr>
          <w:sz w:val="28"/>
          <w:szCs w:val="28"/>
        </w:rPr>
        <w:t xml:space="preserve">В ходе первого этапа проводится анализ динамики и дается общая оценка </w:t>
      </w:r>
      <w:r w:rsidRPr="00E06720">
        <w:rPr>
          <w:sz w:val="28"/>
          <w:szCs w:val="28"/>
        </w:rPr>
        <w:lastRenderedPageBreak/>
        <w:t xml:space="preserve">состояния и качества дебиторской и кредиторской задолженности. Обращается внимание на оправданность роста дебиторских и кредиторских обязательств, связанного с увеличением объёма продаж, изменением порядка расчётов и т. п. Был ли этот рост связан с нарушением, по той или иной причине, платёжной дисциплины как со стороны дебиторов, так и самой организации перед кредиторами. </w:t>
      </w:r>
    </w:p>
    <w:p w:rsidR="00020A0F" w:rsidRDefault="00020A0F" w:rsidP="00020A0F">
      <w:pPr>
        <w:pStyle w:val="23"/>
        <w:spacing w:after="0" w:line="360" w:lineRule="auto"/>
        <w:ind w:left="0" w:firstLine="709"/>
        <w:jc w:val="both"/>
        <w:rPr>
          <w:sz w:val="28"/>
          <w:szCs w:val="28"/>
        </w:rPr>
      </w:pPr>
      <w:r w:rsidRPr="00E06720">
        <w:rPr>
          <w:sz w:val="28"/>
          <w:szCs w:val="28"/>
        </w:rPr>
        <w:t>Состояние и качество дебиторской задолженности характеризуют следующие основные показатели:</w:t>
      </w:r>
    </w:p>
    <w:p w:rsidR="00020A0F" w:rsidRDefault="00020A0F" w:rsidP="00020A0F">
      <w:pPr>
        <w:pStyle w:val="23"/>
        <w:spacing w:after="0" w:line="360" w:lineRule="auto"/>
        <w:ind w:left="0" w:firstLine="709"/>
        <w:jc w:val="both"/>
        <w:rPr>
          <w:sz w:val="28"/>
          <w:szCs w:val="28"/>
        </w:rPr>
      </w:pPr>
      <w:r>
        <w:rPr>
          <w:sz w:val="28"/>
          <w:szCs w:val="28"/>
        </w:rPr>
        <w:t xml:space="preserve">- </w:t>
      </w:r>
      <w:r w:rsidRPr="00E06720">
        <w:rPr>
          <w:sz w:val="28"/>
          <w:szCs w:val="28"/>
        </w:rPr>
        <w:t>о</w:t>
      </w:r>
      <w:r>
        <w:rPr>
          <w:sz w:val="28"/>
          <w:szCs w:val="28"/>
        </w:rPr>
        <w:t xml:space="preserve">тношение величины дебиторской  </w:t>
      </w:r>
      <w:r w:rsidRPr="00E06720">
        <w:rPr>
          <w:sz w:val="28"/>
          <w:szCs w:val="28"/>
        </w:rPr>
        <w:t>задолженности к выручке от продаж, %;</w:t>
      </w:r>
    </w:p>
    <w:p w:rsidR="00020A0F" w:rsidRPr="00E06720" w:rsidRDefault="00020A0F" w:rsidP="00020A0F">
      <w:pPr>
        <w:pStyle w:val="23"/>
        <w:spacing w:after="0" w:line="360" w:lineRule="auto"/>
        <w:ind w:left="0" w:firstLine="709"/>
        <w:jc w:val="both"/>
        <w:rPr>
          <w:sz w:val="28"/>
          <w:szCs w:val="28"/>
        </w:rPr>
      </w:pPr>
      <w:r w:rsidRPr="00E06720">
        <w:rPr>
          <w:sz w:val="28"/>
          <w:szCs w:val="28"/>
        </w:rPr>
        <w:t>- доля дебиторской задолженности в общем объёме текущих активов, %</w:t>
      </w:r>
    </w:p>
    <w:p w:rsidR="00020A0F" w:rsidRPr="00E06720" w:rsidRDefault="00020A0F" w:rsidP="00020A0F">
      <w:pPr>
        <w:pStyle w:val="23"/>
        <w:spacing w:after="0" w:line="360" w:lineRule="auto"/>
        <w:ind w:left="0" w:firstLine="720"/>
        <w:jc w:val="both"/>
        <w:rPr>
          <w:spacing w:val="-8"/>
          <w:sz w:val="28"/>
          <w:szCs w:val="28"/>
        </w:rPr>
      </w:pPr>
      <w:r w:rsidRPr="00E06720">
        <w:rPr>
          <w:sz w:val="28"/>
          <w:szCs w:val="28"/>
        </w:rPr>
        <w:t xml:space="preserve">- </w:t>
      </w:r>
      <w:r w:rsidRPr="00E06720">
        <w:rPr>
          <w:spacing w:val="-8"/>
          <w:sz w:val="28"/>
          <w:szCs w:val="28"/>
        </w:rPr>
        <w:t>доля просроченной дебиторской задолженности в общей сумме дебиторской задолженности, %;</w:t>
      </w:r>
    </w:p>
    <w:p w:rsidR="00020A0F" w:rsidRPr="00E06720" w:rsidRDefault="00020A0F" w:rsidP="00020A0F">
      <w:pPr>
        <w:pStyle w:val="23"/>
        <w:spacing w:after="0" w:line="360" w:lineRule="auto"/>
        <w:ind w:left="0" w:firstLine="720"/>
        <w:jc w:val="both"/>
        <w:rPr>
          <w:sz w:val="28"/>
          <w:szCs w:val="28"/>
        </w:rPr>
      </w:pPr>
      <w:r w:rsidRPr="00E06720">
        <w:rPr>
          <w:spacing w:val="-8"/>
          <w:sz w:val="28"/>
          <w:szCs w:val="28"/>
        </w:rPr>
        <w:t xml:space="preserve">- </w:t>
      </w:r>
      <w:r w:rsidRPr="00E06720">
        <w:rPr>
          <w:sz w:val="28"/>
          <w:szCs w:val="28"/>
        </w:rPr>
        <w:t>доля сомнительной дебиторской задолжен</w:t>
      </w:r>
      <w:r w:rsidRPr="00E06720">
        <w:rPr>
          <w:sz w:val="28"/>
          <w:szCs w:val="28"/>
        </w:rPr>
        <w:softHyphen/>
        <w:t>ности в общем объёме задолженности, %;</w:t>
      </w:r>
    </w:p>
    <w:p w:rsidR="00020A0F" w:rsidRPr="00E06720" w:rsidRDefault="00020A0F" w:rsidP="00020A0F">
      <w:pPr>
        <w:pStyle w:val="23"/>
        <w:spacing w:after="0" w:line="360" w:lineRule="auto"/>
        <w:ind w:left="0" w:firstLine="720"/>
        <w:jc w:val="both"/>
        <w:rPr>
          <w:sz w:val="28"/>
          <w:szCs w:val="28"/>
        </w:rPr>
      </w:pPr>
      <w:r w:rsidRPr="00E06720">
        <w:rPr>
          <w:sz w:val="28"/>
          <w:szCs w:val="28"/>
        </w:rPr>
        <w:t>- отношение сомнительной задолженности к выручке от продаж, %;</w:t>
      </w:r>
    </w:p>
    <w:p w:rsidR="00020A0F" w:rsidRPr="00E06720" w:rsidRDefault="00020A0F" w:rsidP="00020A0F">
      <w:pPr>
        <w:pStyle w:val="23"/>
        <w:spacing w:after="0" w:line="360" w:lineRule="auto"/>
        <w:ind w:left="0" w:firstLine="720"/>
        <w:jc w:val="both"/>
        <w:rPr>
          <w:i/>
          <w:sz w:val="28"/>
          <w:szCs w:val="28"/>
        </w:rPr>
      </w:pPr>
      <w:r w:rsidRPr="00E06720">
        <w:rPr>
          <w:sz w:val="28"/>
          <w:szCs w:val="28"/>
        </w:rPr>
        <w:t>- коэффициент погашения дебиторской задолженности</w:t>
      </w:r>
    </w:p>
    <w:p w:rsidR="00020A0F" w:rsidRDefault="00020A0F" w:rsidP="00020A0F">
      <w:pPr>
        <w:pStyle w:val="afff4"/>
      </w:pPr>
      <w:r w:rsidRPr="00203BFC">
        <w:t>Состояние и качество краткосрочных обязательств</w:t>
      </w:r>
      <w:r>
        <w:t xml:space="preserve"> характеризуют следующие показатели:</w:t>
      </w:r>
    </w:p>
    <w:p w:rsidR="00020A0F" w:rsidRPr="00E06720" w:rsidRDefault="00020A0F" w:rsidP="00020A0F">
      <w:pPr>
        <w:pStyle w:val="afff4"/>
        <w:rPr>
          <w:szCs w:val="28"/>
        </w:rPr>
      </w:pPr>
      <w:r w:rsidRPr="00E06720">
        <w:rPr>
          <w:szCs w:val="28"/>
        </w:rPr>
        <w:t>- отношение величины краткосрочных обязательств к выручке от продаж, %;</w:t>
      </w:r>
    </w:p>
    <w:p w:rsidR="00020A0F" w:rsidRPr="00E06720" w:rsidRDefault="00020A0F" w:rsidP="00020A0F">
      <w:pPr>
        <w:pStyle w:val="afff4"/>
        <w:rPr>
          <w:szCs w:val="28"/>
        </w:rPr>
      </w:pPr>
      <w:r w:rsidRPr="00E06720">
        <w:rPr>
          <w:szCs w:val="28"/>
        </w:rPr>
        <w:t>- доля краткосрочных обязательств в общей сумме источников и общей сумме обязательств, %;</w:t>
      </w:r>
    </w:p>
    <w:p w:rsidR="00020A0F" w:rsidRPr="00E06720" w:rsidRDefault="00020A0F" w:rsidP="00020A0F">
      <w:pPr>
        <w:pStyle w:val="afff4"/>
        <w:rPr>
          <w:szCs w:val="28"/>
        </w:rPr>
      </w:pPr>
      <w:r w:rsidRPr="00E06720">
        <w:rPr>
          <w:szCs w:val="28"/>
        </w:rPr>
        <w:t>- доля кредиторской задолженности в краткосрочных обязательствах, %;</w:t>
      </w:r>
    </w:p>
    <w:p w:rsidR="00020A0F" w:rsidRPr="00E06720" w:rsidRDefault="00020A0F" w:rsidP="00020A0F">
      <w:pPr>
        <w:pStyle w:val="afff4"/>
        <w:rPr>
          <w:szCs w:val="28"/>
        </w:rPr>
      </w:pPr>
      <w:r w:rsidRPr="00E06720">
        <w:rPr>
          <w:szCs w:val="28"/>
        </w:rPr>
        <w:t>- сумма просроченной задолженности;</w:t>
      </w:r>
    </w:p>
    <w:p w:rsidR="00020A0F" w:rsidRPr="00E06720" w:rsidRDefault="00020A0F" w:rsidP="00020A0F">
      <w:pPr>
        <w:pStyle w:val="afff4"/>
        <w:rPr>
          <w:szCs w:val="28"/>
        </w:rPr>
      </w:pPr>
      <w:r w:rsidRPr="00E06720">
        <w:rPr>
          <w:szCs w:val="28"/>
        </w:rPr>
        <w:t>- доля просроченной задолженности в общей сумме краткосрочных обязательств всего, %;</w:t>
      </w:r>
    </w:p>
    <w:p w:rsidR="00020A0F" w:rsidRPr="00E06720" w:rsidRDefault="00020A0F" w:rsidP="00020A0F">
      <w:pPr>
        <w:pStyle w:val="afff4"/>
        <w:rPr>
          <w:szCs w:val="28"/>
        </w:rPr>
      </w:pPr>
      <w:r w:rsidRPr="00E06720">
        <w:rPr>
          <w:szCs w:val="28"/>
        </w:rPr>
        <w:t>- коэффициент тяжести просроченных обязательств;</w:t>
      </w:r>
    </w:p>
    <w:p w:rsidR="00020A0F" w:rsidRPr="00E06720" w:rsidRDefault="00020A0F" w:rsidP="00020A0F">
      <w:pPr>
        <w:pStyle w:val="afff4"/>
        <w:rPr>
          <w:szCs w:val="28"/>
        </w:rPr>
      </w:pPr>
      <w:r w:rsidRPr="00E06720">
        <w:rPr>
          <w:szCs w:val="28"/>
        </w:rPr>
        <w:t>- коэффициент погашения задолженности;</w:t>
      </w:r>
    </w:p>
    <w:p w:rsidR="00020A0F" w:rsidRPr="00E06720" w:rsidRDefault="00020A0F" w:rsidP="00020A0F">
      <w:pPr>
        <w:pStyle w:val="afff4"/>
        <w:rPr>
          <w:szCs w:val="28"/>
        </w:rPr>
      </w:pPr>
      <w:r w:rsidRPr="00E06720">
        <w:rPr>
          <w:szCs w:val="28"/>
        </w:rPr>
        <w:lastRenderedPageBreak/>
        <w:t>- сумма краткосрочных обязательств, списанных на финансовый результ, руб.</w:t>
      </w:r>
    </w:p>
    <w:p w:rsidR="00020A0F" w:rsidRDefault="00020A0F" w:rsidP="00020A0F">
      <w:pPr>
        <w:pStyle w:val="afff4"/>
        <w:rPr>
          <w:spacing w:val="-4"/>
          <w:szCs w:val="28"/>
        </w:rPr>
      </w:pPr>
      <w:r w:rsidRPr="00E06720">
        <w:rPr>
          <w:szCs w:val="28"/>
        </w:rPr>
        <w:t xml:space="preserve">Далее проводится анализ </w:t>
      </w:r>
      <w:r w:rsidRPr="00E06720">
        <w:rPr>
          <w:spacing w:val="-4"/>
          <w:szCs w:val="28"/>
        </w:rPr>
        <w:t>состава и структуры дебиторской и кредиторской задолженностей. В составе кредиторской задолженности оценивается соотношение по долгам другим организациям, фискальной системе (включая внебюджетные фонды), по внутреннему долгу.</w:t>
      </w:r>
    </w:p>
    <w:p w:rsidR="00020A0F" w:rsidRDefault="00020A0F" w:rsidP="00020A0F">
      <w:pPr>
        <w:pStyle w:val="afff4"/>
        <w:rPr>
          <w:spacing w:val="-4"/>
          <w:szCs w:val="28"/>
        </w:rPr>
      </w:pPr>
      <w:r>
        <w:rPr>
          <w:spacing w:val="-4"/>
          <w:szCs w:val="28"/>
        </w:rPr>
        <w:t>На следующем этапе оценивается реальная величина дебиторской задолженности.</w:t>
      </w:r>
    </w:p>
    <w:p w:rsidR="00020A0F" w:rsidRDefault="00020A0F" w:rsidP="00020A0F">
      <w:pPr>
        <w:pStyle w:val="afff4"/>
        <w:rPr>
          <w:spacing w:val="-4"/>
          <w:szCs w:val="28"/>
        </w:rPr>
      </w:pPr>
      <w:r>
        <w:rPr>
          <w:spacing w:val="-4"/>
          <w:szCs w:val="28"/>
        </w:rPr>
        <w:t>Критерии оценки уровня безнадежных долгов представлены в таблице 2.</w:t>
      </w:r>
    </w:p>
    <w:p w:rsidR="00020A0F" w:rsidRPr="00203BFC" w:rsidRDefault="00020A0F" w:rsidP="00020A0F">
      <w:pPr>
        <w:pStyle w:val="afff4"/>
        <w:ind w:firstLine="0"/>
      </w:pPr>
      <w:r>
        <w:rPr>
          <w:spacing w:val="-4"/>
          <w:szCs w:val="28"/>
        </w:rPr>
        <w:t xml:space="preserve">Таблица 2 - </w:t>
      </w:r>
      <w:r w:rsidRPr="00203BFC">
        <w:t>Критерии оценки уровня безнадежных долгов</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07"/>
        <w:gridCol w:w="2419"/>
        <w:gridCol w:w="2328"/>
        <w:gridCol w:w="2271"/>
      </w:tblGrid>
      <w:tr w:rsidR="00020A0F" w:rsidRPr="00401D54" w:rsidTr="00321133">
        <w:trPr>
          <w:jc w:val="center"/>
        </w:trPr>
        <w:tc>
          <w:tcPr>
            <w:tcW w:w="4926" w:type="dxa"/>
            <w:gridSpan w:val="2"/>
            <w:tcMar>
              <w:left w:w="57" w:type="dxa"/>
              <w:right w:w="57" w:type="dxa"/>
            </w:tcMar>
          </w:tcPr>
          <w:p w:rsidR="00020A0F" w:rsidRPr="003247CB" w:rsidRDefault="00020A0F" w:rsidP="00321133">
            <w:pPr>
              <w:spacing w:after="0" w:line="240" w:lineRule="auto"/>
              <w:jc w:val="center"/>
              <w:rPr>
                <w:rFonts w:ascii="Times New Roman" w:hAnsi="Times New Roman"/>
                <w:sz w:val="20"/>
                <w:szCs w:val="20"/>
                <w:lang w:val="en-US"/>
              </w:rPr>
            </w:pPr>
            <w:r w:rsidRPr="003247CB">
              <w:rPr>
                <w:rFonts w:ascii="Times New Roman" w:hAnsi="Times New Roman"/>
                <w:sz w:val="20"/>
                <w:szCs w:val="20"/>
              </w:rPr>
              <w:t xml:space="preserve">Вариант </w:t>
            </w:r>
            <w:r w:rsidRPr="003247CB">
              <w:rPr>
                <w:rFonts w:ascii="Times New Roman" w:hAnsi="Times New Roman"/>
                <w:sz w:val="20"/>
                <w:szCs w:val="20"/>
                <w:lang w:val="en-US"/>
              </w:rPr>
              <w:t>I</w:t>
            </w:r>
            <w:r w:rsidRPr="003247CB">
              <w:rPr>
                <w:rFonts w:ascii="Times New Roman" w:hAnsi="Times New Roman"/>
                <w:sz w:val="20"/>
                <w:szCs w:val="20"/>
              </w:rPr>
              <w:t xml:space="preserve"> </w:t>
            </w:r>
          </w:p>
        </w:tc>
        <w:tc>
          <w:tcPr>
            <w:tcW w:w="4599" w:type="dxa"/>
            <w:gridSpan w:val="2"/>
            <w:tcMar>
              <w:left w:w="57" w:type="dxa"/>
              <w:right w:w="57" w:type="dxa"/>
            </w:tcMar>
          </w:tcPr>
          <w:p w:rsidR="00020A0F" w:rsidRPr="003247CB" w:rsidRDefault="00020A0F" w:rsidP="00321133">
            <w:pPr>
              <w:spacing w:after="0" w:line="240" w:lineRule="auto"/>
              <w:jc w:val="center"/>
              <w:rPr>
                <w:rFonts w:ascii="Times New Roman" w:hAnsi="Times New Roman"/>
                <w:sz w:val="20"/>
                <w:szCs w:val="20"/>
                <w:lang w:val="en-US"/>
              </w:rPr>
            </w:pPr>
            <w:r w:rsidRPr="003247CB">
              <w:rPr>
                <w:rFonts w:ascii="Times New Roman" w:hAnsi="Times New Roman"/>
                <w:sz w:val="20"/>
                <w:szCs w:val="20"/>
              </w:rPr>
              <w:t xml:space="preserve">Вариант </w:t>
            </w:r>
            <w:r w:rsidRPr="003247CB">
              <w:rPr>
                <w:rFonts w:ascii="Times New Roman" w:hAnsi="Times New Roman"/>
                <w:sz w:val="20"/>
                <w:szCs w:val="20"/>
                <w:lang w:val="en-US"/>
              </w:rPr>
              <w:t xml:space="preserve">II </w:t>
            </w:r>
          </w:p>
        </w:tc>
      </w:tr>
      <w:tr w:rsidR="00020A0F" w:rsidRPr="00401D54" w:rsidTr="00321133">
        <w:trPr>
          <w:jc w:val="center"/>
        </w:trPr>
        <w:tc>
          <w:tcPr>
            <w:tcW w:w="2507" w:type="dxa"/>
            <w:tcMar>
              <w:left w:w="57" w:type="dxa"/>
              <w:right w:w="57" w:type="dxa"/>
            </w:tcMar>
            <w:vAlign w:val="center"/>
          </w:tcPr>
          <w:p w:rsidR="00020A0F" w:rsidRPr="003247CB" w:rsidRDefault="00020A0F" w:rsidP="00321133">
            <w:pPr>
              <w:spacing w:after="0" w:line="240" w:lineRule="auto"/>
              <w:jc w:val="center"/>
              <w:rPr>
                <w:rFonts w:ascii="Times New Roman" w:hAnsi="Times New Roman"/>
                <w:sz w:val="20"/>
                <w:szCs w:val="20"/>
              </w:rPr>
            </w:pPr>
            <w:r w:rsidRPr="003247CB">
              <w:rPr>
                <w:rFonts w:ascii="Times New Roman" w:hAnsi="Times New Roman"/>
                <w:sz w:val="20"/>
                <w:szCs w:val="20"/>
              </w:rPr>
              <w:t xml:space="preserve">Классификация </w:t>
            </w:r>
            <w:r w:rsidRPr="003247CB">
              <w:rPr>
                <w:rFonts w:ascii="Times New Roman" w:hAnsi="Times New Roman"/>
                <w:sz w:val="20"/>
                <w:szCs w:val="20"/>
              </w:rPr>
              <w:br/>
              <w:t xml:space="preserve">дебиторов по срокам </w:t>
            </w:r>
            <w:r w:rsidRPr="003247CB">
              <w:rPr>
                <w:rFonts w:ascii="Times New Roman" w:hAnsi="Times New Roman"/>
                <w:sz w:val="20"/>
                <w:szCs w:val="20"/>
              </w:rPr>
              <w:br/>
              <w:t xml:space="preserve">возникновения </w:t>
            </w:r>
            <w:r w:rsidRPr="003247CB">
              <w:rPr>
                <w:rFonts w:ascii="Times New Roman" w:hAnsi="Times New Roman"/>
                <w:sz w:val="20"/>
                <w:szCs w:val="20"/>
              </w:rPr>
              <w:br/>
              <w:t>задолженности, дней</w:t>
            </w:r>
          </w:p>
        </w:tc>
        <w:tc>
          <w:tcPr>
            <w:tcW w:w="2419" w:type="dxa"/>
            <w:tcMar>
              <w:left w:w="57" w:type="dxa"/>
              <w:right w:w="57" w:type="dxa"/>
            </w:tcMar>
            <w:vAlign w:val="center"/>
          </w:tcPr>
          <w:p w:rsidR="00020A0F" w:rsidRPr="003247CB" w:rsidRDefault="00020A0F" w:rsidP="00321133">
            <w:pPr>
              <w:spacing w:after="0" w:line="240" w:lineRule="auto"/>
              <w:jc w:val="center"/>
              <w:rPr>
                <w:rFonts w:ascii="Times New Roman" w:hAnsi="Times New Roman"/>
                <w:sz w:val="20"/>
                <w:szCs w:val="20"/>
              </w:rPr>
            </w:pPr>
            <w:r w:rsidRPr="003247CB">
              <w:rPr>
                <w:rFonts w:ascii="Times New Roman" w:hAnsi="Times New Roman"/>
                <w:sz w:val="20"/>
                <w:szCs w:val="20"/>
              </w:rPr>
              <w:t xml:space="preserve">Вероятность безнадежных долгов в % к общей сумме задолженности </w:t>
            </w:r>
            <w:r w:rsidRPr="003247CB">
              <w:rPr>
                <w:rFonts w:ascii="Times New Roman" w:hAnsi="Times New Roman"/>
                <w:sz w:val="20"/>
                <w:szCs w:val="20"/>
              </w:rPr>
              <w:br/>
              <w:t>по данному сроку</w:t>
            </w:r>
          </w:p>
        </w:tc>
        <w:tc>
          <w:tcPr>
            <w:tcW w:w="2328" w:type="dxa"/>
            <w:tcMar>
              <w:left w:w="57" w:type="dxa"/>
              <w:right w:w="57" w:type="dxa"/>
            </w:tcMar>
            <w:vAlign w:val="center"/>
          </w:tcPr>
          <w:p w:rsidR="00020A0F" w:rsidRPr="003247CB" w:rsidRDefault="00020A0F" w:rsidP="00321133">
            <w:pPr>
              <w:spacing w:after="0" w:line="240" w:lineRule="auto"/>
              <w:jc w:val="center"/>
              <w:rPr>
                <w:rFonts w:ascii="Times New Roman" w:hAnsi="Times New Roman"/>
                <w:sz w:val="20"/>
                <w:szCs w:val="20"/>
              </w:rPr>
            </w:pPr>
            <w:r w:rsidRPr="003247CB">
              <w:rPr>
                <w:rFonts w:ascii="Times New Roman" w:hAnsi="Times New Roman"/>
                <w:sz w:val="20"/>
                <w:szCs w:val="20"/>
              </w:rPr>
              <w:t xml:space="preserve">Классификация </w:t>
            </w:r>
            <w:r w:rsidRPr="003247CB">
              <w:rPr>
                <w:rFonts w:ascii="Times New Roman" w:hAnsi="Times New Roman"/>
                <w:sz w:val="20"/>
                <w:szCs w:val="20"/>
              </w:rPr>
              <w:br/>
              <w:t xml:space="preserve">дебиторов по срокам </w:t>
            </w:r>
            <w:r w:rsidRPr="003247CB">
              <w:rPr>
                <w:rFonts w:ascii="Times New Roman" w:hAnsi="Times New Roman"/>
                <w:sz w:val="20"/>
                <w:szCs w:val="20"/>
              </w:rPr>
              <w:br/>
              <w:t xml:space="preserve">возникновения </w:t>
            </w:r>
            <w:r w:rsidRPr="003247CB">
              <w:rPr>
                <w:rFonts w:ascii="Times New Roman" w:hAnsi="Times New Roman"/>
                <w:sz w:val="20"/>
                <w:szCs w:val="20"/>
              </w:rPr>
              <w:br/>
              <w:t>задолженности, дней</w:t>
            </w:r>
          </w:p>
        </w:tc>
        <w:tc>
          <w:tcPr>
            <w:tcW w:w="2271" w:type="dxa"/>
            <w:tcMar>
              <w:left w:w="57" w:type="dxa"/>
              <w:right w:w="57" w:type="dxa"/>
            </w:tcMar>
            <w:vAlign w:val="center"/>
          </w:tcPr>
          <w:p w:rsidR="00020A0F" w:rsidRPr="003247CB" w:rsidRDefault="00020A0F" w:rsidP="00321133">
            <w:pPr>
              <w:spacing w:after="0" w:line="240" w:lineRule="auto"/>
              <w:jc w:val="center"/>
              <w:rPr>
                <w:rFonts w:ascii="Times New Roman" w:hAnsi="Times New Roman"/>
                <w:sz w:val="20"/>
                <w:szCs w:val="20"/>
              </w:rPr>
            </w:pPr>
            <w:r w:rsidRPr="003247CB">
              <w:rPr>
                <w:rFonts w:ascii="Times New Roman" w:hAnsi="Times New Roman"/>
                <w:sz w:val="20"/>
                <w:szCs w:val="20"/>
              </w:rPr>
              <w:t xml:space="preserve">Вероятность безнадежных долгов в % к общей сумме задолженности </w:t>
            </w:r>
            <w:r w:rsidRPr="003247CB">
              <w:rPr>
                <w:rFonts w:ascii="Times New Roman" w:hAnsi="Times New Roman"/>
                <w:sz w:val="20"/>
                <w:szCs w:val="20"/>
              </w:rPr>
              <w:br/>
              <w:t>по данному сроку</w:t>
            </w:r>
          </w:p>
        </w:tc>
      </w:tr>
      <w:tr w:rsidR="00020A0F" w:rsidRPr="00401D54" w:rsidTr="00321133">
        <w:trPr>
          <w:jc w:val="center"/>
        </w:trPr>
        <w:tc>
          <w:tcPr>
            <w:tcW w:w="2507" w:type="dxa"/>
            <w:vMerge w:val="restart"/>
            <w:tcMar>
              <w:left w:w="57" w:type="dxa"/>
              <w:right w:w="57" w:type="dxa"/>
            </w:tcMar>
          </w:tcPr>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0–30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30–60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60–90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90–120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120–150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150–180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180–360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свыше 360</w:t>
            </w:r>
          </w:p>
        </w:tc>
        <w:tc>
          <w:tcPr>
            <w:tcW w:w="2419" w:type="dxa"/>
            <w:vMerge w:val="restart"/>
            <w:tcMar>
              <w:left w:w="57" w:type="dxa"/>
              <w:right w:w="57" w:type="dxa"/>
            </w:tcMar>
          </w:tcPr>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2</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4</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7</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15</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25</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50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75</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95</w:t>
            </w:r>
          </w:p>
        </w:tc>
        <w:tc>
          <w:tcPr>
            <w:tcW w:w="2328" w:type="dxa"/>
            <w:tcMar>
              <w:left w:w="57" w:type="dxa"/>
              <w:right w:w="57" w:type="dxa"/>
            </w:tcMar>
          </w:tcPr>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0–30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31–60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61–90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91–120</w:t>
            </w:r>
          </w:p>
        </w:tc>
        <w:tc>
          <w:tcPr>
            <w:tcW w:w="2271" w:type="dxa"/>
            <w:tcMar>
              <w:left w:w="57" w:type="dxa"/>
              <w:right w:w="57" w:type="dxa"/>
            </w:tcMar>
          </w:tcPr>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4</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10</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17</w:t>
            </w:r>
          </w:p>
          <w:p w:rsidR="00020A0F" w:rsidRPr="003247CB" w:rsidRDefault="00020A0F" w:rsidP="00321133">
            <w:pPr>
              <w:spacing w:after="0" w:line="240" w:lineRule="auto"/>
              <w:rPr>
                <w:rFonts w:ascii="Times New Roman" w:hAnsi="Times New Roman"/>
                <w:sz w:val="20"/>
                <w:szCs w:val="20"/>
              </w:rPr>
            </w:pPr>
            <w:r w:rsidRPr="003247CB">
              <w:rPr>
                <w:rFonts w:ascii="Times New Roman" w:hAnsi="Times New Roman"/>
                <w:sz w:val="20"/>
                <w:szCs w:val="20"/>
              </w:rPr>
              <w:t>26</w:t>
            </w:r>
          </w:p>
        </w:tc>
      </w:tr>
      <w:tr w:rsidR="00020A0F" w:rsidRPr="00401D54" w:rsidTr="00321133">
        <w:trPr>
          <w:jc w:val="center"/>
        </w:trPr>
        <w:tc>
          <w:tcPr>
            <w:tcW w:w="2507" w:type="dxa"/>
            <w:vMerge/>
            <w:tcMar>
              <w:left w:w="57" w:type="dxa"/>
              <w:right w:w="57" w:type="dxa"/>
            </w:tcMar>
          </w:tcPr>
          <w:p w:rsidR="00020A0F" w:rsidRPr="003247CB" w:rsidRDefault="00020A0F" w:rsidP="00321133">
            <w:pPr>
              <w:spacing w:after="0" w:line="240" w:lineRule="auto"/>
              <w:rPr>
                <w:rFonts w:ascii="Times New Roman" w:hAnsi="Times New Roman"/>
                <w:sz w:val="20"/>
                <w:szCs w:val="20"/>
              </w:rPr>
            </w:pPr>
          </w:p>
        </w:tc>
        <w:tc>
          <w:tcPr>
            <w:tcW w:w="2419" w:type="dxa"/>
            <w:vMerge/>
            <w:tcMar>
              <w:left w:w="57" w:type="dxa"/>
              <w:right w:w="57" w:type="dxa"/>
            </w:tcMar>
          </w:tcPr>
          <w:p w:rsidR="00020A0F" w:rsidRPr="003247CB" w:rsidRDefault="00020A0F" w:rsidP="00321133">
            <w:pPr>
              <w:spacing w:after="0" w:line="240" w:lineRule="auto"/>
              <w:rPr>
                <w:rFonts w:ascii="Times New Roman" w:hAnsi="Times New Roman"/>
                <w:sz w:val="20"/>
                <w:szCs w:val="20"/>
              </w:rPr>
            </w:pPr>
          </w:p>
        </w:tc>
        <w:tc>
          <w:tcPr>
            <w:tcW w:w="4599" w:type="dxa"/>
            <w:gridSpan w:val="2"/>
            <w:tcMar>
              <w:left w:w="57" w:type="dxa"/>
              <w:right w:w="57" w:type="dxa"/>
            </w:tcMar>
            <w:vAlign w:val="center"/>
          </w:tcPr>
          <w:p w:rsidR="00020A0F" w:rsidRPr="003247CB" w:rsidRDefault="00020A0F" w:rsidP="00321133">
            <w:pPr>
              <w:spacing w:after="0" w:line="240" w:lineRule="auto"/>
              <w:jc w:val="center"/>
              <w:rPr>
                <w:rFonts w:ascii="Times New Roman" w:hAnsi="Times New Roman"/>
                <w:sz w:val="20"/>
                <w:szCs w:val="20"/>
              </w:rPr>
            </w:pPr>
            <w:r w:rsidRPr="003247CB">
              <w:rPr>
                <w:rFonts w:ascii="Times New Roman" w:hAnsi="Times New Roman"/>
                <w:sz w:val="20"/>
                <w:szCs w:val="20"/>
              </w:rPr>
              <w:t xml:space="preserve">При дальнейшем увеличении срока </w:t>
            </w:r>
            <w:r w:rsidRPr="003247CB">
              <w:rPr>
                <w:rFonts w:ascii="Times New Roman" w:hAnsi="Times New Roman"/>
                <w:sz w:val="20"/>
                <w:szCs w:val="20"/>
              </w:rPr>
              <w:br/>
              <w:t xml:space="preserve">на очередные 30 дней доля безнадежных долгов </w:t>
            </w:r>
            <w:r w:rsidRPr="003247CB">
              <w:rPr>
                <w:rFonts w:ascii="Times New Roman" w:hAnsi="Times New Roman"/>
                <w:sz w:val="20"/>
                <w:szCs w:val="20"/>
              </w:rPr>
              <w:br/>
              <w:t>повышается на 3–4%</w:t>
            </w:r>
          </w:p>
        </w:tc>
      </w:tr>
    </w:tbl>
    <w:p w:rsidR="00020A0F" w:rsidRDefault="00020A0F" w:rsidP="00020A0F">
      <w:pPr>
        <w:pStyle w:val="afff4"/>
      </w:pP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9570A">
        <w:rPr>
          <w:rFonts w:ascii="Times New Roman" w:hAnsi="Times New Roman"/>
          <w:sz w:val="28"/>
          <w:szCs w:val="28"/>
        </w:rPr>
        <w:t>На четвертом этапе проводится анализ состава и структуры дебиторск</w:t>
      </w:r>
      <w:r>
        <w:rPr>
          <w:rFonts w:ascii="Times New Roman" w:hAnsi="Times New Roman"/>
          <w:sz w:val="28"/>
          <w:szCs w:val="28"/>
        </w:rPr>
        <w:t>ой и кредиторской задолж</w:t>
      </w:r>
      <w:r w:rsidRPr="0079570A">
        <w:rPr>
          <w:rFonts w:ascii="Times New Roman" w:hAnsi="Times New Roman"/>
          <w:sz w:val="28"/>
          <w:szCs w:val="28"/>
        </w:rPr>
        <w:t>енности по срокам образования.</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9570A">
        <w:rPr>
          <w:rFonts w:ascii="Times New Roman" w:hAnsi="Times New Roman"/>
          <w:sz w:val="28"/>
          <w:szCs w:val="28"/>
        </w:rPr>
        <w:t>Выделяются дебиторы:</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9570A">
        <w:rPr>
          <w:rFonts w:ascii="Times New Roman" w:hAnsi="Times New Roman"/>
          <w:sz w:val="28"/>
          <w:szCs w:val="28"/>
        </w:rPr>
        <w:t>– успешная работа с которыми может принести наибольший результат для организации;</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9570A">
        <w:rPr>
          <w:rFonts w:ascii="Times New Roman" w:hAnsi="Times New Roman"/>
          <w:sz w:val="28"/>
          <w:szCs w:val="28"/>
        </w:rPr>
        <w:t>– с которым должны быть пересмотрены взаимоотношения и установлены особые отношения (отработаны взаимоприемлемые формы, схемы и порядок расчётов);</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pacing w:val="-6"/>
          <w:sz w:val="28"/>
          <w:szCs w:val="28"/>
        </w:rPr>
      </w:pPr>
      <w:r w:rsidRPr="0079570A">
        <w:rPr>
          <w:rFonts w:ascii="Times New Roman" w:hAnsi="Times New Roman"/>
          <w:spacing w:val="-6"/>
          <w:sz w:val="28"/>
          <w:szCs w:val="28"/>
        </w:rPr>
        <w:t>– имеющие длительные сроки неуплаты по разовым (единовременным) контрактам.</w:t>
      </w:r>
    </w:p>
    <w:p w:rsidR="00020A0F" w:rsidRPr="0079570A" w:rsidRDefault="00020A0F" w:rsidP="00020A0F">
      <w:pPr>
        <w:pStyle w:val="afff4"/>
      </w:pPr>
      <w:r w:rsidRPr="0079570A">
        <w:t>По результатам анализа обосновать основные направления улучшения состояния дебиторской задолженности.</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9570A">
        <w:rPr>
          <w:rFonts w:ascii="Times New Roman" w:hAnsi="Times New Roman"/>
          <w:sz w:val="28"/>
          <w:szCs w:val="28"/>
        </w:rPr>
        <w:lastRenderedPageBreak/>
        <w:t>В составе кредиторской задолженности выделяется задолженность:</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9570A">
        <w:rPr>
          <w:rFonts w:ascii="Times New Roman" w:hAnsi="Times New Roman"/>
          <w:sz w:val="28"/>
          <w:szCs w:val="28"/>
        </w:rPr>
        <w:t>– представляющая устойчивые пассивы;</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9570A">
        <w:rPr>
          <w:rFonts w:ascii="Times New Roman" w:hAnsi="Times New Roman"/>
          <w:sz w:val="28"/>
          <w:szCs w:val="28"/>
        </w:rPr>
        <w:t>– относящаяся к наиболее крупным и постоянным контрагентам, в своевременности расчетов с которыми организация особенно заинтересована;</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9570A">
        <w:rPr>
          <w:rFonts w:ascii="Times New Roman" w:hAnsi="Times New Roman"/>
          <w:sz w:val="28"/>
          <w:szCs w:val="28"/>
        </w:rPr>
        <w:t>– просроченная задолженность, грозящая предъявлением экономических санкций и другими негативными последствиями, в т. ч. возбуждением процедуры банкротства, и требующую безотлагательного расчета с конкретным кредитором;</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79570A">
        <w:rPr>
          <w:rFonts w:ascii="Times New Roman" w:hAnsi="Times New Roman"/>
          <w:iCs/>
          <w:sz w:val="28"/>
          <w:szCs w:val="28"/>
        </w:rPr>
        <w:t xml:space="preserve">– просроченная задолженность, которая может быть реструктуризирована. </w:t>
      </w:r>
    </w:p>
    <w:p w:rsidR="00020A0F" w:rsidRPr="0079570A"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79570A">
        <w:rPr>
          <w:rFonts w:ascii="Times New Roman" w:hAnsi="Times New Roman"/>
          <w:sz w:val="28"/>
          <w:szCs w:val="28"/>
        </w:rPr>
        <w:t>По результатам анализа обосновываются основные направления улучшения состояния кредиторской задолженности.</w:t>
      </w:r>
    </w:p>
    <w:p w:rsidR="00020A0F" w:rsidRPr="00F86D4F"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F86D4F">
        <w:rPr>
          <w:rFonts w:ascii="Times New Roman" w:hAnsi="Times New Roman"/>
          <w:sz w:val="28"/>
          <w:szCs w:val="28"/>
        </w:rPr>
        <w:t xml:space="preserve">Далее проводится </w:t>
      </w:r>
      <w:r w:rsidR="00351B04" w:rsidRPr="00F86D4F">
        <w:rPr>
          <w:rFonts w:ascii="Times New Roman" w:hAnsi="Times New Roman"/>
          <w:sz w:val="28"/>
          <w:szCs w:val="28"/>
        </w:rPr>
        <w:t>расчет</w:t>
      </w:r>
      <w:r w:rsidRPr="00F86D4F">
        <w:rPr>
          <w:rFonts w:ascii="Times New Roman" w:hAnsi="Times New Roman"/>
          <w:sz w:val="28"/>
          <w:szCs w:val="28"/>
        </w:rPr>
        <w:t xml:space="preserve"> суммы потерь от инфляции за период инкассации долгов дебиторов и обосновывается приемлемая величина скидки с цены при условии оплаты в более короткие сроки.</w:t>
      </w:r>
    </w:p>
    <w:p w:rsidR="00020A0F" w:rsidRPr="00F86D4F" w:rsidRDefault="00020A0F" w:rsidP="00020A0F">
      <w:pPr>
        <w:pStyle w:val="afff4"/>
        <w:ind w:firstLine="709"/>
        <w:rPr>
          <w:szCs w:val="28"/>
        </w:rPr>
      </w:pPr>
      <w:r w:rsidRPr="00F86D4F">
        <w:rPr>
          <w:szCs w:val="28"/>
        </w:rPr>
        <w:t xml:space="preserve">На следующем этапе проводится анализ оборачиваемости </w:t>
      </w:r>
      <w:r w:rsidR="00351B04" w:rsidRPr="00F86D4F">
        <w:rPr>
          <w:szCs w:val="28"/>
        </w:rPr>
        <w:t>дебиторской</w:t>
      </w:r>
      <w:r w:rsidRPr="00F86D4F">
        <w:rPr>
          <w:szCs w:val="28"/>
        </w:rPr>
        <w:t xml:space="preserve"> и кредиторской задолженности.</w:t>
      </w:r>
    </w:p>
    <w:p w:rsidR="00020A0F" w:rsidRPr="00F86D4F" w:rsidRDefault="00020A0F" w:rsidP="00020A0F">
      <w:pPr>
        <w:pStyle w:val="afff4"/>
        <w:ind w:firstLine="709"/>
        <w:rPr>
          <w:color w:val="000000"/>
          <w:szCs w:val="28"/>
        </w:rPr>
      </w:pPr>
      <w:r w:rsidRPr="00F86D4F">
        <w:rPr>
          <w:szCs w:val="28"/>
        </w:rPr>
        <w:t xml:space="preserve">Коэффициент оборачиваемости </w:t>
      </w:r>
      <w:r w:rsidRPr="00F86D4F">
        <w:rPr>
          <w:color w:val="000000"/>
          <w:szCs w:val="28"/>
        </w:rPr>
        <w:t>дебиторской задолжен</w:t>
      </w:r>
      <w:r w:rsidRPr="00F86D4F">
        <w:rPr>
          <w:color w:val="000000"/>
          <w:szCs w:val="28"/>
        </w:rPr>
        <w:softHyphen/>
        <w:t>ности по выручке рассчитывается по формуле:</w:t>
      </w:r>
    </w:p>
    <w:p w:rsidR="00020A0F" w:rsidRPr="00F86D4F" w:rsidRDefault="00020A0F" w:rsidP="00020A0F">
      <w:pPr>
        <w:pStyle w:val="afff4"/>
        <w:jc w:val="center"/>
        <w:rPr>
          <w:szCs w:val="28"/>
        </w:rPr>
      </w:pPr>
      <w:r>
        <w:rPr>
          <w:position w:val="-24"/>
          <w:szCs w:val="28"/>
        </w:rPr>
        <w:t xml:space="preserve">                                        </w:t>
      </w:r>
      <w:r w:rsidRPr="00F86D4F">
        <w:rPr>
          <w:position w:val="-24"/>
          <w:szCs w:val="28"/>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0.75pt" o:ole="">
            <v:imagedata r:id="rId8" o:title=""/>
          </v:shape>
          <o:OLEObject Type="Embed" ProgID="Equation.3" ShapeID="_x0000_i1025" DrawAspect="Content" ObjectID="_1583860196" r:id="rId9"/>
        </w:object>
      </w:r>
      <w:r>
        <w:rPr>
          <w:position w:val="-24"/>
          <w:szCs w:val="28"/>
        </w:rPr>
        <w:t xml:space="preserve">                    </w:t>
      </w:r>
      <w:r w:rsidRPr="00F86D4F">
        <w:rPr>
          <w:position w:val="-24"/>
          <w:szCs w:val="28"/>
        </w:rPr>
        <w:t xml:space="preserve">                             (1)</w:t>
      </w:r>
    </w:p>
    <w:p w:rsidR="00020A0F" w:rsidRPr="00F86D4F" w:rsidRDefault="00020A0F" w:rsidP="00020A0F">
      <w:pPr>
        <w:pStyle w:val="afff4"/>
        <w:rPr>
          <w:szCs w:val="28"/>
        </w:rPr>
      </w:pPr>
      <w:r w:rsidRPr="00F86D4F">
        <w:rPr>
          <w:szCs w:val="28"/>
        </w:rPr>
        <w:t xml:space="preserve">где </w:t>
      </w:r>
      <w:r w:rsidRPr="0079570A">
        <w:rPr>
          <w:i/>
          <w:szCs w:val="28"/>
          <w:lang w:val="en-US"/>
        </w:rPr>
        <w:t>V</w:t>
      </w:r>
      <w:r w:rsidRPr="00CF08AF">
        <w:rPr>
          <w:szCs w:val="28"/>
        </w:rPr>
        <w:t xml:space="preserve"> – </w:t>
      </w:r>
      <w:r w:rsidRPr="00F86D4F">
        <w:rPr>
          <w:szCs w:val="28"/>
        </w:rPr>
        <w:t>выручка;</w:t>
      </w:r>
    </w:p>
    <w:p w:rsidR="00020A0F" w:rsidRPr="00F86D4F" w:rsidRDefault="00020A0F" w:rsidP="00020A0F">
      <w:pPr>
        <w:pStyle w:val="afff4"/>
        <w:rPr>
          <w:color w:val="000000"/>
          <w:szCs w:val="28"/>
        </w:rPr>
      </w:pPr>
      <w:r w:rsidRPr="00F86D4F">
        <w:rPr>
          <w:color w:val="000000"/>
          <w:position w:val="-6"/>
          <w:szCs w:val="28"/>
          <w:lang w:val="en-US"/>
        </w:rPr>
        <w:object w:dxaOrig="380" w:dyaOrig="320">
          <v:shape id="_x0000_i1026" type="#_x0000_t75" style="width:19.5pt;height:15.75pt" o:ole="">
            <v:imagedata r:id="rId10" o:title=""/>
          </v:shape>
          <o:OLEObject Type="Embed" ProgID="Equation.3" ShapeID="_x0000_i1026" DrawAspect="Content" ObjectID="_1583860197" r:id="rId11"/>
        </w:object>
      </w:r>
      <w:r w:rsidRPr="00F86D4F">
        <w:rPr>
          <w:color w:val="000000"/>
          <w:szCs w:val="28"/>
        </w:rPr>
        <w:t xml:space="preserve"> - среднегодовая сумма дебиторской задолженности.</w:t>
      </w:r>
    </w:p>
    <w:p w:rsidR="00020A0F" w:rsidRDefault="00020A0F" w:rsidP="00020A0F">
      <w:pPr>
        <w:pStyle w:val="afff4"/>
      </w:pPr>
    </w:p>
    <w:p w:rsidR="00020A0F" w:rsidRDefault="00020A0F" w:rsidP="00020A0F">
      <w:pPr>
        <w:pStyle w:val="afff4"/>
      </w:pPr>
      <w:r>
        <w:t xml:space="preserve">Оборачиваемость </w:t>
      </w:r>
      <w:r w:rsidR="00351B04">
        <w:t>дебиторской</w:t>
      </w:r>
      <w:r>
        <w:t xml:space="preserve"> задолженности может быть рассчитана по сумме погашенных обязательств.</w:t>
      </w:r>
    </w:p>
    <w:p w:rsidR="00020A0F" w:rsidRPr="0079570A" w:rsidRDefault="00020A0F" w:rsidP="00020A0F">
      <w:pPr>
        <w:pStyle w:val="afff4"/>
        <w:rPr>
          <w:color w:val="000000"/>
          <w:szCs w:val="28"/>
        </w:rPr>
      </w:pPr>
      <w:r w:rsidRPr="0079570A">
        <w:rPr>
          <w:color w:val="000000"/>
          <w:szCs w:val="28"/>
        </w:rPr>
        <w:t>Средний срок оборота де</w:t>
      </w:r>
      <w:r w:rsidRPr="0079570A">
        <w:rPr>
          <w:color w:val="000000"/>
          <w:szCs w:val="28"/>
        </w:rPr>
        <w:softHyphen/>
        <w:t>биторской задолженности (период погашения дебитор</w:t>
      </w:r>
      <w:r w:rsidRPr="0079570A">
        <w:rPr>
          <w:color w:val="000000"/>
          <w:szCs w:val="28"/>
        </w:rPr>
        <w:softHyphen/>
        <w:t>ской задолженности) в днях рассчитывается по формуле:</w:t>
      </w:r>
    </w:p>
    <w:p w:rsidR="00020A0F" w:rsidRPr="00CF08AF" w:rsidRDefault="00020A0F" w:rsidP="00020A0F">
      <w:pPr>
        <w:pStyle w:val="afff4"/>
        <w:jc w:val="center"/>
        <w:rPr>
          <w:szCs w:val="28"/>
        </w:rPr>
      </w:pPr>
      <w:r>
        <w:rPr>
          <w:position w:val="-36"/>
          <w:sz w:val="20"/>
        </w:rPr>
        <w:t xml:space="preserve">                                                       </w:t>
      </w:r>
      <w:r w:rsidRPr="00CF08AF">
        <w:rPr>
          <w:position w:val="-30"/>
          <w:szCs w:val="28"/>
        </w:rPr>
        <w:object w:dxaOrig="1640" w:dyaOrig="680">
          <v:shape id="_x0000_i1027" type="#_x0000_t75" style="width:81.75pt;height:33.75pt" o:ole="">
            <v:imagedata r:id="rId12" o:title=""/>
          </v:shape>
          <o:OLEObject Type="Embed" ProgID="Equation.3" ShapeID="_x0000_i1027" DrawAspect="Content" ObjectID="_1583860198" r:id="rId13"/>
        </w:object>
      </w:r>
      <w:r w:rsidRPr="00CF08AF">
        <w:rPr>
          <w:position w:val="-36"/>
          <w:szCs w:val="28"/>
        </w:rPr>
        <w:t xml:space="preserve">    </w:t>
      </w:r>
      <w:r>
        <w:rPr>
          <w:position w:val="-36"/>
          <w:szCs w:val="28"/>
        </w:rPr>
        <w:t xml:space="preserve">                       </w:t>
      </w:r>
      <w:r w:rsidRPr="00CF08AF">
        <w:rPr>
          <w:position w:val="-36"/>
          <w:szCs w:val="28"/>
        </w:rPr>
        <w:t xml:space="preserve">    </w:t>
      </w:r>
      <w:r>
        <w:rPr>
          <w:position w:val="-36"/>
          <w:szCs w:val="28"/>
        </w:rPr>
        <w:t xml:space="preserve">       </w:t>
      </w:r>
      <w:r w:rsidRPr="00CF08AF">
        <w:rPr>
          <w:position w:val="-36"/>
          <w:szCs w:val="28"/>
        </w:rPr>
        <w:t xml:space="preserve">    </w:t>
      </w:r>
      <w:r>
        <w:rPr>
          <w:position w:val="-36"/>
          <w:szCs w:val="28"/>
        </w:rPr>
        <w:t xml:space="preserve"> </w:t>
      </w:r>
      <w:r w:rsidRPr="00CF08AF">
        <w:rPr>
          <w:position w:val="-36"/>
          <w:szCs w:val="28"/>
        </w:rPr>
        <w:t xml:space="preserve">      (2)</w:t>
      </w:r>
    </w:p>
    <w:p w:rsidR="00020A0F" w:rsidRDefault="00020A0F" w:rsidP="00020A0F">
      <w:pPr>
        <w:pStyle w:val="afff4"/>
      </w:pPr>
      <w:r>
        <w:t xml:space="preserve">где </w:t>
      </w:r>
      <w:r w:rsidRPr="00CF08AF">
        <w:rPr>
          <w:i/>
        </w:rPr>
        <w:t>Д</w:t>
      </w:r>
      <w:r>
        <w:t xml:space="preserve"> – продолжительность периода, дней.</w:t>
      </w:r>
    </w:p>
    <w:p w:rsidR="00020A0F" w:rsidRDefault="00020A0F" w:rsidP="00020A0F">
      <w:pPr>
        <w:ind w:firstLine="720"/>
        <w:jc w:val="both"/>
        <w:rPr>
          <w:sz w:val="20"/>
          <w:szCs w:val="20"/>
        </w:rPr>
      </w:pPr>
    </w:p>
    <w:p w:rsidR="00020A0F" w:rsidRPr="009B06D4" w:rsidRDefault="00020A0F" w:rsidP="00020A0F">
      <w:pPr>
        <w:spacing w:after="0" w:line="360" w:lineRule="auto"/>
        <w:ind w:firstLine="720"/>
        <w:jc w:val="both"/>
        <w:rPr>
          <w:rFonts w:ascii="Times New Roman" w:hAnsi="Times New Roman"/>
          <w:color w:val="000000"/>
          <w:sz w:val="28"/>
          <w:szCs w:val="28"/>
        </w:rPr>
      </w:pPr>
      <w:r w:rsidRPr="009B06D4">
        <w:rPr>
          <w:rFonts w:ascii="Times New Roman" w:hAnsi="Times New Roman"/>
          <w:color w:val="000000"/>
          <w:sz w:val="28"/>
          <w:szCs w:val="28"/>
        </w:rPr>
        <w:t>Однодневная сумма оборота рассчитывается по формуле:</w:t>
      </w:r>
    </w:p>
    <w:p w:rsidR="00020A0F" w:rsidRPr="009B06D4" w:rsidRDefault="00020A0F" w:rsidP="00020A0F">
      <w:pPr>
        <w:spacing w:after="0" w:line="360" w:lineRule="auto"/>
        <w:ind w:firstLine="720"/>
        <w:jc w:val="center"/>
        <w:rPr>
          <w:rFonts w:ascii="Times New Roman" w:hAnsi="Times New Roman"/>
          <w:sz w:val="28"/>
          <w:szCs w:val="28"/>
        </w:rPr>
      </w:pPr>
      <w:r w:rsidRPr="009B06D4">
        <w:rPr>
          <w:rFonts w:ascii="Times New Roman" w:hAnsi="Times New Roman"/>
          <w:sz w:val="28"/>
          <w:szCs w:val="28"/>
        </w:rPr>
        <w:t xml:space="preserve">              </w:t>
      </w:r>
      <w:r>
        <w:rPr>
          <w:rFonts w:ascii="Times New Roman" w:hAnsi="Times New Roman"/>
          <w:sz w:val="28"/>
          <w:szCs w:val="28"/>
        </w:rPr>
        <w:t xml:space="preserve">                    </w:t>
      </w:r>
      <w:r w:rsidRPr="009B06D4">
        <w:rPr>
          <w:rFonts w:ascii="Times New Roman" w:hAnsi="Times New Roman"/>
          <w:sz w:val="28"/>
          <w:szCs w:val="28"/>
        </w:rPr>
        <w:t xml:space="preserve">      </w:t>
      </w:r>
      <w:r>
        <w:rPr>
          <w:rFonts w:ascii="Times New Roman" w:hAnsi="Times New Roman"/>
          <w:sz w:val="28"/>
          <w:szCs w:val="28"/>
        </w:rPr>
        <w:t xml:space="preserve">  </w:t>
      </w:r>
      <w:r w:rsidRPr="009B06D4">
        <w:rPr>
          <w:rFonts w:ascii="Times New Roman" w:hAnsi="Times New Roman"/>
          <w:position w:val="-28"/>
          <w:sz w:val="28"/>
          <w:szCs w:val="28"/>
        </w:rPr>
        <w:object w:dxaOrig="840" w:dyaOrig="660">
          <v:shape id="_x0000_i1028" type="#_x0000_t75" style="width:42pt;height:33pt" o:ole="">
            <v:imagedata r:id="rId14" o:title=""/>
          </v:shape>
          <o:OLEObject Type="Embed" ProgID="Equation.3" ShapeID="_x0000_i1028" DrawAspect="Content" ObjectID="_1583860199" r:id="rId15"/>
        </w:object>
      </w:r>
      <w:r w:rsidRPr="009B06D4">
        <w:rPr>
          <w:rFonts w:ascii="Times New Roman" w:hAnsi="Times New Roman"/>
          <w:sz w:val="28"/>
          <w:szCs w:val="28"/>
        </w:rPr>
        <w:t xml:space="preserve">                  </w:t>
      </w:r>
      <w:r>
        <w:rPr>
          <w:rFonts w:ascii="Times New Roman" w:hAnsi="Times New Roman"/>
          <w:sz w:val="28"/>
          <w:szCs w:val="28"/>
        </w:rPr>
        <w:t xml:space="preserve">    </w:t>
      </w:r>
      <w:r w:rsidRPr="009B06D4">
        <w:rPr>
          <w:rFonts w:ascii="Times New Roman" w:hAnsi="Times New Roman"/>
          <w:sz w:val="28"/>
          <w:szCs w:val="28"/>
        </w:rPr>
        <w:t xml:space="preserve">                         </w:t>
      </w:r>
      <w:r>
        <w:rPr>
          <w:rFonts w:ascii="Times New Roman" w:hAnsi="Times New Roman"/>
          <w:sz w:val="28"/>
          <w:szCs w:val="28"/>
        </w:rPr>
        <w:t xml:space="preserve">  </w:t>
      </w:r>
      <w:r w:rsidRPr="009B06D4">
        <w:rPr>
          <w:rFonts w:ascii="Times New Roman" w:hAnsi="Times New Roman"/>
          <w:sz w:val="28"/>
          <w:szCs w:val="28"/>
        </w:rPr>
        <w:t xml:space="preserve"> </w:t>
      </w:r>
      <w:r>
        <w:rPr>
          <w:rFonts w:ascii="Times New Roman" w:hAnsi="Times New Roman"/>
          <w:sz w:val="28"/>
          <w:szCs w:val="28"/>
        </w:rPr>
        <w:t xml:space="preserve">  </w:t>
      </w:r>
      <w:r w:rsidRPr="009B06D4">
        <w:rPr>
          <w:rFonts w:ascii="Times New Roman" w:hAnsi="Times New Roman"/>
          <w:sz w:val="28"/>
          <w:szCs w:val="28"/>
        </w:rPr>
        <w:t xml:space="preserve">     (3)</w:t>
      </w:r>
    </w:p>
    <w:p w:rsidR="00020A0F" w:rsidRPr="009B06D4" w:rsidRDefault="00020A0F" w:rsidP="00020A0F">
      <w:pPr>
        <w:spacing w:after="0" w:line="360" w:lineRule="auto"/>
        <w:ind w:firstLine="720"/>
        <w:jc w:val="both"/>
        <w:rPr>
          <w:rFonts w:ascii="Times New Roman" w:hAnsi="Times New Roman"/>
          <w:sz w:val="28"/>
          <w:szCs w:val="28"/>
        </w:rPr>
      </w:pPr>
      <w:r w:rsidRPr="009B06D4">
        <w:rPr>
          <w:rFonts w:ascii="Times New Roman" w:hAnsi="Times New Roman"/>
          <w:sz w:val="28"/>
          <w:szCs w:val="28"/>
        </w:rPr>
        <w:t xml:space="preserve">Сумма средств, условно привлечённых или отвлечённых из оборота в результате повышения или снижения оборачиваемости дебиторской задолженности, рассчитывается по формуле: </w:t>
      </w:r>
    </w:p>
    <w:p w:rsidR="00020A0F" w:rsidRPr="009B06D4" w:rsidRDefault="00020A0F" w:rsidP="00020A0F">
      <w:pPr>
        <w:shd w:val="clear" w:color="auto" w:fill="FFFFFF"/>
        <w:autoSpaceDE w:val="0"/>
        <w:autoSpaceDN w:val="0"/>
        <w:adjustRightInd w:val="0"/>
        <w:jc w:val="center"/>
        <w:rPr>
          <w:rFonts w:ascii="Times New Roman" w:hAnsi="Times New Roman"/>
          <w:sz w:val="28"/>
          <w:szCs w:val="28"/>
        </w:rPr>
      </w:pPr>
      <w:r>
        <w:rPr>
          <w:color w:val="000000"/>
          <w:sz w:val="20"/>
          <w:szCs w:val="20"/>
        </w:rPr>
        <w:t xml:space="preserve">                                                              </w:t>
      </w:r>
      <w:r w:rsidRPr="009B06D4">
        <w:rPr>
          <w:rFonts w:ascii="Times New Roman" w:hAnsi="Times New Roman"/>
          <w:color w:val="000000"/>
          <w:position w:val="-6"/>
          <w:sz w:val="28"/>
          <w:szCs w:val="28"/>
          <w:lang w:val="en-US"/>
        </w:rPr>
        <w:object w:dxaOrig="520" w:dyaOrig="320">
          <v:shape id="_x0000_i1029" type="#_x0000_t75" style="width:26.25pt;height:15.75pt" o:ole="">
            <v:imagedata r:id="rId16" o:title=""/>
          </v:shape>
          <o:OLEObject Type="Embed" ProgID="Equation.3" ShapeID="_x0000_i1029" DrawAspect="Content" ObjectID="_1583860200" r:id="rId17"/>
        </w:object>
      </w:r>
      <w:r w:rsidRPr="009B06D4">
        <w:rPr>
          <w:rFonts w:ascii="Times New Roman" w:hAnsi="Times New Roman"/>
          <w:sz w:val="28"/>
          <w:szCs w:val="28"/>
        </w:rPr>
        <w:t>= (</w:t>
      </w:r>
      <w:r w:rsidRPr="009B06D4">
        <w:rPr>
          <w:rFonts w:ascii="Times New Roman" w:hAnsi="Times New Roman"/>
          <w:i/>
          <w:sz w:val="28"/>
          <w:szCs w:val="28"/>
        </w:rPr>
        <w:t>Тдз</w:t>
      </w:r>
      <w:r w:rsidRPr="009B06D4">
        <w:rPr>
          <w:rFonts w:ascii="Times New Roman" w:hAnsi="Times New Roman"/>
          <w:sz w:val="28"/>
          <w:szCs w:val="28"/>
          <w:vertAlign w:val="subscript"/>
        </w:rPr>
        <w:t>1</w:t>
      </w:r>
      <w:r w:rsidRPr="009B06D4">
        <w:rPr>
          <w:rFonts w:ascii="Times New Roman" w:hAnsi="Times New Roman"/>
          <w:sz w:val="28"/>
          <w:szCs w:val="28"/>
        </w:rPr>
        <w:t xml:space="preserve"> – </w:t>
      </w:r>
      <w:r w:rsidRPr="009B06D4">
        <w:rPr>
          <w:rFonts w:ascii="Times New Roman" w:hAnsi="Times New Roman"/>
          <w:i/>
          <w:sz w:val="28"/>
          <w:szCs w:val="28"/>
        </w:rPr>
        <w:t>Тдз</w:t>
      </w:r>
      <w:r w:rsidRPr="009B06D4">
        <w:rPr>
          <w:rFonts w:ascii="Times New Roman" w:hAnsi="Times New Roman"/>
          <w:sz w:val="28"/>
          <w:szCs w:val="28"/>
          <w:vertAlign w:val="subscript"/>
        </w:rPr>
        <w:t>0</w:t>
      </w:r>
      <w:r w:rsidRPr="009B06D4">
        <w:rPr>
          <w:rFonts w:ascii="Times New Roman" w:hAnsi="Times New Roman"/>
          <w:sz w:val="28"/>
          <w:szCs w:val="28"/>
        </w:rPr>
        <w:t xml:space="preserve">) × </w:t>
      </w:r>
      <w:r w:rsidRPr="009B06D4">
        <w:rPr>
          <w:rFonts w:ascii="Times New Roman" w:hAnsi="Times New Roman"/>
          <w:sz w:val="28"/>
          <w:szCs w:val="28"/>
          <w:lang w:val="en-US"/>
        </w:rPr>
        <w:t>m</w:t>
      </w:r>
      <w:r w:rsidRPr="009B06D4">
        <w:rPr>
          <w:rFonts w:ascii="Times New Roman" w:hAnsi="Times New Roman"/>
          <w:sz w:val="28"/>
          <w:szCs w:val="28"/>
          <w:vertAlign w:val="subscript"/>
        </w:rPr>
        <w:t>1</w:t>
      </w:r>
      <w:r w:rsidRPr="009B06D4">
        <w:rPr>
          <w:rFonts w:ascii="Times New Roman" w:hAnsi="Times New Roman"/>
          <w:sz w:val="28"/>
          <w:szCs w:val="28"/>
        </w:rPr>
        <w:t xml:space="preserve">, </w:t>
      </w:r>
      <w:r>
        <w:rPr>
          <w:rFonts w:ascii="Times New Roman" w:hAnsi="Times New Roman"/>
          <w:sz w:val="28"/>
          <w:szCs w:val="28"/>
        </w:rPr>
        <w:t xml:space="preserve">                                </w:t>
      </w:r>
      <w:r w:rsidRPr="009B06D4">
        <w:rPr>
          <w:rFonts w:ascii="Times New Roman" w:hAnsi="Times New Roman"/>
          <w:sz w:val="28"/>
          <w:szCs w:val="28"/>
        </w:rPr>
        <w:t xml:space="preserve">   </w:t>
      </w:r>
      <w:r>
        <w:rPr>
          <w:rFonts w:ascii="Times New Roman" w:hAnsi="Times New Roman"/>
          <w:sz w:val="28"/>
          <w:szCs w:val="28"/>
        </w:rPr>
        <w:t xml:space="preserve">  </w:t>
      </w:r>
      <w:r w:rsidRPr="009B06D4">
        <w:rPr>
          <w:rFonts w:ascii="Times New Roman" w:hAnsi="Times New Roman"/>
          <w:sz w:val="28"/>
          <w:szCs w:val="28"/>
        </w:rPr>
        <w:t xml:space="preserve">   (</w:t>
      </w:r>
      <w:r>
        <w:rPr>
          <w:rFonts w:ascii="Times New Roman" w:hAnsi="Times New Roman"/>
          <w:sz w:val="28"/>
          <w:szCs w:val="28"/>
        </w:rPr>
        <w:t>4</w:t>
      </w:r>
      <w:r w:rsidRPr="009B06D4">
        <w:rPr>
          <w:rFonts w:ascii="Times New Roman" w:hAnsi="Times New Roman"/>
          <w:sz w:val="28"/>
          <w:szCs w:val="28"/>
        </w:rPr>
        <w:t>)</w:t>
      </w:r>
    </w:p>
    <w:p w:rsidR="00020A0F" w:rsidRPr="009B06D4" w:rsidRDefault="00020A0F" w:rsidP="00020A0F">
      <w:pPr>
        <w:tabs>
          <w:tab w:val="left" w:pos="540"/>
        </w:tabs>
        <w:spacing w:after="0" w:line="360" w:lineRule="auto"/>
        <w:ind w:firstLine="539"/>
        <w:jc w:val="both"/>
        <w:rPr>
          <w:rFonts w:ascii="Times New Roman" w:hAnsi="Times New Roman"/>
          <w:sz w:val="28"/>
          <w:szCs w:val="28"/>
        </w:rPr>
      </w:pPr>
      <w:r w:rsidRPr="009B06D4">
        <w:rPr>
          <w:rFonts w:ascii="Times New Roman" w:hAnsi="Times New Roman"/>
          <w:sz w:val="28"/>
          <w:szCs w:val="28"/>
        </w:rPr>
        <w:t xml:space="preserve">где </w:t>
      </w:r>
      <w:r w:rsidRPr="009B06D4">
        <w:rPr>
          <w:rFonts w:ascii="Times New Roman" w:hAnsi="Times New Roman"/>
          <w:position w:val="-6"/>
          <w:sz w:val="28"/>
          <w:szCs w:val="28"/>
          <w:lang w:val="en-US"/>
        </w:rPr>
        <w:object w:dxaOrig="600" w:dyaOrig="320">
          <v:shape id="_x0000_i1030" type="#_x0000_t75" style="width:30pt;height:15.75pt" o:ole="">
            <v:imagedata r:id="rId18" o:title=""/>
          </v:shape>
          <o:OLEObject Type="Embed" ProgID="Equation.3" ShapeID="_x0000_i1030" DrawAspect="Content" ObjectID="_1583860201" r:id="rId19"/>
        </w:object>
      </w:r>
      <w:r w:rsidRPr="009B06D4">
        <w:rPr>
          <w:rFonts w:ascii="Times New Roman" w:hAnsi="Times New Roman"/>
          <w:sz w:val="28"/>
          <w:szCs w:val="28"/>
        </w:rPr>
        <w:t>&lt; 0 означает дополнительное привлечение средств в оборот за счёт ускорения сроков расчетов с дебиторами (более быстрого высвобождения средств из дебиторской задолженности);</w:t>
      </w:r>
    </w:p>
    <w:p w:rsidR="00020A0F" w:rsidRPr="009B06D4" w:rsidRDefault="00020A0F" w:rsidP="00020A0F">
      <w:pPr>
        <w:tabs>
          <w:tab w:val="left" w:pos="540"/>
        </w:tabs>
        <w:spacing w:after="0" w:line="360" w:lineRule="auto"/>
        <w:ind w:firstLine="539"/>
        <w:jc w:val="both"/>
        <w:rPr>
          <w:rFonts w:ascii="Times New Roman" w:hAnsi="Times New Roman"/>
          <w:sz w:val="28"/>
          <w:szCs w:val="28"/>
        </w:rPr>
      </w:pPr>
      <w:r>
        <w:rPr>
          <w:rFonts w:ascii="Times New Roman" w:hAnsi="Times New Roman"/>
          <w:sz w:val="28"/>
          <w:szCs w:val="28"/>
        </w:rPr>
        <w:t xml:space="preserve">     </w:t>
      </w:r>
      <w:r w:rsidRPr="009B06D4">
        <w:rPr>
          <w:rFonts w:ascii="Times New Roman" w:hAnsi="Times New Roman"/>
          <w:position w:val="-6"/>
          <w:sz w:val="28"/>
          <w:szCs w:val="28"/>
          <w:lang w:val="en-US"/>
        </w:rPr>
        <w:object w:dxaOrig="600" w:dyaOrig="320">
          <v:shape id="_x0000_i1031" type="#_x0000_t75" style="width:30pt;height:15.75pt" o:ole="">
            <v:imagedata r:id="rId20" o:title=""/>
          </v:shape>
          <o:OLEObject Type="Embed" ProgID="Equation.3" ShapeID="_x0000_i1031" DrawAspect="Content" ObjectID="_1583860202" r:id="rId21"/>
        </w:object>
      </w:r>
      <w:r w:rsidRPr="009B06D4">
        <w:rPr>
          <w:rFonts w:ascii="Times New Roman" w:hAnsi="Times New Roman"/>
          <w:sz w:val="28"/>
          <w:szCs w:val="28"/>
        </w:rPr>
        <w:t>&gt; 0 означает дополнительное отвлечение средств из оборота за счет замедления сроков расчетов, т. е. фактическую иммобилизацию средств в дебиторскую задолженность.</w:t>
      </w:r>
    </w:p>
    <w:p w:rsidR="00020A0F" w:rsidRPr="009B06D4" w:rsidRDefault="00020A0F" w:rsidP="00020A0F">
      <w:pPr>
        <w:tabs>
          <w:tab w:val="left" w:pos="540"/>
        </w:tabs>
        <w:spacing w:after="0" w:line="360" w:lineRule="auto"/>
        <w:ind w:firstLine="539"/>
        <w:jc w:val="both"/>
        <w:rPr>
          <w:rFonts w:ascii="Times New Roman" w:hAnsi="Times New Roman"/>
          <w:sz w:val="28"/>
          <w:szCs w:val="28"/>
        </w:rPr>
      </w:pPr>
      <w:r w:rsidRPr="009B06D4">
        <w:rPr>
          <w:rFonts w:ascii="Times New Roman" w:hAnsi="Times New Roman"/>
          <w:sz w:val="28"/>
          <w:szCs w:val="28"/>
        </w:rPr>
        <w:t xml:space="preserve">Расчёт влияния факторов на изменение периода оборота дебиторской задолженности (периода инкассации долгов) проводится по факторной модели: </w:t>
      </w:r>
    </w:p>
    <w:p w:rsidR="00020A0F" w:rsidRPr="009B06D4" w:rsidRDefault="00020A0F" w:rsidP="00020A0F">
      <w:pPr>
        <w:jc w:val="center"/>
        <w:rPr>
          <w:rFonts w:ascii="Times New Roman" w:hAnsi="Times New Roman"/>
          <w:sz w:val="28"/>
          <w:szCs w:val="28"/>
        </w:rPr>
      </w:pPr>
      <w:r>
        <w:rPr>
          <w:sz w:val="20"/>
          <w:szCs w:val="20"/>
        </w:rPr>
        <w:t xml:space="preserve">                                                                                    </w:t>
      </w:r>
      <w:r w:rsidRPr="00203BFC">
        <w:rPr>
          <w:sz w:val="20"/>
          <w:szCs w:val="20"/>
        </w:rPr>
        <w:t xml:space="preserve"> </w:t>
      </w:r>
      <w:r w:rsidRPr="00203BFC">
        <w:rPr>
          <w:position w:val="-24"/>
          <w:sz w:val="20"/>
          <w:szCs w:val="20"/>
        </w:rPr>
        <w:object w:dxaOrig="1460" w:dyaOrig="660">
          <v:shape id="_x0000_i1032" type="#_x0000_t75" style="width:72.75pt;height:33pt" o:ole="">
            <v:imagedata r:id="rId22" o:title=""/>
          </v:shape>
          <o:OLEObject Type="Embed" ProgID="Equation.3" ShapeID="_x0000_i1032" DrawAspect="Content" ObjectID="_1583860203" r:id="rId23"/>
        </w:object>
      </w:r>
      <w:r>
        <w:rPr>
          <w:sz w:val="20"/>
          <w:szCs w:val="20"/>
        </w:rPr>
        <w:t xml:space="preserve">                                                                                   </w:t>
      </w:r>
      <w:r w:rsidRPr="009B06D4">
        <w:rPr>
          <w:rFonts w:ascii="Times New Roman" w:hAnsi="Times New Roman"/>
          <w:sz w:val="28"/>
          <w:szCs w:val="28"/>
        </w:rPr>
        <w:t>(</w:t>
      </w:r>
      <w:r>
        <w:rPr>
          <w:rFonts w:ascii="Times New Roman" w:hAnsi="Times New Roman"/>
          <w:sz w:val="28"/>
          <w:szCs w:val="28"/>
        </w:rPr>
        <w:t>5</w:t>
      </w:r>
      <w:r w:rsidRPr="009B06D4">
        <w:rPr>
          <w:rFonts w:ascii="Times New Roman" w:hAnsi="Times New Roman"/>
          <w:sz w:val="28"/>
          <w:szCs w:val="28"/>
        </w:rPr>
        <w:t>)</w:t>
      </w:r>
    </w:p>
    <w:p w:rsidR="00020A0F" w:rsidRPr="00F86D4F" w:rsidRDefault="00020A0F" w:rsidP="00020A0F">
      <w:pPr>
        <w:pStyle w:val="afff4"/>
        <w:ind w:firstLine="709"/>
        <w:rPr>
          <w:color w:val="000000"/>
          <w:szCs w:val="28"/>
        </w:rPr>
      </w:pPr>
      <w:r w:rsidRPr="00F86D4F">
        <w:rPr>
          <w:szCs w:val="28"/>
        </w:rPr>
        <w:t xml:space="preserve">Коэффициент оборачиваемости </w:t>
      </w:r>
      <w:r>
        <w:rPr>
          <w:color w:val="000000"/>
          <w:szCs w:val="28"/>
        </w:rPr>
        <w:t>кр</w:t>
      </w:r>
      <w:r w:rsidRPr="00F86D4F">
        <w:rPr>
          <w:color w:val="000000"/>
          <w:szCs w:val="28"/>
        </w:rPr>
        <w:t>е</w:t>
      </w:r>
      <w:r>
        <w:rPr>
          <w:color w:val="000000"/>
          <w:szCs w:val="28"/>
        </w:rPr>
        <w:t>д</w:t>
      </w:r>
      <w:r w:rsidRPr="00F86D4F">
        <w:rPr>
          <w:color w:val="000000"/>
          <w:szCs w:val="28"/>
        </w:rPr>
        <w:t>иторской задолжен</w:t>
      </w:r>
      <w:r w:rsidRPr="00F86D4F">
        <w:rPr>
          <w:color w:val="000000"/>
          <w:szCs w:val="28"/>
        </w:rPr>
        <w:softHyphen/>
        <w:t>ности по выручке рассчитывается по формуле:</w:t>
      </w:r>
    </w:p>
    <w:p w:rsidR="00020A0F" w:rsidRPr="00F86D4F" w:rsidRDefault="00020A0F" w:rsidP="00020A0F">
      <w:pPr>
        <w:pStyle w:val="afff4"/>
        <w:jc w:val="center"/>
        <w:rPr>
          <w:szCs w:val="28"/>
        </w:rPr>
      </w:pPr>
      <w:r>
        <w:rPr>
          <w:position w:val="-24"/>
          <w:szCs w:val="28"/>
        </w:rPr>
        <w:t xml:space="preserve">                                        </w:t>
      </w:r>
      <w:r w:rsidRPr="006A4F15">
        <w:rPr>
          <w:position w:val="-30"/>
          <w:szCs w:val="28"/>
        </w:rPr>
        <w:object w:dxaOrig="1620" w:dyaOrig="680">
          <v:shape id="_x0000_i1033" type="#_x0000_t75" style="width:81.75pt;height:33.75pt" o:ole="">
            <v:imagedata r:id="rId24" o:title=""/>
          </v:shape>
          <o:OLEObject Type="Embed" ProgID="Equation.3" ShapeID="_x0000_i1033" DrawAspect="Content" ObjectID="_1583860204" r:id="rId25"/>
        </w:object>
      </w:r>
      <w:r>
        <w:rPr>
          <w:position w:val="-24"/>
          <w:szCs w:val="28"/>
        </w:rPr>
        <w:t xml:space="preserve">                    </w:t>
      </w:r>
      <w:r w:rsidRPr="00F86D4F">
        <w:rPr>
          <w:position w:val="-24"/>
          <w:szCs w:val="28"/>
        </w:rPr>
        <w:t xml:space="preserve">                             (</w:t>
      </w:r>
      <w:r>
        <w:rPr>
          <w:position w:val="-24"/>
          <w:szCs w:val="28"/>
        </w:rPr>
        <w:t>6</w:t>
      </w:r>
      <w:r w:rsidRPr="00F86D4F">
        <w:rPr>
          <w:position w:val="-24"/>
          <w:szCs w:val="28"/>
        </w:rPr>
        <w:t>)</w:t>
      </w:r>
    </w:p>
    <w:p w:rsidR="00020A0F" w:rsidRPr="00F86D4F" w:rsidRDefault="00020A0F" w:rsidP="00020A0F">
      <w:pPr>
        <w:pStyle w:val="afff4"/>
        <w:rPr>
          <w:color w:val="000000"/>
          <w:szCs w:val="28"/>
        </w:rPr>
      </w:pPr>
      <w:r w:rsidRPr="006A4F15">
        <w:rPr>
          <w:color w:val="000000"/>
          <w:position w:val="-10"/>
          <w:szCs w:val="28"/>
          <w:lang w:val="en-US"/>
        </w:rPr>
        <w:object w:dxaOrig="380" w:dyaOrig="360">
          <v:shape id="_x0000_i1034" type="#_x0000_t75" style="width:19.5pt;height:18pt" o:ole="">
            <v:imagedata r:id="rId26" o:title=""/>
          </v:shape>
          <o:OLEObject Type="Embed" ProgID="Equation.3" ShapeID="_x0000_i1034" DrawAspect="Content" ObjectID="_1583860205" r:id="rId27"/>
        </w:object>
      </w:r>
      <w:r w:rsidRPr="00F86D4F">
        <w:rPr>
          <w:color w:val="000000"/>
          <w:szCs w:val="28"/>
        </w:rPr>
        <w:t xml:space="preserve"> - среднегодовая сумма </w:t>
      </w:r>
      <w:r>
        <w:rPr>
          <w:color w:val="000000"/>
          <w:szCs w:val="28"/>
        </w:rPr>
        <w:t>кр</w:t>
      </w:r>
      <w:r w:rsidRPr="00F86D4F">
        <w:rPr>
          <w:color w:val="000000"/>
          <w:szCs w:val="28"/>
        </w:rPr>
        <w:t>е</w:t>
      </w:r>
      <w:r>
        <w:rPr>
          <w:color w:val="000000"/>
          <w:szCs w:val="28"/>
        </w:rPr>
        <w:t>д</w:t>
      </w:r>
      <w:r w:rsidRPr="00F86D4F">
        <w:rPr>
          <w:color w:val="000000"/>
          <w:szCs w:val="28"/>
        </w:rPr>
        <w:t>иторской задолженности.</w:t>
      </w:r>
    </w:p>
    <w:p w:rsidR="00020A0F" w:rsidRDefault="00020A0F" w:rsidP="00020A0F">
      <w:pPr>
        <w:pStyle w:val="afff4"/>
      </w:pPr>
    </w:p>
    <w:p w:rsidR="00020A0F" w:rsidRDefault="00020A0F" w:rsidP="00020A0F">
      <w:pPr>
        <w:pStyle w:val="afff4"/>
      </w:pPr>
      <w:r>
        <w:t xml:space="preserve">Оборачиваемость </w:t>
      </w:r>
      <w:r>
        <w:rPr>
          <w:color w:val="000000"/>
          <w:szCs w:val="28"/>
        </w:rPr>
        <w:t>кр</w:t>
      </w:r>
      <w:r w:rsidRPr="00F86D4F">
        <w:rPr>
          <w:color w:val="000000"/>
          <w:szCs w:val="28"/>
        </w:rPr>
        <w:t>е</w:t>
      </w:r>
      <w:r>
        <w:rPr>
          <w:color w:val="000000"/>
          <w:szCs w:val="28"/>
        </w:rPr>
        <w:t>д</w:t>
      </w:r>
      <w:r w:rsidRPr="00F86D4F">
        <w:rPr>
          <w:color w:val="000000"/>
          <w:szCs w:val="28"/>
        </w:rPr>
        <w:t>иторской</w:t>
      </w:r>
      <w:r>
        <w:t xml:space="preserve"> задолженности может быть рассчитана по сумме погашенных обязательств.</w:t>
      </w:r>
    </w:p>
    <w:p w:rsidR="00020A0F" w:rsidRPr="0079570A" w:rsidRDefault="00020A0F" w:rsidP="00020A0F">
      <w:pPr>
        <w:pStyle w:val="afff4"/>
        <w:rPr>
          <w:color w:val="000000"/>
          <w:szCs w:val="28"/>
        </w:rPr>
      </w:pPr>
      <w:r w:rsidRPr="006A4F15">
        <w:rPr>
          <w:color w:val="000000"/>
          <w:szCs w:val="28"/>
        </w:rPr>
        <w:t>Средний срок оборота кредиторской задолженности (период погашения кредитор</w:t>
      </w:r>
      <w:r w:rsidRPr="006A4F15">
        <w:rPr>
          <w:color w:val="000000"/>
          <w:szCs w:val="28"/>
        </w:rPr>
        <w:softHyphen/>
        <w:t>ской задолженности)</w:t>
      </w:r>
      <w:r w:rsidRPr="0079570A">
        <w:rPr>
          <w:color w:val="000000"/>
          <w:szCs w:val="28"/>
        </w:rPr>
        <w:t xml:space="preserve"> в днях рассчитывается по формуле:</w:t>
      </w:r>
    </w:p>
    <w:p w:rsidR="00020A0F" w:rsidRPr="00CF08AF" w:rsidRDefault="00020A0F" w:rsidP="00020A0F">
      <w:pPr>
        <w:pStyle w:val="afff4"/>
        <w:jc w:val="center"/>
        <w:rPr>
          <w:szCs w:val="28"/>
        </w:rPr>
      </w:pPr>
      <w:r>
        <w:rPr>
          <w:position w:val="-36"/>
          <w:sz w:val="20"/>
        </w:rPr>
        <w:t xml:space="preserve">                                                       </w:t>
      </w:r>
      <w:r w:rsidRPr="00CF08AF">
        <w:rPr>
          <w:position w:val="-30"/>
          <w:szCs w:val="28"/>
        </w:rPr>
        <w:object w:dxaOrig="1620" w:dyaOrig="680">
          <v:shape id="_x0000_i1035" type="#_x0000_t75" style="width:81pt;height:33.75pt" o:ole="">
            <v:imagedata r:id="rId28" o:title=""/>
          </v:shape>
          <o:OLEObject Type="Embed" ProgID="Equation.3" ShapeID="_x0000_i1035" DrawAspect="Content" ObjectID="_1583860206" r:id="rId29"/>
        </w:object>
      </w:r>
      <w:r w:rsidRPr="00CF08AF">
        <w:rPr>
          <w:position w:val="-36"/>
          <w:szCs w:val="28"/>
        </w:rPr>
        <w:t xml:space="preserve">    </w:t>
      </w:r>
      <w:r>
        <w:rPr>
          <w:position w:val="-36"/>
          <w:szCs w:val="28"/>
        </w:rPr>
        <w:t xml:space="preserve">                       </w:t>
      </w:r>
      <w:r w:rsidRPr="00CF08AF">
        <w:rPr>
          <w:position w:val="-36"/>
          <w:szCs w:val="28"/>
        </w:rPr>
        <w:t xml:space="preserve">    </w:t>
      </w:r>
      <w:r>
        <w:rPr>
          <w:position w:val="-36"/>
          <w:szCs w:val="28"/>
        </w:rPr>
        <w:t xml:space="preserve">       </w:t>
      </w:r>
      <w:r w:rsidRPr="00CF08AF">
        <w:rPr>
          <w:position w:val="-36"/>
          <w:szCs w:val="28"/>
        </w:rPr>
        <w:t xml:space="preserve">          (</w:t>
      </w:r>
      <w:r>
        <w:rPr>
          <w:position w:val="-36"/>
          <w:szCs w:val="28"/>
        </w:rPr>
        <w:t>7</w:t>
      </w:r>
      <w:r w:rsidRPr="00CF08AF">
        <w:rPr>
          <w:position w:val="-36"/>
          <w:szCs w:val="28"/>
        </w:rPr>
        <w:t>)</w:t>
      </w:r>
    </w:p>
    <w:p w:rsidR="00020A0F" w:rsidRPr="006A4F15" w:rsidRDefault="00020A0F" w:rsidP="00020A0F">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6A4F15">
        <w:rPr>
          <w:rFonts w:ascii="Times New Roman" w:hAnsi="Times New Roman"/>
          <w:color w:val="000000"/>
          <w:sz w:val="28"/>
          <w:szCs w:val="28"/>
        </w:rPr>
        <w:lastRenderedPageBreak/>
        <w:t>Расчёт суммы источников, дополнительно привлечённых или отвлечённых из оборота за счёт снижения или роста оборачиваемости кредиторской задолженности:</w:t>
      </w:r>
    </w:p>
    <w:p w:rsidR="00020A0F" w:rsidRPr="00730576" w:rsidRDefault="00020A0F" w:rsidP="00020A0F">
      <w:pPr>
        <w:spacing w:after="0" w:line="360" w:lineRule="auto"/>
        <w:ind w:firstLine="709"/>
        <w:jc w:val="center"/>
        <w:rPr>
          <w:rFonts w:ascii="Times New Roman" w:hAnsi="Times New Roman"/>
          <w:i/>
          <w:sz w:val="28"/>
          <w:szCs w:val="28"/>
        </w:rPr>
      </w:pPr>
      <w:r w:rsidRPr="00730576">
        <w:rPr>
          <w:rFonts w:ascii="Times New Roman" w:hAnsi="Times New Roman"/>
          <w:i/>
          <w:sz w:val="28"/>
          <w:szCs w:val="28"/>
        </w:rPr>
        <w:t>∆</w:t>
      </w:r>
      <w:r w:rsidRPr="00730576">
        <w:rPr>
          <w:rFonts w:ascii="Times New Roman" w:hAnsi="Times New Roman"/>
          <w:i/>
          <w:sz w:val="28"/>
          <w:szCs w:val="28"/>
          <w:lang w:val="en-US"/>
        </w:rPr>
        <w:t>Rp</w:t>
      </w:r>
      <w:r w:rsidRPr="00730576">
        <w:rPr>
          <w:rFonts w:ascii="Times New Roman" w:hAnsi="Times New Roman"/>
          <w:i/>
          <w:sz w:val="28"/>
          <w:szCs w:val="28"/>
        </w:rPr>
        <w:t xml:space="preserve"> = (Ткз</w:t>
      </w:r>
      <w:r w:rsidRPr="00730576">
        <w:rPr>
          <w:rFonts w:ascii="Times New Roman" w:hAnsi="Times New Roman"/>
          <w:i/>
          <w:sz w:val="28"/>
          <w:szCs w:val="28"/>
          <w:vertAlign w:val="subscript"/>
        </w:rPr>
        <w:t>1</w:t>
      </w:r>
      <w:r w:rsidRPr="00730576">
        <w:rPr>
          <w:rFonts w:ascii="Times New Roman" w:hAnsi="Times New Roman"/>
          <w:i/>
          <w:sz w:val="28"/>
          <w:szCs w:val="28"/>
        </w:rPr>
        <w:t> – Ткз</w:t>
      </w:r>
      <w:r w:rsidRPr="00730576">
        <w:rPr>
          <w:rFonts w:ascii="Times New Roman" w:hAnsi="Times New Roman"/>
          <w:i/>
          <w:sz w:val="28"/>
          <w:szCs w:val="28"/>
          <w:vertAlign w:val="subscript"/>
        </w:rPr>
        <w:t>0</w:t>
      </w:r>
      <w:r w:rsidRPr="00730576">
        <w:rPr>
          <w:rFonts w:ascii="Times New Roman" w:hAnsi="Times New Roman"/>
          <w:i/>
          <w:sz w:val="28"/>
          <w:szCs w:val="28"/>
        </w:rPr>
        <w:t xml:space="preserve">) × </w:t>
      </w:r>
      <w:r w:rsidRPr="00730576">
        <w:rPr>
          <w:rFonts w:ascii="Times New Roman" w:hAnsi="Times New Roman"/>
          <w:i/>
          <w:sz w:val="28"/>
          <w:szCs w:val="28"/>
          <w:lang w:val="en-US"/>
        </w:rPr>
        <w:t>m</w:t>
      </w:r>
      <w:r w:rsidRPr="00730576">
        <w:rPr>
          <w:rFonts w:ascii="Times New Roman" w:hAnsi="Times New Roman"/>
          <w:i/>
          <w:sz w:val="28"/>
          <w:szCs w:val="28"/>
          <w:vertAlign w:val="subscript"/>
        </w:rPr>
        <w:t>1</w:t>
      </w:r>
      <w:r w:rsidRPr="00730576">
        <w:rPr>
          <w:rFonts w:ascii="Times New Roman" w:hAnsi="Times New Roman"/>
          <w:i/>
          <w:sz w:val="28"/>
          <w:szCs w:val="28"/>
        </w:rPr>
        <w:t xml:space="preserve">, </w:t>
      </w:r>
    </w:p>
    <w:p w:rsidR="00020A0F" w:rsidRPr="006A4F15" w:rsidRDefault="00020A0F" w:rsidP="00020A0F">
      <w:pPr>
        <w:tabs>
          <w:tab w:val="left" w:pos="540"/>
        </w:tabs>
        <w:spacing w:after="0" w:line="360" w:lineRule="auto"/>
        <w:ind w:firstLine="709"/>
        <w:jc w:val="both"/>
        <w:rPr>
          <w:rFonts w:ascii="Times New Roman" w:hAnsi="Times New Roman"/>
          <w:sz w:val="28"/>
          <w:szCs w:val="28"/>
        </w:rPr>
      </w:pPr>
      <w:r w:rsidRPr="006A4F15">
        <w:rPr>
          <w:rFonts w:ascii="Times New Roman" w:hAnsi="Times New Roman"/>
          <w:sz w:val="28"/>
          <w:szCs w:val="28"/>
        </w:rPr>
        <w:t xml:space="preserve">где </w:t>
      </w:r>
      <w:r w:rsidRPr="006A4F15">
        <w:rPr>
          <w:rFonts w:ascii="Times New Roman" w:hAnsi="Times New Roman"/>
          <w:position w:val="-10"/>
          <w:sz w:val="28"/>
          <w:szCs w:val="28"/>
          <w:lang w:val="en-US"/>
        </w:rPr>
        <w:object w:dxaOrig="520" w:dyaOrig="360">
          <v:shape id="_x0000_i1036" type="#_x0000_t75" style="width:26.25pt;height:18pt" o:ole="">
            <v:imagedata r:id="rId30" o:title=""/>
          </v:shape>
          <o:OLEObject Type="Embed" ProgID="Equation.3" ShapeID="_x0000_i1036" DrawAspect="Content" ObjectID="_1583860207" r:id="rId31"/>
        </w:object>
      </w:r>
      <w:r w:rsidRPr="006A4F15">
        <w:rPr>
          <w:rFonts w:ascii="Times New Roman" w:hAnsi="Times New Roman"/>
          <w:sz w:val="28"/>
          <w:szCs w:val="28"/>
        </w:rPr>
        <w:t xml:space="preserve">&gt; 0 означает дополнительное привлечение источников в оборот организации за счёт увеличения сроков расчётов с кредиторами. </w:t>
      </w:r>
    </w:p>
    <w:p w:rsidR="00020A0F" w:rsidRPr="006A4F15" w:rsidRDefault="00020A0F" w:rsidP="00020A0F">
      <w:pPr>
        <w:spacing w:after="0" w:line="360" w:lineRule="auto"/>
        <w:ind w:firstLine="709"/>
        <w:rPr>
          <w:rFonts w:ascii="Times New Roman" w:hAnsi="Times New Roman"/>
          <w:sz w:val="28"/>
          <w:szCs w:val="28"/>
        </w:rPr>
      </w:pPr>
      <w:r w:rsidRPr="006A4F15">
        <w:rPr>
          <w:rFonts w:ascii="Times New Roman" w:hAnsi="Times New Roman"/>
          <w:position w:val="-10"/>
          <w:sz w:val="28"/>
          <w:szCs w:val="28"/>
          <w:lang w:val="en-US"/>
        </w:rPr>
        <w:object w:dxaOrig="520" w:dyaOrig="360">
          <v:shape id="_x0000_i1037" type="#_x0000_t75" style="width:26.25pt;height:18pt" o:ole="">
            <v:imagedata r:id="rId32" o:title=""/>
          </v:shape>
          <o:OLEObject Type="Embed" ProgID="Equation.3" ShapeID="_x0000_i1037" DrawAspect="Content" ObjectID="_1583860208" r:id="rId33"/>
        </w:object>
      </w:r>
      <w:r w:rsidRPr="006A4F15">
        <w:rPr>
          <w:rFonts w:ascii="Times New Roman" w:hAnsi="Times New Roman"/>
          <w:sz w:val="28"/>
          <w:szCs w:val="28"/>
        </w:rPr>
        <w:t xml:space="preserve">&lt; 0 означает дополнительное отвлечение источников из оборота за счёт сокращения сроков расчёта с кредиторами, более быстрого возврата долгов кредиторам. </w:t>
      </w:r>
    </w:p>
    <w:p w:rsidR="00020A0F" w:rsidRPr="009B06D4" w:rsidRDefault="00020A0F" w:rsidP="00020A0F">
      <w:pPr>
        <w:tabs>
          <w:tab w:val="left" w:pos="540"/>
        </w:tabs>
        <w:spacing w:after="0" w:line="360" w:lineRule="auto"/>
        <w:ind w:firstLine="709"/>
        <w:jc w:val="both"/>
        <w:rPr>
          <w:rFonts w:ascii="Times New Roman" w:hAnsi="Times New Roman"/>
          <w:sz w:val="28"/>
          <w:szCs w:val="28"/>
        </w:rPr>
      </w:pPr>
      <w:r w:rsidRPr="009B06D4">
        <w:rPr>
          <w:rFonts w:ascii="Times New Roman" w:hAnsi="Times New Roman"/>
          <w:sz w:val="28"/>
          <w:szCs w:val="28"/>
        </w:rPr>
        <w:t xml:space="preserve">Расчёт влияния факторов на изменение периода оборота </w:t>
      </w:r>
      <w:r>
        <w:rPr>
          <w:rFonts w:ascii="Times New Roman" w:hAnsi="Times New Roman"/>
          <w:sz w:val="28"/>
          <w:szCs w:val="28"/>
        </w:rPr>
        <w:t>креди</w:t>
      </w:r>
      <w:r w:rsidRPr="009B06D4">
        <w:rPr>
          <w:rFonts w:ascii="Times New Roman" w:hAnsi="Times New Roman"/>
          <w:sz w:val="28"/>
          <w:szCs w:val="28"/>
        </w:rPr>
        <w:t xml:space="preserve">торской задолженности проводится по факторной модели: </w:t>
      </w:r>
    </w:p>
    <w:p w:rsidR="00020A0F" w:rsidRDefault="00020A0F" w:rsidP="00020A0F">
      <w:pPr>
        <w:jc w:val="center"/>
        <w:rPr>
          <w:rFonts w:ascii="Times New Roman" w:hAnsi="Times New Roman"/>
          <w:sz w:val="28"/>
          <w:szCs w:val="28"/>
        </w:rPr>
      </w:pPr>
      <w:r>
        <w:rPr>
          <w:sz w:val="20"/>
          <w:szCs w:val="20"/>
        </w:rPr>
        <w:t xml:space="preserve">                                                                         </w:t>
      </w:r>
      <w:r w:rsidRPr="00203BFC">
        <w:rPr>
          <w:sz w:val="20"/>
          <w:szCs w:val="20"/>
        </w:rPr>
        <w:t xml:space="preserve"> </w:t>
      </w:r>
      <w:r w:rsidRPr="00203BFC">
        <w:rPr>
          <w:position w:val="-24"/>
          <w:sz w:val="20"/>
          <w:szCs w:val="20"/>
        </w:rPr>
        <w:object w:dxaOrig="1460" w:dyaOrig="660">
          <v:shape id="_x0000_i1038" type="#_x0000_t75" style="width:72.75pt;height:33pt" o:ole="">
            <v:imagedata r:id="rId34" o:title=""/>
          </v:shape>
          <o:OLEObject Type="Embed" ProgID="Equation.3" ShapeID="_x0000_i1038" DrawAspect="Content" ObjectID="_1583860209" r:id="rId35"/>
        </w:object>
      </w:r>
      <w:r>
        <w:rPr>
          <w:sz w:val="20"/>
          <w:szCs w:val="20"/>
        </w:rPr>
        <w:t xml:space="preserve">                                                                                       </w:t>
      </w:r>
      <w:r w:rsidRPr="009B06D4">
        <w:rPr>
          <w:rFonts w:ascii="Times New Roman" w:hAnsi="Times New Roman"/>
          <w:sz w:val="28"/>
          <w:szCs w:val="28"/>
        </w:rPr>
        <w:t>(</w:t>
      </w:r>
      <w:r>
        <w:rPr>
          <w:rFonts w:ascii="Times New Roman" w:hAnsi="Times New Roman"/>
          <w:sz w:val="28"/>
          <w:szCs w:val="28"/>
        </w:rPr>
        <w:t>8</w:t>
      </w:r>
      <w:r w:rsidRPr="009B06D4">
        <w:rPr>
          <w:rFonts w:ascii="Times New Roman" w:hAnsi="Times New Roman"/>
          <w:sz w:val="28"/>
          <w:szCs w:val="28"/>
        </w:rPr>
        <w:t>)</w:t>
      </w:r>
    </w:p>
    <w:p w:rsidR="00020A0F" w:rsidRPr="006F17A7" w:rsidRDefault="00020A0F" w:rsidP="00020A0F">
      <w:pPr>
        <w:spacing w:after="0" w:line="360" w:lineRule="auto"/>
        <w:ind w:firstLine="709"/>
        <w:jc w:val="both"/>
        <w:rPr>
          <w:rFonts w:ascii="Times New Roman" w:hAnsi="Times New Roman"/>
          <w:sz w:val="28"/>
          <w:szCs w:val="28"/>
        </w:rPr>
      </w:pPr>
      <w:r w:rsidRPr="006F17A7">
        <w:rPr>
          <w:rFonts w:ascii="Times New Roman" w:hAnsi="Times New Roman"/>
          <w:sz w:val="28"/>
          <w:szCs w:val="28"/>
        </w:rPr>
        <w:t>На следующем этапе анализа дается сравнительная оценка состояния дебиторской и кредиторской задолженностей и их взаимосвязь с платёжеспособностью организации.</w:t>
      </w:r>
    </w:p>
    <w:p w:rsidR="00020A0F" w:rsidRPr="006F17A7" w:rsidRDefault="00020A0F" w:rsidP="00020A0F">
      <w:pPr>
        <w:spacing w:after="0" w:line="360" w:lineRule="auto"/>
        <w:ind w:firstLine="709"/>
        <w:jc w:val="both"/>
        <w:rPr>
          <w:rFonts w:ascii="Times New Roman" w:hAnsi="Times New Roman"/>
          <w:sz w:val="28"/>
          <w:szCs w:val="28"/>
        </w:rPr>
      </w:pPr>
      <w:r w:rsidRPr="006F17A7">
        <w:rPr>
          <w:rFonts w:ascii="Times New Roman" w:hAnsi="Times New Roman"/>
          <w:sz w:val="28"/>
          <w:szCs w:val="28"/>
        </w:rPr>
        <w:t>Показателями, характеризующими состояние расчетов, являются:</w:t>
      </w:r>
    </w:p>
    <w:p w:rsidR="00020A0F" w:rsidRPr="006F17A7" w:rsidRDefault="00020A0F" w:rsidP="00020A0F">
      <w:pPr>
        <w:spacing w:after="0" w:line="360" w:lineRule="auto"/>
        <w:ind w:firstLine="709"/>
        <w:jc w:val="both"/>
        <w:rPr>
          <w:rFonts w:ascii="Times New Roman" w:hAnsi="Times New Roman"/>
          <w:sz w:val="28"/>
          <w:szCs w:val="28"/>
        </w:rPr>
      </w:pPr>
      <w:r w:rsidRPr="006F17A7">
        <w:rPr>
          <w:rFonts w:ascii="Times New Roman" w:hAnsi="Times New Roman"/>
          <w:sz w:val="28"/>
          <w:szCs w:val="28"/>
        </w:rPr>
        <w:t>- соотношение дебиторской и кредиторской задолженности;</w:t>
      </w:r>
    </w:p>
    <w:p w:rsidR="00020A0F" w:rsidRPr="006F17A7" w:rsidRDefault="00020A0F" w:rsidP="00020A0F">
      <w:pPr>
        <w:spacing w:after="0" w:line="360" w:lineRule="auto"/>
        <w:ind w:firstLine="709"/>
        <w:jc w:val="both"/>
        <w:rPr>
          <w:rFonts w:ascii="Times New Roman" w:hAnsi="Times New Roman"/>
          <w:sz w:val="28"/>
          <w:szCs w:val="28"/>
        </w:rPr>
      </w:pPr>
      <w:r w:rsidRPr="006F17A7">
        <w:rPr>
          <w:rFonts w:ascii="Times New Roman" w:hAnsi="Times New Roman"/>
          <w:sz w:val="28"/>
          <w:szCs w:val="28"/>
        </w:rPr>
        <w:t>- оборачиваемость дебиторской задолженности;</w:t>
      </w:r>
    </w:p>
    <w:p w:rsidR="00020A0F" w:rsidRPr="006F17A7" w:rsidRDefault="00020A0F" w:rsidP="00020A0F">
      <w:pPr>
        <w:spacing w:after="0" w:line="360" w:lineRule="auto"/>
        <w:ind w:firstLine="709"/>
        <w:jc w:val="both"/>
        <w:rPr>
          <w:rFonts w:ascii="Times New Roman" w:hAnsi="Times New Roman"/>
          <w:sz w:val="28"/>
          <w:szCs w:val="28"/>
        </w:rPr>
      </w:pPr>
      <w:r w:rsidRPr="006F17A7">
        <w:rPr>
          <w:rFonts w:ascii="Times New Roman" w:hAnsi="Times New Roman"/>
          <w:sz w:val="28"/>
          <w:szCs w:val="28"/>
        </w:rPr>
        <w:t>- оборачиваемость кредиторской задолженности;</w:t>
      </w:r>
    </w:p>
    <w:p w:rsidR="00020A0F" w:rsidRPr="006F17A7" w:rsidRDefault="00020A0F" w:rsidP="00020A0F">
      <w:pPr>
        <w:spacing w:after="0" w:line="360" w:lineRule="auto"/>
        <w:ind w:firstLine="709"/>
        <w:jc w:val="both"/>
        <w:rPr>
          <w:rFonts w:ascii="Times New Roman" w:hAnsi="Times New Roman"/>
          <w:sz w:val="28"/>
          <w:szCs w:val="28"/>
        </w:rPr>
      </w:pPr>
      <w:r w:rsidRPr="006F17A7">
        <w:rPr>
          <w:rFonts w:ascii="Times New Roman" w:hAnsi="Times New Roman"/>
          <w:sz w:val="28"/>
          <w:szCs w:val="28"/>
        </w:rPr>
        <w:t>- доля просроченной дебиторской задолженности;</w:t>
      </w:r>
    </w:p>
    <w:p w:rsidR="00020A0F" w:rsidRPr="006F17A7" w:rsidRDefault="00020A0F" w:rsidP="00020A0F">
      <w:pPr>
        <w:spacing w:after="0" w:line="360" w:lineRule="auto"/>
        <w:ind w:firstLine="709"/>
        <w:rPr>
          <w:rFonts w:ascii="Times New Roman" w:hAnsi="Times New Roman"/>
          <w:sz w:val="28"/>
          <w:szCs w:val="28"/>
        </w:rPr>
      </w:pPr>
      <w:r w:rsidRPr="006F17A7">
        <w:rPr>
          <w:rFonts w:ascii="Times New Roman" w:hAnsi="Times New Roman"/>
          <w:sz w:val="28"/>
          <w:szCs w:val="28"/>
        </w:rPr>
        <w:t>- доля просроченной кредиторской задолженности.</w:t>
      </w:r>
    </w:p>
    <w:p w:rsidR="00020A0F" w:rsidRPr="006F17A7" w:rsidRDefault="00020A0F" w:rsidP="00020A0F">
      <w:pPr>
        <w:spacing w:after="0" w:line="360" w:lineRule="auto"/>
        <w:ind w:firstLine="709"/>
        <w:jc w:val="both"/>
        <w:rPr>
          <w:rFonts w:ascii="Times New Roman" w:hAnsi="Times New Roman"/>
          <w:sz w:val="28"/>
          <w:szCs w:val="28"/>
        </w:rPr>
      </w:pPr>
      <w:r w:rsidRPr="006F17A7">
        <w:rPr>
          <w:rFonts w:ascii="Times New Roman" w:hAnsi="Times New Roman"/>
          <w:sz w:val="28"/>
          <w:szCs w:val="28"/>
        </w:rPr>
        <w:t>Показателями, характеризующими ликвидность и платежеспособность, являются:</w:t>
      </w:r>
    </w:p>
    <w:p w:rsidR="00020A0F" w:rsidRPr="006F17A7" w:rsidRDefault="00020A0F" w:rsidP="00020A0F">
      <w:pPr>
        <w:spacing w:after="0" w:line="360" w:lineRule="auto"/>
        <w:ind w:firstLine="709"/>
        <w:rPr>
          <w:rFonts w:ascii="Times New Roman" w:hAnsi="Times New Roman"/>
          <w:sz w:val="28"/>
          <w:szCs w:val="28"/>
        </w:rPr>
      </w:pPr>
      <w:r w:rsidRPr="006F17A7">
        <w:rPr>
          <w:rFonts w:ascii="Times New Roman" w:hAnsi="Times New Roman"/>
          <w:sz w:val="28"/>
          <w:szCs w:val="28"/>
        </w:rPr>
        <w:t>- коэффициент абсолютной ликвидности;</w:t>
      </w:r>
    </w:p>
    <w:p w:rsidR="00020A0F" w:rsidRPr="006F17A7" w:rsidRDefault="00020A0F" w:rsidP="00020A0F">
      <w:pPr>
        <w:spacing w:after="0" w:line="360" w:lineRule="auto"/>
        <w:ind w:firstLine="709"/>
        <w:rPr>
          <w:rFonts w:ascii="Times New Roman" w:hAnsi="Times New Roman"/>
          <w:sz w:val="28"/>
          <w:szCs w:val="28"/>
        </w:rPr>
      </w:pPr>
      <w:r w:rsidRPr="006F17A7">
        <w:rPr>
          <w:rFonts w:ascii="Times New Roman" w:hAnsi="Times New Roman"/>
          <w:sz w:val="28"/>
          <w:szCs w:val="28"/>
        </w:rPr>
        <w:t>- коэффициент промежуточной ликвидности;</w:t>
      </w:r>
    </w:p>
    <w:p w:rsidR="00020A0F" w:rsidRPr="006F17A7" w:rsidRDefault="00020A0F" w:rsidP="00020A0F">
      <w:pPr>
        <w:spacing w:after="0" w:line="360" w:lineRule="auto"/>
        <w:ind w:firstLine="709"/>
        <w:rPr>
          <w:rFonts w:ascii="Times New Roman" w:hAnsi="Times New Roman"/>
          <w:sz w:val="28"/>
          <w:szCs w:val="28"/>
        </w:rPr>
      </w:pPr>
      <w:r w:rsidRPr="006F17A7">
        <w:rPr>
          <w:rFonts w:ascii="Times New Roman" w:hAnsi="Times New Roman"/>
          <w:sz w:val="28"/>
          <w:szCs w:val="28"/>
        </w:rPr>
        <w:t>- коэффициент текущей ликвидности;</w:t>
      </w:r>
    </w:p>
    <w:p w:rsidR="00020A0F" w:rsidRDefault="00020A0F" w:rsidP="00020A0F">
      <w:pPr>
        <w:spacing w:after="0" w:line="360" w:lineRule="auto"/>
        <w:ind w:firstLine="709"/>
        <w:rPr>
          <w:rFonts w:ascii="Times New Roman" w:hAnsi="Times New Roman"/>
          <w:sz w:val="28"/>
          <w:szCs w:val="28"/>
        </w:rPr>
      </w:pPr>
      <w:r w:rsidRPr="006F17A7">
        <w:rPr>
          <w:rFonts w:ascii="Times New Roman" w:hAnsi="Times New Roman"/>
          <w:sz w:val="28"/>
          <w:szCs w:val="28"/>
        </w:rPr>
        <w:t xml:space="preserve">- коэффициент соотношения </w:t>
      </w:r>
      <w:r w:rsidR="00471902">
        <w:rPr>
          <w:rFonts w:ascii="Times New Roman" w:hAnsi="Times New Roman"/>
          <w:sz w:val="28"/>
          <w:szCs w:val="28"/>
        </w:rPr>
        <w:t>дебито</w:t>
      </w:r>
      <w:r w:rsidRPr="006F17A7">
        <w:rPr>
          <w:rFonts w:ascii="Times New Roman" w:hAnsi="Times New Roman"/>
          <w:sz w:val="28"/>
          <w:szCs w:val="28"/>
        </w:rPr>
        <w:t>рской и кредиторской задолженности.</w:t>
      </w:r>
    </w:p>
    <w:p w:rsidR="00020A0F" w:rsidRPr="006F17A7" w:rsidRDefault="00020A0F" w:rsidP="00020A0F">
      <w:pPr>
        <w:spacing w:after="0" w:line="360" w:lineRule="auto"/>
        <w:ind w:firstLine="709"/>
        <w:jc w:val="both"/>
        <w:rPr>
          <w:rFonts w:ascii="Times New Roman" w:hAnsi="Times New Roman"/>
          <w:sz w:val="28"/>
          <w:szCs w:val="28"/>
        </w:rPr>
      </w:pPr>
      <w:r w:rsidRPr="006F17A7">
        <w:rPr>
          <w:rFonts w:ascii="Times New Roman" w:hAnsi="Times New Roman"/>
          <w:sz w:val="28"/>
          <w:szCs w:val="28"/>
        </w:rPr>
        <w:t>Далее проводится факторный анализ оборачиваемости кредиторской задолженности.</w:t>
      </w:r>
      <w:r w:rsidRPr="006F17A7">
        <w:rPr>
          <w:rFonts w:ascii="Times New Roman" w:hAnsi="Times New Roman"/>
          <w:i/>
          <w:sz w:val="28"/>
          <w:szCs w:val="28"/>
        </w:rPr>
        <w:t xml:space="preserve">  </w:t>
      </w:r>
      <w:r w:rsidRPr="006F17A7">
        <w:rPr>
          <w:rFonts w:ascii="Times New Roman" w:hAnsi="Times New Roman"/>
          <w:sz w:val="28"/>
          <w:szCs w:val="28"/>
        </w:rPr>
        <w:t xml:space="preserve">Детерминированная факторная модель взаимосвязи между </w:t>
      </w:r>
      <w:r w:rsidRPr="006F17A7">
        <w:rPr>
          <w:rFonts w:ascii="Times New Roman" w:hAnsi="Times New Roman"/>
          <w:sz w:val="28"/>
          <w:szCs w:val="28"/>
        </w:rPr>
        <w:lastRenderedPageBreak/>
        <w:t>оборачиваемостью дебиторской и кредиторской задолженности</w:t>
      </w:r>
      <w:r>
        <w:rPr>
          <w:rFonts w:ascii="Times New Roman" w:hAnsi="Times New Roman"/>
          <w:sz w:val="28"/>
          <w:szCs w:val="28"/>
        </w:rPr>
        <w:t xml:space="preserve"> </w:t>
      </w:r>
      <w:r w:rsidRPr="006F17A7">
        <w:rPr>
          <w:rFonts w:ascii="Times New Roman" w:hAnsi="Times New Roman"/>
          <w:sz w:val="28"/>
          <w:szCs w:val="28"/>
        </w:rPr>
        <w:t xml:space="preserve">и платежеспособностью организации: </w:t>
      </w:r>
    </w:p>
    <w:p w:rsidR="00020A0F" w:rsidRPr="006F17A7" w:rsidRDefault="00020A0F" w:rsidP="00020A0F">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r w:rsidRPr="006F17A7">
        <w:rPr>
          <w:rFonts w:ascii="Times New Roman" w:hAnsi="Times New Roman"/>
          <w:position w:val="-30"/>
          <w:sz w:val="28"/>
          <w:szCs w:val="28"/>
        </w:rPr>
        <w:object w:dxaOrig="2960" w:dyaOrig="720">
          <v:shape id="_x0000_i1039" type="#_x0000_t75" style="width:147.75pt;height:36pt" o:ole="">
            <v:imagedata r:id="rId36" o:title=""/>
          </v:shape>
          <o:OLEObject Type="Embed" ProgID="Equation.3" ShapeID="_x0000_i1039" DrawAspect="Content" ObjectID="_1583860210" r:id="rId37"/>
        </w:object>
      </w:r>
      <w:r w:rsidRPr="006F17A7">
        <w:rPr>
          <w:rFonts w:ascii="Times New Roman" w:hAnsi="Times New Roman"/>
          <w:sz w:val="28"/>
          <w:szCs w:val="28"/>
        </w:rPr>
        <w:t xml:space="preserve">, </w:t>
      </w:r>
      <w:r>
        <w:rPr>
          <w:rFonts w:ascii="Times New Roman" w:hAnsi="Times New Roman"/>
          <w:sz w:val="28"/>
          <w:szCs w:val="28"/>
        </w:rPr>
        <w:t xml:space="preserve">                                      (9)               </w:t>
      </w:r>
    </w:p>
    <w:p w:rsidR="00020A0F" w:rsidRPr="006F17A7" w:rsidRDefault="00020A0F" w:rsidP="00020A0F">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 xml:space="preserve">                           </w:t>
      </w:r>
      <w:r w:rsidRPr="006F17A7">
        <w:rPr>
          <w:rFonts w:ascii="Times New Roman" w:hAnsi="Times New Roman"/>
          <w:sz w:val="28"/>
          <w:szCs w:val="28"/>
        </w:rPr>
        <w:t xml:space="preserve">или </w:t>
      </w:r>
      <w:r w:rsidRPr="006F17A7">
        <w:rPr>
          <w:rFonts w:ascii="Times New Roman" w:hAnsi="Times New Roman"/>
          <w:i/>
          <w:sz w:val="28"/>
          <w:szCs w:val="28"/>
        </w:rPr>
        <w:t>Коб.кз =</w:t>
      </w:r>
      <w:r w:rsidRPr="006F17A7">
        <w:rPr>
          <w:rFonts w:ascii="Times New Roman" w:hAnsi="Times New Roman"/>
          <w:i/>
          <w:sz w:val="28"/>
          <w:szCs w:val="28"/>
          <w:vertAlign w:val="subscript"/>
        </w:rPr>
        <w:t xml:space="preserve"> </w:t>
      </w:r>
      <w:r w:rsidRPr="006F17A7">
        <w:rPr>
          <w:rFonts w:ascii="Times New Roman" w:hAnsi="Times New Roman"/>
          <w:i/>
          <w:sz w:val="28"/>
          <w:szCs w:val="28"/>
        </w:rPr>
        <w:t>Коб.дз</w:t>
      </w:r>
      <w:r w:rsidRPr="006F17A7">
        <w:rPr>
          <w:rFonts w:ascii="Times New Roman" w:hAnsi="Times New Roman"/>
          <w:i/>
          <w:sz w:val="28"/>
          <w:szCs w:val="28"/>
          <w:vertAlign w:val="subscript"/>
        </w:rPr>
        <w:t xml:space="preserve"> </w:t>
      </w:r>
      <w:r w:rsidRPr="006F17A7">
        <w:rPr>
          <w:rFonts w:ascii="Times New Roman" w:hAnsi="Times New Roman"/>
          <w:i/>
          <w:sz w:val="28"/>
          <w:szCs w:val="28"/>
        </w:rPr>
        <w:t>×УВдз × Кпокр.кз</w:t>
      </w:r>
      <w:r>
        <w:rPr>
          <w:rFonts w:ascii="Times New Roman" w:hAnsi="Times New Roman"/>
          <w:sz w:val="28"/>
          <w:szCs w:val="28"/>
          <w:vertAlign w:val="subscript"/>
        </w:rPr>
        <w:t xml:space="preserve">, </w:t>
      </w:r>
      <w:r>
        <w:rPr>
          <w:rFonts w:ascii="Times New Roman" w:hAnsi="Times New Roman"/>
          <w:sz w:val="28"/>
          <w:szCs w:val="28"/>
        </w:rPr>
        <w:t xml:space="preserve">                         (10)</w:t>
      </w:r>
    </w:p>
    <w:p w:rsidR="00020A0F" w:rsidRPr="006F17A7" w:rsidRDefault="00020A0F" w:rsidP="00020A0F">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6F17A7">
        <w:rPr>
          <w:rFonts w:ascii="Times New Roman" w:hAnsi="Times New Roman"/>
          <w:sz w:val="28"/>
          <w:szCs w:val="28"/>
        </w:rPr>
        <w:t>где</w:t>
      </w:r>
      <w:r>
        <w:rPr>
          <w:rFonts w:ascii="Times New Roman" w:hAnsi="Times New Roman"/>
          <w:sz w:val="28"/>
          <w:szCs w:val="28"/>
        </w:rPr>
        <w:t xml:space="preserve"> </w:t>
      </w:r>
      <w:r w:rsidRPr="006F17A7">
        <w:rPr>
          <w:rFonts w:ascii="Times New Roman" w:hAnsi="Times New Roman"/>
          <w:i/>
          <w:sz w:val="28"/>
          <w:szCs w:val="28"/>
        </w:rPr>
        <w:t xml:space="preserve">Коб.кз – </w:t>
      </w:r>
      <w:r w:rsidRPr="006F17A7">
        <w:rPr>
          <w:rFonts w:ascii="Times New Roman" w:hAnsi="Times New Roman"/>
          <w:sz w:val="28"/>
          <w:szCs w:val="28"/>
        </w:rPr>
        <w:t>коэффициент оборачиваем</w:t>
      </w:r>
      <w:r>
        <w:rPr>
          <w:rFonts w:ascii="Times New Roman" w:hAnsi="Times New Roman"/>
          <w:sz w:val="28"/>
          <w:szCs w:val="28"/>
        </w:rPr>
        <w:t>ости кредиторской задолженности;</w:t>
      </w:r>
    </w:p>
    <w:p w:rsidR="00020A0F" w:rsidRPr="006F17A7" w:rsidRDefault="00020A0F" w:rsidP="00020A0F">
      <w:pPr>
        <w:shd w:val="clear" w:color="auto" w:fill="FFFFFF"/>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i/>
          <w:sz w:val="28"/>
          <w:szCs w:val="28"/>
        </w:rPr>
        <w:t xml:space="preserve">         </w:t>
      </w:r>
      <w:r w:rsidRPr="006F17A7">
        <w:rPr>
          <w:rFonts w:ascii="Times New Roman" w:hAnsi="Times New Roman"/>
          <w:i/>
          <w:sz w:val="28"/>
          <w:szCs w:val="28"/>
        </w:rPr>
        <w:t xml:space="preserve">Коб.дз – </w:t>
      </w:r>
      <w:r w:rsidRPr="006F17A7">
        <w:rPr>
          <w:rFonts w:ascii="Times New Roman" w:hAnsi="Times New Roman"/>
          <w:sz w:val="28"/>
          <w:szCs w:val="28"/>
        </w:rPr>
        <w:t>коэффициент оборачиваем</w:t>
      </w:r>
      <w:r>
        <w:rPr>
          <w:rFonts w:ascii="Times New Roman" w:hAnsi="Times New Roman"/>
          <w:sz w:val="28"/>
          <w:szCs w:val="28"/>
        </w:rPr>
        <w:t>ости дебиторской задолженности;</w:t>
      </w:r>
    </w:p>
    <w:p w:rsidR="00020A0F" w:rsidRPr="006F17A7" w:rsidRDefault="00020A0F" w:rsidP="00020A0F">
      <w:pPr>
        <w:shd w:val="clear" w:color="auto" w:fill="FFFFFF"/>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i/>
          <w:sz w:val="28"/>
          <w:szCs w:val="28"/>
        </w:rPr>
        <w:t xml:space="preserve">        </w:t>
      </w:r>
      <w:r w:rsidRPr="006F17A7">
        <w:rPr>
          <w:rFonts w:ascii="Times New Roman" w:hAnsi="Times New Roman"/>
          <w:i/>
          <w:sz w:val="28"/>
          <w:szCs w:val="28"/>
        </w:rPr>
        <w:t>УВдз</w:t>
      </w:r>
      <w:r w:rsidRPr="006F17A7">
        <w:rPr>
          <w:rFonts w:ascii="Times New Roman" w:hAnsi="Times New Roman"/>
          <w:sz w:val="28"/>
          <w:szCs w:val="28"/>
        </w:rPr>
        <w:t> – удельный вес дебиторской задолженности в о</w:t>
      </w:r>
      <w:r>
        <w:rPr>
          <w:rFonts w:ascii="Times New Roman" w:hAnsi="Times New Roman"/>
          <w:sz w:val="28"/>
          <w:szCs w:val="28"/>
        </w:rPr>
        <w:t>бщей величине оборотных активов;</w:t>
      </w:r>
    </w:p>
    <w:p w:rsidR="00020A0F" w:rsidRPr="006F17A7" w:rsidRDefault="00020A0F" w:rsidP="00020A0F">
      <w:pPr>
        <w:shd w:val="clear" w:color="auto" w:fill="FFFFFF"/>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i/>
          <w:sz w:val="28"/>
          <w:szCs w:val="28"/>
        </w:rPr>
        <w:t xml:space="preserve">        </w:t>
      </w:r>
      <w:r w:rsidRPr="006F17A7">
        <w:rPr>
          <w:rFonts w:ascii="Times New Roman" w:hAnsi="Times New Roman"/>
          <w:i/>
          <w:sz w:val="28"/>
          <w:szCs w:val="28"/>
        </w:rPr>
        <w:t>Кпокр.кз</w:t>
      </w:r>
      <w:r w:rsidRPr="006F17A7">
        <w:rPr>
          <w:rFonts w:ascii="Times New Roman" w:hAnsi="Times New Roman"/>
          <w:sz w:val="28"/>
          <w:szCs w:val="28"/>
        </w:rPr>
        <w:t> – коэффициент покрытия кредиторской задолженности оборотными активами.</w:t>
      </w:r>
    </w:p>
    <w:p w:rsidR="00020A0F" w:rsidRDefault="00020A0F" w:rsidP="00020A0F">
      <w:pPr>
        <w:spacing w:after="0" w:line="360" w:lineRule="auto"/>
        <w:ind w:firstLine="709"/>
        <w:jc w:val="both"/>
        <w:rPr>
          <w:rFonts w:ascii="Times New Roman" w:hAnsi="Times New Roman"/>
          <w:sz w:val="28"/>
          <w:szCs w:val="28"/>
        </w:rPr>
      </w:pPr>
    </w:p>
    <w:p w:rsidR="008110D5" w:rsidRDefault="007D1B58" w:rsidP="007D1B58">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7D1B58">
        <w:rPr>
          <w:rFonts w:ascii="Times New Roman" w:hAnsi="Times New Roman"/>
          <w:color w:val="000000"/>
          <w:sz w:val="28"/>
          <w:szCs w:val="28"/>
        </w:rPr>
        <w:t>О</w:t>
      </w:r>
      <w:r w:rsidR="008110D5" w:rsidRPr="007D1B58">
        <w:rPr>
          <w:rFonts w:ascii="Times New Roman" w:hAnsi="Times New Roman"/>
          <w:color w:val="000000"/>
          <w:sz w:val="28"/>
          <w:szCs w:val="28"/>
        </w:rPr>
        <w:t xml:space="preserve">рганизации самостоятельно выбирают форму расчетов за поставленные материалы, продукцию (работы, услуги) и предусматривают их в договорах, заключаемых с поставщиками и  подрядчиками. </w:t>
      </w:r>
    </w:p>
    <w:p w:rsidR="007D1B58" w:rsidRDefault="007D1B58" w:rsidP="007D1B58">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Виды денежных расчетов:</w:t>
      </w:r>
    </w:p>
    <w:p w:rsidR="007D1B58" w:rsidRPr="007D1B58" w:rsidRDefault="007D1B58" w:rsidP="007D1B58">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7D1B58">
        <w:rPr>
          <w:rFonts w:ascii="Times New Roman" w:hAnsi="Times New Roman"/>
          <w:color w:val="000000"/>
          <w:sz w:val="28"/>
          <w:szCs w:val="28"/>
        </w:rPr>
        <w:t>расчеты посредством наличных денег – средством платежа являются реальные денежные знаки;</w:t>
      </w:r>
    </w:p>
    <w:p w:rsidR="007D1B58" w:rsidRPr="007D1B58" w:rsidRDefault="007D1B58" w:rsidP="007D1B58">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7D1B58">
        <w:rPr>
          <w:rFonts w:ascii="Times New Roman" w:hAnsi="Times New Roman"/>
          <w:color w:val="000000"/>
          <w:sz w:val="28"/>
          <w:szCs w:val="28"/>
        </w:rPr>
        <w:t xml:space="preserve">2) безналичный расчет – происходит  путем цифровых записей об обращающейся денежной массе. </w:t>
      </w:r>
    </w:p>
    <w:p w:rsidR="008110D5" w:rsidRPr="007D1B58" w:rsidRDefault="007D1B58" w:rsidP="007D1B58">
      <w:pPr>
        <w:pStyle w:val="Style2"/>
        <w:spacing w:line="360" w:lineRule="auto"/>
        <w:ind w:firstLine="709"/>
        <w:rPr>
          <w:rStyle w:val="FontStyle16"/>
          <w:sz w:val="28"/>
          <w:szCs w:val="28"/>
        </w:rPr>
      </w:pPr>
      <w:r w:rsidRPr="007D1B58">
        <w:rPr>
          <w:rStyle w:val="FontStyle16"/>
          <w:sz w:val="28"/>
          <w:szCs w:val="28"/>
        </w:rPr>
        <w:t>П</w:t>
      </w:r>
      <w:r w:rsidR="008110D5" w:rsidRPr="007D1B58">
        <w:rPr>
          <w:rStyle w:val="FontStyle16"/>
          <w:sz w:val="28"/>
          <w:szCs w:val="28"/>
        </w:rPr>
        <w:t>еревод денежных средств осуществляется в рамках следующих форм безналичных расчетов:</w:t>
      </w:r>
    </w:p>
    <w:p w:rsidR="008110D5" w:rsidRPr="007D1B58" w:rsidRDefault="008110D5" w:rsidP="007D1B58">
      <w:pPr>
        <w:pStyle w:val="Style2"/>
        <w:spacing w:line="360" w:lineRule="auto"/>
        <w:ind w:firstLine="709"/>
        <w:rPr>
          <w:rStyle w:val="FontStyle16"/>
          <w:sz w:val="28"/>
          <w:szCs w:val="28"/>
        </w:rPr>
      </w:pPr>
      <w:r w:rsidRPr="007D1B58">
        <w:rPr>
          <w:rStyle w:val="FontStyle16"/>
          <w:sz w:val="28"/>
          <w:szCs w:val="28"/>
        </w:rPr>
        <w:t>- расчетов платежными поручениями;</w:t>
      </w:r>
    </w:p>
    <w:p w:rsidR="008110D5" w:rsidRPr="007D1B58" w:rsidRDefault="008110D5" w:rsidP="007D1B58">
      <w:pPr>
        <w:pStyle w:val="Style2"/>
        <w:spacing w:line="360" w:lineRule="auto"/>
        <w:ind w:firstLine="709"/>
        <w:rPr>
          <w:rStyle w:val="FontStyle16"/>
          <w:sz w:val="28"/>
          <w:szCs w:val="28"/>
        </w:rPr>
      </w:pPr>
      <w:r w:rsidRPr="007D1B58">
        <w:rPr>
          <w:rStyle w:val="FontStyle16"/>
          <w:sz w:val="28"/>
          <w:szCs w:val="28"/>
        </w:rPr>
        <w:t>- расчетов по аккредитиву;</w:t>
      </w:r>
    </w:p>
    <w:p w:rsidR="008110D5" w:rsidRPr="007D1B58" w:rsidRDefault="008110D5" w:rsidP="007D1B58">
      <w:pPr>
        <w:pStyle w:val="Style2"/>
        <w:spacing w:line="360" w:lineRule="auto"/>
        <w:ind w:firstLine="709"/>
        <w:rPr>
          <w:rStyle w:val="FontStyle16"/>
          <w:sz w:val="28"/>
          <w:szCs w:val="28"/>
        </w:rPr>
      </w:pPr>
      <w:r w:rsidRPr="007D1B58">
        <w:rPr>
          <w:rStyle w:val="FontStyle16"/>
          <w:sz w:val="28"/>
          <w:szCs w:val="28"/>
        </w:rPr>
        <w:t>- расчетов инкассовыми поручениями;</w:t>
      </w:r>
    </w:p>
    <w:p w:rsidR="008110D5" w:rsidRPr="00E44BCA" w:rsidRDefault="008110D5" w:rsidP="007D1B58">
      <w:pPr>
        <w:pStyle w:val="Style2"/>
        <w:spacing w:line="360" w:lineRule="auto"/>
        <w:ind w:firstLine="709"/>
        <w:rPr>
          <w:rStyle w:val="FontStyle16"/>
          <w:sz w:val="28"/>
          <w:szCs w:val="28"/>
        </w:rPr>
      </w:pPr>
      <w:r w:rsidRPr="007D1B58">
        <w:rPr>
          <w:rStyle w:val="FontStyle16"/>
          <w:sz w:val="28"/>
          <w:szCs w:val="28"/>
        </w:rPr>
        <w:t xml:space="preserve"> - расчетов чеками</w:t>
      </w:r>
      <w:r w:rsidRPr="00E44BCA">
        <w:rPr>
          <w:rStyle w:val="FontStyle16"/>
          <w:sz w:val="28"/>
          <w:szCs w:val="28"/>
        </w:rPr>
        <w:t>;</w:t>
      </w:r>
    </w:p>
    <w:p w:rsidR="008110D5" w:rsidRPr="00E44BCA" w:rsidRDefault="008110D5" w:rsidP="008110D5">
      <w:pPr>
        <w:pStyle w:val="Style2"/>
        <w:spacing w:line="360" w:lineRule="auto"/>
        <w:ind w:firstLine="709"/>
        <w:rPr>
          <w:rStyle w:val="FontStyle16"/>
          <w:sz w:val="28"/>
          <w:szCs w:val="28"/>
        </w:rPr>
      </w:pPr>
      <w:r w:rsidRPr="00E44BCA">
        <w:rPr>
          <w:rStyle w:val="FontStyle16"/>
          <w:sz w:val="28"/>
          <w:szCs w:val="28"/>
        </w:rPr>
        <w:t xml:space="preserve"> </w:t>
      </w:r>
      <w:r>
        <w:rPr>
          <w:rStyle w:val="FontStyle16"/>
          <w:sz w:val="28"/>
          <w:szCs w:val="28"/>
        </w:rPr>
        <w:t xml:space="preserve">- </w:t>
      </w:r>
      <w:r w:rsidRPr="00E44BCA">
        <w:rPr>
          <w:rStyle w:val="FontStyle16"/>
          <w:sz w:val="28"/>
          <w:szCs w:val="28"/>
        </w:rPr>
        <w:t>расчетов в форме перевода денежных средств по требованию получателя средств (прямое дебетование);</w:t>
      </w:r>
    </w:p>
    <w:p w:rsidR="008110D5" w:rsidRPr="00E44BCA" w:rsidRDefault="008110D5" w:rsidP="008110D5">
      <w:pPr>
        <w:pStyle w:val="Style2"/>
        <w:spacing w:line="360" w:lineRule="auto"/>
        <w:ind w:firstLine="709"/>
        <w:rPr>
          <w:rStyle w:val="FontStyle16"/>
          <w:sz w:val="28"/>
          <w:szCs w:val="28"/>
        </w:rPr>
      </w:pPr>
      <w:r w:rsidRPr="00E44BCA">
        <w:rPr>
          <w:rStyle w:val="FontStyle16"/>
          <w:sz w:val="28"/>
          <w:szCs w:val="28"/>
        </w:rPr>
        <w:t xml:space="preserve"> </w:t>
      </w:r>
      <w:r>
        <w:rPr>
          <w:rStyle w:val="FontStyle16"/>
          <w:sz w:val="28"/>
          <w:szCs w:val="28"/>
        </w:rPr>
        <w:t xml:space="preserve">- </w:t>
      </w:r>
      <w:r w:rsidRPr="00E44BCA">
        <w:rPr>
          <w:rStyle w:val="FontStyle16"/>
          <w:sz w:val="28"/>
          <w:szCs w:val="28"/>
        </w:rPr>
        <w:t>расчетов в форме перевода электронных денежных средств.</w:t>
      </w:r>
    </w:p>
    <w:p w:rsidR="008110D5" w:rsidRPr="007D1B58" w:rsidRDefault="008110D5" w:rsidP="007D1B58">
      <w:pPr>
        <w:autoSpaceDE w:val="0"/>
        <w:autoSpaceDN w:val="0"/>
        <w:adjustRightInd w:val="0"/>
        <w:spacing w:after="0" w:line="360" w:lineRule="auto"/>
        <w:ind w:firstLine="709"/>
        <w:jc w:val="both"/>
        <w:rPr>
          <w:rFonts w:ascii="Times New Roman" w:hAnsi="Times New Roman"/>
          <w:color w:val="000000"/>
          <w:sz w:val="28"/>
          <w:szCs w:val="28"/>
        </w:rPr>
      </w:pPr>
      <w:r w:rsidRPr="007D1B58">
        <w:rPr>
          <w:rFonts w:ascii="Times New Roman" w:hAnsi="Times New Roman"/>
          <w:color w:val="000000"/>
          <w:sz w:val="28"/>
          <w:szCs w:val="28"/>
        </w:rPr>
        <w:lastRenderedPageBreak/>
        <w:t>Как правило, организации производят оплату счетов поставщиков и подрядчиков платежными поручениями.</w:t>
      </w:r>
    </w:p>
    <w:p w:rsidR="008110D5" w:rsidRPr="007D1B58" w:rsidRDefault="008110D5" w:rsidP="007D1B58">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7D1B58">
        <w:rPr>
          <w:rFonts w:ascii="Times New Roman" w:hAnsi="Times New Roman"/>
          <w:sz w:val="28"/>
          <w:szCs w:val="28"/>
        </w:rPr>
        <w:t xml:space="preserve">Зачастую организации применяют неденежные формы расчетов - </w:t>
      </w:r>
      <w:r w:rsidRPr="007D1B58">
        <w:rPr>
          <w:rFonts w:ascii="Times New Roman" w:hAnsi="Times New Roman"/>
          <w:sz w:val="28"/>
          <w:szCs w:val="28"/>
          <w:shd w:val="clear" w:color="auto" w:fill="FFFFFF"/>
        </w:rPr>
        <w:t>это различные способы погашения взаимных финансовых обязательств без использования денежных средств. Неденежные формы расчета могут сочетаться с денежными в рамках исполнения одного обязательства. Например, предприятие может погасить часть долга перед поставщиком сырья своей продукцией, а часть деньгами.</w:t>
      </w:r>
    </w:p>
    <w:p w:rsidR="008110D5" w:rsidRPr="007D1B58" w:rsidRDefault="008110D5" w:rsidP="007D1B58">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7D1B58">
        <w:rPr>
          <w:rFonts w:ascii="Times New Roman" w:hAnsi="Times New Roman"/>
          <w:sz w:val="28"/>
          <w:szCs w:val="28"/>
          <w:shd w:val="clear" w:color="auto" w:fill="FFFFFF"/>
        </w:rPr>
        <w:t xml:space="preserve">Неденежными формами расчетов являются: </w:t>
      </w:r>
    </w:p>
    <w:p w:rsidR="008110D5" w:rsidRPr="007D1B58" w:rsidRDefault="008110D5" w:rsidP="007D1B58">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7D1B58">
        <w:rPr>
          <w:rFonts w:ascii="Times New Roman" w:hAnsi="Times New Roman"/>
          <w:sz w:val="28"/>
          <w:szCs w:val="28"/>
          <w:shd w:val="clear" w:color="auto" w:fill="FFFFFF"/>
        </w:rPr>
        <w:t>- зачет взаимных требований;</w:t>
      </w:r>
    </w:p>
    <w:p w:rsidR="008110D5" w:rsidRPr="007D1B58" w:rsidRDefault="008110D5" w:rsidP="007D1B58">
      <w:pPr>
        <w:pStyle w:val="ConsPlusNormal"/>
        <w:spacing w:line="360" w:lineRule="auto"/>
        <w:ind w:firstLine="709"/>
        <w:jc w:val="both"/>
        <w:rPr>
          <w:rFonts w:ascii="Times New Roman" w:hAnsi="Times New Roman" w:cs="Times New Roman"/>
          <w:sz w:val="28"/>
          <w:szCs w:val="28"/>
        </w:rPr>
      </w:pPr>
      <w:r w:rsidRPr="007D1B58">
        <w:rPr>
          <w:rFonts w:ascii="Times New Roman" w:hAnsi="Times New Roman" w:cs="Times New Roman"/>
          <w:sz w:val="28"/>
          <w:szCs w:val="28"/>
          <w:shd w:val="clear" w:color="auto" w:fill="FFFFFF"/>
        </w:rPr>
        <w:t xml:space="preserve">- </w:t>
      </w:r>
      <w:r w:rsidR="007D1B58">
        <w:rPr>
          <w:rFonts w:ascii="Times New Roman" w:hAnsi="Times New Roman" w:cs="Times New Roman"/>
          <w:sz w:val="28"/>
          <w:szCs w:val="28"/>
        </w:rPr>
        <w:t>о</w:t>
      </w:r>
      <w:r w:rsidRPr="007D1B58">
        <w:rPr>
          <w:rFonts w:ascii="Times New Roman" w:hAnsi="Times New Roman" w:cs="Times New Roman"/>
          <w:sz w:val="28"/>
          <w:szCs w:val="28"/>
        </w:rPr>
        <w:t>тступное и новация долга</w:t>
      </w:r>
      <w:r w:rsidR="007D1B58">
        <w:rPr>
          <w:rFonts w:ascii="Times New Roman" w:hAnsi="Times New Roman" w:cs="Times New Roman"/>
          <w:sz w:val="28"/>
          <w:szCs w:val="28"/>
        </w:rPr>
        <w:t>;</w:t>
      </w:r>
    </w:p>
    <w:p w:rsidR="008110D5" w:rsidRPr="007D1B58" w:rsidRDefault="007D1B58" w:rsidP="007D1B58">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р</w:t>
      </w:r>
      <w:r w:rsidR="008110D5" w:rsidRPr="007D1B58">
        <w:rPr>
          <w:rFonts w:ascii="Times New Roman" w:hAnsi="Times New Roman"/>
          <w:sz w:val="28"/>
          <w:szCs w:val="28"/>
        </w:rPr>
        <w:t>асчеты векселями</w:t>
      </w:r>
      <w:r>
        <w:rPr>
          <w:rFonts w:ascii="Times New Roman" w:hAnsi="Times New Roman"/>
          <w:sz w:val="28"/>
          <w:szCs w:val="28"/>
        </w:rPr>
        <w:t>;</w:t>
      </w:r>
    </w:p>
    <w:p w:rsidR="008110D5" w:rsidRPr="007D1B58" w:rsidRDefault="007D1B58" w:rsidP="007D1B58">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п</w:t>
      </w:r>
      <w:r w:rsidR="008110D5" w:rsidRPr="007D1B58">
        <w:rPr>
          <w:rFonts w:ascii="Times New Roman" w:hAnsi="Times New Roman"/>
          <w:sz w:val="28"/>
          <w:szCs w:val="28"/>
        </w:rPr>
        <w:t>рощение долга</w:t>
      </w:r>
      <w:r>
        <w:rPr>
          <w:rFonts w:ascii="Times New Roman" w:hAnsi="Times New Roman"/>
          <w:sz w:val="28"/>
          <w:szCs w:val="28"/>
        </w:rPr>
        <w:t>;</w:t>
      </w:r>
    </w:p>
    <w:p w:rsidR="008110D5" w:rsidRDefault="007D1B58" w:rsidP="007D1B58">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п</w:t>
      </w:r>
      <w:r w:rsidR="008110D5" w:rsidRPr="007D1B58">
        <w:rPr>
          <w:rFonts w:ascii="Times New Roman" w:hAnsi="Times New Roman"/>
          <w:sz w:val="28"/>
          <w:szCs w:val="28"/>
        </w:rPr>
        <w:t>еремена лиц в обязательстве</w:t>
      </w:r>
      <w:r>
        <w:rPr>
          <w:rFonts w:ascii="Times New Roman" w:hAnsi="Times New Roman"/>
          <w:sz w:val="28"/>
          <w:szCs w:val="28"/>
        </w:rPr>
        <w:t>;</w:t>
      </w:r>
    </w:p>
    <w:p w:rsidR="008110D5" w:rsidRPr="007D1B58" w:rsidRDefault="007D1B58" w:rsidP="007D1B58">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м</w:t>
      </w:r>
      <w:r w:rsidR="008110D5" w:rsidRPr="007D1B58">
        <w:rPr>
          <w:rFonts w:ascii="Times New Roman" w:hAnsi="Times New Roman"/>
          <w:sz w:val="28"/>
          <w:szCs w:val="28"/>
        </w:rPr>
        <w:t>ена</w:t>
      </w:r>
      <w:r>
        <w:rPr>
          <w:rFonts w:ascii="Times New Roman" w:hAnsi="Times New Roman"/>
          <w:sz w:val="28"/>
          <w:szCs w:val="28"/>
        </w:rPr>
        <w:t>.</w:t>
      </w:r>
    </w:p>
    <w:p w:rsidR="008110D5" w:rsidRPr="007D1B58" w:rsidRDefault="008110D5" w:rsidP="007D1B58">
      <w:pPr>
        <w:autoSpaceDE w:val="0"/>
        <w:autoSpaceDN w:val="0"/>
        <w:adjustRightInd w:val="0"/>
        <w:spacing w:after="0" w:line="360" w:lineRule="auto"/>
        <w:ind w:firstLine="709"/>
        <w:jc w:val="both"/>
        <w:rPr>
          <w:rFonts w:ascii="Times New Roman" w:hAnsi="Times New Roman"/>
          <w:sz w:val="28"/>
          <w:szCs w:val="28"/>
          <w:shd w:val="clear" w:color="auto" w:fill="FFFFFF"/>
        </w:rPr>
      </w:pPr>
      <w:r w:rsidRPr="007D1B58">
        <w:rPr>
          <w:rFonts w:ascii="Times New Roman" w:hAnsi="Times New Roman"/>
          <w:sz w:val="28"/>
          <w:szCs w:val="28"/>
          <w:shd w:val="clear" w:color="auto" w:fill="FFFFFF"/>
        </w:rPr>
        <w:t>В ходе анализа состояния расчетов следует определить имеющиеся формы погашения задолженности и определить долю каждой формы в общей сумме погашенной задолженности.</w:t>
      </w:r>
    </w:p>
    <w:p w:rsidR="00020A0F" w:rsidRPr="007D1B58" w:rsidRDefault="00020A0F" w:rsidP="007D1B58">
      <w:pPr>
        <w:spacing w:after="0" w:line="360" w:lineRule="auto"/>
        <w:ind w:firstLine="709"/>
        <w:jc w:val="both"/>
        <w:rPr>
          <w:rFonts w:ascii="Times New Roman" w:hAnsi="Times New Roman"/>
          <w:sz w:val="28"/>
          <w:szCs w:val="28"/>
        </w:rPr>
      </w:pPr>
      <w:r w:rsidRPr="007D1B58">
        <w:rPr>
          <w:rFonts w:ascii="Times New Roman" w:hAnsi="Times New Roman"/>
          <w:sz w:val="28"/>
          <w:szCs w:val="28"/>
        </w:rPr>
        <w:t>По результатам проведенного анализа принимаются управленческие решения, направленные на улучшение состояния расчетов с дебиторами и кредиторами [10].</w:t>
      </w:r>
    </w:p>
    <w:p w:rsidR="00020A0F" w:rsidRPr="007D1B58" w:rsidRDefault="00020A0F" w:rsidP="007D1B58">
      <w:pPr>
        <w:spacing w:after="0" w:line="360" w:lineRule="auto"/>
        <w:ind w:firstLine="709"/>
        <w:jc w:val="both"/>
        <w:rPr>
          <w:rFonts w:ascii="Times New Roman" w:hAnsi="Times New Roman"/>
          <w:sz w:val="28"/>
          <w:szCs w:val="28"/>
        </w:rPr>
      </w:pPr>
      <w:r w:rsidRPr="007D1B58">
        <w:rPr>
          <w:rFonts w:ascii="Times New Roman" w:hAnsi="Times New Roman"/>
          <w:sz w:val="28"/>
          <w:szCs w:val="28"/>
        </w:rPr>
        <w:t>Данными мероприятиями могут быть следующие:</w:t>
      </w:r>
    </w:p>
    <w:p w:rsidR="00020A0F" w:rsidRDefault="00020A0F" w:rsidP="00020A0F">
      <w:pPr>
        <w:spacing w:after="0" w:line="360" w:lineRule="auto"/>
        <w:ind w:firstLine="709"/>
        <w:jc w:val="both"/>
        <w:rPr>
          <w:rFonts w:ascii="Times New Roman" w:hAnsi="Times New Roman"/>
          <w:sz w:val="28"/>
          <w:szCs w:val="28"/>
        </w:rPr>
      </w:pPr>
      <w:r w:rsidRPr="00E47D75">
        <w:rPr>
          <w:rFonts w:ascii="Times New Roman" w:hAnsi="Times New Roman"/>
          <w:sz w:val="28"/>
          <w:szCs w:val="28"/>
        </w:rPr>
        <w:t>- контроль за состоянием расчетов с покупателями;</w:t>
      </w:r>
    </w:p>
    <w:p w:rsidR="00020A0F" w:rsidRDefault="00020A0F" w:rsidP="00020A0F">
      <w:pPr>
        <w:spacing w:after="0" w:line="360" w:lineRule="auto"/>
        <w:ind w:firstLine="709"/>
        <w:jc w:val="both"/>
        <w:rPr>
          <w:rFonts w:ascii="Times New Roman" w:hAnsi="Times New Roman"/>
          <w:sz w:val="28"/>
          <w:szCs w:val="28"/>
        </w:rPr>
      </w:pPr>
      <w:r w:rsidRPr="00E47D75">
        <w:rPr>
          <w:rFonts w:ascii="Times New Roman" w:hAnsi="Times New Roman"/>
          <w:sz w:val="28"/>
          <w:szCs w:val="28"/>
        </w:rPr>
        <w:t>- формирование широкого круга потребителей, что позволяет уменьшить риск неуплаты одним или несколькими крупными покупателями;</w:t>
      </w:r>
    </w:p>
    <w:p w:rsidR="00020A0F" w:rsidRDefault="00020A0F" w:rsidP="00020A0F">
      <w:pPr>
        <w:spacing w:after="0" w:line="360" w:lineRule="auto"/>
        <w:ind w:firstLine="709"/>
        <w:jc w:val="both"/>
        <w:rPr>
          <w:rFonts w:ascii="Times New Roman" w:hAnsi="Times New Roman"/>
          <w:sz w:val="28"/>
          <w:szCs w:val="28"/>
        </w:rPr>
      </w:pPr>
      <w:r w:rsidRPr="00E47D75">
        <w:rPr>
          <w:rFonts w:ascii="Times New Roman" w:hAnsi="Times New Roman"/>
          <w:sz w:val="28"/>
          <w:szCs w:val="28"/>
        </w:rPr>
        <w:t>- необходимость следить за соотношением дебиторской и кредиторской задолженности, так как значительное превышение дебиторской задолженности создает угрозу финансовой устойчивости организации и вызывает потребность в привлечении дополнительных, менее эффективных источников финансирования;</w:t>
      </w:r>
    </w:p>
    <w:p w:rsidR="00020A0F" w:rsidRDefault="00020A0F" w:rsidP="00020A0F">
      <w:pPr>
        <w:spacing w:after="0" w:line="360" w:lineRule="auto"/>
        <w:ind w:firstLine="709"/>
        <w:jc w:val="both"/>
        <w:rPr>
          <w:rFonts w:ascii="Times New Roman" w:hAnsi="Times New Roman"/>
          <w:sz w:val="28"/>
          <w:szCs w:val="28"/>
        </w:rPr>
      </w:pPr>
      <w:r w:rsidRPr="00E47D75">
        <w:rPr>
          <w:rFonts w:ascii="Times New Roman" w:hAnsi="Times New Roman"/>
          <w:sz w:val="28"/>
          <w:szCs w:val="28"/>
        </w:rPr>
        <w:lastRenderedPageBreak/>
        <w:t>- использование способа начисления процентов за отсрочку платежа или предоставления скидок дебиторам при досрочной оплате;</w:t>
      </w:r>
    </w:p>
    <w:p w:rsidR="00020A0F" w:rsidRPr="0079620F" w:rsidRDefault="00020A0F" w:rsidP="00020A0F">
      <w:pPr>
        <w:spacing w:after="0" w:line="360" w:lineRule="auto"/>
        <w:ind w:firstLine="709"/>
        <w:jc w:val="both"/>
        <w:rPr>
          <w:rFonts w:ascii="Times New Roman" w:hAnsi="Times New Roman"/>
          <w:sz w:val="28"/>
          <w:szCs w:val="28"/>
        </w:rPr>
      </w:pPr>
      <w:r w:rsidRPr="00E47D75">
        <w:rPr>
          <w:rFonts w:ascii="Times New Roman" w:hAnsi="Times New Roman"/>
          <w:sz w:val="28"/>
          <w:szCs w:val="28"/>
        </w:rPr>
        <w:t>- испо</w:t>
      </w:r>
      <w:r>
        <w:rPr>
          <w:rFonts w:ascii="Times New Roman" w:hAnsi="Times New Roman"/>
          <w:sz w:val="28"/>
          <w:szCs w:val="28"/>
        </w:rPr>
        <w:t xml:space="preserve">льзование факторинга в </w:t>
      </w:r>
      <w:r w:rsidRPr="0079620F">
        <w:rPr>
          <w:rFonts w:ascii="Times New Roman" w:hAnsi="Times New Roman"/>
          <w:sz w:val="28"/>
          <w:szCs w:val="28"/>
        </w:rPr>
        <w:t>расчетах [39].</w:t>
      </w:r>
    </w:p>
    <w:p w:rsidR="00020A0F" w:rsidRDefault="00020A0F" w:rsidP="00020A0F">
      <w:pPr>
        <w:rPr>
          <w:sz w:val="20"/>
        </w:rPr>
      </w:pPr>
    </w:p>
    <w:p w:rsidR="00020A0F" w:rsidRDefault="00020A0F" w:rsidP="008B4E98">
      <w:pPr>
        <w:pStyle w:val="afff4"/>
        <w:outlineLvl w:val="1"/>
        <w:rPr>
          <w:szCs w:val="28"/>
        </w:rPr>
      </w:pPr>
      <w:bookmarkStart w:id="6" w:name="_Toc470535355"/>
      <w:r w:rsidRPr="00E45F51">
        <w:rPr>
          <w:szCs w:val="28"/>
        </w:rPr>
        <w:t>1</w:t>
      </w:r>
      <w:r>
        <w:rPr>
          <w:szCs w:val="28"/>
        </w:rPr>
        <w:t>.3 Методические аспекты управления дебиторской и кредиторской задолженностью</w:t>
      </w:r>
      <w:bookmarkEnd w:id="6"/>
    </w:p>
    <w:p w:rsidR="00020A0F" w:rsidRDefault="00020A0F" w:rsidP="00020A0F">
      <w:pPr>
        <w:shd w:val="clear" w:color="auto" w:fill="FFFFFF"/>
        <w:spacing w:after="0" w:line="360" w:lineRule="auto"/>
        <w:ind w:firstLine="709"/>
        <w:jc w:val="both"/>
        <w:rPr>
          <w:rFonts w:ascii="Times New Roman" w:hAnsi="Times New Roman"/>
          <w:spacing w:val="-1"/>
          <w:sz w:val="28"/>
          <w:szCs w:val="28"/>
        </w:rPr>
      </w:pPr>
    </w:p>
    <w:p w:rsidR="00020A0F"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pacing w:val="-1"/>
          <w:sz w:val="28"/>
          <w:szCs w:val="28"/>
        </w:rPr>
        <w:t>Управление дебиторской задолженностью включает в себя:</w:t>
      </w:r>
    </w:p>
    <w:p w:rsidR="00020A0F" w:rsidRDefault="00020A0F" w:rsidP="00020A0F">
      <w:pPr>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z w:val="28"/>
          <w:szCs w:val="28"/>
        </w:rPr>
        <w:t>п</w:t>
      </w:r>
      <w:r w:rsidRPr="00033ABC">
        <w:rPr>
          <w:rFonts w:ascii="Times New Roman" w:hAnsi="Times New Roman"/>
          <w:sz w:val="28"/>
          <w:szCs w:val="28"/>
        </w:rPr>
        <w:t>олитику управления и принципы формирования;</w:t>
      </w:r>
    </w:p>
    <w:p w:rsidR="00020A0F" w:rsidRDefault="00020A0F" w:rsidP="00020A0F">
      <w:pPr>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pacing w:val="-1"/>
          <w:sz w:val="28"/>
          <w:szCs w:val="28"/>
        </w:rPr>
        <w:t>п</w:t>
      </w:r>
      <w:r w:rsidRPr="00033ABC">
        <w:rPr>
          <w:rFonts w:ascii="Times New Roman" w:hAnsi="Times New Roman"/>
          <w:spacing w:val="-1"/>
          <w:sz w:val="28"/>
          <w:szCs w:val="28"/>
        </w:rPr>
        <w:t xml:space="preserve">ланирование дебиторской задолженности, ее лимитов и нормативов, а в </w:t>
      </w:r>
      <w:r w:rsidRPr="00033ABC">
        <w:rPr>
          <w:rFonts w:ascii="Times New Roman" w:hAnsi="Times New Roman"/>
          <w:sz w:val="28"/>
          <w:szCs w:val="28"/>
        </w:rPr>
        <w:t xml:space="preserve">случае необходимости - планирование ее снижения в целом, так и </w:t>
      </w:r>
      <w:r w:rsidRPr="00033ABC">
        <w:rPr>
          <w:rFonts w:ascii="Times New Roman" w:hAnsi="Times New Roman"/>
          <w:spacing w:val="-2"/>
          <w:sz w:val="28"/>
          <w:szCs w:val="28"/>
        </w:rPr>
        <w:t xml:space="preserve">отдельно по товарным потребительским кредитам, выданным авансом и в </w:t>
      </w:r>
      <w:r w:rsidRPr="00033ABC">
        <w:rPr>
          <w:rFonts w:ascii="Times New Roman" w:hAnsi="Times New Roman"/>
          <w:sz w:val="28"/>
          <w:szCs w:val="28"/>
        </w:rPr>
        <w:t>разрезе отдельных групп дебиторов и на этой основе формирование оптимальных размеров дебиторской задолженности;</w:t>
      </w:r>
    </w:p>
    <w:p w:rsidR="00020A0F" w:rsidRDefault="00020A0F" w:rsidP="00020A0F">
      <w:pPr>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z w:val="28"/>
          <w:szCs w:val="28"/>
        </w:rPr>
        <w:t>ф</w:t>
      </w:r>
      <w:r w:rsidRPr="00033ABC">
        <w:rPr>
          <w:rFonts w:ascii="Times New Roman" w:hAnsi="Times New Roman"/>
          <w:sz w:val="28"/>
          <w:szCs w:val="28"/>
        </w:rPr>
        <w:t>ормирование оптимальных форм расчетов с покупателями, максимальное использование предоплаты, аккредитивов; оформление большей доли дебиторской задолженности векселями и более точное, нежели в балансе ранжирование задолженности по срокам, например по декадам и месяцам;</w:t>
      </w:r>
    </w:p>
    <w:p w:rsidR="00020A0F" w:rsidRDefault="00020A0F" w:rsidP="00020A0F">
      <w:pPr>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z w:val="28"/>
          <w:szCs w:val="28"/>
        </w:rPr>
        <w:t>д</w:t>
      </w:r>
      <w:r w:rsidRPr="00033ABC">
        <w:rPr>
          <w:rFonts w:ascii="Times New Roman" w:hAnsi="Times New Roman"/>
          <w:sz w:val="28"/>
          <w:szCs w:val="28"/>
        </w:rPr>
        <w:t>иверсификацию дебиторской задолженности (с целью снижения соответствующих рисков);</w:t>
      </w:r>
    </w:p>
    <w:p w:rsidR="00020A0F" w:rsidRDefault="00020A0F" w:rsidP="00020A0F">
      <w:pPr>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z w:val="28"/>
          <w:szCs w:val="28"/>
        </w:rPr>
        <w:t>п</w:t>
      </w:r>
      <w:r w:rsidRPr="00033ABC">
        <w:rPr>
          <w:rFonts w:ascii="Times New Roman" w:hAnsi="Times New Roman"/>
          <w:sz w:val="28"/>
          <w:szCs w:val="28"/>
        </w:rPr>
        <w:t>остоянный мониторинг влияния дебиторской задолженности на финансовую устойчивость хозяйствующего субъекта, контроль за соотношением дебиторской и кредиторской задолженности;</w:t>
      </w:r>
    </w:p>
    <w:p w:rsidR="00020A0F" w:rsidRDefault="00020A0F" w:rsidP="007D1B58">
      <w:pPr>
        <w:widowControl w:val="0"/>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z w:val="28"/>
          <w:szCs w:val="28"/>
        </w:rPr>
        <w:t>с</w:t>
      </w:r>
      <w:r w:rsidRPr="00033ABC">
        <w:rPr>
          <w:rFonts w:ascii="Times New Roman" w:hAnsi="Times New Roman"/>
          <w:sz w:val="28"/>
          <w:szCs w:val="28"/>
        </w:rPr>
        <w:t>тимулирование досрочной оплаты за продукцию (услуги);</w:t>
      </w:r>
    </w:p>
    <w:p w:rsidR="00020A0F" w:rsidRDefault="00020A0F" w:rsidP="007D1B58">
      <w:pPr>
        <w:widowControl w:val="0"/>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z w:val="28"/>
          <w:szCs w:val="28"/>
        </w:rPr>
        <w:t>о</w:t>
      </w:r>
      <w:r w:rsidRPr="00033ABC">
        <w:rPr>
          <w:rFonts w:ascii="Times New Roman" w:hAnsi="Times New Roman"/>
          <w:sz w:val="28"/>
          <w:szCs w:val="28"/>
        </w:rPr>
        <w:t>существление комплекса мер с целью недопущения неоправданного роста дебиторской задолженности;</w:t>
      </w:r>
    </w:p>
    <w:p w:rsidR="00020A0F" w:rsidRDefault="00020A0F" w:rsidP="007D1B58">
      <w:pPr>
        <w:widowControl w:val="0"/>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z w:val="28"/>
          <w:szCs w:val="28"/>
        </w:rPr>
        <w:t>п</w:t>
      </w:r>
      <w:r w:rsidRPr="00033ABC">
        <w:rPr>
          <w:rFonts w:ascii="Times New Roman" w:hAnsi="Times New Roman"/>
          <w:sz w:val="28"/>
          <w:szCs w:val="28"/>
        </w:rPr>
        <w:t>олное использование правовых мер для взыскания дебиторской задолженности;</w:t>
      </w:r>
    </w:p>
    <w:p w:rsidR="00020A0F" w:rsidRDefault="00020A0F" w:rsidP="007D1B58">
      <w:pPr>
        <w:widowControl w:val="0"/>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z w:val="28"/>
          <w:szCs w:val="28"/>
        </w:rPr>
        <w:t>к</w:t>
      </w:r>
      <w:r w:rsidRPr="00033ABC">
        <w:rPr>
          <w:rFonts w:ascii="Times New Roman" w:hAnsi="Times New Roman"/>
          <w:sz w:val="28"/>
          <w:szCs w:val="28"/>
        </w:rPr>
        <w:t>онтроль за эффективностью собственной финансовой политики;</w:t>
      </w:r>
    </w:p>
    <w:p w:rsidR="00020A0F" w:rsidRDefault="00020A0F" w:rsidP="007D1B58">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ф</w:t>
      </w:r>
      <w:r w:rsidRPr="00033ABC">
        <w:rPr>
          <w:rFonts w:ascii="Times New Roman" w:hAnsi="Times New Roman"/>
          <w:sz w:val="28"/>
          <w:szCs w:val="28"/>
        </w:rPr>
        <w:t>ормирование взаимоприемлемых сроков расчетов</w:t>
      </w:r>
      <w:r w:rsidR="007D1B58">
        <w:rPr>
          <w:rFonts w:ascii="Times New Roman" w:hAnsi="Times New Roman"/>
          <w:sz w:val="28"/>
          <w:szCs w:val="28"/>
        </w:rPr>
        <w:t>;</w:t>
      </w:r>
    </w:p>
    <w:p w:rsidR="00020A0F" w:rsidRDefault="00020A0F" w:rsidP="00020A0F">
      <w:pPr>
        <w:shd w:val="clear" w:color="auto" w:fill="FFFFFF"/>
        <w:spacing w:after="0" w:line="360" w:lineRule="auto"/>
        <w:ind w:firstLine="709"/>
        <w:jc w:val="both"/>
        <w:rPr>
          <w:rFonts w:ascii="Times New Roman" w:hAnsi="Times New Roman"/>
        </w:rPr>
      </w:pPr>
      <w:r>
        <w:rPr>
          <w:rFonts w:ascii="Times New Roman" w:hAnsi="Times New Roman"/>
          <w:sz w:val="28"/>
          <w:szCs w:val="28"/>
        </w:rPr>
        <w:lastRenderedPageBreak/>
        <w:t>- п</w:t>
      </w:r>
      <w:r w:rsidRPr="00033ABC">
        <w:rPr>
          <w:rFonts w:ascii="Times New Roman" w:hAnsi="Times New Roman"/>
          <w:sz w:val="28"/>
          <w:szCs w:val="28"/>
        </w:rPr>
        <w:t>остоянный контроль за практикой расчетов с контрагентами;</w:t>
      </w:r>
    </w:p>
    <w:p w:rsidR="00020A0F" w:rsidRPr="0079620F" w:rsidRDefault="00020A0F" w:rsidP="00020A0F">
      <w:pPr>
        <w:shd w:val="clear" w:color="auto" w:fill="FFFFFF"/>
        <w:spacing w:after="0" w:line="360" w:lineRule="auto"/>
        <w:ind w:firstLine="709"/>
        <w:jc w:val="both"/>
        <w:rPr>
          <w:rFonts w:ascii="Times New Roman" w:hAnsi="Times New Roman"/>
        </w:rPr>
      </w:pPr>
      <w:r>
        <w:rPr>
          <w:rFonts w:ascii="Times New Roman" w:hAnsi="Times New Roman"/>
        </w:rPr>
        <w:t xml:space="preserve">- </w:t>
      </w:r>
      <w:r>
        <w:rPr>
          <w:rFonts w:ascii="Times New Roman" w:hAnsi="Times New Roman"/>
          <w:sz w:val="28"/>
          <w:szCs w:val="28"/>
        </w:rPr>
        <w:t>д</w:t>
      </w:r>
      <w:r w:rsidRPr="00033ABC">
        <w:rPr>
          <w:rFonts w:ascii="Times New Roman" w:hAnsi="Times New Roman"/>
          <w:sz w:val="28"/>
          <w:szCs w:val="28"/>
        </w:rPr>
        <w:t xml:space="preserve">иверсификацию дебиторской задолженности (с целью снижения </w:t>
      </w:r>
      <w:r w:rsidRPr="0079620F">
        <w:rPr>
          <w:rFonts w:ascii="Times New Roman" w:hAnsi="Times New Roman"/>
          <w:sz w:val="28"/>
          <w:szCs w:val="28"/>
        </w:rPr>
        <w:t>соответствующих рисков) [21].</w:t>
      </w:r>
    </w:p>
    <w:p w:rsidR="00020A0F" w:rsidRDefault="00020A0F" w:rsidP="00020A0F">
      <w:pPr>
        <w:shd w:val="clear" w:color="auto" w:fill="FFFFFF"/>
        <w:spacing w:after="0" w:line="360" w:lineRule="auto"/>
        <w:ind w:firstLine="709"/>
        <w:jc w:val="both"/>
        <w:rPr>
          <w:rFonts w:ascii="Times New Roman" w:hAnsi="Times New Roman"/>
          <w:sz w:val="28"/>
          <w:szCs w:val="28"/>
        </w:rPr>
      </w:pPr>
      <w:r w:rsidRPr="00033ABC">
        <w:rPr>
          <w:rFonts w:ascii="Times New Roman" w:hAnsi="Times New Roman"/>
          <w:sz w:val="28"/>
          <w:szCs w:val="28"/>
        </w:rPr>
        <w:t xml:space="preserve">В целях эффективного управления этой </w:t>
      </w:r>
      <w:r w:rsidRPr="00033ABC">
        <w:rPr>
          <w:rFonts w:ascii="Times New Roman" w:hAnsi="Times New Roman"/>
          <w:spacing w:val="-1"/>
          <w:sz w:val="28"/>
          <w:szCs w:val="28"/>
        </w:rPr>
        <w:t xml:space="preserve">дебиторской задолженностью на предприятиях должна разрабатываться и </w:t>
      </w:r>
      <w:r w:rsidRPr="00033ABC">
        <w:rPr>
          <w:rFonts w:ascii="Times New Roman" w:hAnsi="Times New Roman"/>
          <w:sz w:val="28"/>
          <w:szCs w:val="28"/>
        </w:rPr>
        <w:t>осуществляться особая финансовая политика (или его кредитная политика) по отношению к покупателям продукции [</w:t>
      </w:r>
      <w:r>
        <w:rPr>
          <w:rFonts w:ascii="Times New Roman" w:hAnsi="Times New Roman"/>
          <w:sz w:val="28"/>
          <w:szCs w:val="28"/>
        </w:rPr>
        <w:t>10</w:t>
      </w:r>
      <w:r w:rsidRPr="00033ABC">
        <w:rPr>
          <w:rFonts w:ascii="Times New Roman" w:hAnsi="Times New Roman"/>
          <w:sz w:val="28"/>
          <w:szCs w:val="28"/>
        </w:rPr>
        <w:t>].</w:t>
      </w:r>
    </w:p>
    <w:p w:rsidR="00020A0F" w:rsidRPr="00033ABC" w:rsidRDefault="00020A0F" w:rsidP="00020A0F">
      <w:pPr>
        <w:shd w:val="clear" w:color="auto" w:fill="FFFFFF"/>
        <w:spacing w:after="0" w:line="360" w:lineRule="auto"/>
        <w:ind w:firstLine="709"/>
        <w:jc w:val="both"/>
        <w:rPr>
          <w:rFonts w:ascii="Times New Roman" w:hAnsi="Times New Roman"/>
          <w:sz w:val="28"/>
          <w:szCs w:val="28"/>
        </w:rPr>
      </w:pPr>
      <w:r w:rsidRPr="00033ABC">
        <w:rPr>
          <w:rFonts w:ascii="Times New Roman" w:hAnsi="Times New Roman"/>
          <w:sz w:val="28"/>
          <w:szCs w:val="28"/>
        </w:rPr>
        <w:t>Этапы управления дебиторской задолженностью представлены на рисунке приложения В.</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z w:val="28"/>
          <w:szCs w:val="28"/>
        </w:rPr>
        <w:t>Управление кредиторской задолженностью - это установление таких договорных взаимоотношений с поставщиками, которые ставят сроки и размеры платежей предприятия последним в зависимость от поступления денежных средств от покупателей [1</w:t>
      </w:r>
      <w:r>
        <w:rPr>
          <w:rFonts w:ascii="Times New Roman" w:hAnsi="Times New Roman"/>
          <w:sz w:val="28"/>
          <w:szCs w:val="28"/>
        </w:rPr>
        <w:t>6</w:t>
      </w:r>
      <w:r w:rsidRPr="00033ABC">
        <w:rPr>
          <w:rFonts w:ascii="Times New Roman" w:hAnsi="Times New Roman"/>
          <w:sz w:val="28"/>
          <w:szCs w:val="28"/>
        </w:rPr>
        <w:t>].</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pacing w:val="-1"/>
          <w:sz w:val="28"/>
          <w:szCs w:val="28"/>
        </w:rPr>
        <w:t xml:space="preserve">Кредиторская задолженность отражает стоимостную оценку финансовых </w:t>
      </w:r>
      <w:r w:rsidRPr="00033ABC">
        <w:rPr>
          <w:rFonts w:ascii="Times New Roman" w:hAnsi="Times New Roman"/>
          <w:sz w:val="28"/>
          <w:szCs w:val="28"/>
        </w:rPr>
        <w:t>обязательств предприятия перед различными субъектами экономических отношений. Кредиторская задолженность входит в состав его краткосрочных пассивов и должна быть погашена в срок, не превышающий 12 месяцев после отчетной даты.</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z w:val="28"/>
          <w:szCs w:val="28"/>
        </w:rPr>
        <w:t xml:space="preserve">Как форма заемного капитала, используемого предприятием в своей </w:t>
      </w:r>
      <w:r w:rsidRPr="00033ABC">
        <w:rPr>
          <w:rFonts w:ascii="Times New Roman" w:hAnsi="Times New Roman"/>
          <w:spacing w:val="-1"/>
          <w:sz w:val="28"/>
          <w:szCs w:val="28"/>
        </w:rPr>
        <w:t xml:space="preserve">хозяйственной деятельности, кредиторская задолженность характеризуется </w:t>
      </w:r>
      <w:r w:rsidRPr="00033ABC">
        <w:rPr>
          <w:rFonts w:ascii="Times New Roman" w:hAnsi="Times New Roman"/>
          <w:sz w:val="28"/>
          <w:szCs w:val="28"/>
        </w:rPr>
        <w:t>следующими основными особенностями:</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rPr>
        <w:t xml:space="preserve">- </w:t>
      </w:r>
      <w:r w:rsidRPr="00033ABC">
        <w:rPr>
          <w:rFonts w:ascii="Times New Roman" w:hAnsi="Times New Roman"/>
          <w:sz w:val="28"/>
          <w:szCs w:val="28"/>
        </w:rPr>
        <w:t>кредиторская задолженность является для предприятия бесплатным источником используемых заемных средств; как бесплатный источник формирования капитала она обеспечивает снижение не только заемной его части, но и всей стоимости капитала предприятия;</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rPr>
        <w:t xml:space="preserve">- </w:t>
      </w:r>
      <w:r w:rsidRPr="00033ABC">
        <w:rPr>
          <w:rFonts w:ascii="Times New Roman" w:hAnsi="Times New Roman"/>
          <w:sz w:val="28"/>
          <w:szCs w:val="28"/>
        </w:rPr>
        <w:t xml:space="preserve">размер кредиторской задолженности, выраженный в днях ее оборота, оказывает влияние на продолжительность финансового цикла предприятия; он влияет в определенной степени на необходимый объем средств для финансирования оборотных активов. Чем выше относительный размер кредиторской задолженности, тем меньше объем средств (при прочих равных </w:t>
      </w:r>
      <w:r w:rsidRPr="00033ABC">
        <w:rPr>
          <w:rFonts w:ascii="Times New Roman" w:hAnsi="Times New Roman"/>
          <w:sz w:val="28"/>
          <w:szCs w:val="28"/>
        </w:rPr>
        <w:lastRenderedPageBreak/>
        <w:t>условиях) предприятию необходимо привлекать для текущего финансирования своей хозяйственной деятельности;</w:t>
      </w:r>
    </w:p>
    <w:p w:rsidR="00020A0F" w:rsidRPr="00033ABC" w:rsidRDefault="00020A0F" w:rsidP="00020A0F">
      <w:pPr>
        <w:shd w:val="clear" w:color="auto" w:fill="FFFFFF"/>
        <w:spacing w:after="0" w:line="360" w:lineRule="auto"/>
        <w:ind w:firstLine="709"/>
        <w:jc w:val="both"/>
        <w:rPr>
          <w:rFonts w:ascii="Times New Roman" w:hAnsi="Times New Roman"/>
          <w:sz w:val="28"/>
          <w:szCs w:val="28"/>
        </w:rPr>
      </w:pPr>
      <w:r w:rsidRPr="00033ABC">
        <w:rPr>
          <w:rFonts w:ascii="Times New Roman" w:hAnsi="Times New Roman"/>
        </w:rPr>
        <w:t xml:space="preserve">- </w:t>
      </w:r>
      <w:r w:rsidRPr="00033ABC">
        <w:rPr>
          <w:rFonts w:ascii="Times New Roman" w:hAnsi="Times New Roman"/>
          <w:sz w:val="28"/>
          <w:szCs w:val="28"/>
        </w:rPr>
        <w:t>сумма формируемой предприятием кредиторской задолженности находится в прямой зависимости от объема хозяйственной деятельности  предприятия, в первую очередь - от объема;</w:t>
      </w:r>
    </w:p>
    <w:p w:rsidR="00020A0F" w:rsidRPr="00033ABC" w:rsidRDefault="00020A0F" w:rsidP="00020A0F">
      <w:pPr>
        <w:shd w:val="clear" w:color="auto" w:fill="FFFFFF"/>
        <w:spacing w:after="0" w:line="360" w:lineRule="auto"/>
        <w:ind w:firstLine="709"/>
        <w:jc w:val="both"/>
        <w:rPr>
          <w:rFonts w:ascii="Times New Roman" w:hAnsi="Times New Roman"/>
          <w:sz w:val="28"/>
          <w:szCs w:val="28"/>
        </w:rPr>
      </w:pPr>
      <w:r w:rsidRPr="00033ABC">
        <w:rPr>
          <w:rFonts w:ascii="Times New Roman" w:hAnsi="Times New Roman"/>
          <w:sz w:val="28"/>
          <w:szCs w:val="28"/>
        </w:rPr>
        <w:t>- производства и реализации продукции. С ростом объема производства и реализации продукции возрастают расходы предприятия, начисляемые в составе его кредиторской задолженности, а соответственно увеличивается общая ее сумма, и наоборот. Поэтому при неизменном коэффициенте финансового рычага левериджа развитие операционной деятельности предприятие не увеличивает его относительную потребность в кредите за счет роста заемного капитала, формируемого из внутренних источников;</w:t>
      </w:r>
    </w:p>
    <w:p w:rsidR="00020A0F" w:rsidRPr="00033ABC" w:rsidRDefault="00020A0F" w:rsidP="00020A0F">
      <w:pPr>
        <w:shd w:val="clear" w:color="auto" w:fill="FFFFFF"/>
        <w:spacing w:after="0" w:line="360" w:lineRule="auto"/>
        <w:ind w:firstLine="709"/>
        <w:jc w:val="both"/>
        <w:rPr>
          <w:rFonts w:ascii="Times New Roman" w:hAnsi="Times New Roman"/>
          <w:sz w:val="28"/>
          <w:szCs w:val="28"/>
        </w:rPr>
      </w:pPr>
      <w:r w:rsidRPr="00033ABC">
        <w:rPr>
          <w:rFonts w:ascii="Times New Roman" w:hAnsi="Times New Roman"/>
          <w:sz w:val="28"/>
          <w:szCs w:val="28"/>
        </w:rPr>
        <w:t>- прогнозируемый размер кредиторской задолженности по большинству носит лишь оценочный характер. Это связано с тем, что размеры многих начислений, входящих в состав кредиторской задолженности, не поддаются точному количественному расчету в связи с неопределенностью многих параметров предстоящей хозяйственной деятельности предприятия;</w:t>
      </w:r>
    </w:p>
    <w:p w:rsidR="00020A0F" w:rsidRPr="0079620F" w:rsidRDefault="00020A0F" w:rsidP="00020A0F">
      <w:pPr>
        <w:shd w:val="clear" w:color="auto" w:fill="FFFFFF"/>
        <w:spacing w:after="0" w:line="360" w:lineRule="auto"/>
        <w:ind w:firstLine="709"/>
        <w:jc w:val="both"/>
        <w:rPr>
          <w:rFonts w:ascii="Times New Roman" w:hAnsi="Times New Roman"/>
          <w:sz w:val="28"/>
          <w:szCs w:val="28"/>
        </w:rPr>
      </w:pPr>
      <w:r w:rsidRPr="00033ABC">
        <w:rPr>
          <w:rFonts w:ascii="Times New Roman" w:hAnsi="Times New Roman"/>
          <w:sz w:val="28"/>
          <w:szCs w:val="28"/>
        </w:rPr>
        <w:t xml:space="preserve">- размер кредиторской задолженности по отдельным ее видам и по предприятию в целом зависит от периодичности выплат (погашения обязательств) начисленных средств. Периодичность этих выплат регулируется государственными </w:t>
      </w:r>
      <w:r w:rsidRPr="0079620F">
        <w:rPr>
          <w:rFonts w:ascii="Times New Roman" w:hAnsi="Times New Roman"/>
          <w:sz w:val="28"/>
          <w:szCs w:val="28"/>
        </w:rPr>
        <w:t>нормативно-правовыми актами, условиями контрактов с хозяйственными партнерами и лишь незначительная их часть внутренними нормативами предприятия [12].</w:t>
      </w:r>
    </w:p>
    <w:p w:rsidR="00020A0F" w:rsidRPr="00033ABC" w:rsidRDefault="00020A0F" w:rsidP="00020A0F">
      <w:pPr>
        <w:shd w:val="clear" w:color="auto" w:fill="FFFFFF"/>
        <w:spacing w:after="0" w:line="360" w:lineRule="auto"/>
        <w:ind w:firstLine="709"/>
        <w:jc w:val="both"/>
        <w:rPr>
          <w:rFonts w:ascii="Times New Roman" w:hAnsi="Times New Roman"/>
          <w:sz w:val="28"/>
          <w:szCs w:val="28"/>
        </w:rPr>
      </w:pPr>
      <w:r w:rsidRPr="0079620F">
        <w:rPr>
          <w:rFonts w:ascii="Times New Roman" w:hAnsi="Times New Roman"/>
          <w:sz w:val="28"/>
          <w:szCs w:val="28"/>
        </w:rPr>
        <w:t>Объем кредиторской задолженности</w:t>
      </w:r>
      <w:r w:rsidRPr="00033ABC">
        <w:rPr>
          <w:rFonts w:ascii="Times New Roman" w:hAnsi="Times New Roman"/>
          <w:sz w:val="28"/>
          <w:szCs w:val="28"/>
        </w:rPr>
        <w:t xml:space="preserve"> должен быть увязан с финансовым положением предприятия, сопоставим с дебиторской задолженностью, соответствовать размерам предприятия. </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z w:val="28"/>
          <w:szCs w:val="28"/>
        </w:rPr>
        <w:t xml:space="preserve">Если кредиторская задолженность превышает дебиторскую, то это можно считать позитивным фактором, увеличивающим объемы привлеченных на предприятии средств. Управление кредиторской задолженностью означает применение предприятием наиболее </w:t>
      </w:r>
      <w:r w:rsidRPr="00033ABC">
        <w:rPr>
          <w:rFonts w:ascii="Times New Roman" w:hAnsi="Times New Roman"/>
          <w:spacing w:val="-1"/>
          <w:sz w:val="28"/>
          <w:szCs w:val="28"/>
        </w:rPr>
        <w:t xml:space="preserve">приемлемых для него форм, сроков, а также </w:t>
      </w:r>
      <w:r w:rsidRPr="00033ABC">
        <w:rPr>
          <w:rFonts w:ascii="Times New Roman" w:hAnsi="Times New Roman"/>
          <w:spacing w:val="-1"/>
          <w:sz w:val="28"/>
          <w:szCs w:val="28"/>
        </w:rPr>
        <w:lastRenderedPageBreak/>
        <w:t xml:space="preserve">объемов расчетов с контрагентами. </w:t>
      </w:r>
      <w:r w:rsidRPr="00033ABC">
        <w:rPr>
          <w:rFonts w:ascii="Times New Roman" w:hAnsi="Times New Roman"/>
          <w:sz w:val="28"/>
          <w:szCs w:val="28"/>
        </w:rPr>
        <w:t>Управление кредиторской задолженностью предполагает избирательный подход к контрагентам предприятия.</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z w:val="28"/>
          <w:szCs w:val="28"/>
        </w:rPr>
        <w:t>Важность анализа и управления кредиторской задолженностью обусловлена тем, что, составляя значительную долю текущих пассивов предприятия, ее изменения заметно сказываются на динамике показателей его платежеспособности и ликвидности.</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z w:val="28"/>
          <w:szCs w:val="28"/>
        </w:rPr>
        <w:t>Основная цель управления кредиторской задолженностью - обеспечение своевременного начисления и выплаты средств, входящих в ее состав. Поэтому</w:t>
      </w:r>
      <w:r w:rsidRPr="00033ABC">
        <w:rPr>
          <w:rFonts w:ascii="Times New Roman" w:hAnsi="Times New Roman"/>
        </w:rPr>
        <w:t xml:space="preserve"> </w:t>
      </w:r>
      <w:r w:rsidRPr="00033ABC">
        <w:rPr>
          <w:rFonts w:ascii="Times New Roman" w:hAnsi="Times New Roman"/>
          <w:sz w:val="28"/>
          <w:szCs w:val="28"/>
        </w:rPr>
        <w:t xml:space="preserve">с позиции стратегического развития своевременная выплата средств, </w:t>
      </w:r>
      <w:r w:rsidRPr="00033ABC">
        <w:rPr>
          <w:rFonts w:ascii="Times New Roman" w:hAnsi="Times New Roman"/>
          <w:spacing w:val="-1"/>
          <w:sz w:val="28"/>
          <w:szCs w:val="28"/>
        </w:rPr>
        <w:t xml:space="preserve">начисленных в составе кредиторской задолженности, приносит предприятию </w:t>
      </w:r>
      <w:r w:rsidRPr="00033ABC">
        <w:rPr>
          <w:rFonts w:ascii="Times New Roman" w:hAnsi="Times New Roman"/>
          <w:sz w:val="28"/>
          <w:szCs w:val="28"/>
        </w:rPr>
        <w:t>большие экономические преимущества, чем сознательная задержка этих выплат.</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z w:val="28"/>
          <w:szCs w:val="28"/>
        </w:rPr>
        <w:t>С учетом этой цели управление кредиторской задолженностью предприятия строится по следующим основным этапам [</w:t>
      </w:r>
      <w:r>
        <w:rPr>
          <w:rFonts w:ascii="Times New Roman" w:hAnsi="Times New Roman"/>
          <w:sz w:val="28"/>
          <w:szCs w:val="28"/>
        </w:rPr>
        <w:t>20</w:t>
      </w:r>
      <w:r w:rsidRPr="00033ABC">
        <w:rPr>
          <w:rFonts w:ascii="Times New Roman" w:hAnsi="Times New Roman"/>
          <w:sz w:val="28"/>
          <w:szCs w:val="28"/>
        </w:rPr>
        <w:t>].</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pacing w:val="-1"/>
          <w:sz w:val="28"/>
          <w:szCs w:val="28"/>
        </w:rPr>
        <w:t xml:space="preserve">1. Анализ кредиторской задолженности предприятия в предшествующем </w:t>
      </w:r>
      <w:r w:rsidRPr="00033ABC">
        <w:rPr>
          <w:rFonts w:ascii="Times New Roman" w:hAnsi="Times New Roman"/>
          <w:sz w:val="28"/>
          <w:szCs w:val="28"/>
        </w:rPr>
        <w:t>периоде. Основной целью анализа является выявление потенциала формирования заемных финансовых средств предприятия за счет этого источника.</w:t>
      </w:r>
    </w:p>
    <w:p w:rsidR="00020A0F" w:rsidRPr="00033ABC" w:rsidRDefault="00020A0F" w:rsidP="00020A0F">
      <w:pPr>
        <w:widowControl w:val="0"/>
        <w:numPr>
          <w:ilvl w:val="0"/>
          <w:numId w:val="44"/>
        </w:numPr>
        <w:shd w:val="clear" w:color="auto" w:fill="FFFFFF"/>
        <w:tabs>
          <w:tab w:val="left" w:pos="1397"/>
        </w:tabs>
        <w:autoSpaceDE w:val="0"/>
        <w:autoSpaceDN w:val="0"/>
        <w:adjustRightInd w:val="0"/>
        <w:spacing w:after="0" w:line="360" w:lineRule="auto"/>
        <w:ind w:firstLine="709"/>
        <w:jc w:val="both"/>
        <w:rPr>
          <w:rFonts w:ascii="Times New Roman" w:hAnsi="Times New Roman"/>
          <w:sz w:val="28"/>
          <w:szCs w:val="28"/>
        </w:rPr>
      </w:pPr>
      <w:r w:rsidRPr="00033ABC">
        <w:rPr>
          <w:rFonts w:ascii="Times New Roman" w:hAnsi="Times New Roman"/>
          <w:sz w:val="28"/>
          <w:szCs w:val="28"/>
        </w:rPr>
        <w:t>Исследуется динамика общей суммы кредиторской задолженности предприятия в предшествующем периоде , изменение ее удельного веса в общем объеме привлекаемого заемного капитала.</w:t>
      </w:r>
    </w:p>
    <w:p w:rsidR="00020A0F" w:rsidRPr="00033ABC" w:rsidRDefault="00020A0F" w:rsidP="00020A0F">
      <w:pPr>
        <w:widowControl w:val="0"/>
        <w:numPr>
          <w:ilvl w:val="0"/>
          <w:numId w:val="44"/>
        </w:numPr>
        <w:shd w:val="clear" w:color="auto" w:fill="FFFFFF"/>
        <w:tabs>
          <w:tab w:val="left" w:pos="1397"/>
        </w:tabs>
        <w:autoSpaceDE w:val="0"/>
        <w:autoSpaceDN w:val="0"/>
        <w:adjustRightInd w:val="0"/>
        <w:spacing w:after="0" w:line="360" w:lineRule="auto"/>
        <w:ind w:firstLine="709"/>
        <w:jc w:val="both"/>
        <w:rPr>
          <w:rFonts w:ascii="Times New Roman" w:hAnsi="Times New Roman"/>
          <w:sz w:val="28"/>
          <w:szCs w:val="28"/>
        </w:rPr>
      </w:pPr>
      <w:r w:rsidRPr="00033ABC">
        <w:rPr>
          <w:rFonts w:ascii="Times New Roman" w:hAnsi="Times New Roman"/>
          <w:sz w:val="28"/>
          <w:szCs w:val="28"/>
        </w:rPr>
        <w:t xml:space="preserve">Рассматривается оборачиваемость кредиторской задолженности </w:t>
      </w:r>
      <w:r w:rsidRPr="00033ABC">
        <w:rPr>
          <w:rFonts w:ascii="Times New Roman" w:hAnsi="Times New Roman"/>
          <w:spacing w:val="-1"/>
          <w:sz w:val="28"/>
          <w:szCs w:val="28"/>
        </w:rPr>
        <w:t xml:space="preserve">предприятия, выявляется ее роль в формировании его финансового </w:t>
      </w:r>
      <w:r w:rsidRPr="00033ABC">
        <w:rPr>
          <w:rFonts w:ascii="Times New Roman" w:hAnsi="Times New Roman"/>
          <w:sz w:val="28"/>
          <w:szCs w:val="28"/>
        </w:rPr>
        <w:t>цикла.</w:t>
      </w:r>
    </w:p>
    <w:p w:rsidR="00020A0F" w:rsidRPr="00033ABC" w:rsidRDefault="00020A0F" w:rsidP="00020A0F">
      <w:pPr>
        <w:widowControl w:val="0"/>
        <w:numPr>
          <w:ilvl w:val="0"/>
          <w:numId w:val="44"/>
        </w:numPr>
        <w:shd w:val="clear" w:color="auto" w:fill="FFFFFF"/>
        <w:tabs>
          <w:tab w:val="left" w:pos="1397"/>
        </w:tabs>
        <w:autoSpaceDE w:val="0"/>
        <w:autoSpaceDN w:val="0"/>
        <w:adjustRightInd w:val="0"/>
        <w:spacing w:after="0" w:line="360" w:lineRule="auto"/>
        <w:ind w:firstLine="709"/>
        <w:jc w:val="both"/>
        <w:rPr>
          <w:rFonts w:ascii="Times New Roman" w:hAnsi="Times New Roman"/>
          <w:sz w:val="28"/>
          <w:szCs w:val="28"/>
        </w:rPr>
      </w:pPr>
      <w:r w:rsidRPr="00033ABC">
        <w:rPr>
          <w:rFonts w:ascii="Times New Roman" w:hAnsi="Times New Roman"/>
          <w:sz w:val="28"/>
          <w:szCs w:val="28"/>
        </w:rPr>
        <w:t>Изучается состав кредиторской задолженности по отдельным ее видам.</w:t>
      </w:r>
    </w:p>
    <w:p w:rsidR="00020A0F" w:rsidRPr="00033ABC" w:rsidRDefault="00020A0F" w:rsidP="00020A0F">
      <w:pPr>
        <w:widowControl w:val="0"/>
        <w:numPr>
          <w:ilvl w:val="0"/>
          <w:numId w:val="44"/>
        </w:numPr>
        <w:shd w:val="clear" w:color="auto" w:fill="FFFFFF"/>
        <w:tabs>
          <w:tab w:val="left" w:pos="1397"/>
        </w:tabs>
        <w:autoSpaceDE w:val="0"/>
        <w:autoSpaceDN w:val="0"/>
        <w:adjustRightInd w:val="0"/>
        <w:spacing w:after="0" w:line="360" w:lineRule="auto"/>
        <w:ind w:firstLine="709"/>
        <w:jc w:val="both"/>
        <w:rPr>
          <w:rFonts w:ascii="Times New Roman" w:hAnsi="Times New Roman"/>
          <w:sz w:val="28"/>
          <w:szCs w:val="28"/>
        </w:rPr>
      </w:pPr>
      <w:r w:rsidRPr="00033ABC">
        <w:rPr>
          <w:rFonts w:ascii="Times New Roman" w:hAnsi="Times New Roman"/>
          <w:sz w:val="28"/>
          <w:szCs w:val="28"/>
        </w:rPr>
        <w:t xml:space="preserve">Изучается зависимость изменения отдельных видов кредиторской задолженности от изменения объема реализации продукции; по </w:t>
      </w:r>
      <w:r w:rsidRPr="00033ABC">
        <w:rPr>
          <w:rFonts w:ascii="Times New Roman" w:hAnsi="Times New Roman"/>
          <w:spacing w:val="-1"/>
          <w:sz w:val="28"/>
          <w:szCs w:val="28"/>
        </w:rPr>
        <w:t xml:space="preserve">каждому виду этой задолженности рассчитывается коэффициент ее </w:t>
      </w:r>
      <w:r w:rsidRPr="00033ABC">
        <w:rPr>
          <w:rFonts w:ascii="Times New Roman" w:hAnsi="Times New Roman"/>
          <w:sz w:val="28"/>
          <w:szCs w:val="28"/>
        </w:rPr>
        <w:t xml:space="preserve">эластичности от объема реализации продукции. </w:t>
      </w:r>
    </w:p>
    <w:p w:rsidR="00020A0F" w:rsidRPr="00033ABC" w:rsidRDefault="00020A0F" w:rsidP="00020A0F">
      <w:pPr>
        <w:widowControl w:val="0"/>
        <w:numPr>
          <w:ilvl w:val="0"/>
          <w:numId w:val="45"/>
        </w:numPr>
        <w:shd w:val="clear" w:color="auto" w:fill="FFFFFF"/>
        <w:tabs>
          <w:tab w:val="left" w:pos="1015"/>
        </w:tabs>
        <w:autoSpaceDE w:val="0"/>
        <w:autoSpaceDN w:val="0"/>
        <w:adjustRightInd w:val="0"/>
        <w:spacing w:after="0" w:line="360" w:lineRule="auto"/>
        <w:ind w:firstLine="709"/>
        <w:jc w:val="both"/>
        <w:rPr>
          <w:rFonts w:ascii="Times New Roman" w:hAnsi="Times New Roman"/>
          <w:spacing w:val="-15"/>
          <w:sz w:val="28"/>
          <w:szCs w:val="28"/>
        </w:rPr>
      </w:pPr>
      <w:r w:rsidRPr="00033ABC">
        <w:rPr>
          <w:rFonts w:ascii="Times New Roman" w:hAnsi="Times New Roman"/>
          <w:spacing w:val="-2"/>
          <w:sz w:val="28"/>
          <w:szCs w:val="28"/>
        </w:rPr>
        <w:t xml:space="preserve">Определение состава кредиторской задолженности предприятия в </w:t>
      </w:r>
      <w:r w:rsidRPr="00033ABC">
        <w:rPr>
          <w:rFonts w:ascii="Times New Roman" w:hAnsi="Times New Roman"/>
          <w:sz w:val="28"/>
          <w:szCs w:val="28"/>
        </w:rPr>
        <w:t>предстоящем периоде. В процессе этого этапа устанавливается перечень конкретных видов кредиторской задолженности предприятия .</w:t>
      </w:r>
    </w:p>
    <w:p w:rsidR="00020A0F" w:rsidRPr="00033ABC" w:rsidRDefault="00020A0F" w:rsidP="00020A0F">
      <w:pPr>
        <w:widowControl w:val="0"/>
        <w:numPr>
          <w:ilvl w:val="0"/>
          <w:numId w:val="45"/>
        </w:numPr>
        <w:shd w:val="clear" w:color="auto" w:fill="FFFFFF"/>
        <w:tabs>
          <w:tab w:val="left" w:pos="1015"/>
        </w:tabs>
        <w:autoSpaceDE w:val="0"/>
        <w:autoSpaceDN w:val="0"/>
        <w:adjustRightInd w:val="0"/>
        <w:spacing w:after="0" w:line="360" w:lineRule="auto"/>
        <w:ind w:firstLine="709"/>
        <w:jc w:val="both"/>
        <w:rPr>
          <w:rFonts w:ascii="Times New Roman" w:hAnsi="Times New Roman"/>
          <w:spacing w:val="-15"/>
          <w:sz w:val="28"/>
          <w:szCs w:val="28"/>
        </w:rPr>
      </w:pPr>
      <w:r w:rsidRPr="00033ABC">
        <w:rPr>
          <w:rFonts w:ascii="Times New Roman" w:hAnsi="Times New Roman"/>
          <w:sz w:val="28"/>
          <w:szCs w:val="28"/>
        </w:rPr>
        <w:lastRenderedPageBreak/>
        <w:t xml:space="preserve">Установление периодичности выплат по отдельным видам </w:t>
      </w:r>
      <w:r w:rsidRPr="00033ABC">
        <w:rPr>
          <w:rFonts w:ascii="Times New Roman" w:hAnsi="Times New Roman"/>
          <w:spacing w:val="-1"/>
          <w:sz w:val="28"/>
          <w:szCs w:val="28"/>
        </w:rPr>
        <w:t xml:space="preserve">кредиторской задолженности. На этом этапе устанавливается средний период начисления средств от момента начала этих начислений до осуществления их </w:t>
      </w:r>
      <w:r w:rsidRPr="00033ABC">
        <w:rPr>
          <w:rFonts w:ascii="Times New Roman" w:hAnsi="Times New Roman"/>
          <w:sz w:val="28"/>
          <w:szCs w:val="28"/>
        </w:rPr>
        <w:t>выплат.</w:t>
      </w:r>
    </w:p>
    <w:p w:rsidR="00020A0F" w:rsidRPr="00033ABC" w:rsidRDefault="00020A0F" w:rsidP="00020A0F">
      <w:pPr>
        <w:widowControl w:val="0"/>
        <w:numPr>
          <w:ilvl w:val="0"/>
          <w:numId w:val="45"/>
        </w:numPr>
        <w:shd w:val="clear" w:color="auto" w:fill="FFFFFF"/>
        <w:tabs>
          <w:tab w:val="left" w:pos="1015"/>
        </w:tabs>
        <w:autoSpaceDE w:val="0"/>
        <w:autoSpaceDN w:val="0"/>
        <w:adjustRightInd w:val="0"/>
        <w:spacing w:after="0" w:line="360" w:lineRule="auto"/>
        <w:ind w:firstLine="709"/>
        <w:jc w:val="both"/>
        <w:rPr>
          <w:rFonts w:ascii="Times New Roman" w:hAnsi="Times New Roman"/>
          <w:spacing w:val="-12"/>
          <w:sz w:val="28"/>
          <w:szCs w:val="28"/>
        </w:rPr>
      </w:pPr>
      <w:r w:rsidRPr="00033ABC">
        <w:rPr>
          <w:rFonts w:ascii="Times New Roman" w:hAnsi="Times New Roman"/>
          <w:spacing w:val="-2"/>
          <w:sz w:val="28"/>
          <w:szCs w:val="28"/>
        </w:rPr>
        <w:t xml:space="preserve">Прогнозирование средней суммы начисляемых платежей по отдельным </w:t>
      </w:r>
      <w:r w:rsidRPr="00033ABC">
        <w:rPr>
          <w:rFonts w:ascii="Times New Roman" w:hAnsi="Times New Roman"/>
          <w:sz w:val="28"/>
          <w:szCs w:val="28"/>
        </w:rPr>
        <w:t>видам кредиторской задолженности. Такое прогнозирование осуществляется двумя основными методами:</w:t>
      </w:r>
    </w:p>
    <w:p w:rsidR="00020A0F" w:rsidRPr="00033ABC" w:rsidRDefault="00020A0F" w:rsidP="00020A0F">
      <w:pPr>
        <w:widowControl w:val="0"/>
        <w:numPr>
          <w:ilvl w:val="0"/>
          <w:numId w:val="46"/>
        </w:numPr>
        <w:shd w:val="clear" w:color="auto" w:fill="FFFFFF"/>
        <w:tabs>
          <w:tab w:val="left" w:pos="1037"/>
        </w:tabs>
        <w:autoSpaceDE w:val="0"/>
        <w:autoSpaceDN w:val="0"/>
        <w:adjustRightInd w:val="0"/>
        <w:spacing w:after="0" w:line="360" w:lineRule="auto"/>
        <w:ind w:firstLine="709"/>
        <w:jc w:val="both"/>
        <w:rPr>
          <w:rFonts w:ascii="Times New Roman" w:hAnsi="Times New Roman"/>
          <w:spacing w:val="-11"/>
          <w:sz w:val="28"/>
          <w:szCs w:val="28"/>
        </w:rPr>
      </w:pPr>
      <w:r w:rsidRPr="00033ABC">
        <w:rPr>
          <w:rFonts w:ascii="Times New Roman" w:hAnsi="Times New Roman"/>
          <w:spacing w:val="-2"/>
          <w:sz w:val="28"/>
          <w:szCs w:val="28"/>
        </w:rPr>
        <w:t xml:space="preserve">Прогнозирование средней суммы и размера прироста кредиторской </w:t>
      </w:r>
      <w:r w:rsidRPr="00033ABC">
        <w:rPr>
          <w:rFonts w:ascii="Times New Roman" w:hAnsi="Times New Roman"/>
          <w:sz w:val="28"/>
          <w:szCs w:val="28"/>
        </w:rPr>
        <w:t>задолженности по предприятия в целом.</w:t>
      </w:r>
    </w:p>
    <w:p w:rsidR="00020A0F" w:rsidRDefault="00020A0F" w:rsidP="00020A0F">
      <w:pPr>
        <w:widowControl w:val="0"/>
        <w:numPr>
          <w:ilvl w:val="0"/>
          <w:numId w:val="46"/>
        </w:numPr>
        <w:shd w:val="clear" w:color="auto" w:fill="FFFFFF"/>
        <w:tabs>
          <w:tab w:val="left" w:pos="1037"/>
        </w:tabs>
        <w:autoSpaceDE w:val="0"/>
        <w:autoSpaceDN w:val="0"/>
        <w:adjustRightInd w:val="0"/>
        <w:spacing w:after="0" w:line="360" w:lineRule="auto"/>
        <w:ind w:firstLine="709"/>
        <w:jc w:val="both"/>
        <w:rPr>
          <w:rFonts w:ascii="Times New Roman" w:hAnsi="Times New Roman"/>
          <w:sz w:val="28"/>
          <w:szCs w:val="28"/>
        </w:rPr>
      </w:pPr>
      <w:r w:rsidRPr="00033ABC">
        <w:rPr>
          <w:rFonts w:ascii="Times New Roman" w:hAnsi="Times New Roman"/>
          <w:spacing w:val="-2"/>
          <w:sz w:val="28"/>
          <w:szCs w:val="28"/>
        </w:rPr>
        <w:t xml:space="preserve">Оценка эффекта прироста кредиторской задолженности в предстоящем </w:t>
      </w:r>
      <w:r w:rsidRPr="00033ABC">
        <w:rPr>
          <w:rFonts w:ascii="Times New Roman" w:hAnsi="Times New Roman"/>
          <w:sz w:val="28"/>
          <w:szCs w:val="28"/>
        </w:rPr>
        <w:t xml:space="preserve">периоде. Этот эффект заключается в сокращении потребности предприятия в привлечении кредита расходов, связанных с его обслуживанием. </w:t>
      </w:r>
    </w:p>
    <w:p w:rsidR="00020A0F" w:rsidRPr="00033ABC" w:rsidRDefault="00020A0F" w:rsidP="00020A0F">
      <w:pPr>
        <w:widowControl w:val="0"/>
        <w:numPr>
          <w:ilvl w:val="0"/>
          <w:numId w:val="46"/>
        </w:numPr>
        <w:shd w:val="clear" w:color="auto" w:fill="FFFFFF"/>
        <w:tabs>
          <w:tab w:val="left" w:pos="1037"/>
        </w:tabs>
        <w:autoSpaceDE w:val="0"/>
        <w:autoSpaceDN w:val="0"/>
        <w:adjustRightInd w:val="0"/>
        <w:spacing w:after="0" w:line="360" w:lineRule="auto"/>
        <w:ind w:firstLine="709"/>
        <w:jc w:val="both"/>
        <w:rPr>
          <w:rFonts w:ascii="Times New Roman" w:hAnsi="Times New Roman"/>
          <w:sz w:val="28"/>
          <w:szCs w:val="28"/>
        </w:rPr>
      </w:pPr>
      <w:r w:rsidRPr="00033ABC">
        <w:rPr>
          <w:rFonts w:ascii="Times New Roman" w:hAnsi="Times New Roman"/>
          <w:spacing w:val="-2"/>
          <w:sz w:val="28"/>
          <w:szCs w:val="28"/>
        </w:rPr>
        <w:t>Обеспечение</w:t>
      </w:r>
      <w:r w:rsidRPr="00033ABC">
        <w:rPr>
          <w:rFonts w:ascii="Times New Roman" w:hAnsi="Times New Roman"/>
          <w:sz w:val="28"/>
          <w:szCs w:val="28"/>
        </w:rPr>
        <w:t xml:space="preserve"> контроля за своевременностью начислений и выплаты </w:t>
      </w:r>
      <w:r w:rsidRPr="00033ABC">
        <w:rPr>
          <w:rFonts w:ascii="Times New Roman" w:hAnsi="Times New Roman"/>
          <w:spacing w:val="-1"/>
          <w:sz w:val="28"/>
          <w:szCs w:val="28"/>
        </w:rPr>
        <w:t xml:space="preserve">средств в разрезе отдельных видов кредиторской задолженности. Начисление </w:t>
      </w:r>
      <w:r w:rsidRPr="00033ABC">
        <w:rPr>
          <w:rFonts w:ascii="Times New Roman" w:hAnsi="Times New Roman"/>
          <w:sz w:val="28"/>
          <w:szCs w:val="28"/>
        </w:rPr>
        <w:t>этих средств контролирует бухгалтерия по результатам осуществления отдельных хозяйственных операций предприятие.</w:t>
      </w:r>
    </w:p>
    <w:p w:rsidR="00020A0F" w:rsidRPr="00033ABC" w:rsidRDefault="00020A0F" w:rsidP="00020A0F">
      <w:pPr>
        <w:widowControl w:val="0"/>
        <w:shd w:val="clear" w:color="auto" w:fill="FFFFFF"/>
        <w:tabs>
          <w:tab w:val="left" w:pos="1037"/>
        </w:tabs>
        <w:autoSpaceDE w:val="0"/>
        <w:autoSpaceDN w:val="0"/>
        <w:adjustRightInd w:val="0"/>
        <w:spacing w:after="0" w:line="360" w:lineRule="auto"/>
        <w:ind w:firstLine="709"/>
        <w:jc w:val="both"/>
        <w:rPr>
          <w:rFonts w:ascii="Times New Roman" w:hAnsi="Times New Roman"/>
          <w:sz w:val="28"/>
          <w:szCs w:val="28"/>
        </w:rPr>
      </w:pPr>
      <w:r w:rsidRPr="00033ABC">
        <w:rPr>
          <w:rFonts w:ascii="Times New Roman" w:hAnsi="Times New Roman"/>
          <w:sz w:val="28"/>
          <w:szCs w:val="28"/>
        </w:rPr>
        <w:t>Этапы управления кредиторской задолженностью представлены на рисунке приложения Г.</w:t>
      </w:r>
    </w:p>
    <w:p w:rsidR="00020A0F" w:rsidRPr="00033ABC" w:rsidRDefault="00020A0F" w:rsidP="00020A0F">
      <w:pPr>
        <w:shd w:val="clear" w:color="auto" w:fill="FFFFFF"/>
        <w:spacing w:after="0" w:line="360" w:lineRule="auto"/>
        <w:ind w:firstLine="709"/>
        <w:jc w:val="both"/>
        <w:rPr>
          <w:rFonts w:ascii="Times New Roman" w:hAnsi="Times New Roman"/>
        </w:rPr>
      </w:pPr>
      <w:r w:rsidRPr="00033ABC">
        <w:rPr>
          <w:rFonts w:ascii="Times New Roman" w:hAnsi="Times New Roman"/>
          <w:sz w:val="28"/>
          <w:szCs w:val="28"/>
        </w:rPr>
        <w:t>Таким образом, управление дебиторской и кредиторской задолженностью - существенный элемент системы бухгалтерского и управленческого учета. Дебиторской и кредиторской задолженностью необходимо управлять на всех этапах ведения хозяйственной деятельности, начиная от проведения преддоговорных процедур до исполнения договорных операций.</w:t>
      </w:r>
    </w:p>
    <w:p w:rsidR="002E5827" w:rsidRDefault="002E5827" w:rsidP="00D01A4C">
      <w:pPr>
        <w:spacing w:after="0" w:line="360" w:lineRule="auto"/>
        <w:ind w:firstLine="567"/>
      </w:pPr>
    </w:p>
    <w:p w:rsidR="00B86C51" w:rsidRPr="00B86C51" w:rsidRDefault="00B86C51" w:rsidP="00B86C51">
      <w:pPr>
        <w:pStyle w:val="1"/>
        <w:spacing w:before="0" w:after="0" w:line="360" w:lineRule="auto"/>
        <w:ind w:firstLine="709"/>
        <w:jc w:val="both"/>
        <w:rPr>
          <w:rFonts w:ascii="Times New Roman" w:hAnsi="Times New Roman" w:cs="Times New Roman"/>
          <w:b w:val="0"/>
          <w:sz w:val="28"/>
          <w:szCs w:val="28"/>
        </w:rPr>
      </w:pPr>
      <w:bookmarkStart w:id="7" w:name="_Toc430346445"/>
      <w:bookmarkStart w:id="8" w:name="_Toc470535356"/>
      <w:r w:rsidRPr="00B86C51">
        <w:rPr>
          <w:rFonts w:ascii="Times New Roman" w:hAnsi="Times New Roman" w:cs="Times New Roman"/>
          <w:b w:val="0"/>
          <w:sz w:val="28"/>
          <w:szCs w:val="28"/>
        </w:rPr>
        <w:t>2. Организационно – экономическая характеристика ООО «</w:t>
      </w:r>
      <w:r w:rsidR="00020A0F">
        <w:rPr>
          <w:rFonts w:ascii="Times New Roman" w:hAnsi="Times New Roman" w:cs="Times New Roman"/>
          <w:b w:val="0"/>
          <w:sz w:val="28"/>
          <w:szCs w:val="28"/>
        </w:rPr>
        <w:t>Алеан</w:t>
      </w:r>
      <w:r w:rsidRPr="00B86C51">
        <w:rPr>
          <w:rFonts w:ascii="Times New Roman" w:hAnsi="Times New Roman" w:cs="Times New Roman"/>
          <w:b w:val="0"/>
          <w:sz w:val="28"/>
          <w:szCs w:val="28"/>
        </w:rPr>
        <w:t>»</w:t>
      </w:r>
      <w:bookmarkEnd w:id="7"/>
      <w:bookmarkEnd w:id="8"/>
    </w:p>
    <w:p w:rsidR="009A147F" w:rsidRPr="00B902C5" w:rsidRDefault="009A147F" w:rsidP="00501A6A">
      <w:pPr>
        <w:pStyle w:val="21"/>
        <w:spacing w:line="360" w:lineRule="auto"/>
        <w:ind w:firstLine="709"/>
        <w:outlineLvl w:val="0"/>
        <w:rPr>
          <w:szCs w:val="28"/>
        </w:rPr>
      </w:pPr>
    </w:p>
    <w:p w:rsidR="00CA41E2" w:rsidRDefault="00CA41E2" w:rsidP="00321133">
      <w:pPr>
        <w:pStyle w:val="af6"/>
        <w:spacing w:after="0" w:line="360" w:lineRule="auto"/>
        <w:ind w:firstLine="709"/>
        <w:jc w:val="both"/>
        <w:rPr>
          <w:sz w:val="28"/>
          <w:szCs w:val="28"/>
        </w:rPr>
      </w:pPr>
      <w:r w:rsidRPr="00D66FFB">
        <w:rPr>
          <w:sz w:val="28"/>
          <w:szCs w:val="28"/>
        </w:rPr>
        <w:t>Общество с ограниченной ответственностью «</w:t>
      </w:r>
      <w:r>
        <w:rPr>
          <w:sz w:val="28"/>
          <w:szCs w:val="28"/>
        </w:rPr>
        <w:t>Алеан</w:t>
      </w:r>
      <w:r w:rsidRPr="00D66FFB">
        <w:rPr>
          <w:sz w:val="28"/>
          <w:szCs w:val="28"/>
        </w:rPr>
        <w:t>» (далее ООО «</w:t>
      </w:r>
      <w:r>
        <w:rPr>
          <w:sz w:val="28"/>
          <w:szCs w:val="28"/>
        </w:rPr>
        <w:t>Алеан</w:t>
      </w:r>
      <w:r w:rsidRPr="00D66FFB">
        <w:rPr>
          <w:sz w:val="28"/>
          <w:szCs w:val="28"/>
        </w:rPr>
        <w:t xml:space="preserve">») создано в соответствии с Гражданским Кодексом Российской Федерации и Федеральным законом Российской Федерации «Об обществах с ограниченной ответственностью» Федеральный закон от 08.02.98г. № 14-ФЗ. </w:t>
      </w:r>
    </w:p>
    <w:p w:rsidR="00CA41E2" w:rsidRDefault="00CA41E2" w:rsidP="00321133">
      <w:pPr>
        <w:pStyle w:val="af6"/>
        <w:tabs>
          <w:tab w:val="left" w:pos="5387"/>
        </w:tabs>
        <w:spacing w:after="0" w:line="360" w:lineRule="auto"/>
        <w:ind w:firstLine="709"/>
        <w:jc w:val="both"/>
        <w:rPr>
          <w:sz w:val="28"/>
          <w:szCs w:val="28"/>
        </w:rPr>
      </w:pPr>
      <w:r w:rsidRPr="00D66FFB">
        <w:rPr>
          <w:sz w:val="28"/>
          <w:szCs w:val="28"/>
        </w:rPr>
        <w:lastRenderedPageBreak/>
        <w:t>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Учредител</w:t>
      </w:r>
      <w:r>
        <w:rPr>
          <w:sz w:val="28"/>
          <w:szCs w:val="28"/>
        </w:rPr>
        <w:t>ем</w:t>
      </w:r>
      <w:r w:rsidRPr="00D66FFB">
        <w:rPr>
          <w:sz w:val="28"/>
          <w:szCs w:val="28"/>
        </w:rPr>
        <w:t xml:space="preserve"> общества явля</w:t>
      </w:r>
      <w:r>
        <w:rPr>
          <w:sz w:val="28"/>
          <w:szCs w:val="28"/>
        </w:rPr>
        <w:t>ется одно</w:t>
      </w:r>
      <w:r w:rsidRPr="00D66FFB">
        <w:rPr>
          <w:sz w:val="28"/>
          <w:szCs w:val="28"/>
        </w:rPr>
        <w:t xml:space="preserve"> физическ</w:t>
      </w:r>
      <w:r>
        <w:rPr>
          <w:sz w:val="28"/>
          <w:szCs w:val="28"/>
        </w:rPr>
        <w:t>ое</w:t>
      </w:r>
      <w:r w:rsidRPr="00D66FFB">
        <w:rPr>
          <w:sz w:val="28"/>
          <w:szCs w:val="28"/>
        </w:rPr>
        <w:t xml:space="preserve"> лиц</w:t>
      </w:r>
      <w:r>
        <w:rPr>
          <w:sz w:val="28"/>
          <w:szCs w:val="28"/>
        </w:rPr>
        <w:t>о</w:t>
      </w:r>
      <w:r w:rsidRPr="00D66FFB">
        <w:rPr>
          <w:sz w:val="28"/>
          <w:szCs w:val="28"/>
        </w:rPr>
        <w:t>.</w:t>
      </w:r>
    </w:p>
    <w:p w:rsidR="00CA41E2" w:rsidRDefault="00CA41E2" w:rsidP="00321133">
      <w:pPr>
        <w:pStyle w:val="af6"/>
        <w:tabs>
          <w:tab w:val="left" w:pos="5387"/>
        </w:tabs>
        <w:spacing w:after="0" w:line="360" w:lineRule="auto"/>
        <w:ind w:firstLine="709"/>
        <w:jc w:val="both"/>
        <w:rPr>
          <w:sz w:val="28"/>
          <w:szCs w:val="28"/>
        </w:rPr>
      </w:pPr>
      <w:r>
        <w:rPr>
          <w:sz w:val="28"/>
          <w:szCs w:val="28"/>
        </w:rPr>
        <w:t>Юридический адрес</w:t>
      </w:r>
      <w:r w:rsidRPr="00D66FFB">
        <w:rPr>
          <w:sz w:val="28"/>
          <w:szCs w:val="28"/>
        </w:rPr>
        <w:t>:</w:t>
      </w:r>
      <w:r>
        <w:rPr>
          <w:sz w:val="28"/>
          <w:szCs w:val="28"/>
        </w:rPr>
        <w:t xml:space="preserve"> </w:t>
      </w:r>
      <w:r w:rsidRPr="006C775B">
        <w:rPr>
          <w:sz w:val="28"/>
          <w:szCs w:val="28"/>
        </w:rPr>
        <w:t>628417, ХМАО, Тюменская обл., г.Сургут, ул.Студенческая д.9/1, офис 1</w:t>
      </w:r>
      <w:r>
        <w:rPr>
          <w:sz w:val="28"/>
          <w:szCs w:val="28"/>
        </w:rPr>
        <w:t>.</w:t>
      </w:r>
    </w:p>
    <w:p w:rsidR="00CA41E2" w:rsidRDefault="00CA41E2" w:rsidP="00321133">
      <w:pPr>
        <w:pStyle w:val="af6"/>
        <w:spacing w:after="0" w:line="360" w:lineRule="auto"/>
        <w:ind w:firstLine="709"/>
        <w:jc w:val="both"/>
        <w:rPr>
          <w:sz w:val="28"/>
          <w:szCs w:val="28"/>
        </w:rPr>
      </w:pPr>
      <w:r w:rsidRPr="00D66FFB">
        <w:rPr>
          <w:sz w:val="28"/>
          <w:szCs w:val="28"/>
        </w:rPr>
        <w:t>Формирование уставного капитала ООО «</w:t>
      </w:r>
      <w:r>
        <w:rPr>
          <w:sz w:val="28"/>
          <w:szCs w:val="28"/>
        </w:rPr>
        <w:t>Алеан</w:t>
      </w:r>
      <w:r w:rsidRPr="00D66FFB">
        <w:rPr>
          <w:sz w:val="28"/>
          <w:szCs w:val="28"/>
        </w:rPr>
        <w:t>» осуществляется в соответствии с требованиями Федерального закона от 08.02.1998 № 14-ФЗ «Об обществах с ограниченной ответственностью». Размер уставного капитала определен в сумме 1</w:t>
      </w:r>
      <w:r>
        <w:rPr>
          <w:sz w:val="28"/>
          <w:szCs w:val="28"/>
        </w:rPr>
        <w:t>1</w:t>
      </w:r>
      <w:r w:rsidRPr="00D66FFB">
        <w:rPr>
          <w:sz w:val="28"/>
          <w:szCs w:val="28"/>
        </w:rPr>
        <w:t xml:space="preserve">000 рублей. </w:t>
      </w:r>
    </w:p>
    <w:p w:rsidR="00CA41E2" w:rsidRDefault="00CA41E2" w:rsidP="00321133">
      <w:pPr>
        <w:pStyle w:val="21"/>
        <w:spacing w:line="360" w:lineRule="auto"/>
        <w:ind w:firstLine="720"/>
        <w:rPr>
          <w:szCs w:val="28"/>
        </w:rPr>
      </w:pPr>
      <w:r>
        <w:rPr>
          <w:szCs w:val="28"/>
        </w:rPr>
        <w:t>Общие сведения об орга</w:t>
      </w:r>
      <w:r w:rsidR="00463281">
        <w:rPr>
          <w:szCs w:val="28"/>
        </w:rPr>
        <w:t>низации представлены в таблице 3</w:t>
      </w:r>
      <w:r>
        <w:rPr>
          <w:szCs w:val="28"/>
        </w:rPr>
        <w:t>.</w:t>
      </w:r>
    </w:p>
    <w:p w:rsidR="00CA41E2" w:rsidRDefault="00463281" w:rsidP="00CA41E2">
      <w:pPr>
        <w:pStyle w:val="21"/>
        <w:spacing w:line="360" w:lineRule="auto"/>
        <w:rPr>
          <w:szCs w:val="28"/>
        </w:rPr>
      </w:pPr>
      <w:r>
        <w:rPr>
          <w:szCs w:val="28"/>
        </w:rPr>
        <w:t>Таблица 3</w:t>
      </w:r>
      <w:r w:rsidR="00CA41E2">
        <w:rPr>
          <w:szCs w:val="28"/>
        </w:rPr>
        <w:t xml:space="preserve"> - Общие сведения об организации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120"/>
      </w:tblGrid>
      <w:tr w:rsidR="00CA41E2" w:rsidTr="00321133">
        <w:trPr>
          <w:trHeight w:val="258"/>
        </w:trPr>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tabs>
                <w:tab w:val="left" w:pos="2160"/>
              </w:tabs>
              <w:spacing w:after="0" w:line="240" w:lineRule="auto"/>
              <w:ind w:right="972"/>
              <w:rPr>
                <w:rFonts w:ascii="Times New Roman" w:hAnsi="Times New Roman"/>
              </w:rPr>
            </w:pPr>
            <w:r w:rsidRPr="00321133">
              <w:rPr>
                <w:rFonts w:ascii="Times New Roman" w:hAnsi="Times New Roman"/>
              </w:rPr>
              <w:t>Полное наименование</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jc w:val="both"/>
              <w:rPr>
                <w:rFonts w:ascii="Times New Roman" w:hAnsi="Times New Roman"/>
              </w:rPr>
            </w:pPr>
            <w:r w:rsidRPr="00321133">
              <w:rPr>
                <w:rFonts w:ascii="Times New Roman" w:hAnsi="Times New Roman"/>
              </w:rPr>
              <w:t>Общество с ограниченной ответственностью «Алеан»</w:t>
            </w:r>
          </w:p>
        </w:tc>
      </w:tr>
      <w:tr w:rsidR="00CA41E2" w:rsidTr="00321133">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jc w:val="both"/>
              <w:rPr>
                <w:rFonts w:ascii="Times New Roman" w:hAnsi="Times New Roman"/>
              </w:rPr>
            </w:pPr>
            <w:r w:rsidRPr="00321133">
              <w:rPr>
                <w:rFonts w:ascii="Times New Roman" w:hAnsi="Times New Roman"/>
              </w:rPr>
              <w:t>Сокращенное наименование</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jc w:val="both"/>
              <w:rPr>
                <w:rFonts w:ascii="Times New Roman" w:hAnsi="Times New Roman"/>
              </w:rPr>
            </w:pPr>
            <w:r w:rsidRPr="00321133">
              <w:rPr>
                <w:rFonts w:ascii="Times New Roman" w:hAnsi="Times New Roman"/>
              </w:rPr>
              <w:t>ООО «Алеан»</w:t>
            </w:r>
          </w:p>
        </w:tc>
      </w:tr>
      <w:tr w:rsidR="00CA41E2" w:rsidTr="00321133">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jc w:val="both"/>
              <w:rPr>
                <w:rFonts w:ascii="Times New Roman" w:hAnsi="Times New Roman"/>
              </w:rPr>
            </w:pPr>
            <w:r w:rsidRPr="00321133">
              <w:rPr>
                <w:rFonts w:ascii="Times New Roman" w:hAnsi="Times New Roman"/>
              </w:rPr>
              <w:t>Организационно-правовая форма</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jc w:val="both"/>
              <w:rPr>
                <w:rFonts w:ascii="Times New Roman" w:hAnsi="Times New Roman"/>
              </w:rPr>
            </w:pPr>
            <w:r w:rsidRPr="00321133">
              <w:rPr>
                <w:rFonts w:ascii="Times New Roman" w:hAnsi="Times New Roman"/>
              </w:rPr>
              <w:t>Общество с ограниченной ответственностью</w:t>
            </w:r>
          </w:p>
        </w:tc>
      </w:tr>
      <w:tr w:rsidR="00CA41E2" w:rsidTr="00321133">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rPr>
                <w:rFonts w:ascii="Times New Roman" w:hAnsi="Times New Roman"/>
              </w:rPr>
            </w:pPr>
            <w:r w:rsidRPr="00321133">
              <w:rPr>
                <w:rFonts w:ascii="Times New Roman" w:hAnsi="Times New Roman"/>
              </w:rPr>
              <w:t>Форма собственности</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rPr>
                <w:rFonts w:ascii="Times New Roman" w:hAnsi="Times New Roman"/>
              </w:rPr>
            </w:pPr>
            <w:r w:rsidRPr="00321133">
              <w:rPr>
                <w:rFonts w:ascii="Times New Roman" w:hAnsi="Times New Roman"/>
              </w:rPr>
              <w:t>Частная</w:t>
            </w:r>
          </w:p>
        </w:tc>
      </w:tr>
      <w:tr w:rsidR="00CA41E2" w:rsidTr="00321133">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rPr>
                <w:rFonts w:ascii="Times New Roman" w:hAnsi="Times New Roman"/>
              </w:rPr>
            </w:pPr>
            <w:r w:rsidRPr="00321133">
              <w:rPr>
                <w:rFonts w:ascii="Times New Roman" w:hAnsi="Times New Roman"/>
              </w:rPr>
              <w:t>Юридический адрес</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jc w:val="both"/>
              <w:rPr>
                <w:rFonts w:ascii="Times New Roman" w:hAnsi="Times New Roman"/>
              </w:rPr>
            </w:pPr>
            <w:r w:rsidRPr="00321133">
              <w:rPr>
                <w:rFonts w:ascii="Times New Roman" w:hAnsi="Times New Roman"/>
              </w:rPr>
              <w:t>628417, ХМАО, Тюменская обл., г.Сургут, ул.Студенческая д.9/1, офис 1</w:t>
            </w:r>
          </w:p>
        </w:tc>
      </w:tr>
      <w:tr w:rsidR="00CA41E2" w:rsidTr="00321133">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rPr>
                <w:rFonts w:ascii="Times New Roman" w:hAnsi="Times New Roman"/>
              </w:rPr>
            </w:pPr>
            <w:r w:rsidRPr="00321133">
              <w:rPr>
                <w:rFonts w:ascii="Times New Roman" w:hAnsi="Times New Roman"/>
              </w:rPr>
              <w:t>Почтовый адрес</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jc w:val="both"/>
              <w:rPr>
                <w:rFonts w:ascii="Times New Roman" w:hAnsi="Times New Roman"/>
                <w:color w:val="0000FF"/>
              </w:rPr>
            </w:pPr>
            <w:r w:rsidRPr="00321133">
              <w:rPr>
                <w:rFonts w:ascii="Times New Roman" w:hAnsi="Times New Roman"/>
              </w:rPr>
              <w:t>628417, ХМАО, Тюменская обл., г.Сургут, ул.Студенческая д.9/1, офис 1</w:t>
            </w:r>
          </w:p>
        </w:tc>
      </w:tr>
      <w:tr w:rsidR="00CA41E2" w:rsidTr="00321133">
        <w:trPr>
          <w:trHeight w:val="272"/>
        </w:trPr>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rPr>
                <w:rFonts w:ascii="Times New Roman" w:hAnsi="Times New Roman"/>
              </w:rPr>
            </w:pPr>
            <w:r w:rsidRPr="00321133">
              <w:rPr>
                <w:rFonts w:ascii="Times New Roman" w:hAnsi="Times New Roman"/>
              </w:rPr>
              <w:t>Регистрирующий орган</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widowControl w:val="0"/>
              <w:shd w:val="clear" w:color="auto" w:fill="FFFFFF"/>
              <w:tabs>
                <w:tab w:val="left" w:pos="-108"/>
              </w:tabs>
              <w:autoSpaceDE w:val="0"/>
              <w:autoSpaceDN w:val="0"/>
              <w:adjustRightInd w:val="0"/>
              <w:spacing w:after="0" w:line="240" w:lineRule="auto"/>
              <w:jc w:val="both"/>
              <w:rPr>
                <w:rFonts w:ascii="Times New Roman" w:hAnsi="Times New Roman"/>
                <w:color w:val="000000"/>
              </w:rPr>
            </w:pPr>
            <w:r w:rsidRPr="00321133">
              <w:rPr>
                <w:rFonts w:ascii="Times New Roman" w:hAnsi="Times New Roman"/>
                <w:color w:val="000000"/>
              </w:rPr>
              <w:t>Инспекция федеральной налоговой службы по городу Кирову</w:t>
            </w:r>
          </w:p>
          <w:p w:rsidR="00CA41E2" w:rsidRPr="00321133" w:rsidRDefault="00CA41E2" w:rsidP="00321133">
            <w:pPr>
              <w:widowControl w:val="0"/>
              <w:shd w:val="clear" w:color="auto" w:fill="FFFFFF"/>
              <w:tabs>
                <w:tab w:val="left" w:pos="-108"/>
              </w:tabs>
              <w:autoSpaceDE w:val="0"/>
              <w:autoSpaceDN w:val="0"/>
              <w:adjustRightInd w:val="0"/>
              <w:spacing w:after="0" w:line="240" w:lineRule="auto"/>
              <w:jc w:val="both"/>
              <w:rPr>
                <w:rFonts w:ascii="Times New Roman" w:hAnsi="Times New Roman"/>
                <w:color w:val="000000"/>
              </w:rPr>
            </w:pPr>
            <w:r w:rsidRPr="00321133">
              <w:rPr>
                <w:rFonts w:ascii="Times New Roman" w:hAnsi="Times New Roman"/>
                <w:color w:val="000000"/>
              </w:rPr>
              <w:t>ОКТМО 33701000</w:t>
            </w:r>
          </w:p>
        </w:tc>
      </w:tr>
      <w:tr w:rsidR="00CA41E2" w:rsidTr="00321133">
        <w:tc>
          <w:tcPr>
            <w:tcW w:w="3528" w:type="dxa"/>
            <w:tcBorders>
              <w:top w:val="single" w:sz="4" w:space="0" w:color="auto"/>
              <w:left w:val="single" w:sz="4" w:space="0" w:color="auto"/>
              <w:bottom w:val="nil"/>
              <w:right w:val="single" w:sz="4" w:space="0" w:color="auto"/>
            </w:tcBorders>
          </w:tcPr>
          <w:p w:rsidR="00CA41E2" w:rsidRPr="00321133" w:rsidRDefault="00CA41E2" w:rsidP="00321133">
            <w:pPr>
              <w:spacing w:after="0" w:line="240" w:lineRule="auto"/>
              <w:jc w:val="both"/>
              <w:rPr>
                <w:rFonts w:ascii="Times New Roman" w:hAnsi="Times New Roman"/>
              </w:rPr>
            </w:pPr>
            <w:r w:rsidRPr="00321133">
              <w:rPr>
                <w:rFonts w:ascii="Times New Roman" w:hAnsi="Times New Roman"/>
              </w:rPr>
              <w:t>ОГРН</w:t>
            </w:r>
          </w:p>
        </w:tc>
        <w:tc>
          <w:tcPr>
            <w:tcW w:w="6120" w:type="dxa"/>
            <w:tcBorders>
              <w:top w:val="single" w:sz="4" w:space="0" w:color="auto"/>
              <w:left w:val="single" w:sz="4" w:space="0" w:color="auto"/>
              <w:bottom w:val="nil"/>
              <w:right w:val="single" w:sz="4" w:space="0" w:color="auto"/>
            </w:tcBorders>
          </w:tcPr>
          <w:p w:rsidR="00CA41E2" w:rsidRPr="00321133" w:rsidRDefault="00CA41E2" w:rsidP="00321133">
            <w:pPr>
              <w:tabs>
                <w:tab w:val="left" w:pos="252"/>
              </w:tabs>
              <w:spacing w:after="0" w:line="240" w:lineRule="auto"/>
              <w:jc w:val="both"/>
              <w:rPr>
                <w:rFonts w:ascii="Times New Roman" w:hAnsi="Times New Roman"/>
              </w:rPr>
            </w:pPr>
            <w:r w:rsidRPr="00321133">
              <w:rPr>
                <w:rFonts w:ascii="Times New Roman" w:hAnsi="Times New Roman"/>
              </w:rPr>
              <w:t>1128602008127</w:t>
            </w:r>
          </w:p>
        </w:tc>
      </w:tr>
      <w:tr w:rsidR="00CA41E2" w:rsidTr="00321133">
        <w:tc>
          <w:tcPr>
            <w:tcW w:w="3528" w:type="dxa"/>
            <w:tcBorders>
              <w:top w:val="single" w:sz="4" w:space="0" w:color="auto"/>
              <w:left w:val="single" w:sz="4" w:space="0" w:color="auto"/>
              <w:bottom w:val="nil"/>
              <w:right w:val="single" w:sz="4" w:space="0" w:color="auto"/>
            </w:tcBorders>
          </w:tcPr>
          <w:p w:rsidR="00CA41E2" w:rsidRPr="00321133" w:rsidRDefault="00CA41E2" w:rsidP="00321133">
            <w:pPr>
              <w:spacing w:after="0" w:line="240" w:lineRule="auto"/>
              <w:jc w:val="both"/>
              <w:rPr>
                <w:rFonts w:ascii="Times New Roman" w:hAnsi="Times New Roman"/>
              </w:rPr>
            </w:pPr>
            <w:r w:rsidRPr="00321133">
              <w:rPr>
                <w:rFonts w:ascii="Times New Roman" w:hAnsi="Times New Roman"/>
              </w:rPr>
              <w:t>ИНН</w:t>
            </w:r>
          </w:p>
        </w:tc>
        <w:tc>
          <w:tcPr>
            <w:tcW w:w="6120" w:type="dxa"/>
            <w:tcBorders>
              <w:top w:val="single" w:sz="4" w:space="0" w:color="auto"/>
              <w:left w:val="single" w:sz="4" w:space="0" w:color="auto"/>
              <w:bottom w:val="nil"/>
              <w:right w:val="single" w:sz="4" w:space="0" w:color="auto"/>
            </w:tcBorders>
          </w:tcPr>
          <w:p w:rsidR="00CA41E2" w:rsidRPr="00321133" w:rsidRDefault="00CA41E2" w:rsidP="00321133">
            <w:pPr>
              <w:tabs>
                <w:tab w:val="left" w:pos="252"/>
              </w:tabs>
              <w:spacing w:after="0" w:line="240" w:lineRule="auto"/>
              <w:jc w:val="both"/>
              <w:rPr>
                <w:rFonts w:ascii="Times New Roman" w:hAnsi="Times New Roman"/>
              </w:rPr>
            </w:pPr>
            <w:r w:rsidRPr="00321133">
              <w:rPr>
                <w:rFonts w:ascii="Times New Roman" w:hAnsi="Times New Roman"/>
              </w:rPr>
              <w:t>8602191798</w:t>
            </w:r>
          </w:p>
        </w:tc>
      </w:tr>
      <w:tr w:rsidR="00CA41E2" w:rsidTr="00321133">
        <w:trPr>
          <w:trHeight w:val="202"/>
        </w:trPr>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rPr>
                <w:rFonts w:ascii="Times New Roman" w:hAnsi="Times New Roman"/>
              </w:rPr>
            </w:pPr>
            <w:r w:rsidRPr="00321133">
              <w:rPr>
                <w:rFonts w:ascii="Times New Roman" w:hAnsi="Times New Roman"/>
              </w:rPr>
              <w:t>КПП</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widowControl w:val="0"/>
              <w:shd w:val="clear" w:color="auto" w:fill="FFFFFF"/>
              <w:tabs>
                <w:tab w:val="left" w:pos="72"/>
              </w:tabs>
              <w:autoSpaceDE w:val="0"/>
              <w:autoSpaceDN w:val="0"/>
              <w:adjustRightInd w:val="0"/>
              <w:spacing w:after="0" w:line="240" w:lineRule="auto"/>
              <w:jc w:val="both"/>
              <w:rPr>
                <w:rFonts w:ascii="Times New Roman" w:hAnsi="Times New Roman"/>
              </w:rPr>
            </w:pPr>
            <w:r w:rsidRPr="00321133">
              <w:rPr>
                <w:rFonts w:ascii="Times New Roman" w:hAnsi="Times New Roman"/>
              </w:rPr>
              <w:t>860201001</w:t>
            </w:r>
          </w:p>
        </w:tc>
      </w:tr>
      <w:tr w:rsidR="00CA41E2" w:rsidTr="00321133">
        <w:trPr>
          <w:trHeight w:val="202"/>
        </w:trPr>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rPr>
                <w:rFonts w:ascii="Times New Roman" w:hAnsi="Times New Roman"/>
              </w:rPr>
            </w:pPr>
            <w:r w:rsidRPr="00321133">
              <w:rPr>
                <w:rFonts w:ascii="Times New Roman" w:hAnsi="Times New Roman"/>
              </w:rPr>
              <w:t>Уставный капитал (тыс. руб.)</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widowControl w:val="0"/>
              <w:shd w:val="clear" w:color="auto" w:fill="FFFFFF"/>
              <w:tabs>
                <w:tab w:val="left" w:pos="72"/>
              </w:tabs>
              <w:autoSpaceDE w:val="0"/>
              <w:autoSpaceDN w:val="0"/>
              <w:adjustRightInd w:val="0"/>
              <w:spacing w:after="0" w:line="240" w:lineRule="auto"/>
              <w:jc w:val="both"/>
              <w:rPr>
                <w:rFonts w:ascii="Times New Roman" w:hAnsi="Times New Roman"/>
              </w:rPr>
            </w:pPr>
            <w:r w:rsidRPr="00321133">
              <w:rPr>
                <w:rFonts w:ascii="Times New Roman" w:hAnsi="Times New Roman"/>
              </w:rPr>
              <w:t>11</w:t>
            </w:r>
          </w:p>
        </w:tc>
      </w:tr>
      <w:tr w:rsidR="00CA41E2" w:rsidTr="00321133">
        <w:trPr>
          <w:trHeight w:val="202"/>
        </w:trPr>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rPr>
                <w:rFonts w:ascii="Times New Roman" w:hAnsi="Times New Roman"/>
              </w:rPr>
            </w:pPr>
            <w:r w:rsidRPr="00321133">
              <w:rPr>
                <w:rFonts w:ascii="Times New Roman" w:hAnsi="Times New Roman"/>
              </w:rPr>
              <w:t>Директор</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widowControl w:val="0"/>
              <w:shd w:val="clear" w:color="auto" w:fill="FFFFFF"/>
              <w:tabs>
                <w:tab w:val="left" w:pos="72"/>
              </w:tabs>
              <w:autoSpaceDE w:val="0"/>
              <w:autoSpaceDN w:val="0"/>
              <w:adjustRightInd w:val="0"/>
              <w:spacing w:after="0" w:line="240" w:lineRule="auto"/>
              <w:jc w:val="both"/>
              <w:rPr>
                <w:rFonts w:ascii="Times New Roman" w:hAnsi="Times New Roman"/>
              </w:rPr>
            </w:pPr>
            <w:r w:rsidRPr="00321133">
              <w:rPr>
                <w:rFonts w:ascii="Times New Roman" w:hAnsi="Times New Roman"/>
              </w:rPr>
              <w:t>Кучкоров С.З.</w:t>
            </w:r>
          </w:p>
        </w:tc>
      </w:tr>
      <w:tr w:rsidR="00CA41E2" w:rsidTr="00321133">
        <w:trPr>
          <w:trHeight w:val="202"/>
        </w:trPr>
        <w:tc>
          <w:tcPr>
            <w:tcW w:w="3528"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spacing w:after="0" w:line="240" w:lineRule="auto"/>
              <w:rPr>
                <w:rFonts w:ascii="Times New Roman" w:hAnsi="Times New Roman"/>
              </w:rPr>
            </w:pPr>
            <w:r w:rsidRPr="00321133">
              <w:rPr>
                <w:rFonts w:ascii="Times New Roman" w:hAnsi="Times New Roman"/>
              </w:rPr>
              <w:t>Учредитель</w:t>
            </w:r>
          </w:p>
        </w:tc>
        <w:tc>
          <w:tcPr>
            <w:tcW w:w="6120" w:type="dxa"/>
            <w:tcBorders>
              <w:top w:val="single" w:sz="4" w:space="0" w:color="auto"/>
              <w:left w:val="single" w:sz="4" w:space="0" w:color="auto"/>
              <w:bottom w:val="single" w:sz="4" w:space="0" w:color="auto"/>
              <w:right w:val="single" w:sz="4" w:space="0" w:color="auto"/>
            </w:tcBorders>
          </w:tcPr>
          <w:p w:rsidR="00CA41E2" w:rsidRPr="00321133" w:rsidRDefault="00CA41E2" w:rsidP="00321133">
            <w:pPr>
              <w:widowControl w:val="0"/>
              <w:shd w:val="clear" w:color="auto" w:fill="FFFFFF"/>
              <w:tabs>
                <w:tab w:val="left" w:pos="72"/>
              </w:tabs>
              <w:autoSpaceDE w:val="0"/>
              <w:autoSpaceDN w:val="0"/>
              <w:adjustRightInd w:val="0"/>
              <w:spacing w:after="0" w:line="240" w:lineRule="auto"/>
              <w:jc w:val="both"/>
              <w:rPr>
                <w:rFonts w:ascii="Times New Roman" w:hAnsi="Times New Roman"/>
              </w:rPr>
            </w:pPr>
            <w:r w:rsidRPr="00321133">
              <w:rPr>
                <w:rFonts w:ascii="Times New Roman" w:hAnsi="Times New Roman"/>
              </w:rPr>
              <w:t>Кучкоров С.З. (100%)</w:t>
            </w:r>
          </w:p>
        </w:tc>
      </w:tr>
    </w:tbl>
    <w:p w:rsidR="00CA41E2" w:rsidRPr="00321133" w:rsidRDefault="00CA41E2" w:rsidP="00321133">
      <w:pPr>
        <w:pStyle w:val="af6"/>
        <w:spacing w:after="0" w:line="360" w:lineRule="auto"/>
        <w:ind w:firstLine="720"/>
        <w:jc w:val="both"/>
      </w:pPr>
      <w:r w:rsidRPr="00321133">
        <w:rPr>
          <w:rStyle w:val="FontStyle13"/>
          <w:rFonts w:ascii="Times New Roman" w:hAnsi="Times New Roman" w:cs="Times New Roman"/>
          <w:sz w:val="28"/>
          <w:szCs w:val="28"/>
        </w:rPr>
        <w:t xml:space="preserve">Организационно – правовая форма: Общество с ограниченной ответственностью. </w:t>
      </w:r>
      <w:r w:rsidRPr="00321133">
        <w:rPr>
          <w:sz w:val="28"/>
          <w:szCs w:val="28"/>
        </w:rPr>
        <w:t xml:space="preserve">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w:t>
      </w:r>
      <w:r w:rsidRPr="00321133">
        <w:rPr>
          <w:sz w:val="28"/>
          <w:szCs w:val="28"/>
        </w:rPr>
        <w:lastRenderedPageBreak/>
        <w:t>стоимости внесенных ими вкладов. Учредителями общества являются три физических лица.</w:t>
      </w:r>
    </w:p>
    <w:p w:rsidR="00CA41E2" w:rsidRPr="00321133" w:rsidRDefault="00CA41E2" w:rsidP="00321133">
      <w:pPr>
        <w:spacing w:after="0" w:line="360" w:lineRule="auto"/>
        <w:ind w:firstLine="720"/>
        <w:jc w:val="both"/>
        <w:rPr>
          <w:rStyle w:val="FontStyle13"/>
          <w:rFonts w:ascii="Times New Roman" w:hAnsi="Times New Roman" w:cs="Times New Roman"/>
          <w:sz w:val="28"/>
          <w:szCs w:val="28"/>
        </w:rPr>
      </w:pPr>
      <w:r w:rsidRPr="00321133">
        <w:rPr>
          <w:rStyle w:val="FontStyle13"/>
          <w:rFonts w:ascii="Times New Roman" w:hAnsi="Times New Roman" w:cs="Times New Roman"/>
          <w:sz w:val="28"/>
          <w:szCs w:val="28"/>
        </w:rPr>
        <w:t>Сведения по осуществляемым видам деяте</w:t>
      </w:r>
      <w:r w:rsidR="00463281">
        <w:rPr>
          <w:rStyle w:val="FontStyle13"/>
          <w:rFonts w:ascii="Times New Roman" w:hAnsi="Times New Roman" w:cs="Times New Roman"/>
          <w:sz w:val="28"/>
          <w:szCs w:val="28"/>
        </w:rPr>
        <w:t>льности представлены в таблице 4</w:t>
      </w:r>
      <w:r w:rsidRPr="00321133">
        <w:rPr>
          <w:rStyle w:val="FontStyle13"/>
          <w:rFonts w:ascii="Times New Roman" w:hAnsi="Times New Roman" w:cs="Times New Roman"/>
          <w:sz w:val="28"/>
          <w:szCs w:val="28"/>
        </w:rPr>
        <w:t>.</w:t>
      </w:r>
    </w:p>
    <w:p w:rsidR="00321133" w:rsidRDefault="00321133" w:rsidP="00321133">
      <w:pPr>
        <w:spacing w:after="0" w:line="360" w:lineRule="auto"/>
        <w:jc w:val="both"/>
        <w:rPr>
          <w:rStyle w:val="FontStyle13"/>
          <w:rFonts w:ascii="Times New Roman" w:hAnsi="Times New Roman" w:cs="Times New Roman"/>
          <w:sz w:val="28"/>
          <w:szCs w:val="28"/>
        </w:rPr>
      </w:pPr>
    </w:p>
    <w:p w:rsidR="00CA41E2" w:rsidRPr="00321133" w:rsidRDefault="00463281" w:rsidP="00321133">
      <w:pPr>
        <w:spacing w:after="0" w:line="360" w:lineRule="auto"/>
        <w:jc w:val="both"/>
        <w:rPr>
          <w:rFonts w:ascii="Times New Roman" w:hAnsi="Times New Roman"/>
          <w:color w:val="212121"/>
          <w:spacing w:val="-5"/>
          <w:sz w:val="28"/>
          <w:szCs w:val="28"/>
        </w:rPr>
      </w:pPr>
      <w:r>
        <w:rPr>
          <w:rStyle w:val="FontStyle13"/>
          <w:rFonts w:ascii="Times New Roman" w:hAnsi="Times New Roman" w:cs="Times New Roman"/>
          <w:sz w:val="28"/>
          <w:szCs w:val="28"/>
        </w:rPr>
        <w:t>Таблица 4</w:t>
      </w:r>
      <w:r w:rsidR="00CA41E2" w:rsidRPr="00321133">
        <w:rPr>
          <w:rStyle w:val="FontStyle13"/>
          <w:rFonts w:ascii="Times New Roman" w:hAnsi="Times New Roman" w:cs="Times New Roman"/>
          <w:sz w:val="28"/>
          <w:szCs w:val="28"/>
        </w:rPr>
        <w:t xml:space="preserve"> - </w:t>
      </w:r>
      <w:r w:rsidR="00CA41E2" w:rsidRPr="00321133">
        <w:rPr>
          <w:rFonts w:ascii="Times New Roman" w:hAnsi="Times New Roman"/>
          <w:color w:val="212121"/>
          <w:spacing w:val="-5"/>
          <w:sz w:val="28"/>
          <w:szCs w:val="28"/>
        </w:rPr>
        <w:t>Сведения по осуществляемым видам деятельности на основе Общероссийского классификатора видов экономической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6"/>
        <w:gridCol w:w="3852"/>
      </w:tblGrid>
      <w:tr w:rsidR="00CA41E2" w:rsidRPr="00A2370C" w:rsidTr="00321133">
        <w:tc>
          <w:tcPr>
            <w:tcW w:w="5920" w:type="dxa"/>
          </w:tcPr>
          <w:p w:rsidR="00CA41E2" w:rsidRPr="00321133" w:rsidRDefault="00CA41E2" w:rsidP="00321133">
            <w:pPr>
              <w:spacing w:after="0" w:line="240" w:lineRule="auto"/>
              <w:jc w:val="center"/>
              <w:rPr>
                <w:rFonts w:ascii="Times New Roman" w:hAnsi="Times New Roman"/>
                <w:sz w:val="24"/>
                <w:szCs w:val="24"/>
              </w:rPr>
            </w:pPr>
            <w:r w:rsidRPr="00321133">
              <w:rPr>
                <w:rFonts w:ascii="Times New Roman" w:hAnsi="Times New Roman"/>
                <w:sz w:val="24"/>
                <w:szCs w:val="24"/>
              </w:rPr>
              <w:t>Наименование вида деятельности</w:t>
            </w:r>
          </w:p>
        </w:tc>
        <w:tc>
          <w:tcPr>
            <w:tcW w:w="3934" w:type="dxa"/>
          </w:tcPr>
          <w:p w:rsidR="00CA41E2" w:rsidRPr="00321133" w:rsidRDefault="00CA41E2" w:rsidP="00321133">
            <w:pPr>
              <w:spacing w:after="0" w:line="240" w:lineRule="auto"/>
              <w:jc w:val="center"/>
              <w:rPr>
                <w:rFonts w:ascii="Times New Roman" w:hAnsi="Times New Roman"/>
                <w:sz w:val="24"/>
                <w:szCs w:val="24"/>
              </w:rPr>
            </w:pPr>
            <w:r w:rsidRPr="00321133">
              <w:rPr>
                <w:rFonts w:ascii="Times New Roman" w:hAnsi="Times New Roman"/>
                <w:sz w:val="24"/>
                <w:szCs w:val="24"/>
              </w:rPr>
              <w:t>Код группировки ОК ВЭД</w:t>
            </w:r>
          </w:p>
        </w:tc>
      </w:tr>
      <w:tr w:rsidR="00CA41E2" w:rsidRPr="00A2370C" w:rsidTr="00321133">
        <w:tc>
          <w:tcPr>
            <w:tcW w:w="5920" w:type="dxa"/>
          </w:tcPr>
          <w:p w:rsidR="00CA41E2" w:rsidRPr="00471902" w:rsidRDefault="00CA41E2" w:rsidP="00321133">
            <w:pPr>
              <w:spacing w:after="0" w:line="240" w:lineRule="auto"/>
              <w:jc w:val="both"/>
              <w:rPr>
                <w:rFonts w:ascii="Times New Roman" w:hAnsi="Times New Roman"/>
                <w:spacing w:val="-5"/>
                <w:sz w:val="24"/>
                <w:szCs w:val="24"/>
              </w:rPr>
            </w:pPr>
            <w:r w:rsidRPr="00471902">
              <w:rPr>
                <w:rFonts w:ascii="Times New Roman" w:hAnsi="Times New Roman"/>
                <w:spacing w:val="-5"/>
                <w:sz w:val="24"/>
                <w:szCs w:val="24"/>
              </w:rPr>
              <w:t>Производство отделочных работ</w:t>
            </w:r>
          </w:p>
        </w:tc>
        <w:tc>
          <w:tcPr>
            <w:tcW w:w="3934" w:type="dxa"/>
          </w:tcPr>
          <w:p w:rsidR="00CA41E2" w:rsidRPr="00471902" w:rsidRDefault="00CA41E2" w:rsidP="00321133">
            <w:pPr>
              <w:spacing w:after="0" w:line="240" w:lineRule="auto"/>
              <w:jc w:val="center"/>
              <w:rPr>
                <w:rFonts w:ascii="Times New Roman" w:hAnsi="Times New Roman"/>
                <w:spacing w:val="-5"/>
                <w:sz w:val="24"/>
                <w:szCs w:val="24"/>
              </w:rPr>
            </w:pPr>
            <w:r w:rsidRPr="00471902">
              <w:rPr>
                <w:rFonts w:ascii="Times New Roman" w:hAnsi="Times New Roman"/>
                <w:spacing w:val="-5"/>
                <w:sz w:val="24"/>
                <w:szCs w:val="24"/>
              </w:rPr>
              <w:t>45.4</w:t>
            </w:r>
          </w:p>
        </w:tc>
      </w:tr>
      <w:tr w:rsidR="00CA41E2" w:rsidRPr="00A2370C" w:rsidTr="00321133">
        <w:trPr>
          <w:trHeight w:val="337"/>
        </w:trPr>
        <w:tc>
          <w:tcPr>
            <w:tcW w:w="5920" w:type="dxa"/>
          </w:tcPr>
          <w:p w:rsidR="00CA41E2" w:rsidRPr="00471902" w:rsidRDefault="00CA41E2" w:rsidP="00321133">
            <w:pPr>
              <w:spacing w:after="0" w:line="240" w:lineRule="auto"/>
              <w:jc w:val="both"/>
              <w:rPr>
                <w:rFonts w:ascii="Times New Roman" w:hAnsi="Times New Roman"/>
                <w:spacing w:val="-5"/>
                <w:sz w:val="24"/>
                <w:szCs w:val="24"/>
              </w:rPr>
            </w:pPr>
            <w:r w:rsidRPr="00471902">
              <w:rPr>
                <w:rFonts w:ascii="Times New Roman" w:hAnsi="Times New Roman"/>
                <w:spacing w:val="-5"/>
                <w:sz w:val="24"/>
                <w:szCs w:val="24"/>
              </w:rPr>
              <w:t>Организация перевозок грузов</w:t>
            </w:r>
          </w:p>
        </w:tc>
        <w:tc>
          <w:tcPr>
            <w:tcW w:w="3934" w:type="dxa"/>
          </w:tcPr>
          <w:p w:rsidR="00CA41E2" w:rsidRPr="00471902" w:rsidRDefault="00CA41E2" w:rsidP="00321133">
            <w:pPr>
              <w:spacing w:after="0" w:line="240" w:lineRule="auto"/>
              <w:jc w:val="center"/>
              <w:rPr>
                <w:rFonts w:ascii="Times New Roman" w:hAnsi="Times New Roman"/>
                <w:spacing w:val="-5"/>
                <w:sz w:val="24"/>
                <w:szCs w:val="24"/>
              </w:rPr>
            </w:pPr>
            <w:r w:rsidRPr="00471902">
              <w:rPr>
                <w:rFonts w:ascii="Times New Roman" w:hAnsi="Times New Roman"/>
                <w:spacing w:val="-5"/>
                <w:sz w:val="24"/>
                <w:szCs w:val="24"/>
              </w:rPr>
              <w:t>63.40</w:t>
            </w:r>
          </w:p>
        </w:tc>
      </w:tr>
      <w:tr w:rsidR="00CA41E2" w:rsidRPr="00A2370C" w:rsidTr="00321133">
        <w:tc>
          <w:tcPr>
            <w:tcW w:w="5920" w:type="dxa"/>
          </w:tcPr>
          <w:p w:rsidR="00CA41E2" w:rsidRPr="00471902" w:rsidRDefault="00CA41E2" w:rsidP="00321133">
            <w:pPr>
              <w:spacing w:after="0" w:line="240" w:lineRule="auto"/>
              <w:jc w:val="both"/>
              <w:rPr>
                <w:rFonts w:ascii="Times New Roman" w:hAnsi="Times New Roman"/>
                <w:spacing w:val="-5"/>
                <w:sz w:val="24"/>
                <w:szCs w:val="24"/>
              </w:rPr>
            </w:pPr>
            <w:r w:rsidRPr="00471902">
              <w:rPr>
                <w:rFonts w:ascii="Times New Roman" w:hAnsi="Times New Roman"/>
                <w:spacing w:val="-5"/>
                <w:sz w:val="24"/>
                <w:szCs w:val="24"/>
              </w:rPr>
              <w:t>Производство стекольных работ</w:t>
            </w:r>
          </w:p>
        </w:tc>
        <w:tc>
          <w:tcPr>
            <w:tcW w:w="3934" w:type="dxa"/>
          </w:tcPr>
          <w:p w:rsidR="00CA41E2" w:rsidRPr="00471902" w:rsidRDefault="00CA41E2" w:rsidP="00321133">
            <w:pPr>
              <w:spacing w:after="0" w:line="240" w:lineRule="auto"/>
              <w:jc w:val="center"/>
              <w:rPr>
                <w:rFonts w:ascii="Times New Roman" w:hAnsi="Times New Roman"/>
                <w:spacing w:val="-5"/>
                <w:sz w:val="24"/>
                <w:szCs w:val="24"/>
              </w:rPr>
            </w:pPr>
            <w:r w:rsidRPr="00471902">
              <w:rPr>
                <w:rFonts w:ascii="Times New Roman" w:hAnsi="Times New Roman"/>
                <w:spacing w:val="-5"/>
                <w:sz w:val="24"/>
                <w:szCs w:val="24"/>
              </w:rPr>
              <w:t>45.44.1</w:t>
            </w:r>
          </w:p>
        </w:tc>
      </w:tr>
    </w:tbl>
    <w:p w:rsidR="00CA41E2" w:rsidRDefault="00CA41E2" w:rsidP="00CA41E2">
      <w:pPr>
        <w:spacing w:line="360" w:lineRule="auto"/>
        <w:jc w:val="both"/>
        <w:rPr>
          <w:color w:val="212121"/>
          <w:spacing w:val="-5"/>
          <w:sz w:val="28"/>
          <w:szCs w:val="28"/>
        </w:rPr>
      </w:pPr>
    </w:p>
    <w:p w:rsidR="00CA41E2" w:rsidRPr="00321133" w:rsidRDefault="00CA41E2" w:rsidP="00321133">
      <w:pPr>
        <w:widowControl w:val="0"/>
        <w:spacing w:after="0" w:line="360" w:lineRule="auto"/>
        <w:ind w:firstLine="720"/>
        <w:jc w:val="both"/>
        <w:rPr>
          <w:rFonts w:ascii="Times New Roman" w:hAnsi="Times New Roman"/>
          <w:sz w:val="28"/>
          <w:szCs w:val="28"/>
        </w:rPr>
      </w:pPr>
      <w:r w:rsidRPr="00321133">
        <w:rPr>
          <w:rFonts w:ascii="Times New Roman" w:hAnsi="Times New Roman"/>
          <w:sz w:val="28"/>
          <w:szCs w:val="28"/>
        </w:rPr>
        <w:t>Основной вид деятельности: производство отделочных работ.</w:t>
      </w:r>
    </w:p>
    <w:p w:rsidR="00CA41E2" w:rsidRPr="00321133" w:rsidRDefault="00CA41E2" w:rsidP="00321133">
      <w:pPr>
        <w:pStyle w:val="af"/>
        <w:widowControl w:val="0"/>
        <w:spacing w:line="360" w:lineRule="auto"/>
        <w:ind w:firstLine="709"/>
        <w:jc w:val="both"/>
        <w:rPr>
          <w:b w:val="0"/>
          <w:sz w:val="28"/>
          <w:szCs w:val="28"/>
        </w:rPr>
      </w:pPr>
      <w:r w:rsidRPr="00321133">
        <w:rPr>
          <w:b w:val="0"/>
          <w:sz w:val="28"/>
          <w:szCs w:val="28"/>
        </w:rPr>
        <w:t xml:space="preserve">Структура управления ООО «Алеан» представлена в приложении </w:t>
      </w:r>
      <w:r w:rsidR="00321133">
        <w:rPr>
          <w:b w:val="0"/>
          <w:sz w:val="28"/>
          <w:szCs w:val="28"/>
        </w:rPr>
        <w:t>Д</w:t>
      </w:r>
      <w:r w:rsidRPr="00321133">
        <w:rPr>
          <w:b w:val="0"/>
          <w:sz w:val="28"/>
          <w:szCs w:val="28"/>
        </w:rPr>
        <w:t xml:space="preserve">. </w:t>
      </w:r>
    </w:p>
    <w:p w:rsidR="00CA41E2" w:rsidRPr="00321133" w:rsidRDefault="00CA41E2" w:rsidP="00321133">
      <w:pPr>
        <w:pStyle w:val="af"/>
        <w:spacing w:line="360" w:lineRule="auto"/>
        <w:ind w:firstLine="709"/>
        <w:jc w:val="both"/>
        <w:rPr>
          <w:b w:val="0"/>
          <w:sz w:val="28"/>
          <w:szCs w:val="28"/>
        </w:rPr>
      </w:pPr>
      <w:r w:rsidRPr="00321133">
        <w:rPr>
          <w:b w:val="0"/>
          <w:snapToGrid w:val="0"/>
          <w:sz w:val="28"/>
          <w:szCs w:val="28"/>
        </w:rPr>
        <w:t xml:space="preserve">Организационная структура управления </w:t>
      </w:r>
      <w:r w:rsidRPr="00321133">
        <w:rPr>
          <w:b w:val="0"/>
          <w:sz w:val="28"/>
          <w:szCs w:val="28"/>
        </w:rPr>
        <w:t>ООО «Алеан» - линейн</w:t>
      </w:r>
      <w:r w:rsidR="00321133" w:rsidRPr="00321133">
        <w:rPr>
          <w:b w:val="0"/>
          <w:sz w:val="28"/>
          <w:szCs w:val="28"/>
        </w:rPr>
        <w:t>о-функциональная</w:t>
      </w:r>
      <w:r w:rsidRPr="00321133">
        <w:rPr>
          <w:b w:val="0"/>
          <w:sz w:val="28"/>
          <w:szCs w:val="28"/>
        </w:rPr>
        <w:t xml:space="preserve">. </w:t>
      </w:r>
      <w:r w:rsidRPr="00321133">
        <w:rPr>
          <w:b w:val="0"/>
          <w:snapToGrid w:val="0"/>
          <w:sz w:val="28"/>
          <w:szCs w:val="28"/>
        </w:rPr>
        <w:t xml:space="preserve"> </w:t>
      </w:r>
    </w:p>
    <w:p w:rsidR="00CA41E2" w:rsidRPr="00321133" w:rsidRDefault="00CA41E2" w:rsidP="00321133">
      <w:pPr>
        <w:widowControl w:val="0"/>
        <w:spacing w:after="0" w:line="360" w:lineRule="auto"/>
        <w:ind w:firstLine="709"/>
        <w:jc w:val="both"/>
        <w:rPr>
          <w:rFonts w:ascii="Times New Roman" w:hAnsi="Times New Roman"/>
          <w:sz w:val="28"/>
          <w:szCs w:val="28"/>
        </w:rPr>
      </w:pPr>
      <w:r w:rsidRPr="00321133">
        <w:rPr>
          <w:rFonts w:ascii="Times New Roman" w:hAnsi="Times New Roman"/>
          <w:sz w:val="28"/>
          <w:szCs w:val="28"/>
        </w:rPr>
        <w:t>Проанализируем внешнюю среду. ООО «Алеан» ведет свою работу на рынке услуг. Данный рынок является рынком свободной конкуренции. Следует отметить, что в г.Сургуте довольно много предприятий и организаций, оказывающих аналогичные услуги и работы. В качестве основных конкурентов можно отметить ООО «Строительный мир», ООО «Строй-Комфорт», ООО «Сургутинвестстрой» и т.д.</w:t>
      </w:r>
    </w:p>
    <w:p w:rsidR="00CA41E2" w:rsidRPr="00321133" w:rsidRDefault="00CA41E2" w:rsidP="00321133">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321133">
        <w:rPr>
          <w:rFonts w:ascii="Times New Roman" w:hAnsi="Times New Roman"/>
          <w:sz w:val="28"/>
          <w:szCs w:val="28"/>
        </w:rPr>
        <w:t>ОО</w:t>
      </w:r>
      <w:r w:rsidR="00321133" w:rsidRPr="00321133">
        <w:rPr>
          <w:rFonts w:ascii="Times New Roman" w:hAnsi="Times New Roman"/>
          <w:sz w:val="28"/>
          <w:szCs w:val="28"/>
        </w:rPr>
        <w:t>О</w:t>
      </w:r>
      <w:r w:rsidRPr="00321133">
        <w:rPr>
          <w:rFonts w:ascii="Times New Roman" w:hAnsi="Times New Roman"/>
          <w:sz w:val="28"/>
          <w:szCs w:val="28"/>
        </w:rPr>
        <w:t xml:space="preserve"> «Алеан» имеет стабильный круг постоянных клиентов. Основными заказчиками являются фирмы и частные лица г.Сургута.</w:t>
      </w:r>
    </w:p>
    <w:p w:rsidR="00CA41E2" w:rsidRPr="00321133" w:rsidRDefault="00CA41E2" w:rsidP="00321133">
      <w:pPr>
        <w:spacing w:after="0" w:line="360" w:lineRule="auto"/>
        <w:ind w:firstLine="709"/>
        <w:jc w:val="both"/>
        <w:rPr>
          <w:rFonts w:ascii="Times New Roman" w:hAnsi="Times New Roman"/>
          <w:sz w:val="28"/>
          <w:szCs w:val="28"/>
        </w:rPr>
      </w:pPr>
      <w:r w:rsidRPr="00321133">
        <w:rPr>
          <w:rFonts w:ascii="Times New Roman" w:hAnsi="Times New Roman"/>
          <w:sz w:val="28"/>
          <w:szCs w:val="28"/>
        </w:rPr>
        <w:t>Бухгалтерский учет ведется бухгалтерской службой, состоящей из трех человек:</w:t>
      </w:r>
    </w:p>
    <w:p w:rsidR="00CA41E2" w:rsidRPr="00321133" w:rsidRDefault="00CA41E2" w:rsidP="00321133">
      <w:pPr>
        <w:spacing w:after="0" w:line="360" w:lineRule="auto"/>
        <w:ind w:firstLine="709"/>
        <w:jc w:val="both"/>
        <w:rPr>
          <w:rFonts w:ascii="Times New Roman" w:hAnsi="Times New Roman"/>
          <w:sz w:val="28"/>
          <w:szCs w:val="28"/>
        </w:rPr>
      </w:pPr>
      <w:r w:rsidRPr="00321133">
        <w:rPr>
          <w:rFonts w:ascii="Times New Roman" w:hAnsi="Times New Roman"/>
          <w:sz w:val="28"/>
          <w:szCs w:val="28"/>
        </w:rPr>
        <w:t>- главный бухгалтер;</w:t>
      </w:r>
    </w:p>
    <w:p w:rsidR="00CA41E2" w:rsidRPr="00321133" w:rsidRDefault="00CA41E2" w:rsidP="00321133">
      <w:pPr>
        <w:spacing w:after="0" w:line="360" w:lineRule="auto"/>
        <w:ind w:firstLine="709"/>
        <w:jc w:val="both"/>
        <w:rPr>
          <w:rFonts w:ascii="Times New Roman" w:hAnsi="Times New Roman"/>
          <w:sz w:val="28"/>
          <w:szCs w:val="28"/>
        </w:rPr>
      </w:pPr>
      <w:r w:rsidRPr="00321133">
        <w:rPr>
          <w:rFonts w:ascii="Times New Roman" w:hAnsi="Times New Roman"/>
          <w:sz w:val="28"/>
          <w:szCs w:val="28"/>
        </w:rPr>
        <w:t>- бухгалтер по расчетам;</w:t>
      </w:r>
    </w:p>
    <w:p w:rsidR="00CA41E2" w:rsidRPr="00321133" w:rsidRDefault="00234121" w:rsidP="00321133">
      <w:pPr>
        <w:spacing w:after="0" w:line="360" w:lineRule="auto"/>
        <w:ind w:firstLine="709"/>
        <w:jc w:val="both"/>
        <w:rPr>
          <w:rFonts w:ascii="Times New Roman" w:hAnsi="Times New Roman"/>
          <w:sz w:val="28"/>
          <w:szCs w:val="28"/>
        </w:rPr>
      </w:pPr>
      <w:r w:rsidRPr="00321133">
        <w:rPr>
          <w:rFonts w:ascii="Times New Roman" w:hAnsi="Times New Roman"/>
          <w:sz w:val="28"/>
          <w:szCs w:val="28"/>
        </w:rPr>
        <w:t>- бухгалтер по заработной плате.</w:t>
      </w:r>
    </w:p>
    <w:p w:rsidR="00234121" w:rsidRPr="00321133" w:rsidRDefault="00234121" w:rsidP="00321133">
      <w:pPr>
        <w:spacing w:after="0" w:line="360" w:lineRule="auto"/>
        <w:ind w:firstLine="709"/>
        <w:jc w:val="both"/>
        <w:rPr>
          <w:rFonts w:ascii="Times New Roman" w:hAnsi="Times New Roman"/>
          <w:sz w:val="28"/>
          <w:szCs w:val="28"/>
        </w:rPr>
      </w:pPr>
      <w:r w:rsidRPr="00321133">
        <w:rPr>
          <w:rFonts w:ascii="Times New Roman" w:hAnsi="Times New Roman"/>
          <w:sz w:val="28"/>
          <w:szCs w:val="28"/>
        </w:rPr>
        <w:t xml:space="preserve">Положение о бухгалтерии ООО «Алеан» представлено в приложении </w:t>
      </w:r>
      <w:r w:rsidR="00321133">
        <w:rPr>
          <w:rFonts w:ascii="Times New Roman" w:hAnsi="Times New Roman"/>
          <w:sz w:val="28"/>
          <w:szCs w:val="28"/>
        </w:rPr>
        <w:t>Е</w:t>
      </w:r>
      <w:r w:rsidRPr="00321133">
        <w:rPr>
          <w:rFonts w:ascii="Times New Roman" w:hAnsi="Times New Roman"/>
          <w:sz w:val="28"/>
          <w:szCs w:val="28"/>
        </w:rPr>
        <w:t>.</w:t>
      </w:r>
    </w:p>
    <w:p w:rsidR="00CA41E2" w:rsidRPr="00321133" w:rsidRDefault="00CA41E2" w:rsidP="00321133">
      <w:pPr>
        <w:spacing w:after="0" w:line="360" w:lineRule="auto"/>
        <w:ind w:firstLine="709"/>
        <w:jc w:val="both"/>
        <w:rPr>
          <w:rFonts w:ascii="Times New Roman" w:hAnsi="Times New Roman"/>
          <w:sz w:val="28"/>
          <w:szCs w:val="28"/>
        </w:rPr>
      </w:pPr>
      <w:r w:rsidRPr="00321133">
        <w:rPr>
          <w:rFonts w:ascii="Times New Roman" w:hAnsi="Times New Roman"/>
          <w:sz w:val="28"/>
          <w:szCs w:val="28"/>
        </w:rPr>
        <w:lastRenderedPageBreak/>
        <w:t>Главный бухгалтер осуществляет организацию бухгалтерского учета по финансовой деятельности организации и контроль за экономным использованием материальных, трудовых и финансовых ресурсов, сохранностью собственности организации. Обеспечивает рациональную организацию учета и отчетности в организации и в её подразделениях на основе максимальной централизации и механизации учетно-вычислительных работ, прогрессивных форм и методов бухгалтерского учета и контроля. Участвует в проведении экономического анализа хозяйственно-финансовой деятельности по данным бухгалтерского учета и отчетности с целью выявления внутрихозяйственных резервов, устранение потерь и непроизводственных затрат. Принимает меры по предупреждению недостач, незаконного расходования денежных средств и товароматериальных ценностей, нарушение финансового и хозяйственного законодательства. Руководит работниками бухгалтерии.</w:t>
      </w:r>
    </w:p>
    <w:p w:rsidR="00CA41E2" w:rsidRPr="00321133" w:rsidRDefault="00CA41E2" w:rsidP="00321133">
      <w:pPr>
        <w:spacing w:after="0" w:line="360" w:lineRule="auto"/>
        <w:ind w:firstLine="709"/>
        <w:jc w:val="both"/>
        <w:rPr>
          <w:rFonts w:ascii="Times New Roman" w:hAnsi="Times New Roman"/>
          <w:sz w:val="28"/>
          <w:szCs w:val="28"/>
        </w:rPr>
      </w:pPr>
      <w:r w:rsidRPr="00321133">
        <w:rPr>
          <w:rFonts w:ascii="Times New Roman" w:hAnsi="Times New Roman"/>
          <w:sz w:val="28"/>
          <w:szCs w:val="28"/>
        </w:rPr>
        <w:t>Бухгалтер по заработной плате осуществляет учет расчетов с персоналом по оплате труда, учет расчетов по налогам и сборам.</w:t>
      </w:r>
    </w:p>
    <w:p w:rsidR="00CA41E2" w:rsidRPr="00321133" w:rsidRDefault="00CA41E2" w:rsidP="00321133">
      <w:pPr>
        <w:spacing w:after="0" w:line="360" w:lineRule="auto"/>
        <w:ind w:firstLine="709"/>
        <w:jc w:val="both"/>
        <w:rPr>
          <w:rFonts w:ascii="Times New Roman" w:hAnsi="Times New Roman"/>
          <w:sz w:val="28"/>
          <w:szCs w:val="28"/>
        </w:rPr>
      </w:pPr>
      <w:r w:rsidRPr="00321133">
        <w:rPr>
          <w:rFonts w:ascii="Times New Roman" w:hAnsi="Times New Roman"/>
          <w:sz w:val="28"/>
          <w:szCs w:val="28"/>
        </w:rPr>
        <w:t>Бухгалтер по расчетам осуществляет учет расчетов с покупателями и заказчиками, поставщиками, прочими дебиторами и кредиторами.</w:t>
      </w:r>
    </w:p>
    <w:p w:rsidR="00CA41E2" w:rsidRPr="00321133" w:rsidRDefault="00CA41E2" w:rsidP="00321133">
      <w:pPr>
        <w:pStyle w:val="34"/>
        <w:spacing w:after="0" w:line="360" w:lineRule="auto"/>
        <w:ind w:firstLine="709"/>
        <w:jc w:val="both"/>
        <w:rPr>
          <w:sz w:val="28"/>
          <w:szCs w:val="28"/>
        </w:rPr>
      </w:pPr>
      <w:r w:rsidRPr="00321133">
        <w:rPr>
          <w:sz w:val="28"/>
          <w:szCs w:val="28"/>
        </w:rPr>
        <w:t>Форма организации бухгалтерского учёта в ООО «Алеан» автоматизированная с использованием бухгалтерской программы ««1С: Бухгалтерия».</w:t>
      </w:r>
    </w:p>
    <w:p w:rsidR="00CA41E2" w:rsidRPr="00321133" w:rsidRDefault="00CA41E2" w:rsidP="009E0FB5">
      <w:pPr>
        <w:pStyle w:val="34"/>
        <w:widowControl w:val="0"/>
        <w:spacing w:after="0" w:line="360" w:lineRule="auto"/>
        <w:ind w:firstLine="709"/>
        <w:jc w:val="both"/>
        <w:rPr>
          <w:sz w:val="28"/>
          <w:szCs w:val="28"/>
        </w:rPr>
      </w:pPr>
      <w:r w:rsidRPr="00321133">
        <w:rPr>
          <w:sz w:val="28"/>
          <w:szCs w:val="28"/>
        </w:rPr>
        <w:t>ООО «Алеан» находится на упрощенной системе учета, налогообложения и отчетности.</w:t>
      </w:r>
      <w:r w:rsidR="00202DB4">
        <w:rPr>
          <w:sz w:val="28"/>
          <w:szCs w:val="28"/>
        </w:rPr>
        <w:t xml:space="preserve"> Объект налогообложения «доходы, уменьшенные на величину расходов».</w:t>
      </w:r>
    </w:p>
    <w:p w:rsidR="00CA41E2" w:rsidRPr="00321133" w:rsidRDefault="00CA41E2" w:rsidP="009E0FB5">
      <w:pPr>
        <w:widowControl w:val="0"/>
        <w:suppressAutoHyphens/>
        <w:spacing w:after="0" w:line="360" w:lineRule="auto"/>
        <w:ind w:firstLine="709"/>
        <w:jc w:val="both"/>
        <w:rPr>
          <w:rFonts w:ascii="Times New Roman" w:hAnsi="Times New Roman"/>
          <w:sz w:val="28"/>
          <w:szCs w:val="28"/>
        </w:rPr>
      </w:pPr>
      <w:r w:rsidRPr="00321133">
        <w:rPr>
          <w:rFonts w:ascii="Times New Roman" w:hAnsi="Times New Roman"/>
          <w:sz w:val="28"/>
          <w:szCs w:val="28"/>
        </w:rPr>
        <w:t xml:space="preserve">Бухгалтерский учет ведется в соответствии с учетной политикой ООО «Алеан», Федеральным Законом 06.12.2011 №402-ФЗ «О бухгалтерском учете», Положением по бухгалтерскому учету «Учетная политика предприятия», утвержденным Приказом МФ РФ №60н, Положением по ведению бухгалтерского учета и бухгалтерской отчетности в Российской Федерации, утвержденным Приказом МФ РФ от 29.07.1998г. № 34н. </w:t>
      </w:r>
    </w:p>
    <w:p w:rsidR="00CA41E2" w:rsidRPr="00321133" w:rsidRDefault="00CA41E2" w:rsidP="00321133">
      <w:pPr>
        <w:autoSpaceDE w:val="0"/>
        <w:autoSpaceDN w:val="0"/>
        <w:adjustRightInd w:val="0"/>
        <w:spacing w:after="0" w:line="360" w:lineRule="auto"/>
        <w:ind w:firstLine="709"/>
        <w:jc w:val="both"/>
        <w:rPr>
          <w:rFonts w:ascii="Times New Roman" w:hAnsi="Times New Roman"/>
          <w:sz w:val="28"/>
          <w:szCs w:val="28"/>
        </w:rPr>
      </w:pPr>
      <w:r w:rsidRPr="00321133">
        <w:rPr>
          <w:rFonts w:ascii="Times New Roman" w:hAnsi="Times New Roman"/>
          <w:sz w:val="28"/>
          <w:szCs w:val="28"/>
        </w:rPr>
        <w:lastRenderedPageBreak/>
        <w:t>Учетная политика ООО «Алеан»</w:t>
      </w:r>
      <w:r w:rsidR="00321133">
        <w:rPr>
          <w:rFonts w:ascii="Times New Roman" w:hAnsi="Times New Roman"/>
          <w:sz w:val="28"/>
          <w:szCs w:val="28"/>
        </w:rPr>
        <w:t xml:space="preserve"> (</w:t>
      </w:r>
      <w:r w:rsidRPr="00321133">
        <w:rPr>
          <w:rFonts w:ascii="Times New Roman" w:hAnsi="Times New Roman"/>
          <w:sz w:val="28"/>
          <w:szCs w:val="28"/>
        </w:rPr>
        <w:t>приложени</w:t>
      </w:r>
      <w:r w:rsidR="00321133">
        <w:rPr>
          <w:rFonts w:ascii="Times New Roman" w:hAnsi="Times New Roman"/>
          <w:sz w:val="28"/>
          <w:szCs w:val="28"/>
        </w:rPr>
        <w:t>е</w:t>
      </w:r>
      <w:r w:rsidRPr="00321133">
        <w:rPr>
          <w:rFonts w:ascii="Times New Roman" w:hAnsi="Times New Roman"/>
          <w:sz w:val="28"/>
          <w:szCs w:val="28"/>
        </w:rPr>
        <w:t xml:space="preserve"> </w:t>
      </w:r>
      <w:r w:rsidR="00321133">
        <w:rPr>
          <w:rFonts w:ascii="Times New Roman" w:hAnsi="Times New Roman"/>
          <w:sz w:val="28"/>
          <w:szCs w:val="28"/>
        </w:rPr>
        <w:t>Ж</w:t>
      </w:r>
      <w:r w:rsidRPr="00321133">
        <w:rPr>
          <w:rFonts w:ascii="Times New Roman" w:hAnsi="Times New Roman"/>
          <w:sz w:val="28"/>
          <w:szCs w:val="28"/>
        </w:rPr>
        <w:t>) определяет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CA41E2" w:rsidRPr="00321133" w:rsidRDefault="00CA41E2" w:rsidP="00321133">
      <w:pPr>
        <w:pStyle w:val="ConsNormal"/>
        <w:widowControl/>
        <w:spacing w:line="360" w:lineRule="auto"/>
        <w:ind w:firstLine="709"/>
        <w:jc w:val="both"/>
        <w:rPr>
          <w:rFonts w:ascii="Times New Roman" w:hAnsi="Times New Roman" w:cs="Times New Roman"/>
          <w:sz w:val="28"/>
        </w:rPr>
      </w:pPr>
      <w:r w:rsidRPr="00321133">
        <w:rPr>
          <w:rFonts w:ascii="Times New Roman" w:hAnsi="Times New Roman" w:cs="Times New Roman"/>
          <w:sz w:val="28"/>
        </w:rPr>
        <w:t xml:space="preserve">Приложениями к учетной политике является график документооборота (приложение </w:t>
      </w:r>
      <w:r w:rsidR="00534A2E">
        <w:rPr>
          <w:rFonts w:ascii="Times New Roman" w:hAnsi="Times New Roman" w:cs="Times New Roman"/>
          <w:sz w:val="28"/>
        </w:rPr>
        <w:t>И</w:t>
      </w:r>
      <w:r w:rsidRPr="00321133">
        <w:rPr>
          <w:rFonts w:ascii="Times New Roman" w:hAnsi="Times New Roman" w:cs="Times New Roman"/>
          <w:sz w:val="28"/>
        </w:rPr>
        <w:t xml:space="preserve">), порядок проведения инвентаризации (приложение </w:t>
      </w:r>
      <w:r w:rsidR="00534A2E">
        <w:rPr>
          <w:rFonts w:ascii="Times New Roman" w:hAnsi="Times New Roman" w:cs="Times New Roman"/>
          <w:sz w:val="28"/>
        </w:rPr>
        <w:t>К</w:t>
      </w:r>
      <w:r w:rsidRPr="00321133">
        <w:rPr>
          <w:rFonts w:ascii="Times New Roman" w:hAnsi="Times New Roman" w:cs="Times New Roman"/>
          <w:sz w:val="28"/>
        </w:rPr>
        <w:t xml:space="preserve">), рабочий план счетов (приложение </w:t>
      </w:r>
      <w:r w:rsidR="00534A2E">
        <w:rPr>
          <w:rFonts w:ascii="Times New Roman" w:hAnsi="Times New Roman" w:cs="Times New Roman"/>
          <w:sz w:val="28"/>
        </w:rPr>
        <w:t>Л</w:t>
      </w:r>
      <w:r w:rsidRPr="00321133">
        <w:rPr>
          <w:rFonts w:ascii="Times New Roman" w:hAnsi="Times New Roman" w:cs="Times New Roman"/>
          <w:sz w:val="28"/>
        </w:rPr>
        <w:t>).</w:t>
      </w:r>
    </w:p>
    <w:p w:rsidR="00CA41E2" w:rsidRPr="00321133" w:rsidRDefault="00CA41E2" w:rsidP="00321133">
      <w:pPr>
        <w:pStyle w:val="ConsNormal"/>
        <w:widowControl/>
        <w:spacing w:line="360" w:lineRule="auto"/>
        <w:ind w:firstLine="709"/>
        <w:jc w:val="both"/>
        <w:rPr>
          <w:rFonts w:ascii="Times New Roman" w:hAnsi="Times New Roman" w:cs="Times New Roman"/>
          <w:sz w:val="28"/>
        </w:rPr>
      </w:pPr>
      <w:r w:rsidRPr="00321133">
        <w:rPr>
          <w:rFonts w:ascii="Times New Roman" w:hAnsi="Times New Roman" w:cs="Times New Roman"/>
          <w:sz w:val="28"/>
        </w:rPr>
        <w:t xml:space="preserve">Ответственность за организацию хранения учетных документов, регистров бухгалтерского учета и бухгалтерской отчетности несет руководитель </w:t>
      </w:r>
      <w:r w:rsidRPr="00321133">
        <w:rPr>
          <w:rFonts w:ascii="Times New Roman" w:hAnsi="Times New Roman" w:cs="Times New Roman"/>
          <w:sz w:val="28"/>
          <w:szCs w:val="28"/>
        </w:rPr>
        <w:t>ООО «Алеан»</w:t>
      </w:r>
      <w:r w:rsidRPr="00321133">
        <w:rPr>
          <w:rFonts w:ascii="Times New Roman" w:hAnsi="Times New Roman" w:cs="Times New Roman"/>
          <w:sz w:val="28"/>
        </w:rPr>
        <w:t>.</w:t>
      </w:r>
    </w:p>
    <w:p w:rsidR="00CA41E2" w:rsidRPr="00321133" w:rsidRDefault="00CA41E2" w:rsidP="00321133">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321133">
        <w:rPr>
          <w:rFonts w:ascii="Times New Roman" w:hAnsi="Times New Roman"/>
          <w:sz w:val="28"/>
          <w:szCs w:val="28"/>
        </w:rPr>
        <w:t>Для дальнейшего анализа деятельности организации воспользуемся формами бухгалтерской финансовой отчетности ООО «Алеан»:</w:t>
      </w:r>
    </w:p>
    <w:p w:rsidR="00CA41E2" w:rsidRPr="00321133" w:rsidRDefault="00CA41E2" w:rsidP="00321133">
      <w:pPr>
        <w:numPr>
          <w:ilvl w:val="0"/>
          <w:numId w:val="48"/>
        </w:numPr>
        <w:spacing w:after="0" w:line="360" w:lineRule="auto"/>
        <w:ind w:left="0" w:firstLine="709"/>
        <w:rPr>
          <w:rFonts w:ascii="Times New Roman" w:hAnsi="Times New Roman"/>
          <w:sz w:val="28"/>
          <w:szCs w:val="28"/>
        </w:rPr>
      </w:pPr>
      <w:r w:rsidRPr="00321133">
        <w:rPr>
          <w:rFonts w:ascii="Times New Roman" w:hAnsi="Times New Roman"/>
          <w:sz w:val="28"/>
          <w:szCs w:val="28"/>
        </w:rPr>
        <w:t xml:space="preserve">бухгалтерский баланс (приложения </w:t>
      </w:r>
      <w:r w:rsidR="00534A2E">
        <w:rPr>
          <w:rFonts w:ascii="Times New Roman" w:hAnsi="Times New Roman"/>
          <w:sz w:val="28"/>
          <w:szCs w:val="28"/>
        </w:rPr>
        <w:t>М,Н</w:t>
      </w:r>
      <w:r w:rsidRPr="00321133">
        <w:rPr>
          <w:rFonts w:ascii="Times New Roman" w:hAnsi="Times New Roman"/>
          <w:sz w:val="28"/>
          <w:szCs w:val="28"/>
        </w:rPr>
        <w:t>);</w:t>
      </w:r>
    </w:p>
    <w:p w:rsidR="00CA41E2" w:rsidRPr="00321133" w:rsidRDefault="00CA41E2" w:rsidP="00321133">
      <w:pPr>
        <w:numPr>
          <w:ilvl w:val="0"/>
          <w:numId w:val="48"/>
        </w:numPr>
        <w:spacing w:after="0" w:line="360" w:lineRule="auto"/>
        <w:ind w:left="0" w:firstLine="709"/>
        <w:rPr>
          <w:rFonts w:ascii="Times New Roman" w:hAnsi="Times New Roman"/>
          <w:sz w:val="28"/>
          <w:szCs w:val="28"/>
        </w:rPr>
      </w:pPr>
      <w:r w:rsidRPr="00321133">
        <w:rPr>
          <w:rFonts w:ascii="Times New Roman" w:hAnsi="Times New Roman"/>
          <w:sz w:val="28"/>
          <w:szCs w:val="28"/>
        </w:rPr>
        <w:t xml:space="preserve">отчет о финансовых результатах (приложения </w:t>
      </w:r>
      <w:r w:rsidR="00534A2E">
        <w:rPr>
          <w:rFonts w:ascii="Times New Roman" w:hAnsi="Times New Roman"/>
          <w:sz w:val="28"/>
          <w:szCs w:val="28"/>
        </w:rPr>
        <w:t>П,Р</w:t>
      </w:r>
      <w:r w:rsidRPr="00321133">
        <w:rPr>
          <w:rFonts w:ascii="Times New Roman" w:hAnsi="Times New Roman"/>
          <w:sz w:val="28"/>
          <w:szCs w:val="28"/>
        </w:rPr>
        <w:t>).</w:t>
      </w:r>
    </w:p>
    <w:p w:rsidR="00CE213E" w:rsidRPr="00321133" w:rsidRDefault="00CE213E" w:rsidP="00321133">
      <w:pPr>
        <w:spacing w:after="0" w:line="360" w:lineRule="auto"/>
        <w:ind w:firstLine="709"/>
        <w:jc w:val="both"/>
        <w:rPr>
          <w:rFonts w:ascii="Times New Roman" w:hAnsi="Times New Roman"/>
          <w:sz w:val="28"/>
          <w:szCs w:val="28"/>
        </w:rPr>
      </w:pPr>
      <w:r w:rsidRPr="00321133">
        <w:rPr>
          <w:rFonts w:ascii="Times New Roman" w:hAnsi="Times New Roman"/>
          <w:sz w:val="28"/>
          <w:szCs w:val="28"/>
        </w:rPr>
        <w:t xml:space="preserve">Показатели размера </w:t>
      </w:r>
      <w:r w:rsidRPr="00321133">
        <w:rPr>
          <w:rStyle w:val="af4"/>
          <w:rFonts w:ascii="Times New Roman" w:hAnsi="Times New Roman"/>
          <w:b w:val="0"/>
          <w:sz w:val="28"/>
          <w:szCs w:val="28"/>
        </w:rPr>
        <w:t>ООО «</w:t>
      </w:r>
      <w:r w:rsidR="0073180F" w:rsidRPr="00321133">
        <w:rPr>
          <w:rStyle w:val="af4"/>
          <w:rFonts w:ascii="Times New Roman" w:hAnsi="Times New Roman"/>
          <w:b w:val="0"/>
          <w:sz w:val="28"/>
          <w:szCs w:val="28"/>
        </w:rPr>
        <w:t>Алеан</w:t>
      </w:r>
      <w:r w:rsidRPr="00321133">
        <w:rPr>
          <w:rStyle w:val="af4"/>
          <w:rFonts w:ascii="Times New Roman" w:hAnsi="Times New Roman"/>
          <w:b w:val="0"/>
          <w:sz w:val="28"/>
          <w:szCs w:val="28"/>
        </w:rPr>
        <w:t>»</w:t>
      </w:r>
      <w:r w:rsidRPr="00321133">
        <w:rPr>
          <w:rStyle w:val="af4"/>
          <w:rFonts w:ascii="Times New Roman" w:hAnsi="Times New Roman"/>
          <w:sz w:val="28"/>
          <w:szCs w:val="28"/>
        </w:rPr>
        <w:t xml:space="preserve"> </w:t>
      </w:r>
      <w:r w:rsidR="00463281">
        <w:rPr>
          <w:rFonts w:ascii="Times New Roman" w:hAnsi="Times New Roman"/>
          <w:sz w:val="28"/>
          <w:szCs w:val="28"/>
        </w:rPr>
        <w:t>представлены в таблице 5</w:t>
      </w:r>
      <w:r w:rsidRPr="00321133">
        <w:rPr>
          <w:rFonts w:ascii="Times New Roman" w:hAnsi="Times New Roman"/>
          <w:sz w:val="28"/>
          <w:szCs w:val="28"/>
        </w:rPr>
        <w:t>.</w:t>
      </w:r>
    </w:p>
    <w:p w:rsidR="00CE213E" w:rsidRPr="007F68C4" w:rsidRDefault="00CE213E" w:rsidP="00CE213E">
      <w:pPr>
        <w:shd w:val="clear" w:color="auto" w:fill="FFFFFF"/>
        <w:spacing w:after="0" w:line="360" w:lineRule="auto"/>
        <w:ind w:firstLine="709"/>
        <w:jc w:val="both"/>
        <w:rPr>
          <w:rFonts w:ascii="Times New Roman" w:hAnsi="Times New Roman"/>
          <w:sz w:val="28"/>
          <w:szCs w:val="28"/>
        </w:rPr>
      </w:pPr>
    </w:p>
    <w:p w:rsidR="00CE213E" w:rsidRPr="00F5439B" w:rsidRDefault="00463281" w:rsidP="00CE213E">
      <w:pPr>
        <w:shd w:val="clear" w:color="auto" w:fill="FFFFFF"/>
        <w:spacing w:after="0" w:line="360" w:lineRule="auto"/>
        <w:jc w:val="both"/>
        <w:rPr>
          <w:rFonts w:ascii="Times New Roman" w:hAnsi="Times New Roman"/>
          <w:b/>
          <w:sz w:val="28"/>
          <w:szCs w:val="28"/>
        </w:rPr>
      </w:pPr>
      <w:r>
        <w:rPr>
          <w:rFonts w:ascii="Times New Roman" w:hAnsi="Times New Roman"/>
          <w:sz w:val="28"/>
          <w:szCs w:val="28"/>
        </w:rPr>
        <w:t>Таблица 5</w:t>
      </w:r>
      <w:r w:rsidR="00CE213E" w:rsidRPr="007F68C4">
        <w:rPr>
          <w:rFonts w:ascii="Times New Roman" w:hAnsi="Times New Roman"/>
          <w:sz w:val="28"/>
          <w:szCs w:val="28"/>
        </w:rPr>
        <w:t xml:space="preserve"> - Показатели размера </w:t>
      </w:r>
      <w:r w:rsidR="00CE213E" w:rsidRPr="00F5439B">
        <w:rPr>
          <w:rStyle w:val="af4"/>
          <w:rFonts w:ascii="Times New Roman" w:hAnsi="Times New Roman"/>
          <w:b w:val="0"/>
          <w:sz w:val="28"/>
          <w:szCs w:val="28"/>
        </w:rPr>
        <w:t>ООО «</w:t>
      </w:r>
      <w:r w:rsidR="0073180F">
        <w:rPr>
          <w:rStyle w:val="af4"/>
          <w:rFonts w:ascii="Times New Roman" w:hAnsi="Times New Roman"/>
          <w:b w:val="0"/>
          <w:sz w:val="28"/>
          <w:szCs w:val="28"/>
        </w:rPr>
        <w:t>Алеан</w:t>
      </w:r>
      <w:r w:rsidR="00CE213E" w:rsidRPr="00F5439B">
        <w:rPr>
          <w:rStyle w:val="af4"/>
          <w:rFonts w:ascii="Times New Roman" w:hAnsi="Times New Roman"/>
          <w:b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1285"/>
        <w:gridCol w:w="1283"/>
        <w:gridCol w:w="1284"/>
        <w:gridCol w:w="1390"/>
      </w:tblGrid>
      <w:tr w:rsidR="00CE213E" w:rsidRPr="004875C3" w:rsidTr="00844B54">
        <w:tc>
          <w:tcPr>
            <w:tcW w:w="2277" w:type="pct"/>
            <w:vAlign w:val="center"/>
          </w:tcPr>
          <w:p w:rsidR="00CE213E" w:rsidRPr="007B038D" w:rsidRDefault="00CE213E" w:rsidP="00844B54">
            <w:pPr>
              <w:spacing w:after="0" w:line="240" w:lineRule="auto"/>
              <w:jc w:val="center"/>
              <w:rPr>
                <w:rFonts w:ascii="Times New Roman" w:hAnsi="Times New Roman"/>
                <w:sz w:val="24"/>
                <w:szCs w:val="24"/>
              </w:rPr>
            </w:pPr>
            <w:r w:rsidRPr="007B038D">
              <w:rPr>
                <w:rFonts w:ascii="Times New Roman" w:hAnsi="Times New Roman"/>
                <w:sz w:val="24"/>
                <w:szCs w:val="24"/>
              </w:rPr>
              <w:t>Показатель</w:t>
            </w:r>
          </w:p>
        </w:tc>
        <w:tc>
          <w:tcPr>
            <w:tcW w:w="667" w:type="pct"/>
            <w:vAlign w:val="center"/>
          </w:tcPr>
          <w:p w:rsidR="00CE213E" w:rsidRPr="007B038D" w:rsidRDefault="00F5439B" w:rsidP="00844B54">
            <w:pPr>
              <w:spacing w:after="0" w:line="240" w:lineRule="auto"/>
              <w:jc w:val="center"/>
              <w:rPr>
                <w:rFonts w:ascii="Times New Roman" w:hAnsi="Times New Roman"/>
                <w:sz w:val="24"/>
                <w:szCs w:val="24"/>
              </w:rPr>
            </w:pPr>
            <w:r w:rsidRPr="007B038D">
              <w:rPr>
                <w:rFonts w:ascii="Times New Roman" w:hAnsi="Times New Roman"/>
                <w:sz w:val="24"/>
                <w:szCs w:val="24"/>
              </w:rPr>
              <w:t>2013</w:t>
            </w:r>
            <w:r w:rsidR="00CE213E" w:rsidRPr="007B038D">
              <w:rPr>
                <w:rFonts w:ascii="Times New Roman" w:hAnsi="Times New Roman"/>
                <w:sz w:val="24"/>
                <w:szCs w:val="24"/>
              </w:rPr>
              <w:t xml:space="preserve"> г.</w:t>
            </w:r>
          </w:p>
        </w:tc>
        <w:tc>
          <w:tcPr>
            <w:tcW w:w="666" w:type="pct"/>
            <w:vAlign w:val="center"/>
          </w:tcPr>
          <w:p w:rsidR="00CE213E" w:rsidRPr="007B038D" w:rsidRDefault="00CE213E" w:rsidP="00F5439B">
            <w:pPr>
              <w:spacing w:after="0" w:line="240" w:lineRule="auto"/>
              <w:jc w:val="center"/>
              <w:rPr>
                <w:rFonts w:ascii="Times New Roman" w:hAnsi="Times New Roman"/>
                <w:sz w:val="24"/>
                <w:szCs w:val="24"/>
              </w:rPr>
            </w:pPr>
            <w:r w:rsidRPr="007B038D">
              <w:rPr>
                <w:rFonts w:ascii="Times New Roman" w:hAnsi="Times New Roman"/>
                <w:sz w:val="24"/>
                <w:szCs w:val="24"/>
              </w:rPr>
              <w:t>201</w:t>
            </w:r>
            <w:r w:rsidR="00F5439B" w:rsidRPr="007B038D">
              <w:rPr>
                <w:rFonts w:ascii="Times New Roman" w:hAnsi="Times New Roman"/>
                <w:sz w:val="24"/>
                <w:szCs w:val="24"/>
              </w:rPr>
              <w:t>4</w:t>
            </w:r>
            <w:r w:rsidRPr="007B038D">
              <w:rPr>
                <w:rFonts w:ascii="Times New Roman" w:hAnsi="Times New Roman"/>
                <w:sz w:val="24"/>
                <w:szCs w:val="24"/>
              </w:rPr>
              <w:t xml:space="preserve"> г.</w:t>
            </w:r>
          </w:p>
        </w:tc>
        <w:tc>
          <w:tcPr>
            <w:tcW w:w="667" w:type="pct"/>
            <w:vAlign w:val="center"/>
          </w:tcPr>
          <w:p w:rsidR="00CE213E" w:rsidRPr="007B038D" w:rsidRDefault="00CE213E" w:rsidP="00F5439B">
            <w:pPr>
              <w:spacing w:after="0" w:line="240" w:lineRule="auto"/>
              <w:jc w:val="center"/>
              <w:rPr>
                <w:rFonts w:ascii="Times New Roman" w:hAnsi="Times New Roman"/>
                <w:sz w:val="24"/>
                <w:szCs w:val="24"/>
              </w:rPr>
            </w:pPr>
            <w:r w:rsidRPr="007B038D">
              <w:rPr>
                <w:rFonts w:ascii="Times New Roman" w:hAnsi="Times New Roman"/>
                <w:sz w:val="24"/>
                <w:szCs w:val="24"/>
              </w:rPr>
              <w:t>201</w:t>
            </w:r>
            <w:r w:rsidR="00F5439B" w:rsidRPr="007B038D">
              <w:rPr>
                <w:rFonts w:ascii="Times New Roman" w:hAnsi="Times New Roman"/>
                <w:sz w:val="24"/>
                <w:szCs w:val="24"/>
              </w:rPr>
              <w:t>5</w:t>
            </w:r>
            <w:r w:rsidRPr="007B038D">
              <w:rPr>
                <w:rFonts w:ascii="Times New Roman" w:hAnsi="Times New Roman"/>
                <w:sz w:val="24"/>
                <w:szCs w:val="24"/>
              </w:rPr>
              <w:t xml:space="preserve"> г.</w:t>
            </w:r>
          </w:p>
        </w:tc>
        <w:tc>
          <w:tcPr>
            <w:tcW w:w="722" w:type="pct"/>
            <w:vAlign w:val="center"/>
          </w:tcPr>
          <w:p w:rsidR="00CE213E" w:rsidRPr="007B038D" w:rsidRDefault="00CE213E" w:rsidP="00F5439B">
            <w:pPr>
              <w:spacing w:after="0" w:line="240" w:lineRule="auto"/>
              <w:jc w:val="center"/>
              <w:rPr>
                <w:rFonts w:ascii="Times New Roman" w:hAnsi="Times New Roman"/>
                <w:sz w:val="24"/>
                <w:szCs w:val="24"/>
              </w:rPr>
            </w:pPr>
            <w:r w:rsidRPr="007B038D">
              <w:rPr>
                <w:rFonts w:ascii="Times New Roman" w:hAnsi="Times New Roman"/>
                <w:sz w:val="24"/>
                <w:szCs w:val="24"/>
              </w:rPr>
              <w:t>201</w:t>
            </w:r>
            <w:r w:rsidR="00F5439B" w:rsidRPr="007B038D">
              <w:rPr>
                <w:rFonts w:ascii="Times New Roman" w:hAnsi="Times New Roman"/>
                <w:sz w:val="24"/>
                <w:szCs w:val="24"/>
              </w:rPr>
              <w:t>5</w:t>
            </w:r>
            <w:r w:rsidRPr="007B038D">
              <w:rPr>
                <w:rFonts w:ascii="Times New Roman" w:hAnsi="Times New Roman"/>
                <w:sz w:val="24"/>
                <w:szCs w:val="24"/>
              </w:rPr>
              <w:t>г. к 201</w:t>
            </w:r>
            <w:r w:rsidR="00F5439B" w:rsidRPr="007B038D">
              <w:rPr>
                <w:rFonts w:ascii="Times New Roman" w:hAnsi="Times New Roman"/>
                <w:sz w:val="24"/>
                <w:szCs w:val="24"/>
              </w:rPr>
              <w:t>3</w:t>
            </w:r>
            <w:r w:rsidRPr="007B038D">
              <w:rPr>
                <w:rFonts w:ascii="Times New Roman" w:hAnsi="Times New Roman"/>
                <w:sz w:val="24"/>
                <w:szCs w:val="24"/>
              </w:rPr>
              <w:t>г, %</w:t>
            </w:r>
          </w:p>
        </w:tc>
      </w:tr>
      <w:tr w:rsidR="00471902" w:rsidRPr="004875C3" w:rsidTr="00A83631">
        <w:trPr>
          <w:trHeight w:val="254"/>
        </w:trPr>
        <w:tc>
          <w:tcPr>
            <w:tcW w:w="2277" w:type="pct"/>
          </w:tcPr>
          <w:p w:rsidR="00471902" w:rsidRPr="007B038D" w:rsidRDefault="00471902" w:rsidP="00844B54">
            <w:pPr>
              <w:spacing w:after="0" w:line="240" w:lineRule="auto"/>
              <w:ind w:right="-110"/>
              <w:rPr>
                <w:rFonts w:ascii="Times New Roman" w:hAnsi="Times New Roman"/>
                <w:sz w:val="24"/>
                <w:szCs w:val="24"/>
              </w:rPr>
            </w:pPr>
            <w:r w:rsidRPr="007B038D">
              <w:rPr>
                <w:rFonts w:ascii="Times New Roman" w:hAnsi="Times New Roman"/>
                <w:sz w:val="24"/>
                <w:szCs w:val="24"/>
              </w:rPr>
              <w:t>Выручка, тыс. руб.</w:t>
            </w:r>
          </w:p>
        </w:tc>
        <w:tc>
          <w:tcPr>
            <w:tcW w:w="667" w:type="pct"/>
            <w:vAlign w:val="center"/>
          </w:tcPr>
          <w:p w:rsidR="00471902" w:rsidRPr="00A83631" w:rsidRDefault="00471902"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37422</w:t>
            </w:r>
          </w:p>
        </w:tc>
        <w:tc>
          <w:tcPr>
            <w:tcW w:w="666" w:type="pct"/>
            <w:vAlign w:val="center"/>
          </w:tcPr>
          <w:p w:rsidR="00471902" w:rsidRPr="00A83631" w:rsidRDefault="00471902"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46708</w:t>
            </w:r>
          </w:p>
        </w:tc>
        <w:tc>
          <w:tcPr>
            <w:tcW w:w="667" w:type="pct"/>
            <w:vAlign w:val="center"/>
          </w:tcPr>
          <w:p w:rsidR="00471902" w:rsidRPr="00A83631" w:rsidRDefault="00471902"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51907</w:t>
            </w:r>
          </w:p>
        </w:tc>
        <w:tc>
          <w:tcPr>
            <w:tcW w:w="722" w:type="pct"/>
            <w:vAlign w:val="center"/>
          </w:tcPr>
          <w:p w:rsidR="00471902" w:rsidRPr="00A83631" w:rsidRDefault="00471902"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138,71</w:t>
            </w:r>
          </w:p>
        </w:tc>
      </w:tr>
      <w:tr w:rsidR="00471902" w:rsidRPr="004875C3" w:rsidTr="00A83631">
        <w:trPr>
          <w:trHeight w:val="591"/>
        </w:trPr>
        <w:tc>
          <w:tcPr>
            <w:tcW w:w="2277" w:type="pct"/>
          </w:tcPr>
          <w:p w:rsidR="00471902" w:rsidRPr="007B038D" w:rsidRDefault="00471902" w:rsidP="00F5439B">
            <w:pPr>
              <w:spacing w:after="0" w:line="240" w:lineRule="auto"/>
              <w:ind w:right="-110"/>
              <w:rPr>
                <w:rFonts w:ascii="Times New Roman" w:hAnsi="Times New Roman"/>
                <w:sz w:val="24"/>
                <w:szCs w:val="24"/>
              </w:rPr>
            </w:pPr>
            <w:r w:rsidRPr="007B038D">
              <w:rPr>
                <w:rFonts w:ascii="Times New Roman" w:hAnsi="Times New Roman"/>
                <w:sz w:val="24"/>
                <w:szCs w:val="24"/>
              </w:rPr>
              <w:t>Выручка (в сопоставимой оценке к уров</w:t>
            </w:r>
            <w:r w:rsidRPr="007B038D">
              <w:rPr>
                <w:rFonts w:ascii="Times New Roman" w:hAnsi="Times New Roman"/>
                <w:sz w:val="24"/>
                <w:szCs w:val="24"/>
              </w:rPr>
              <w:softHyphen/>
              <w:t>ню 2015 г.)</w:t>
            </w:r>
            <w:r w:rsidRPr="00974747">
              <w:rPr>
                <w:rStyle w:val="110"/>
                <w:i w:val="0"/>
              </w:rPr>
              <w:t>,</w:t>
            </w:r>
            <w:r w:rsidRPr="007B038D">
              <w:rPr>
                <w:rStyle w:val="110"/>
              </w:rPr>
              <w:t xml:space="preserve"> </w:t>
            </w:r>
            <w:r w:rsidRPr="007B038D">
              <w:rPr>
                <w:rStyle w:val="110"/>
                <w:i w:val="0"/>
              </w:rPr>
              <w:t>тыс.</w:t>
            </w:r>
            <w:r w:rsidRPr="007B038D">
              <w:rPr>
                <w:rFonts w:ascii="Times New Roman" w:hAnsi="Times New Roman"/>
                <w:sz w:val="24"/>
                <w:szCs w:val="24"/>
              </w:rPr>
              <w:t>руб.</w:t>
            </w:r>
          </w:p>
        </w:tc>
        <w:tc>
          <w:tcPr>
            <w:tcW w:w="667" w:type="pct"/>
            <w:vAlign w:val="center"/>
          </w:tcPr>
          <w:p w:rsidR="00471902" w:rsidRPr="00A83631" w:rsidRDefault="00471902"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47066</w:t>
            </w:r>
          </w:p>
        </w:tc>
        <w:tc>
          <w:tcPr>
            <w:tcW w:w="666" w:type="pct"/>
            <w:vAlign w:val="center"/>
          </w:tcPr>
          <w:p w:rsidR="00471902" w:rsidRPr="00A83631" w:rsidRDefault="00471902"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52733</w:t>
            </w:r>
          </w:p>
        </w:tc>
        <w:tc>
          <w:tcPr>
            <w:tcW w:w="667" w:type="pct"/>
            <w:vAlign w:val="center"/>
          </w:tcPr>
          <w:p w:rsidR="00471902" w:rsidRPr="00A83631" w:rsidRDefault="00471902"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51907</w:t>
            </w:r>
          </w:p>
        </w:tc>
        <w:tc>
          <w:tcPr>
            <w:tcW w:w="722" w:type="pct"/>
            <w:vAlign w:val="center"/>
          </w:tcPr>
          <w:p w:rsidR="00471902" w:rsidRPr="00A83631" w:rsidRDefault="00471902"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110,29</w:t>
            </w:r>
          </w:p>
        </w:tc>
      </w:tr>
      <w:tr w:rsidR="00471902" w:rsidRPr="004875C3" w:rsidTr="00A83631">
        <w:trPr>
          <w:trHeight w:val="551"/>
        </w:trPr>
        <w:tc>
          <w:tcPr>
            <w:tcW w:w="2277" w:type="pct"/>
          </w:tcPr>
          <w:p w:rsidR="00471902" w:rsidRPr="007B038D" w:rsidRDefault="00471902" w:rsidP="00844B54">
            <w:pPr>
              <w:spacing w:after="0" w:line="240" w:lineRule="auto"/>
              <w:ind w:right="-110"/>
              <w:rPr>
                <w:rFonts w:ascii="Times New Roman" w:hAnsi="Times New Roman"/>
                <w:sz w:val="24"/>
                <w:szCs w:val="24"/>
              </w:rPr>
            </w:pPr>
            <w:r w:rsidRPr="007B038D">
              <w:rPr>
                <w:rFonts w:ascii="Times New Roman" w:hAnsi="Times New Roman"/>
                <w:sz w:val="24"/>
                <w:szCs w:val="24"/>
              </w:rPr>
              <w:t>Среднесписочная численность работников, чел.</w:t>
            </w:r>
          </w:p>
        </w:tc>
        <w:tc>
          <w:tcPr>
            <w:tcW w:w="667" w:type="pct"/>
            <w:vAlign w:val="center"/>
          </w:tcPr>
          <w:p w:rsidR="00471902" w:rsidRPr="00A83631" w:rsidRDefault="007E4A23" w:rsidP="00A83631">
            <w:pPr>
              <w:spacing w:after="0" w:line="240" w:lineRule="auto"/>
              <w:jc w:val="center"/>
              <w:rPr>
                <w:rFonts w:ascii="Times New Roman" w:hAnsi="Times New Roman"/>
                <w:color w:val="000000"/>
              </w:rPr>
            </w:pPr>
            <w:r w:rsidRPr="00A83631">
              <w:rPr>
                <w:rFonts w:ascii="Times New Roman" w:hAnsi="Times New Roman"/>
                <w:color w:val="000000"/>
              </w:rPr>
              <w:t>48</w:t>
            </w:r>
          </w:p>
        </w:tc>
        <w:tc>
          <w:tcPr>
            <w:tcW w:w="666" w:type="pct"/>
            <w:vAlign w:val="center"/>
          </w:tcPr>
          <w:p w:rsidR="00471902" w:rsidRPr="00A83631" w:rsidRDefault="007E4A23" w:rsidP="00A83631">
            <w:pPr>
              <w:spacing w:after="0" w:line="240" w:lineRule="auto"/>
              <w:jc w:val="center"/>
              <w:rPr>
                <w:rFonts w:ascii="Times New Roman" w:hAnsi="Times New Roman"/>
                <w:color w:val="000000"/>
              </w:rPr>
            </w:pPr>
            <w:r w:rsidRPr="00A83631">
              <w:rPr>
                <w:rFonts w:ascii="Times New Roman" w:hAnsi="Times New Roman"/>
                <w:color w:val="000000"/>
              </w:rPr>
              <w:t>50</w:t>
            </w:r>
          </w:p>
        </w:tc>
        <w:tc>
          <w:tcPr>
            <w:tcW w:w="667" w:type="pct"/>
            <w:vAlign w:val="center"/>
          </w:tcPr>
          <w:p w:rsidR="00471902" w:rsidRPr="00A83631" w:rsidRDefault="007E4A23" w:rsidP="00A83631">
            <w:pPr>
              <w:spacing w:after="0" w:line="240" w:lineRule="auto"/>
              <w:jc w:val="center"/>
              <w:rPr>
                <w:rFonts w:ascii="Times New Roman" w:hAnsi="Times New Roman"/>
                <w:color w:val="000000"/>
              </w:rPr>
            </w:pPr>
            <w:r w:rsidRPr="00A83631">
              <w:rPr>
                <w:rFonts w:ascii="Times New Roman" w:hAnsi="Times New Roman"/>
                <w:color w:val="000000"/>
              </w:rPr>
              <w:t>51</w:t>
            </w:r>
          </w:p>
        </w:tc>
        <w:tc>
          <w:tcPr>
            <w:tcW w:w="722" w:type="pct"/>
            <w:vAlign w:val="center"/>
          </w:tcPr>
          <w:p w:rsidR="00471902" w:rsidRPr="00A83631" w:rsidRDefault="007E4A23" w:rsidP="00A83631">
            <w:pPr>
              <w:spacing w:after="0" w:line="240" w:lineRule="auto"/>
              <w:jc w:val="center"/>
              <w:rPr>
                <w:rFonts w:ascii="Times New Roman" w:hAnsi="Times New Roman"/>
                <w:color w:val="000000"/>
              </w:rPr>
            </w:pPr>
            <w:r w:rsidRPr="00A83631">
              <w:rPr>
                <w:rFonts w:ascii="Times New Roman" w:hAnsi="Times New Roman"/>
                <w:color w:val="000000"/>
              </w:rPr>
              <w:t>106,25</w:t>
            </w:r>
          </w:p>
        </w:tc>
      </w:tr>
      <w:tr w:rsidR="0089493F" w:rsidRPr="004875C3" w:rsidTr="00A83631">
        <w:trPr>
          <w:trHeight w:val="551"/>
        </w:trPr>
        <w:tc>
          <w:tcPr>
            <w:tcW w:w="2277" w:type="pct"/>
          </w:tcPr>
          <w:p w:rsidR="0089493F" w:rsidRPr="007B038D" w:rsidRDefault="0089493F" w:rsidP="00844B54">
            <w:pPr>
              <w:spacing w:after="0" w:line="240" w:lineRule="auto"/>
              <w:rPr>
                <w:rFonts w:ascii="Times New Roman" w:hAnsi="Times New Roman"/>
                <w:sz w:val="24"/>
                <w:szCs w:val="24"/>
              </w:rPr>
            </w:pPr>
            <w:r w:rsidRPr="007B038D">
              <w:rPr>
                <w:rFonts w:ascii="Times New Roman" w:hAnsi="Times New Roman"/>
                <w:sz w:val="24"/>
                <w:szCs w:val="24"/>
              </w:rPr>
              <w:t>Среднегодовая стоимость основных средств, тыс. руб.</w:t>
            </w:r>
          </w:p>
        </w:tc>
        <w:tc>
          <w:tcPr>
            <w:tcW w:w="667" w:type="pct"/>
            <w:vAlign w:val="center"/>
          </w:tcPr>
          <w:p w:rsidR="0089493F" w:rsidRPr="00A83631" w:rsidRDefault="0089493F"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2314</w:t>
            </w:r>
          </w:p>
        </w:tc>
        <w:tc>
          <w:tcPr>
            <w:tcW w:w="666" w:type="pct"/>
            <w:vAlign w:val="center"/>
          </w:tcPr>
          <w:p w:rsidR="0089493F" w:rsidRPr="00A83631" w:rsidRDefault="0089493F"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2059</w:t>
            </w:r>
          </w:p>
        </w:tc>
        <w:tc>
          <w:tcPr>
            <w:tcW w:w="667" w:type="pct"/>
            <w:vAlign w:val="center"/>
          </w:tcPr>
          <w:p w:rsidR="0089493F" w:rsidRPr="00A83631" w:rsidRDefault="0089493F"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2064</w:t>
            </w:r>
          </w:p>
        </w:tc>
        <w:tc>
          <w:tcPr>
            <w:tcW w:w="722" w:type="pct"/>
            <w:vAlign w:val="center"/>
          </w:tcPr>
          <w:p w:rsidR="0089493F" w:rsidRPr="00A83631" w:rsidRDefault="0089493F"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rPr>
              <w:t>89,20</w:t>
            </w:r>
          </w:p>
        </w:tc>
      </w:tr>
      <w:tr w:rsidR="0093528B" w:rsidRPr="004875C3" w:rsidTr="00A83631">
        <w:trPr>
          <w:trHeight w:val="551"/>
        </w:trPr>
        <w:tc>
          <w:tcPr>
            <w:tcW w:w="2277" w:type="pct"/>
          </w:tcPr>
          <w:p w:rsidR="0093528B" w:rsidRPr="007B038D" w:rsidRDefault="0093528B" w:rsidP="00844B54">
            <w:pPr>
              <w:spacing w:after="0" w:line="240" w:lineRule="auto"/>
              <w:rPr>
                <w:rFonts w:ascii="Times New Roman" w:hAnsi="Times New Roman"/>
                <w:sz w:val="24"/>
                <w:szCs w:val="24"/>
              </w:rPr>
            </w:pPr>
            <w:r w:rsidRPr="007B038D">
              <w:rPr>
                <w:rFonts w:ascii="Times New Roman" w:hAnsi="Times New Roman"/>
                <w:sz w:val="24"/>
                <w:szCs w:val="24"/>
              </w:rPr>
              <w:t>Среднегодовая стоимость оборотных средств, тыс. руб.</w:t>
            </w:r>
          </w:p>
        </w:tc>
        <w:tc>
          <w:tcPr>
            <w:tcW w:w="667" w:type="pct"/>
            <w:vAlign w:val="center"/>
          </w:tcPr>
          <w:p w:rsidR="0093528B" w:rsidRPr="00A83631" w:rsidRDefault="0093528B"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sz w:val="24"/>
                <w:szCs w:val="24"/>
              </w:rPr>
              <w:t>2830</w:t>
            </w:r>
          </w:p>
        </w:tc>
        <w:tc>
          <w:tcPr>
            <w:tcW w:w="666" w:type="pct"/>
            <w:vAlign w:val="center"/>
          </w:tcPr>
          <w:p w:rsidR="0093528B" w:rsidRPr="00A83631" w:rsidRDefault="0093528B"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sz w:val="24"/>
                <w:szCs w:val="24"/>
              </w:rPr>
              <w:t>3986,5</w:t>
            </w:r>
          </w:p>
        </w:tc>
        <w:tc>
          <w:tcPr>
            <w:tcW w:w="667" w:type="pct"/>
            <w:vAlign w:val="center"/>
          </w:tcPr>
          <w:p w:rsidR="0093528B" w:rsidRPr="00A83631" w:rsidRDefault="0093528B"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sz w:val="24"/>
                <w:szCs w:val="24"/>
              </w:rPr>
              <w:t>4315</w:t>
            </w:r>
          </w:p>
        </w:tc>
        <w:tc>
          <w:tcPr>
            <w:tcW w:w="722" w:type="pct"/>
            <w:vAlign w:val="center"/>
          </w:tcPr>
          <w:p w:rsidR="0093528B" w:rsidRPr="00A83631" w:rsidRDefault="0093528B" w:rsidP="00A83631">
            <w:pPr>
              <w:spacing w:after="0" w:line="240" w:lineRule="auto"/>
              <w:jc w:val="center"/>
              <w:rPr>
                <w:rFonts w:ascii="Times New Roman" w:hAnsi="Times New Roman"/>
                <w:color w:val="000000"/>
                <w:sz w:val="24"/>
                <w:szCs w:val="24"/>
              </w:rPr>
            </w:pPr>
            <w:r w:rsidRPr="00A83631">
              <w:rPr>
                <w:rFonts w:ascii="Times New Roman" w:hAnsi="Times New Roman"/>
                <w:color w:val="000000"/>
                <w:sz w:val="24"/>
                <w:szCs w:val="24"/>
              </w:rPr>
              <w:t>152,47</w:t>
            </w:r>
          </w:p>
        </w:tc>
      </w:tr>
    </w:tbl>
    <w:p w:rsidR="00CE213E" w:rsidRPr="0093528B" w:rsidRDefault="00CE213E" w:rsidP="005201FE">
      <w:pPr>
        <w:spacing w:after="0" w:line="360" w:lineRule="auto"/>
        <w:ind w:firstLine="709"/>
        <w:jc w:val="both"/>
        <w:rPr>
          <w:rStyle w:val="af4"/>
          <w:rFonts w:ascii="Times New Roman" w:hAnsi="Times New Roman"/>
          <w:b w:val="0"/>
          <w:sz w:val="28"/>
          <w:szCs w:val="28"/>
        </w:rPr>
      </w:pPr>
      <w:r w:rsidRPr="0093528B">
        <w:rPr>
          <w:rStyle w:val="af4"/>
          <w:rFonts w:ascii="Times New Roman" w:hAnsi="Times New Roman"/>
          <w:b w:val="0"/>
          <w:sz w:val="28"/>
          <w:szCs w:val="28"/>
        </w:rPr>
        <w:t>Выручка от продаж в 201</w:t>
      </w:r>
      <w:r w:rsidR="00742F8B">
        <w:rPr>
          <w:rStyle w:val="af4"/>
          <w:rFonts w:ascii="Times New Roman" w:hAnsi="Times New Roman"/>
          <w:b w:val="0"/>
          <w:sz w:val="28"/>
          <w:szCs w:val="28"/>
        </w:rPr>
        <w:t>5</w:t>
      </w:r>
      <w:r w:rsidRPr="0093528B">
        <w:rPr>
          <w:rStyle w:val="af4"/>
          <w:rFonts w:ascii="Times New Roman" w:hAnsi="Times New Roman"/>
          <w:b w:val="0"/>
          <w:sz w:val="28"/>
          <w:szCs w:val="28"/>
        </w:rPr>
        <w:t>г. по сравнению с 201</w:t>
      </w:r>
      <w:r w:rsidR="00742F8B">
        <w:rPr>
          <w:rStyle w:val="af4"/>
          <w:rFonts w:ascii="Times New Roman" w:hAnsi="Times New Roman"/>
          <w:b w:val="0"/>
          <w:sz w:val="28"/>
          <w:szCs w:val="28"/>
        </w:rPr>
        <w:t>3</w:t>
      </w:r>
      <w:r w:rsidRPr="0093528B">
        <w:rPr>
          <w:rStyle w:val="af4"/>
          <w:rFonts w:ascii="Times New Roman" w:hAnsi="Times New Roman"/>
          <w:b w:val="0"/>
          <w:sz w:val="28"/>
          <w:szCs w:val="28"/>
        </w:rPr>
        <w:t xml:space="preserve">г. в текущей </w:t>
      </w:r>
      <w:r w:rsidR="00742F8B">
        <w:rPr>
          <w:rStyle w:val="af4"/>
          <w:rFonts w:ascii="Times New Roman" w:hAnsi="Times New Roman"/>
          <w:b w:val="0"/>
          <w:sz w:val="28"/>
          <w:szCs w:val="28"/>
        </w:rPr>
        <w:t xml:space="preserve">оценке увеличилась на </w:t>
      </w:r>
      <w:r w:rsidR="009E0FB5">
        <w:rPr>
          <w:rStyle w:val="af4"/>
          <w:rFonts w:ascii="Times New Roman" w:hAnsi="Times New Roman"/>
          <w:b w:val="0"/>
          <w:sz w:val="28"/>
          <w:szCs w:val="28"/>
        </w:rPr>
        <w:t>38,71</w:t>
      </w:r>
      <w:r w:rsidR="00742F8B">
        <w:rPr>
          <w:rStyle w:val="af4"/>
          <w:rFonts w:ascii="Times New Roman" w:hAnsi="Times New Roman"/>
          <w:b w:val="0"/>
          <w:sz w:val="28"/>
          <w:szCs w:val="28"/>
        </w:rPr>
        <w:t xml:space="preserve">%, в </w:t>
      </w:r>
      <w:r w:rsidRPr="0093528B">
        <w:rPr>
          <w:rStyle w:val="af4"/>
          <w:rFonts w:ascii="Times New Roman" w:hAnsi="Times New Roman"/>
          <w:b w:val="0"/>
          <w:sz w:val="28"/>
          <w:szCs w:val="28"/>
        </w:rPr>
        <w:t xml:space="preserve">сопоставимой оценке </w:t>
      </w:r>
      <w:r w:rsidR="009E0FB5">
        <w:rPr>
          <w:rStyle w:val="af4"/>
          <w:rFonts w:ascii="Times New Roman" w:hAnsi="Times New Roman"/>
          <w:b w:val="0"/>
          <w:sz w:val="28"/>
          <w:szCs w:val="28"/>
        </w:rPr>
        <w:t>произошло увеличение на 10,29%.</w:t>
      </w:r>
    </w:p>
    <w:p w:rsidR="00CE213E" w:rsidRPr="007864D7" w:rsidRDefault="00CE213E" w:rsidP="005201FE">
      <w:pPr>
        <w:spacing w:after="0" w:line="360" w:lineRule="auto"/>
        <w:ind w:firstLine="709"/>
        <w:jc w:val="both"/>
        <w:rPr>
          <w:rFonts w:ascii="Times New Roman" w:hAnsi="Times New Roman"/>
          <w:sz w:val="28"/>
          <w:szCs w:val="28"/>
        </w:rPr>
      </w:pPr>
      <w:r w:rsidRPr="0093528B">
        <w:rPr>
          <w:rStyle w:val="af4"/>
          <w:rFonts w:ascii="Times New Roman" w:hAnsi="Times New Roman"/>
          <w:b w:val="0"/>
          <w:sz w:val="28"/>
          <w:szCs w:val="28"/>
        </w:rPr>
        <w:t>Такие показатели как</w:t>
      </w:r>
      <w:r w:rsidRPr="007864D7">
        <w:rPr>
          <w:rStyle w:val="af4"/>
          <w:sz w:val="28"/>
          <w:szCs w:val="28"/>
        </w:rPr>
        <w:t xml:space="preserve"> </w:t>
      </w:r>
      <w:r w:rsidRPr="007864D7">
        <w:rPr>
          <w:rFonts w:ascii="Times New Roman" w:hAnsi="Times New Roman"/>
          <w:sz w:val="28"/>
          <w:szCs w:val="28"/>
        </w:rPr>
        <w:t>стоимость оборотных активов, чи</w:t>
      </w:r>
      <w:r w:rsidR="009E0FB5">
        <w:rPr>
          <w:rFonts w:ascii="Times New Roman" w:hAnsi="Times New Roman"/>
          <w:sz w:val="28"/>
          <w:szCs w:val="28"/>
        </w:rPr>
        <w:t>сленность персонала увеличились соответственно на 52,47% и 6,25%.</w:t>
      </w:r>
    </w:p>
    <w:p w:rsidR="00CE213E" w:rsidRPr="007864D7" w:rsidRDefault="009E0FB5" w:rsidP="005201F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Таким образом, налицо рост размеров деятельности ООО «Алеан» за трехлетний период.</w:t>
      </w:r>
    </w:p>
    <w:p w:rsidR="00CE213E" w:rsidRPr="0093528B" w:rsidRDefault="00463281" w:rsidP="005201FE">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В таблице 6</w:t>
      </w:r>
      <w:r w:rsidR="00CE213E" w:rsidRPr="007864D7">
        <w:rPr>
          <w:rFonts w:ascii="Times New Roman" w:hAnsi="Times New Roman"/>
          <w:sz w:val="28"/>
          <w:szCs w:val="28"/>
        </w:rPr>
        <w:t xml:space="preserve"> приведены данные о структуре выручки </w:t>
      </w:r>
      <w:r w:rsidR="00CE213E" w:rsidRPr="0093528B">
        <w:rPr>
          <w:rStyle w:val="af4"/>
          <w:rFonts w:ascii="Times New Roman" w:hAnsi="Times New Roman"/>
          <w:b w:val="0"/>
          <w:sz w:val="28"/>
          <w:szCs w:val="28"/>
        </w:rPr>
        <w:t>ООО «</w:t>
      </w:r>
      <w:r w:rsidR="002003C9">
        <w:rPr>
          <w:rStyle w:val="af4"/>
          <w:rFonts w:ascii="Times New Roman" w:hAnsi="Times New Roman"/>
          <w:b w:val="0"/>
          <w:sz w:val="28"/>
          <w:szCs w:val="28"/>
        </w:rPr>
        <w:t>Алеан</w:t>
      </w:r>
      <w:r w:rsidR="00A7474A">
        <w:rPr>
          <w:rStyle w:val="af4"/>
          <w:rFonts w:ascii="Times New Roman" w:hAnsi="Times New Roman"/>
          <w:b w:val="0"/>
          <w:sz w:val="28"/>
          <w:szCs w:val="28"/>
        </w:rPr>
        <w:t>».</w:t>
      </w:r>
    </w:p>
    <w:p w:rsidR="00CE213E" w:rsidRDefault="00CE213E" w:rsidP="005667AB">
      <w:pPr>
        <w:shd w:val="clear" w:color="auto" w:fill="FFFFFF"/>
        <w:spacing w:after="0" w:line="360" w:lineRule="auto"/>
        <w:jc w:val="both"/>
        <w:rPr>
          <w:spacing w:val="-2"/>
          <w:sz w:val="28"/>
          <w:szCs w:val="28"/>
        </w:rPr>
      </w:pPr>
    </w:p>
    <w:p w:rsidR="00CE213E" w:rsidRPr="007864D7" w:rsidRDefault="00463281" w:rsidP="005667AB">
      <w:pPr>
        <w:shd w:val="clear" w:color="auto" w:fill="FFFFFF"/>
        <w:spacing w:after="0" w:line="360" w:lineRule="auto"/>
        <w:jc w:val="both"/>
        <w:rPr>
          <w:rFonts w:ascii="Times New Roman" w:hAnsi="Times New Roman"/>
          <w:sz w:val="28"/>
          <w:szCs w:val="28"/>
        </w:rPr>
      </w:pPr>
      <w:r>
        <w:rPr>
          <w:rFonts w:ascii="Times New Roman" w:hAnsi="Times New Roman"/>
          <w:spacing w:val="-2"/>
          <w:sz w:val="28"/>
          <w:szCs w:val="28"/>
        </w:rPr>
        <w:t>Таблица 6</w:t>
      </w:r>
      <w:r w:rsidR="00CE213E" w:rsidRPr="007864D7">
        <w:rPr>
          <w:rFonts w:ascii="Times New Roman" w:hAnsi="Times New Roman"/>
          <w:spacing w:val="-2"/>
          <w:sz w:val="28"/>
          <w:szCs w:val="28"/>
        </w:rPr>
        <w:t xml:space="preserve"> - Структура выручки </w:t>
      </w:r>
      <w:r w:rsidR="00CE213E" w:rsidRPr="00F5439B">
        <w:rPr>
          <w:rStyle w:val="af4"/>
          <w:rFonts w:ascii="Times New Roman" w:hAnsi="Times New Roman"/>
          <w:b w:val="0"/>
          <w:sz w:val="28"/>
          <w:szCs w:val="28"/>
        </w:rPr>
        <w:t>ООО «</w:t>
      </w:r>
      <w:r w:rsidR="002003C9">
        <w:rPr>
          <w:rStyle w:val="af4"/>
          <w:rFonts w:ascii="Times New Roman" w:hAnsi="Times New Roman"/>
          <w:b w:val="0"/>
          <w:sz w:val="28"/>
          <w:szCs w:val="28"/>
        </w:rPr>
        <w:t>Алеан</w:t>
      </w:r>
      <w:r w:rsidR="00CE213E" w:rsidRPr="00F5439B">
        <w:rPr>
          <w:rStyle w:val="af4"/>
          <w:rFonts w:ascii="Times New Roman" w:hAnsi="Times New Roman"/>
          <w:b w:val="0"/>
          <w:sz w:val="28"/>
          <w:szCs w:val="28"/>
        </w:rPr>
        <w:t>»</w:t>
      </w:r>
      <w:r w:rsidR="00CE213E" w:rsidRPr="00F5439B">
        <w:rPr>
          <w:rFonts w:ascii="Times New Roman" w:hAnsi="Times New Roman"/>
          <w:sz w:val="28"/>
          <w:szCs w:val="28"/>
        </w:rPr>
        <w:t xml:space="preserve">, </w:t>
      </w:r>
      <w:r w:rsidR="00CE213E" w:rsidRPr="007864D7">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1255"/>
        <w:gridCol w:w="1171"/>
        <w:gridCol w:w="1142"/>
        <w:gridCol w:w="1673"/>
      </w:tblGrid>
      <w:tr w:rsidR="00F5439B" w:rsidRPr="004875C3" w:rsidTr="00844B54">
        <w:tc>
          <w:tcPr>
            <w:tcW w:w="2278" w:type="pct"/>
          </w:tcPr>
          <w:p w:rsidR="00F5439B" w:rsidRPr="007864D7" w:rsidRDefault="00F5439B" w:rsidP="00844B54">
            <w:pPr>
              <w:spacing w:after="0" w:line="240" w:lineRule="auto"/>
              <w:jc w:val="center"/>
              <w:rPr>
                <w:rFonts w:ascii="Times New Roman" w:hAnsi="Times New Roman"/>
                <w:sz w:val="24"/>
                <w:szCs w:val="24"/>
              </w:rPr>
            </w:pPr>
          </w:p>
          <w:p w:rsidR="00F5439B" w:rsidRPr="007864D7" w:rsidRDefault="00F5439B" w:rsidP="00844B54">
            <w:pPr>
              <w:spacing w:after="0" w:line="240" w:lineRule="auto"/>
              <w:jc w:val="center"/>
              <w:rPr>
                <w:rFonts w:ascii="Times New Roman" w:hAnsi="Times New Roman"/>
                <w:sz w:val="24"/>
                <w:szCs w:val="24"/>
              </w:rPr>
            </w:pPr>
            <w:r w:rsidRPr="007864D7">
              <w:rPr>
                <w:rFonts w:ascii="Times New Roman" w:hAnsi="Times New Roman"/>
                <w:sz w:val="24"/>
                <w:szCs w:val="24"/>
              </w:rPr>
              <w:t>Показатель</w:t>
            </w:r>
          </w:p>
        </w:tc>
        <w:tc>
          <w:tcPr>
            <w:tcW w:w="652" w:type="pct"/>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г.</w:t>
            </w:r>
          </w:p>
        </w:tc>
        <w:tc>
          <w:tcPr>
            <w:tcW w:w="608" w:type="pct"/>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593" w:type="pct"/>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w:t>
            </w:r>
            <w:r w:rsidRPr="007F68C4">
              <w:rPr>
                <w:rFonts w:ascii="Times New Roman" w:hAnsi="Times New Roman"/>
                <w:sz w:val="24"/>
                <w:szCs w:val="24"/>
              </w:rPr>
              <w:t xml:space="preserve"> г.</w:t>
            </w:r>
          </w:p>
        </w:tc>
        <w:tc>
          <w:tcPr>
            <w:tcW w:w="869" w:type="pct"/>
          </w:tcPr>
          <w:p w:rsidR="00F5439B" w:rsidRPr="007864D7" w:rsidRDefault="00F5439B" w:rsidP="00844B54">
            <w:pPr>
              <w:spacing w:after="0" w:line="240" w:lineRule="auto"/>
              <w:ind w:right="-85"/>
              <w:jc w:val="center"/>
              <w:rPr>
                <w:rFonts w:ascii="Times New Roman" w:hAnsi="Times New Roman"/>
                <w:sz w:val="24"/>
                <w:szCs w:val="24"/>
              </w:rPr>
            </w:pPr>
            <w:r w:rsidRPr="007864D7">
              <w:rPr>
                <w:rFonts w:ascii="Times New Roman" w:hAnsi="Times New Roman"/>
                <w:sz w:val="24"/>
                <w:szCs w:val="24"/>
              </w:rPr>
              <w:t>Изменение за период (+,-), п.п.</w:t>
            </w:r>
          </w:p>
        </w:tc>
      </w:tr>
      <w:tr w:rsidR="00531C4C" w:rsidRPr="004875C3" w:rsidTr="002454B8">
        <w:tc>
          <w:tcPr>
            <w:tcW w:w="2278" w:type="pct"/>
            <w:vAlign w:val="bottom"/>
          </w:tcPr>
          <w:p w:rsidR="00531C4C" w:rsidRPr="005A62A7" w:rsidRDefault="00531C4C" w:rsidP="00844B54">
            <w:pPr>
              <w:spacing w:after="0" w:line="240" w:lineRule="auto"/>
              <w:rPr>
                <w:rFonts w:ascii="Times New Roman" w:hAnsi="Times New Roman"/>
                <w:color w:val="000000"/>
                <w:sz w:val="24"/>
                <w:szCs w:val="24"/>
              </w:rPr>
            </w:pPr>
            <w:r>
              <w:rPr>
                <w:rFonts w:ascii="Times New Roman" w:hAnsi="Times New Roman"/>
                <w:color w:val="000000"/>
                <w:sz w:val="24"/>
                <w:szCs w:val="24"/>
              </w:rPr>
              <w:t>Отделочные работы</w:t>
            </w:r>
          </w:p>
        </w:tc>
        <w:tc>
          <w:tcPr>
            <w:tcW w:w="652"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69,24</w:t>
            </w:r>
          </w:p>
        </w:tc>
        <w:tc>
          <w:tcPr>
            <w:tcW w:w="608"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72,59</w:t>
            </w:r>
          </w:p>
        </w:tc>
        <w:tc>
          <w:tcPr>
            <w:tcW w:w="593"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74,69</w:t>
            </w:r>
          </w:p>
        </w:tc>
        <w:tc>
          <w:tcPr>
            <w:tcW w:w="869"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5,45</w:t>
            </w:r>
          </w:p>
        </w:tc>
      </w:tr>
      <w:tr w:rsidR="00531C4C" w:rsidRPr="004875C3" w:rsidTr="002454B8">
        <w:tc>
          <w:tcPr>
            <w:tcW w:w="2278" w:type="pct"/>
            <w:vAlign w:val="bottom"/>
          </w:tcPr>
          <w:p w:rsidR="00531C4C" w:rsidRPr="005A62A7" w:rsidRDefault="00531C4C" w:rsidP="00D65748">
            <w:pPr>
              <w:spacing w:after="0" w:line="240" w:lineRule="auto"/>
              <w:rPr>
                <w:rFonts w:ascii="Times New Roman" w:hAnsi="Times New Roman"/>
                <w:color w:val="000000"/>
                <w:sz w:val="24"/>
                <w:szCs w:val="24"/>
              </w:rPr>
            </w:pPr>
            <w:r>
              <w:rPr>
                <w:rFonts w:ascii="Times New Roman" w:hAnsi="Times New Roman"/>
                <w:color w:val="000000"/>
                <w:sz w:val="24"/>
                <w:szCs w:val="24"/>
              </w:rPr>
              <w:t>Общестроительные работы</w:t>
            </w:r>
          </w:p>
        </w:tc>
        <w:tc>
          <w:tcPr>
            <w:tcW w:w="652"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14,26</w:t>
            </w:r>
          </w:p>
        </w:tc>
        <w:tc>
          <w:tcPr>
            <w:tcW w:w="608"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14,11</w:t>
            </w:r>
          </w:p>
        </w:tc>
        <w:tc>
          <w:tcPr>
            <w:tcW w:w="593"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15,24</w:t>
            </w:r>
          </w:p>
        </w:tc>
        <w:tc>
          <w:tcPr>
            <w:tcW w:w="869"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-3,02</w:t>
            </w:r>
          </w:p>
        </w:tc>
      </w:tr>
      <w:tr w:rsidR="00531C4C" w:rsidRPr="004875C3" w:rsidTr="002454B8">
        <w:tc>
          <w:tcPr>
            <w:tcW w:w="2278" w:type="pct"/>
            <w:vAlign w:val="bottom"/>
          </w:tcPr>
          <w:p w:rsidR="00531C4C" w:rsidRPr="005A62A7" w:rsidRDefault="00531C4C" w:rsidP="00844B54">
            <w:pPr>
              <w:spacing w:after="0" w:line="240" w:lineRule="auto"/>
              <w:rPr>
                <w:rFonts w:ascii="Times New Roman" w:hAnsi="Times New Roman"/>
                <w:color w:val="000000"/>
                <w:sz w:val="24"/>
                <w:szCs w:val="24"/>
              </w:rPr>
            </w:pPr>
            <w:r>
              <w:rPr>
                <w:rFonts w:ascii="Times New Roman" w:hAnsi="Times New Roman"/>
                <w:color w:val="000000"/>
                <w:sz w:val="24"/>
                <w:szCs w:val="24"/>
              </w:rPr>
              <w:t>Стекольные работы</w:t>
            </w:r>
          </w:p>
        </w:tc>
        <w:tc>
          <w:tcPr>
            <w:tcW w:w="652"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11,73</w:t>
            </w:r>
          </w:p>
        </w:tc>
        <w:tc>
          <w:tcPr>
            <w:tcW w:w="608"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8,46</w:t>
            </w:r>
          </w:p>
        </w:tc>
        <w:tc>
          <w:tcPr>
            <w:tcW w:w="593"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7,82</w:t>
            </w:r>
          </w:p>
        </w:tc>
        <w:tc>
          <w:tcPr>
            <w:tcW w:w="869"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-3,91</w:t>
            </w:r>
          </w:p>
        </w:tc>
      </w:tr>
      <w:tr w:rsidR="00531C4C" w:rsidRPr="004875C3" w:rsidTr="002454B8">
        <w:tc>
          <w:tcPr>
            <w:tcW w:w="2278" w:type="pct"/>
            <w:vAlign w:val="bottom"/>
          </w:tcPr>
          <w:p w:rsidR="00531C4C" w:rsidRPr="005A62A7" w:rsidRDefault="00531C4C" w:rsidP="00844B54">
            <w:pPr>
              <w:spacing w:after="0" w:line="240" w:lineRule="auto"/>
              <w:rPr>
                <w:rFonts w:ascii="Times New Roman" w:hAnsi="Times New Roman"/>
                <w:color w:val="000000"/>
                <w:sz w:val="24"/>
                <w:szCs w:val="24"/>
              </w:rPr>
            </w:pPr>
            <w:r>
              <w:rPr>
                <w:rFonts w:ascii="Times New Roman" w:hAnsi="Times New Roman"/>
                <w:color w:val="000000"/>
                <w:sz w:val="24"/>
                <w:szCs w:val="24"/>
              </w:rPr>
              <w:t>Прочие работы и услуги</w:t>
            </w:r>
          </w:p>
        </w:tc>
        <w:tc>
          <w:tcPr>
            <w:tcW w:w="652"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4,77</w:t>
            </w:r>
          </w:p>
        </w:tc>
        <w:tc>
          <w:tcPr>
            <w:tcW w:w="608"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4,84</w:t>
            </w:r>
          </w:p>
        </w:tc>
        <w:tc>
          <w:tcPr>
            <w:tcW w:w="593"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2,25</w:t>
            </w:r>
          </w:p>
        </w:tc>
        <w:tc>
          <w:tcPr>
            <w:tcW w:w="869"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-3,08</w:t>
            </w:r>
          </w:p>
        </w:tc>
      </w:tr>
      <w:tr w:rsidR="00531C4C" w:rsidRPr="004875C3" w:rsidTr="002454B8">
        <w:tc>
          <w:tcPr>
            <w:tcW w:w="2278" w:type="pct"/>
            <w:vAlign w:val="bottom"/>
          </w:tcPr>
          <w:p w:rsidR="00531C4C" w:rsidRPr="005A62A7" w:rsidRDefault="00531C4C" w:rsidP="00844B54">
            <w:pPr>
              <w:spacing w:after="0" w:line="240" w:lineRule="auto"/>
              <w:rPr>
                <w:rFonts w:ascii="Times New Roman" w:hAnsi="Times New Roman"/>
                <w:color w:val="000000"/>
                <w:sz w:val="24"/>
                <w:szCs w:val="24"/>
              </w:rPr>
            </w:pPr>
            <w:r w:rsidRPr="005A62A7">
              <w:rPr>
                <w:rFonts w:ascii="Times New Roman" w:hAnsi="Times New Roman"/>
                <w:color w:val="000000"/>
                <w:sz w:val="24"/>
                <w:szCs w:val="24"/>
              </w:rPr>
              <w:t>Итого</w:t>
            </w:r>
          </w:p>
        </w:tc>
        <w:tc>
          <w:tcPr>
            <w:tcW w:w="652"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100</w:t>
            </w:r>
          </w:p>
        </w:tc>
        <w:tc>
          <w:tcPr>
            <w:tcW w:w="608"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100</w:t>
            </w:r>
          </w:p>
        </w:tc>
        <w:tc>
          <w:tcPr>
            <w:tcW w:w="593"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100</w:t>
            </w:r>
          </w:p>
        </w:tc>
        <w:tc>
          <w:tcPr>
            <w:tcW w:w="869" w:type="pct"/>
            <w:vAlign w:val="bottom"/>
          </w:tcPr>
          <w:p w:rsidR="00531C4C" w:rsidRPr="00531C4C" w:rsidRDefault="00531C4C" w:rsidP="00531C4C">
            <w:pPr>
              <w:spacing w:after="0" w:line="240" w:lineRule="auto"/>
              <w:jc w:val="center"/>
              <w:rPr>
                <w:rFonts w:ascii="Times New Roman" w:hAnsi="Times New Roman"/>
                <w:color w:val="000000"/>
                <w:sz w:val="24"/>
                <w:szCs w:val="24"/>
              </w:rPr>
            </w:pPr>
            <w:r w:rsidRPr="00531C4C">
              <w:rPr>
                <w:rFonts w:ascii="Times New Roman" w:hAnsi="Times New Roman"/>
                <w:color w:val="000000"/>
              </w:rPr>
              <w:t>х</w:t>
            </w:r>
          </w:p>
        </w:tc>
      </w:tr>
    </w:tbl>
    <w:p w:rsidR="00CE213E" w:rsidRDefault="00CE213E" w:rsidP="00CE213E">
      <w:pPr>
        <w:shd w:val="clear" w:color="auto" w:fill="FFFFFF"/>
        <w:spacing w:line="360" w:lineRule="auto"/>
        <w:jc w:val="both"/>
        <w:rPr>
          <w:sz w:val="28"/>
          <w:szCs w:val="28"/>
        </w:rPr>
      </w:pPr>
    </w:p>
    <w:p w:rsidR="003A3B50" w:rsidRDefault="003A3B50" w:rsidP="007A7085">
      <w:pPr>
        <w:spacing w:after="0" w:line="360" w:lineRule="auto"/>
        <w:ind w:firstLine="851"/>
        <w:jc w:val="both"/>
        <w:rPr>
          <w:rFonts w:ascii="Times New Roman" w:hAnsi="Times New Roman"/>
          <w:sz w:val="28"/>
          <w:szCs w:val="28"/>
        </w:rPr>
      </w:pPr>
      <w:r>
        <w:rPr>
          <w:rFonts w:ascii="Times New Roman" w:hAnsi="Times New Roman"/>
          <w:sz w:val="28"/>
          <w:szCs w:val="28"/>
        </w:rPr>
        <w:t>Наибольший удельный вес в структуре выручки занимают отделочные работы, доля данного вида работ увеличилась на 5,45 п.п. Следующим по значимости видом деятельности является производство общестроительных работ.</w:t>
      </w:r>
      <w:r w:rsidR="007A7085">
        <w:rPr>
          <w:rFonts w:ascii="Times New Roman" w:hAnsi="Times New Roman"/>
          <w:sz w:val="28"/>
          <w:szCs w:val="28"/>
        </w:rPr>
        <w:t xml:space="preserve"> Доля выручки от данного вида деятельности снизилась на 3,02 п.п.</w:t>
      </w:r>
    </w:p>
    <w:p w:rsidR="00CE213E" w:rsidRPr="00933F19" w:rsidRDefault="00CE213E" w:rsidP="00CE213E">
      <w:pPr>
        <w:shd w:val="clear" w:color="auto" w:fill="FFFFFF"/>
        <w:spacing w:after="0" w:line="360" w:lineRule="auto"/>
        <w:ind w:firstLine="709"/>
        <w:jc w:val="both"/>
        <w:rPr>
          <w:rFonts w:ascii="Times New Roman" w:hAnsi="Times New Roman"/>
        </w:rPr>
      </w:pPr>
      <w:r w:rsidRPr="00933F19">
        <w:rPr>
          <w:rFonts w:ascii="Times New Roman" w:hAnsi="Times New Roman"/>
          <w:iCs/>
          <w:sz w:val="28"/>
          <w:szCs w:val="28"/>
        </w:rPr>
        <w:t>Далее проведем анализ эффективности использования ресурсного потенциала.</w:t>
      </w:r>
    </w:p>
    <w:p w:rsidR="00CE213E" w:rsidRDefault="00CE213E" w:rsidP="00CE213E">
      <w:pPr>
        <w:shd w:val="clear" w:color="auto" w:fill="FFFFFF"/>
        <w:spacing w:after="0" w:line="360" w:lineRule="auto"/>
        <w:ind w:firstLine="709"/>
        <w:jc w:val="both"/>
        <w:rPr>
          <w:rFonts w:ascii="Times New Roman" w:hAnsi="Times New Roman"/>
          <w:sz w:val="28"/>
          <w:szCs w:val="28"/>
        </w:rPr>
      </w:pPr>
      <w:r w:rsidRPr="00933F19">
        <w:rPr>
          <w:rFonts w:ascii="Times New Roman" w:hAnsi="Times New Roman"/>
          <w:sz w:val="28"/>
          <w:szCs w:val="28"/>
        </w:rPr>
        <w:t>Состав и структура основных фондов ООО  «</w:t>
      </w:r>
      <w:r w:rsidR="00471902">
        <w:rPr>
          <w:rFonts w:ascii="Times New Roman" w:hAnsi="Times New Roman"/>
          <w:sz w:val="28"/>
          <w:szCs w:val="28"/>
        </w:rPr>
        <w:t>Алеан</w:t>
      </w:r>
      <w:r w:rsidR="00463281">
        <w:rPr>
          <w:rFonts w:ascii="Times New Roman" w:hAnsi="Times New Roman"/>
          <w:sz w:val="28"/>
          <w:szCs w:val="28"/>
        </w:rPr>
        <w:t>» представлены в таблице 7</w:t>
      </w:r>
      <w:r w:rsidRPr="00933F19">
        <w:rPr>
          <w:rFonts w:ascii="Times New Roman" w:hAnsi="Times New Roman"/>
          <w:sz w:val="28"/>
          <w:szCs w:val="28"/>
        </w:rPr>
        <w:t>.</w:t>
      </w:r>
    </w:p>
    <w:p w:rsidR="00E912B1" w:rsidRDefault="00E912B1" w:rsidP="00E912B1">
      <w:pPr>
        <w:shd w:val="clear" w:color="auto" w:fill="FFFFFF"/>
        <w:spacing w:after="0" w:line="360" w:lineRule="auto"/>
        <w:ind w:firstLine="709"/>
        <w:jc w:val="both"/>
        <w:rPr>
          <w:rFonts w:ascii="Times New Roman" w:hAnsi="Times New Roman"/>
          <w:sz w:val="28"/>
          <w:szCs w:val="28"/>
        </w:rPr>
      </w:pPr>
      <w:r w:rsidRPr="00A7474A">
        <w:rPr>
          <w:rFonts w:ascii="Times New Roman" w:hAnsi="Times New Roman"/>
          <w:sz w:val="28"/>
          <w:szCs w:val="28"/>
        </w:rPr>
        <w:t>Наибольшая часть фондов приходится на активную часть – машины и производственное оборудование.</w:t>
      </w:r>
      <w:r>
        <w:rPr>
          <w:rFonts w:ascii="Times New Roman" w:hAnsi="Times New Roman"/>
          <w:sz w:val="28"/>
          <w:szCs w:val="28"/>
        </w:rPr>
        <w:t xml:space="preserve"> На долю машин и оборудования в 2015 г. приходится 69,69% фондов. Стоимость активной части фондов за период снизилась на 8,01%.</w:t>
      </w:r>
    </w:p>
    <w:p w:rsidR="00471902" w:rsidRDefault="00471902" w:rsidP="00CE213E">
      <w:pPr>
        <w:shd w:val="clear" w:color="auto" w:fill="FFFFFF"/>
        <w:spacing w:after="0" w:line="360" w:lineRule="auto"/>
        <w:ind w:firstLine="709"/>
        <w:jc w:val="both"/>
        <w:rPr>
          <w:rFonts w:ascii="Times New Roman" w:hAnsi="Times New Roman"/>
          <w:sz w:val="28"/>
          <w:szCs w:val="28"/>
        </w:rPr>
      </w:pPr>
    </w:p>
    <w:p w:rsidR="00CE213E" w:rsidRPr="00D45930" w:rsidRDefault="00463281" w:rsidP="00CE213E">
      <w:pPr>
        <w:shd w:val="clear" w:color="auto" w:fill="FFFFFF"/>
        <w:spacing w:after="0" w:line="360" w:lineRule="auto"/>
        <w:jc w:val="both"/>
        <w:rPr>
          <w:rFonts w:ascii="Times New Roman" w:hAnsi="Times New Roman"/>
          <w:spacing w:val="-2"/>
          <w:sz w:val="28"/>
          <w:szCs w:val="28"/>
        </w:rPr>
      </w:pPr>
      <w:r>
        <w:rPr>
          <w:rFonts w:ascii="Times New Roman" w:hAnsi="Times New Roman"/>
          <w:spacing w:val="-2"/>
          <w:sz w:val="28"/>
          <w:szCs w:val="28"/>
        </w:rPr>
        <w:t>Таблица  7</w:t>
      </w:r>
      <w:r w:rsidR="00CE213E" w:rsidRPr="00D45930">
        <w:rPr>
          <w:rFonts w:ascii="Times New Roman" w:hAnsi="Times New Roman"/>
          <w:spacing w:val="-2"/>
          <w:sz w:val="28"/>
          <w:szCs w:val="28"/>
        </w:rPr>
        <w:t xml:space="preserve">  - Динамика и структура основных средств </w:t>
      </w:r>
      <w:r w:rsidR="00CE213E" w:rsidRPr="00D45930">
        <w:rPr>
          <w:rFonts w:ascii="Times New Roman" w:hAnsi="Times New Roman"/>
          <w:sz w:val="28"/>
          <w:szCs w:val="28"/>
        </w:rPr>
        <w:t>ООО «</w:t>
      </w:r>
      <w:r w:rsidR="00471902">
        <w:rPr>
          <w:rFonts w:ascii="Times New Roman" w:hAnsi="Times New Roman"/>
          <w:sz w:val="28"/>
          <w:szCs w:val="28"/>
        </w:rPr>
        <w:t>Алеан</w:t>
      </w:r>
      <w:r w:rsidR="00CE213E">
        <w:rPr>
          <w:rFonts w:ascii="Times New Roman" w:hAnsi="Times New Roman"/>
          <w:sz w:val="28"/>
          <w:szCs w:val="28"/>
        </w:rPr>
        <w:t>»</w:t>
      </w:r>
      <w:r w:rsidR="00CE213E" w:rsidRPr="00D45930">
        <w:rPr>
          <w:rFonts w:ascii="Times New Roman" w:hAnsi="Times New Roman"/>
          <w:spacing w:val="-2"/>
          <w:sz w:val="28"/>
          <w:szCs w:val="28"/>
        </w:rPr>
        <w:t xml:space="preserve"> по первоначальной стоимости </w:t>
      </w:r>
      <w:r w:rsidR="00CE213E" w:rsidRPr="00D45930">
        <w:rPr>
          <w:rFonts w:ascii="Times New Roman" w:hAnsi="Times New Roman"/>
          <w:sz w:val="28"/>
          <w:szCs w:val="28"/>
        </w:rPr>
        <w:t>(на конец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974"/>
        <w:gridCol w:w="1073"/>
        <w:gridCol w:w="990"/>
        <w:gridCol w:w="1073"/>
        <w:gridCol w:w="990"/>
        <w:gridCol w:w="1022"/>
        <w:gridCol w:w="1055"/>
      </w:tblGrid>
      <w:tr w:rsidR="00CE213E" w:rsidRPr="00D45930" w:rsidTr="00844B54">
        <w:trPr>
          <w:jc w:val="center"/>
        </w:trPr>
        <w:tc>
          <w:tcPr>
            <w:tcW w:w="1273" w:type="pct"/>
            <w:vMerge w:val="restar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CE213E" w:rsidP="00471902">
            <w:pPr>
              <w:spacing w:after="0" w:line="240" w:lineRule="auto"/>
              <w:jc w:val="center"/>
              <w:rPr>
                <w:rFonts w:ascii="Times New Roman" w:hAnsi="Times New Roman"/>
                <w:sz w:val="24"/>
                <w:szCs w:val="24"/>
              </w:rPr>
            </w:pPr>
            <w:r w:rsidRPr="00471902">
              <w:rPr>
                <w:rFonts w:ascii="Times New Roman" w:hAnsi="Times New Roman"/>
                <w:sz w:val="24"/>
                <w:szCs w:val="24"/>
              </w:rPr>
              <w:t>Виды основных</w:t>
            </w:r>
          </w:p>
          <w:p w:rsidR="00CE213E" w:rsidRPr="00471902" w:rsidRDefault="00CE213E" w:rsidP="00471902">
            <w:pPr>
              <w:spacing w:after="0" w:line="240" w:lineRule="auto"/>
              <w:jc w:val="center"/>
              <w:rPr>
                <w:rFonts w:ascii="Times New Roman" w:hAnsi="Times New Roman"/>
                <w:sz w:val="24"/>
                <w:szCs w:val="24"/>
              </w:rPr>
            </w:pPr>
            <w:r w:rsidRPr="00471902">
              <w:rPr>
                <w:rFonts w:ascii="Times New Roman" w:hAnsi="Times New Roman"/>
                <w:sz w:val="24"/>
                <w:szCs w:val="24"/>
              </w:rPr>
              <w:t>средств</w:t>
            </w:r>
          </w:p>
        </w:tc>
        <w:tc>
          <w:tcPr>
            <w:tcW w:w="1063"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F5439B" w:rsidP="00844B54">
            <w:pPr>
              <w:spacing w:after="0" w:line="240" w:lineRule="auto"/>
              <w:jc w:val="center"/>
              <w:rPr>
                <w:rFonts w:ascii="Times New Roman" w:hAnsi="Times New Roman"/>
                <w:sz w:val="24"/>
                <w:szCs w:val="24"/>
              </w:rPr>
            </w:pPr>
            <w:r w:rsidRPr="00471902">
              <w:rPr>
                <w:rFonts w:ascii="Times New Roman" w:hAnsi="Times New Roman"/>
                <w:sz w:val="24"/>
                <w:szCs w:val="24"/>
              </w:rPr>
              <w:t>2013</w:t>
            </w:r>
            <w:r w:rsidR="00CE213E" w:rsidRPr="00471902">
              <w:rPr>
                <w:rFonts w:ascii="Times New Roman" w:hAnsi="Times New Roman"/>
                <w:sz w:val="24"/>
                <w:szCs w:val="24"/>
              </w:rPr>
              <w:t xml:space="preserve"> г.</w:t>
            </w:r>
          </w:p>
        </w:tc>
        <w:tc>
          <w:tcPr>
            <w:tcW w:w="1071"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F5439B" w:rsidP="00844B54">
            <w:pPr>
              <w:spacing w:after="0" w:line="240" w:lineRule="auto"/>
              <w:jc w:val="center"/>
              <w:rPr>
                <w:rFonts w:ascii="Times New Roman" w:hAnsi="Times New Roman"/>
                <w:sz w:val="24"/>
                <w:szCs w:val="24"/>
              </w:rPr>
            </w:pPr>
            <w:r w:rsidRPr="00471902">
              <w:rPr>
                <w:rFonts w:ascii="Times New Roman" w:hAnsi="Times New Roman"/>
                <w:sz w:val="24"/>
                <w:szCs w:val="24"/>
              </w:rPr>
              <w:t>2014</w:t>
            </w:r>
            <w:r w:rsidR="00CE213E" w:rsidRPr="00471902">
              <w:rPr>
                <w:rFonts w:ascii="Times New Roman" w:hAnsi="Times New Roman"/>
                <w:sz w:val="24"/>
                <w:szCs w:val="24"/>
              </w:rPr>
              <w:t xml:space="preserve"> г.</w:t>
            </w:r>
          </w:p>
        </w:tc>
        <w:tc>
          <w:tcPr>
            <w:tcW w:w="1045"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F5439B" w:rsidP="00844B54">
            <w:pPr>
              <w:spacing w:after="0" w:line="240" w:lineRule="auto"/>
              <w:jc w:val="center"/>
              <w:rPr>
                <w:rFonts w:ascii="Times New Roman" w:hAnsi="Times New Roman"/>
                <w:sz w:val="24"/>
                <w:szCs w:val="24"/>
              </w:rPr>
            </w:pPr>
            <w:r w:rsidRPr="00471902">
              <w:rPr>
                <w:rFonts w:ascii="Times New Roman" w:hAnsi="Times New Roman"/>
                <w:sz w:val="24"/>
                <w:szCs w:val="24"/>
              </w:rPr>
              <w:t>2015</w:t>
            </w:r>
            <w:r w:rsidR="00CE213E" w:rsidRPr="00471902">
              <w:rPr>
                <w:rFonts w:ascii="Times New Roman" w:hAnsi="Times New Roman"/>
                <w:sz w:val="24"/>
                <w:szCs w:val="24"/>
              </w:rPr>
              <w:t xml:space="preserve"> г.</w:t>
            </w:r>
          </w:p>
        </w:tc>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F5439B" w:rsidP="00844B54">
            <w:pPr>
              <w:spacing w:after="0" w:line="240" w:lineRule="auto"/>
              <w:jc w:val="center"/>
              <w:rPr>
                <w:rFonts w:ascii="Times New Roman" w:hAnsi="Times New Roman"/>
                <w:sz w:val="24"/>
                <w:szCs w:val="24"/>
              </w:rPr>
            </w:pPr>
            <w:r w:rsidRPr="00471902">
              <w:rPr>
                <w:rFonts w:ascii="Times New Roman" w:hAnsi="Times New Roman"/>
                <w:sz w:val="24"/>
                <w:szCs w:val="24"/>
              </w:rPr>
              <w:t>2015г. к 2013</w:t>
            </w:r>
            <w:r w:rsidR="00CE213E" w:rsidRPr="00471902">
              <w:rPr>
                <w:rFonts w:ascii="Times New Roman" w:hAnsi="Times New Roman"/>
                <w:sz w:val="24"/>
                <w:szCs w:val="24"/>
              </w:rPr>
              <w:t>г., %</w:t>
            </w:r>
          </w:p>
        </w:tc>
      </w:tr>
      <w:tr w:rsidR="00CE213E" w:rsidRPr="00D45930" w:rsidTr="00844B54">
        <w:trPr>
          <w:trHeight w:val="885"/>
          <w:jc w:val="center"/>
        </w:trPr>
        <w:tc>
          <w:tcPr>
            <w:tcW w:w="1273" w:type="pct"/>
            <w:vMerge/>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CE213E" w:rsidP="00844B54">
            <w:pPr>
              <w:spacing w:after="0" w:line="240" w:lineRule="auto"/>
              <w:rPr>
                <w:rFonts w:ascii="Times New Roman" w:hAnsi="Times New Roman"/>
                <w:sz w:val="24"/>
                <w:szCs w:val="24"/>
              </w:rPr>
            </w:pP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CE213E" w:rsidP="00844B54">
            <w:pPr>
              <w:spacing w:after="0" w:line="240" w:lineRule="auto"/>
              <w:jc w:val="center"/>
              <w:rPr>
                <w:rFonts w:ascii="Times New Roman" w:hAnsi="Times New Roman"/>
                <w:sz w:val="24"/>
                <w:szCs w:val="24"/>
              </w:rPr>
            </w:pPr>
            <w:r w:rsidRPr="00471902">
              <w:rPr>
                <w:rFonts w:ascii="Times New Roman" w:hAnsi="Times New Roman"/>
                <w:sz w:val="24"/>
                <w:szCs w:val="24"/>
              </w:rPr>
              <w:t>тыс.</w:t>
            </w:r>
          </w:p>
          <w:p w:rsidR="00CE213E" w:rsidRPr="00471902" w:rsidRDefault="00CE213E" w:rsidP="00844B54">
            <w:pPr>
              <w:spacing w:after="0" w:line="240" w:lineRule="auto"/>
              <w:jc w:val="center"/>
              <w:rPr>
                <w:rFonts w:ascii="Times New Roman" w:hAnsi="Times New Roman"/>
                <w:sz w:val="24"/>
                <w:szCs w:val="24"/>
              </w:rPr>
            </w:pPr>
            <w:r w:rsidRPr="00471902">
              <w:rPr>
                <w:rFonts w:ascii="Times New Roman" w:hAnsi="Times New Roman"/>
                <w:sz w:val="24"/>
                <w:szCs w:val="24"/>
              </w:rPr>
              <w:t>руб.</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CE213E" w:rsidP="00844B54">
            <w:pPr>
              <w:spacing w:after="0" w:line="240" w:lineRule="auto"/>
              <w:jc w:val="center"/>
              <w:rPr>
                <w:rFonts w:ascii="Times New Roman" w:hAnsi="Times New Roman"/>
                <w:sz w:val="24"/>
                <w:szCs w:val="24"/>
              </w:rPr>
            </w:pPr>
            <w:r w:rsidRPr="00471902">
              <w:rPr>
                <w:rFonts w:ascii="Times New Roman" w:hAnsi="Times New Roman"/>
                <w:sz w:val="24"/>
                <w:szCs w:val="24"/>
              </w:rPr>
              <w:t>уд.вес, %</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CE213E" w:rsidP="00844B54">
            <w:pPr>
              <w:spacing w:after="0" w:line="240" w:lineRule="auto"/>
              <w:jc w:val="center"/>
              <w:rPr>
                <w:rFonts w:ascii="Times New Roman" w:hAnsi="Times New Roman"/>
                <w:sz w:val="24"/>
                <w:szCs w:val="24"/>
              </w:rPr>
            </w:pPr>
            <w:r w:rsidRPr="00471902">
              <w:rPr>
                <w:rFonts w:ascii="Times New Roman" w:hAnsi="Times New Roman"/>
                <w:sz w:val="24"/>
                <w:szCs w:val="24"/>
              </w:rPr>
              <w:t>тыс.</w:t>
            </w:r>
          </w:p>
          <w:p w:rsidR="00CE213E" w:rsidRPr="00471902" w:rsidRDefault="00CE213E" w:rsidP="00844B54">
            <w:pPr>
              <w:spacing w:after="0" w:line="240" w:lineRule="auto"/>
              <w:jc w:val="center"/>
              <w:rPr>
                <w:rFonts w:ascii="Times New Roman" w:hAnsi="Times New Roman"/>
                <w:sz w:val="24"/>
                <w:szCs w:val="24"/>
              </w:rPr>
            </w:pPr>
            <w:r w:rsidRPr="00471902">
              <w:rPr>
                <w:rFonts w:ascii="Times New Roman" w:hAnsi="Times New Roman"/>
                <w:sz w:val="24"/>
                <w:szCs w:val="24"/>
              </w:rPr>
              <w:t>руб.</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CE213E" w:rsidP="00844B54">
            <w:pPr>
              <w:spacing w:after="0" w:line="240" w:lineRule="auto"/>
              <w:jc w:val="center"/>
              <w:rPr>
                <w:rFonts w:ascii="Times New Roman" w:hAnsi="Times New Roman"/>
                <w:sz w:val="24"/>
                <w:szCs w:val="24"/>
              </w:rPr>
            </w:pPr>
            <w:r w:rsidRPr="00471902">
              <w:rPr>
                <w:rFonts w:ascii="Times New Roman" w:hAnsi="Times New Roman"/>
                <w:sz w:val="24"/>
                <w:szCs w:val="24"/>
              </w:rPr>
              <w:t>уд.вес, %</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CE213E" w:rsidP="00844B54">
            <w:pPr>
              <w:spacing w:after="0" w:line="240" w:lineRule="auto"/>
              <w:jc w:val="center"/>
              <w:rPr>
                <w:rFonts w:ascii="Times New Roman" w:hAnsi="Times New Roman"/>
                <w:sz w:val="24"/>
                <w:szCs w:val="24"/>
              </w:rPr>
            </w:pPr>
            <w:r w:rsidRPr="00471902">
              <w:rPr>
                <w:rFonts w:ascii="Times New Roman" w:hAnsi="Times New Roman"/>
                <w:sz w:val="24"/>
                <w:szCs w:val="24"/>
              </w:rPr>
              <w:t>тыс.</w:t>
            </w:r>
          </w:p>
          <w:p w:rsidR="00CE213E" w:rsidRPr="00471902" w:rsidRDefault="00CE213E" w:rsidP="00844B54">
            <w:pPr>
              <w:spacing w:after="0" w:line="240" w:lineRule="auto"/>
              <w:jc w:val="center"/>
              <w:rPr>
                <w:rFonts w:ascii="Times New Roman" w:hAnsi="Times New Roman"/>
                <w:sz w:val="24"/>
                <w:szCs w:val="24"/>
              </w:rPr>
            </w:pPr>
            <w:r w:rsidRPr="00471902">
              <w:rPr>
                <w:rFonts w:ascii="Times New Roman" w:hAnsi="Times New Roman"/>
                <w:sz w:val="24"/>
                <w:szCs w:val="24"/>
              </w:rPr>
              <w:t>руб.</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CE213E" w:rsidP="00844B54">
            <w:pPr>
              <w:spacing w:after="0" w:line="240" w:lineRule="auto"/>
              <w:jc w:val="center"/>
              <w:rPr>
                <w:rFonts w:ascii="Times New Roman" w:hAnsi="Times New Roman"/>
                <w:sz w:val="24"/>
                <w:szCs w:val="24"/>
              </w:rPr>
            </w:pPr>
            <w:r w:rsidRPr="00471902">
              <w:rPr>
                <w:rFonts w:ascii="Times New Roman" w:hAnsi="Times New Roman"/>
                <w:sz w:val="24"/>
                <w:szCs w:val="24"/>
              </w:rPr>
              <w:t>уд.вес, %</w:t>
            </w:r>
          </w:p>
        </w:tc>
        <w:tc>
          <w:tcPr>
            <w:tcW w:w="548" w:type="pct"/>
            <w:vMerge/>
            <w:tcBorders>
              <w:top w:val="single" w:sz="4" w:space="0" w:color="000000"/>
              <w:left w:val="single" w:sz="4" w:space="0" w:color="000000"/>
              <w:bottom w:val="single" w:sz="4" w:space="0" w:color="000000"/>
              <w:right w:val="single" w:sz="4" w:space="0" w:color="000000"/>
            </w:tcBorders>
            <w:vAlign w:val="center"/>
            <w:hideMark/>
          </w:tcPr>
          <w:p w:rsidR="00CE213E" w:rsidRPr="00471902" w:rsidRDefault="00CE213E" w:rsidP="00844B54">
            <w:pPr>
              <w:spacing w:after="0" w:line="240" w:lineRule="auto"/>
              <w:rPr>
                <w:rFonts w:ascii="Times New Roman" w:hAnsi="Times New Roman"/>
                <w:sz w:val="24"/>
                <w:szCs w:val="24"/>
              </w:rPr>
            </w:pPr>
          </w:p>
        </w:tc>
      </w:tr>
      <w:tr w:rsidR="00471902" w:rsidRPr="00D45930" w:rsidTr="00471902">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471902" w:rsidRPr="00471902" w:rsidRDefault="00471902" w:rsidP="00844B54">
            <w:pPr>
              <w:spacing w:after="0" w:line="240" w:lineRule="auto"/>
              <w:rPr>
                <w:rFonts w:ascii="Times New Roman" w:hAnsi="Times New Roman"/>
                <w:sz w:val="24"/>
                <w:szCs w:val="24"/>
              </w:rPr>
            </w:pPr>
            <w:r w:rsidRPr="00471902">
              <w:rPr>
                <w:rFonts w:ascii="Times New Roman" w:hAnsi="Times New Roman"/>
                <w:sz w:val="24"/>
                <w:szCs w:val="24"/>
              </w:rPr>
              <w:t>Машины и оборудование</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1622</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75,02</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1407</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71,97</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1492</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68,69</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91,99</w:t>
            </w:r>
          </w:p>
        </w:tc>
      </w:tr>
      <w:tr w:rsidR="00471902" w:rsidRPr="00D45930" w:rsidTr="00471902">
        <w:trPr>
          <w:trHeight w:val="220"/>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471902" w:rsidRPr="00471902" w:rsidRDefault="00471902" w:rsidP="00844B54">
            <w:pPr>
              <w:spacing w:after="0" w:line="240" w:lineRule="auto"/>
              <w:rPr>
                <w:rFonts w:ascii="Times New Roman" w:hAnsi="Times New Roman"/>
                <w:sz w:val="24"/>
                <w:szCs w:val="24"/>
              </w:rPr>
            </w:pPr>
            <w:r w:rsidRPr="00471902">
              <w:rPr>
                <w:rFonts w:ascii="Times New Roman" w:hAnsi="Times New Roman"/>
                <w:sz w:val="24"/>
                <w:szCs w:val="24"/>
              </w:rPr>
              <w:lastRenderedPageBreak/>
              <w:t>Средства транспортные</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356</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16,47</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356</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18,21</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356</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16,39</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100</w:t>
            </w:r>
            <w:r>
              <w:rPr>
                <w:rFonts w:ascii="Times New Roman" w:hAnsi="Times New Roman"/>
                <w:sz w:val="24"/>
                <w:szCs w:val="24"/>
              </w:rPr>
              <w:t>,00</w:t>
            </w:r>
          </w:p>
        </w:tc>
      </w:tr>
      <w:tr w:rsidR="00471902" w:rsidRPr="00D45930" w:rsidTr="00471902">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471902" w:rsidRPr="00471902" w:rsidRDefault="00471902" w:rsidP="00844B54">
            <w:pPr>
              <w:spacing w:after="0" w:line="240" w:lineRule="auto"/>
              <w:rPr>
                <w:rFonts w:ascii="Times New Roman" w:hAnsi="Times New Roman"/>
                <w:sz w:val="24"/>
                <w:szCs w:val="24"/>
              </w:rPr>
            </w:pPr>
            <w:r w:rsidRPr="00471902">
              <w:rPr>
                <w:rFonts w:ascii="Times New Roman" w:hAnsi="Times New Roman"/>
                <w:sz w:val="24"/>
                <w:szCs w:val="24"/>
              </w:rPr>
              <w:t>Производственный и хозяйственный инвентарь</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184</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8,51</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192</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9,82</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324</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14,92</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176,09</w:t>
            </w:r>
          </w:p>
        </w:tc>
      </w:tr>
      <w:tr w:rsidR="00471902" w:rsidRPr="00D45930" w:rsidTr="00471902">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471902" w:rsidRPr="00471902" w:rsidRDefault="00471902" w:rsidP="00844B54">
            <w:pPr>
              <w:spacing w:after="0" w:line="240" w:lineRule="auto"/>
              <w:rPr>
                <w:rFonts w:ascii="Times New Roman" w:hAnsi="Times New Roman"/>
                <w:sz w:val="24"/>
                <w:szCs w:val="24"/>
              </w:rPr>
            </w:pPr>
            <w:r w:rsidRPr="00471902">
              <w:rPr>
                <w:rFonts w:ascii="Times New Roman" w:hAnsi="Times New Roman"/>
                <w:sz w:val="24"/>
                <w:szCs w:val="24"/>
              </w:rPr>
              <w:t>Итого основных средств</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2162</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100</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1955</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100</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2172</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100</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471902" w:rsidRPr="00471902" w:rsidRDefault="00471902" w:rsidP="00471902">
            <w:pPr>
              <w:spacing w:after="0" w:line="240" w:lineRule="auto"/>
              <w:jc w:val="center"/>
              <w:rPr>
                <w:rFonts w:ascii="Times New Roman" w:hAnsi="Times New Roman"/>
                <w:sz w:val="24"/>
                <w:szCs w:val="24"/>
              </w:rPr>
            </w:pPr>
            <w:r w:rsidRPr="00471902">
              <w:rPr>
                <w:rFonts w:ascii="Times New Roman" w:hAnsi="Times New Roman"/>
                <w:sz w:val="24"/>
                <w:szCs w:val="24"/>
              </w:rPr>
              <w:t>100,46</w:t>
            </w:r>
          </w:p>
        </w:tc>
      </w:tr>
    </w:tbl>
    <w:p w:rsidR="00CE213E" w:rsidRDefault="00CE213E" w:rsidP="00A7474A">
      <w:pPr>
        <w:shd w:val="clear" w:color="auto" w:fill="FFFFFF"/>
        <w:spacing w:line="360" w:lineRule="auto"/>
        <w:rPr>
          <w:sz w:val="28"/>
          <w:szCs w:val="28"/>
        </w:rPr>
      </w:pPr>
    </w:p>
    <w:p w:rsidR="00CA5727" w:rsidRDefault="00CE213E" w:rsidP="002454B8">
      <w:pPr>
        <w:shd w:val="clear" w:color="auto" w:fill="FFFFFF"/>
        <w:spacing w:after="0" w:line="360" w:lineRule="auto"/>
        <w:ind w:firstLine="709"/>
        <w:jc w:val="both"/>
        <w:rPr>
          <w:rFonts w:ascii="Times New Roman" w:hAnsi="Times New Roman"/>
          <w:sz w:val="28"/>
          <w:szCs w:val="28"/>
        </w:rPr>
      </w:pPr>
      <w:r w:rsidRPr="00D45930">
        <w:rPr>
          <w:rFonts w:ascii="Times New Roman" w:hAnsi="Times New Roman"/>
          <w:sz w:val="28"/>
          <w:szCs w:val="28"/>
        </w:rPr>
        <w:t>За рассматриваемый период произошл</w:t>
      </w:r>
      <w:r w:rsidR="00A7474A">
        <w:rPr>
          <w:rFonts w:ascii="Times New Roman" w:hAnsi="Times New Roman"/>
          <w:sz w:val="28"/>
          <w:szCs w:val="28"/>
        </w:rPr>
        <w:t>и структурные сдвиги в сторону увеличения</w:t>
      </w:r>
      <w:r w:rsidRPr="00D45930">
        <w:rPr>
          <w:rFonts w:ascii="Times New Roman" w:hAnsi="Times New Roman"/>
          <w:sz w:val="28"/>
          <w:szCs w:val="28"/>
        </w:rPr>
        <w:t xml:space="preserve"> доли </w:t>
      </w:r>
      <w:r w:rsidR="007B3087">
        <w:rPr>
          <w:rFonts w:ascii="Times New Roman" w:hAnsi="Times New Roman"/>
          <w:sz w:val="28"/>
          <w:szCs w:val="28"/>
        </w:rPr>
        <w:t xml:space="preserve">производственного и хозяйственного </w:t>
      </w:r>
      <w:r w:rsidR="00A7474A">
        <w:rPr>
          <w:rFonts w:ascii="Times New Roman" w:hAnsi="Times New Roman"/>
          <w:sz w:val="28"/>
          <w:szCs w:val="28"/>
        </w:rPr>
        <w:t>инвентаря</w:t>
      </w:r>
      <w:r w:rsidRPr="00D45930">
        <w:rPr>
          <w:rFonts w:ascii="Times New Roman" w:hAnsi="Times New Roman"/>
          <w:sz w:val="28"/>
          <w:szCs w:val="28"/>
        </w:rPr>
        <w:t xml:space="preserve"> и </w:t>
      </w:r>
      <w:r w:rsidR="00A7474A">
        <w:rPr>
          <w:rFonts w:ascii="Times New Roman" w:hAnsi="Times New Roman"/>
          <w:sz w:val="28"/>
          <w:szCs w:val="28"/>
        </w:rPr>
        <w:t>снижения</w:t>
      </w:r>
      <w:r w:rsidRPr="00D45930">
        <w:rPr>
          <w:rFonts w:ascii="Times New Roman" w:hAnsi="Times New Roman"/>
          <w:sz w:val="28"/>
          <w:szCs w:val="28"/>
        </w:rPr>
        <w:t xml:space="preserve"> доли машин и оборудования в общей структуре</w:t>
      </w:r>
      <w:r w:rsidR="00A7474A">
        <w:rPr>
          <w:rFonts w:ascii="Times New Roman" w:hAnsi="Times New Roman"/>
          <w:sz w:val="28"/>
          <w:szCs w:val="28"/>
        </w:rPr>
        <w:t xml:space="preserve"> фондов</w:t>
      </w:r>
      <w:r w:rsidRPr="00D45930">
        <w:rPr>
          <w:rFonts w:ascii="Times New Roman" w:hAnsi="Times New Roman"/>
          <w:sz w:val="28"/>
          <w:szCs w:val="28"/>
        </w:rPr>
        <w:t xml:space="preserve">. </w:t>
      </w:r>
    </w:p>
    <w:p w:rsidR="00CA5727" w:rsidRDefault="00CA5727" w:rsidP="002454B8">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целом за трехлетний период стоимость фондов у</w:t>
      </w:r>
      <w:r w:rsidR="007B3087">
        <w:rPr>
          <w:rFonts w:ascii="Times New Roman" w:hAnsi="Times New Roman"/>
          <w:sz w:val="28"/>
          <w:szCs w:val="28"/>
        </w:rPr>
        <w:t>величилась на 0,46%.</w:t>
      </w:r>
    </w:p>
    <w:p w:rsidR="007B3087" w:rsidRDefault="007B3087" w:rsidP="002454B8">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Эксплуатация зданий осуществляется по договору долгосрочной аренды.</w:t>
      </w:r>
    </w:p>
    <w:p w:rsidR="00CE213E" w:rsidRPr="00D02723" w:rsidRDefault="00CE213E" w:rsidP="00736E19">
      <w:pPr>
        <w:shd w:val="clear" w:color="auto" w:fill="FFFFFF"/>
        <w:spacing w:after="0" w:line="360" w:lineRule="auto"/>
        <w:ind w:firstLine="709"/>
        <w:jc w:val="both"/>
        <w:rPr>
          <w:rFonts w:ascii="Times New Roman" w:hAnsi="Times New Roman"/>
          <w:sz w:val="28"/>
          <w:szCs w:val="28"/>
        </w:rPr>
      </w:pPr>
      <w:r w:rsidRPr="00D02723">
        <w:rPr>
          <w:rFonts w:ascii="Times New Roman" w:hAnsi="Times New Roman"/>
          <w:sz w:val="28"/>
          <w:szCs w:val="28"/>
        </w:rPr>
        <w:t xml:space="preserve">Показатели эффективности использования основных средств </w:t>
      </w:r>
      <w:r w:rsidR="00463281">
        <w:rPr>
          <w:rFonts w:ascii="Times New Roman" w:hAnsi="Times New Roman"/>
          <w:sz w:val="28"/>
          <w:szCs w:val="28"/>
        </w:rPr>
        <w:t>представлены в таблице 8</w:t>
      </w:r>
      <w:r w:rsidRPr="00D02723">
        <w:rPr>
          <w:rFonts w:ascii="Times New Roman" w:hAnsi="Times New Roman"/>
          <w:sz w:val="28"/>
          <w:szCs w:val="28"/>
        </w:rPr>
        <w:t>.</w:t>
      </w:r>
    </w:p>
    <w:p w:rsidR="00645596" w:rsidRDefault="00645596" w:rsidP="00736E19">
      <w:pPr>
        <w:spacing w:after="0" w:line="360" w:lineRule="auto"/>
        <w:jc w:val="both"/>
        <w:rPr>
          <w:rFonts w:ascii="Times New Roman" w:hAnsi="Times New Roman"/>
          <w:sz w:val="28"/>
          <w:szCs w:val="28"/>
        </w:rPr>
      </w:pPr>
    </w:p>
    <w:p w:rsidR="00CE213E" w:rsidRPr="001F7D54" w:rsidRDefault="00463281" w:rsidP="00736E19">
      <w:pPr>
        <w:spacing w:after="0" w:line="360" w:lineRule="auto"/>
        <w:jc w:val="both"/>
        <w:rPr>
          <w:rFonts w:ascii="Times New Roman" w:hAnsi="Times New Roman"/>
          <w:sz w:val="28"/>
          <w:szCs w:val="28"/>
        </w:rPr>
      </w:pPr>
      <w:r>
        <w:rPr>
          <w:rFonts w:ascii="Times New Roman" w:hAnsi="Times New Roman"/>
          <w:sz w:val="28"/>
          <w:szCs w:val="28"/>
        </w:rPr>
        <w:t>Таблица 8</w:t>
      </w:r>
      <w:r w:rsidR="00CE213E" w:rsidRPr="001F7D54">
        <w:rPr>
          <w:rFonts w:ascii="Times New Roman" w:hAnsi="Times New Roman"/>
          <w:sz w:val="28"/>
          <w:szCs w:val="28"/>
        </w:rPr>
        <w:t xml:space="preserve"> - Обобщающие показатели эффективности использования основных средств ООО «</w:t>
      </w:r>
      <w:r w:rsidR="00736E19">
        <w:rPr>
          <w:rFonts w:ascii="Times New Roman" w:hAnsi="Times New Roman"/>
          <w:sz w:val="28"/>
          <w:szCs w:val="28"/>
        </w:rPr>
        <w:t>Алеан</w:t>
      </w:r>
      <w:r w:rsidR="00CE213E" w:rsidRPr="001F7D54">
        <w:rPr>
          <w:rFonts w:ascii="Times New Roman" w:hAnsi="Times New Roman"/>
          <w:sz w:val="28"/>
          <w:szCs w:val="28"/>
        </w:rPr>
        <w:t>»</w:t>
      </w:r>
    </w:p>
    <w:tbl>
      <w:tblPr>
        <w:tblW w:w="9644" w:type="dxa"/>
        <w:tblInd w:w="103" w:type="dxa"/>
        <w:tblLayout w:type="fixed"/>
        <w:tblLook w:val="04A0" w:firstRow="1" w:lastRow="0" w:firstColumn="1" w:lastColumn="0" w:noHBand="0" w:noVBand="1"/>
      </w:tblPr>
      <w:tblGrid>
        <w:gridCol w:w="5250"/>
        <w:gridCol w:w="992"/>
        <w:gridCol w:w="993"/>
        <w:gridCol w:w="992"/>
        <w:gridCol w:w="1417"/>
      </w:tblGrid>
      <w:tr w:rsidR="00F5439B" w:rsidTr="00645596">
        <w:trPr>
          <w:trHeight w:val="462"/>
        </w:trPr>
        <w:tc>
          <w:tcPr>
            <w:tcW w:w="5250" w:type="dxa"/>
            <w:tcBorders>
              <w:top w:val="single" w:sz="4" w:space="0" w:color="auto"/>
              <w:left w:val="single" w:sz="4" w:space="0" w:color="auto"/>
              <w:bottom w:val="single" w:sz="4" w:space="0" w:color="auto"/>
              <w:right w:val="single" w:sz="4" w:space="0" w:color="auto"/>
            </w:tcBorders>
            <w:noWrap/>
            <w:vAlign w:val="center"/>
            <w:hideMark/>
          </w:tcPr>
          <w:p w:rsidR="00F5439B" w:rsidRPr="009D5AEF" w:rsidRDefault="00F5439B" w:rsidP="00844B54">
            <w:pPr>
              <w:spacing w:after="0" w:line="240" w:lineRule="auto"/>
              <w:jc w:val="center"/>
              <w:rPr>
                <w:rFonts w:ascii="Times New Roman" w:hAnsi="Times New Roman"/>
                <w:sz w:val="24"/>
                <w:szCs w:val="24"/>
              </w:rPr>
            </w:pPr>
            <w:r w:rsidRPr="009D5AEF">
              <w:rPr>
                <w:rFonts w:ascii="Times New Roman" w:hAnsi="Times New Roman"/>
                <w:sz w:val="24"/>
                <w:szCs w:val="24"/>
              </w:rPr>
              <w:t>Показатель</w:t>
            </w:r>
          </w:p>
        </w:tc>
        <w:tc>
          <w:tcPr>
            <w:tcW w:w="992"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г.</w:t>
            </w:r>
          </w:p>
        </w:tc>
        <w:tc>
          <w:tcPr>
            <w:tcW w:w="993"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992"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w:t>
            </w:r>
            <w:r w:rsidRPr="007F68C4">
              <w:rPr>
                <w:rFonts w:ascii="Times New Roman" w:hAnsi="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2015г. к 2013г, %</w:t>
            </w:r>
          </w:p>
        </w:tc>
      </w:tr>
      <w:tr w:rsidR="00D02723" w:rsidTr="00645596">
        <w:trPr>
          <w:trHeight w:val="162"/>
        </w:trPr>
        <w:tc>
          <w:tcPr>
            <w:tcW w:w="5250" w:type="dxa"/>
            <w:tcBorders>
              <w:top w:val="single" w:sz="4" w:space="0" w:color="auto"/>
              <w:left w:val="single" w:sz="4" w:space="0" w:color="auto"/>
              <w:bottom w:val="single" w:sz="4" w:space="0" w:color="auto"/>
              <w:right w:val="single" w:sz="4" w:space="0" w:color="auto"/>
            </w:tcBorders>
            <w:noWrap/>
            <w:vAlign w:val="center"/>
            <w:hideMark/>
          </w:tcPr>
          <w:p w:rsidR="00D02723" w:rsidRPr="009D5AEF" w:rsidRDefault="00D02723" w:rsidP="00844B54">
            <w:pPr>
              <w:spacing w:after="0" w:line="240" w:lineRule="auto"/>
              <w:rPr>
                <w:rFonts w:ascii="Times New Roman" w:hAnsi="Times New Roman"/>
                <w:sz w:val="24"/>
                <w:szCs w:val="24"/>
              </w:rPr>
            </w:pPr>
            <w:r w:rsidRPr="009D5AEF">
              <w:rPr>
                <w:rFonts w:ascii="Times New Roman" w:hAnsi="Times New Roman"/>
                <w:sz w:val="24"/>
                <w:szCs w:val="24"/>
              </w:rPr>
              <w:t>Выручка, тыс.руб.</w:t>
            </w:r>
          </w:p>
        </w:tc>
        <w:tc>
          <w:tcPr>
            <w:tcW w:w="992"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sz w:val="24"/>
                <w:szCs w:val="24"/>
              </w:rPr>
            </w:pPr>
            <w:r w:rsidRPr="00F561C9">
              <w:rPr>
                <w:rFonts w:ascii="Times New Roman" w:hAnsi="Times New Roman"/>
                <w:color w:val="000000"/>
              </w:rPr>
              <w:t>37422</w:t>
            </w:r>
          </w:p>
        </w:tc>
        <w:tc>
          <w:tcPr>
            <w:tcW w:w="993"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sz w:val="24"/>
                <w:szCs w:val="24"/>
              </w:rPr>
            </w:pPr>
            <w:r w:rsidRPr="00F561C9">
              <w:rPr>
                <w:rFonts w:ascii="Times New Roman" w:hAnsi="Times New Roman"/>
                <w:color w:val="000000"/>
              </w:rPr>
              <w:t>46708</w:t>
            </w:r>
          </w:p>
        </w:tc>
        <w:tc>
          <w:tcPr>
            <w:tcW w:w="992"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sz w:val="24"/>
                <w:szCs w:val="24"/>
              </w:rPr>
            </w:pPr>
            <w:r w:rsidRPr="00F561C9">
              <w:rPr>
                <w:rFonts w:ascii="Times New Roman" w:hAnsi="Times New Roman"/>
                <w:color w:val="000000"/>
              </w:rPr>
              <w:t>51907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2723" w:rsidRPr="00F561C9" w:rsidRDefault="00D02723" w:rsidP="00F561C9">
            <w:pPr>
              <w:spacing w:after="0" w:line="240" w:lineRule="auto"/>
              <w:jc w:val="center"/>
              <w:rPr>
                <w:rFonts w:ascii="Times New Roman" w:hAnsi="Times New Roman"/>
                <w:color w:val="000000"/>
                <w:sz w:val="24"/>
                <w:szCs w:val="24"/>
              </w:rPr>
            </w:pPr>
            <w:r w:rsidRPr="00F561C9">
              <w:rPr>
                <w:rFonts w:ascii="Times New Roman" w:hAnsi="Times New Roman"/>
                <w:color w:val="000000"/>
              </w:rPr>
              <w:t>138,71</w:t>
            </w:r>
          </w:p>
        </w:tc>
      </w:tr>
      <w:tr w:rsidR="00D02723" w:rsidTr="00645596">
        <w:trPr>
          <w:trHeight w:val="162"/>
        </w:trPr>
        <w:tc>
          <w:tcPr>
            <w:tcW w:w="5250" w:type="dxa"/>
            <w:tcBorders>
              <w:top w:val="single" w:sz="4" w:space="0" w:color="auto"/>
              <w:left w:val="single" w:sz="4" w:space="0" w:color="auto"/>
              <w:bottom w:val="single" w:sz="4" w:space="0" w:color="auto"/>
              <w:right w:val="single" w:sz="4" w:space="0" w:color="auto"/>
            </w:tcBorders>
            <w:noWrap/>
            <w:hideMark/>
          </w:tcPr>
          <w:p w:rsidR="00D02723" w:rsidRPr="009D5AEF" w:rsidRDefault="00D02723" w:rsidP="00A47B2A">
            <w:pPr>
              <w:spacing w:after="0" w:line="240" w:lineRule="auto"/>
              <w:ind w:right="-110"/>
              <w:rPr>
                <w:rFonts w:ascii="Times New Roman" w:hAnsi="Times New Roman"/>
                <w:sz w:val="24"/>
                <w:szCs w:val="24"/>
              </w:rPr>
            </w:pPr>
            <w:r w:rsidRPr="009D5AEF">
              <w:rPr>
                <w:rFonts w:ascii="Times New Roman" w:hAnsi="Times New Roman"/>
                <w:sz w:val="24"/>
                <w:szCs w:val="24"/>
              </w:rPr>
              <w:t>Выручка (в сопоставимой оценке к уров</w:t>
            </w:r>
            <w:r w:rsidRPr="009D5AEF">
              <w:rPr>
                <w:rFonts w:ascii="Times New Roman" w:hAnsi="Times New Roman"/>
                <w:sz w:val="24"/>
                <w:szCs w:val="24"/>
              </w:rPr>
              <w:softHyphen/>
              <w:t>ню</w:t>
            </w:r>
            <w:r>
              <w:rPr>
                <w:rFonts w:ascii="Times New Roman" w:hAnsi="Times New Roman"/>
                <w:sz w:val="24"/>
                <w:szCs w:val="24"/>
              </w:rPr>
              <w:t xml:space="preserve"> 2015 г</w:t>
            </w:r>
            <w:r w:rsidRPr="00A47B2A">
              <w:rPr>
                <w:rFonts w:ascii="Times New Roman" w:hAnsi="Times New Roman"/>
                <w:i/>
                <w:sz w:val="24"/>
                <w:szCs w:val="24"/>
              </w:rPr>
              <w:t>.</w:t>
            </w:r>
            <w:r w:rsidRPr="00A47B2A">
              <w:rPr>
                <w:rStyle w:val="110"/>
                <w:i w:val="0"/>
              </w:rPr>
              <w:t>), тыс</w:t>
            </w:r>
            <w:r w:rsidRPr="009D7962">
              <w:rPr>
                <w:rStyle w:val="110"/>
              </w:rPr>
              <w:t>.</w:t>
            </w:r>
            <w:r w:rsidRPr="009D5AEF">
              <w:rPr>
                <w:rFonts w:ascii="Times New Roman" w:hAnsi="Times New Roman"/>
                <w:sz w:val="24"/>
                <w:szCs w:val="24"/>
              </w:rPr>
              <w:t>руб.</w:t>
            </w:r>
          </w:p>
        </w:tc>
        <w:tc>
          <w:tcPr>
            <w:tcW w:w="992"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47066</w:t>
            </w:r>
          </w:p>
        </w:tc>
        <w:tc>
          <w:tcPr>
            <w:tcW w:w="993"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52733</w:t>
            </w:r>
          </w:p>
        </w:tc>
        <w:tc>
          <w:tcPr>
            <w:tcW w:w="992"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51907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110,29</w:t>
            </w:r>
          </w:p>
        </w:tc>
      </w:tr>
      <w:tr w:rsidR="00F82DE0" w:rsidTr="00645596">
        <w:trPr>
          <w:trHeight w:val="162"/>
        </w:trPr>
        <w:tc>
          <w:tcPr>
            <w:tcW w:w="5250" w:type="dxa"/>
            <w:tcBorders>
              <w:top w:val="single" w:sz="4" w:space="0" w:color="auto"/>
              <w:left w:val="single" w:sz="4" w:space="0" w:color="auto"/>
              <w:bottom w:val="single" w:sz="4" w:space="0" w:color="auto"/>
              <w:right w:val="single" w:sz="4" w:space="0" w:color="auto"/>
            </w:tcBorders>
            <w:noWrap/>
            <w:vAlign w:val="center"/>
            <w:hideMark/>
          </w:tcPr>
          <w:p w:rsidR="00F82DE0" w:rsidRPr="009D5AEF" w:rsidRDefault="00F82DE0" w:rsidP="00844B54">
            <w:pPr>
              <w:spacing w:after="0" w:line="240" w:lineRule="auto"/>
              <w:rPr>
                <w:rFonts w:ascii="Times New Roman" w:hAnsi="Times New Roman"/>
                <w:sz w:val="24"/>
                <w:szCs w:val="24"/>
              </w:rPr>
            </w:pPr>
            <w:r w:rsidRPr="009D5AEF">
              <w:rPr>
                <w:rFonts w:ascii="Times New Roman" w:hAnsi="Times New Roman"/>
                <w:sz w:val="24"/>
                <w:szCs w:val="24"/>
              </w:rPr>
              <w:t>Прибыль от продаж, тыс.руб.</w:t>
            </w:r>
          </w:p>
        </w:tc>
        <w:tc>
          <w:tcPr>
            <w:tcW w:w="992" w:type="dxa"/>
            <w:tcBorders>
              <w:top w:val="single" w:sz="4" w:space="0" w:color="auto"/>
              <w:left w:val="nil"/>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2321</w:t>
            </w:r>
          </w:p>
        </w:tc>
        <w:tc>
          <w:tcPr>
            <w:tcW w:w="993" w:type="dxa"/>
            <w:tcBorders>
              <w:top w:val="single" w:sz="4" w:space="0" w:color="auto"/>
              <w:left w:val="nil"/>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4660</w:t>
            </w:r>
          </w:p>
        </w:tc>
        <w:tc>
          <w:tcPr>
            <w:tcW w:w="992" w:type="dxa"/>
            <w:tcBorders>
              <w:top w:val="single" w:sz="4" w:space="0" w:color="auto"/>
              <w:left w:val="nil"/>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2575</w:t>
            </w:r>
          </w:p>
        </w:tc>
        <w:tc>
          <w:tcPr>
            <w:tcW w:w="1417" w:type="dxa"/>
            <w:tcBorders>
              <w:top w:val="single" w:sz="4" w:space="0" w:color="auto"/>
              <w:left w:val="single" w:sz="4" w:space="0" w:color="auto"/>
              <w:bottom w:val="single" w:sz="4" w:space="0" w:color="auto"/>
              <w:right w:val="single" w:sz="4" w:space="0" w:color="auto"/>
            </w:tcBorders>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110,94</w:t>
            </w:r>
          </w:p>
        </w:tc>
      </w:tr>
      <w:tr w:rsidR="00D02723" w:rsidTr="00645596">
        <w:trPr>
          <w:trHeight w:val="462"/>
        </w:trPr>
        <w:tc>
          <w:tcPr>
            <w:tcW w:w="5250" w:type="dxa"/>
            <w:tcBorders>
              <w:top w:val="single" w:sz="4" w:space="0" w:color="auto"/>
              <w:left w:val="single" w:sz="4" w:space="0" w:color="auto"/>
              <w:bottom w:val="single" w:sz="4" w:space="0" w:color="auto"/>
              <w:right w:val="single" w:sz="4" w:space="0" w:color="auto"/>
            </w:tcBorders>
            <w:noWrap/>
            <w:vAlign w:val="center"/>
            <w:hideMark/>
          </w:tcPr>
          <w:p w:rsidR="00D02723" w:rsidRPr="009D5AEF" w:rsidRDefault="00D02723" w:rsidP="00844B54">
            <w:pPr>
              <w:spacing w:after="0" w:line="240" w:lineRule="auto"/>
              <w:rPr>
                <w:rFonts w:ascii="Times New Roman" w:hAnsi="Times New Roman"/>
                <w:sz w:val="24"/>
                <w:szCs w:val="24"/>
              </w:rPr>
            </w:pPr>
            <w:r w:rsidRPr="009D5AEF">
              <w:rPr>
                <w:rFonts w:ascii="Times New Roman" w:hAnsi="Times New Roman"/>
                <w:sz w:val="24"/>
                <w:szCs w:val="24"/>
              </w:rPr>
              <w:t>Среднегодовая стоимость основных производственных фондов, тыс.руб.</w:t>
            </w:r>
          </w:p>
        </w:tc>
        <w:tc>
          <w:tcPr>
            <w:tcW w:w="992"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2314</w:t>
            </w:r>
          </w:p>
        </w:tc>
        <w:tc>
          <w:tcPr>
            <w:tcW w:w="993"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2059</w:t>
            </w:r>
          </w:p>
        </w:tc>
        <w:tc>
          <w:tcPr>
            <w:tcW w:w="992"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2064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89,20</w:t>
            </w:r>
          </w:p>
        </w:tc>
      </w:tr>
      <w:tr w:rsidR="00D02723" w:rsidTr="00645596">
        <w:trPr>
          <w:trHeight w:val="70"/>
        </w:trPr>
        <w:tc>
          <w:tcPr>
            <w:tcW w:w="5250" w:type="dxa"/>
            <w:tcBorders>
              <w:top w:val="single" w:sz="4" w:space="0" w:color="auto"/>
              <w:left w:val="single" w:sz="4" w:space="0" w:color="auto"/>
              <w:bottom w:val="single" w:sz="4" w:space="0" w:color="auto"/>
              <w:right w:val="single" w:sz="4" w:space="0" w:color="auto"/>
            </w:tcBorders>
            <w:noWrap/>
            <w:vAlign w:val="center"/>
            <w:hideMark/>
          </w:tcPr>
          <w:p w:rsidR="00D02723" w:rsidRPr="009D5AEF" w:rsidRDefault="00D02723" w:rsidP="00844B54">
            <w:pPr>
              <w:spacing w:after="0" w:line="240" w:lineRule="auto"/>
              <w:rPr>
                <w:rFonts w:ascii="Times New Roman" w:hAnsi="Times New Roman"/>
                <w:sz w:val="24"/>
                <w:szCs w:val="24"/>
              </w:rPr>
            </w:pPr>
            <w:r w:rsidRPr="009D5AEF">
              <w:rPr>
                <w:rFonts w:ascii="Times New Roman" w:hAnsi="Times New Roman"/>
                <w:sz w:val="24"/>
                <w:szCs w:val="24"/>
              </w:rPr>
              <w:t>Среднесписочная численность персонала, чел.</w:t>
            </w:r>
          </w:p>
        </w:tc>
        <w:tc>
          <w:tcPr>
            <w:tcW w:w="992"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48</w:t>
            </w:r>
          </w:p>
        </w:tc>
        <w:tc>
          <w:tcPr>
            <w:tcW w:w="993"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50</w:t>
            </w:r>
          </w:p>
        </w:tc>
        <w:tc>
          <w:tcPr>
            <w:tcW w:w="992" w:type="dxa"/>
            <w:tcBorders>
              <w:top w:val="single" w:sz="4" w:space="0" w:color="auto"/>
              <w:left w:val="nil"/>
              <w:bottom w:val="single" w:sz="4" w:space="0" w:color="auto"/>
              <w:right w:val="single" w:sz="4" w:space="0" w:color="auto"/>
            </w:tcBorders>
            <w:noWrap/>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02723" w:rsidRPr="00F561C9" w:rsidRDefault="00D02723" w:rsidP="00F561C9">
            <w:pPr>
              <w:spacing w:after="0" w:line="240" w:lineRule="auto"/>
              <w:jc w:val="center"/>
              <w:rPr>
                <w:rFonts w:ascii="Times New Roman" w:hAnsi="Times New Roman"/>
                <w:color w:val="000000"/>
              </w:rPr>
            </w:pPr>
            <w:r w:rsidRPr="00F561C9">
              <w:rPr>
                <w:rFonts w:ascii="Times New Roman" w:hAnsi="Times New Roman"/>
                <w:color w:val="000000"/>
              </w:rPr>
              <w:t>106,25</w:t>
            </w:r>
          </w:p>
        </w:tc>
      </w:tr>
      <w:tr w:rsidR="00F82DE0" w:rsidTr="00645596">
        <w:trPr>
          <w:trHeight w:val="124"/>
        </w:trPr>
        <w:tc>
          <w:tcPr>
            <w:tcW w:w="5250" w:type="dxa"/>
            <w:tcBorders>
              <w:top w:val="single" w:sz="4" w:space="0" w:color="auto"/>
              <w:left w:val="single" w:sz="4" w:space="0" w:color="auto"/>
              <w:bottom w:val="single" w:sz="4" w:space="0" w:color="auto"/>
              <w:right w:val="single" w:sz="4" w:space="0" w:color="auto"/>
            </w:tcBorders>
            <w:noWrap/>
            <w:vAlign w:val="center"/>
            <w:hideMark/>
          </w:tcPr>
          <w:p w:rsidR="00F82DE0" w:rsidRPr="009D5AEF" w:rsidRDefault="00F82DE0" w:rsidP="00844B54">
            <w:pPr>
              <w:spacing w:after="0" w:line="240" w:lineRule="auto"/>
              <w:rPr>
                <w:rFonts w:ascii="Times New Roman" w:hAnsi="Times New Roman"/>
                <w:sz w:val="24"/>
                <w:szCs w:val="24"/>
              </w:rPr>
            </w:pPr>
            <w:r w:rsidRPr="009D5AEF">
              <w:rPr>
                <w:rFonts w:ascii="Times New Roman" w:hAnsi="Times New Roman"/>
                <w:sz w:val="24"/>
                <w:szCs w:val="24"/>
              </w:rPr>
              <w:t>Фондовооруженность, тыс.руб./чел.</w:t>
            </w:r>
          </w:p>
        </w:tc>
        <w:tc>
          <w:tcPr>
            <w:tcW w:w="992" w:type="dxa"/>
            <w:tcBorders>
              <w:top w:val="single" w:sz="4" w:space="0" w:color="auto"/>
              <w:left w:val="nil"/>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48,21</w:t>
            </w:r>
          </w:p>
        </w:tc>
        <w:tc>
          <w:tcPr>
            <w:tcW w:w="993" w:type="dxa"/>
            <w:tcBorders>
              <w:top w:val="single" w:sz="4" w:space="0" w:color="auto"/>
              <w:left w:val="nil"/>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41,18</w:t>
            </w:r>
          </w:p>
        </w:tc>
        <w:tc>
          <w:tcPr>
            <w:tcW w:w="992" w:type="dxa"/>
            <w:tcBorders>
              <w:top w:val="single" w:sz="4" w:space="0" w:color="auto"/>
              <w:left w:val="nil"/>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40,47</w:t>
            </w:r>
          </w:p>
        </w:tc>
        <w:tc>
          <w:tcPr>
            <w:tcW w:w="1417" w:type="dxa"/>
            <w:tcBorders>
              <w:top w:val="single" w:sz="4" w:space="0" w:color="auto"/>
              <w:left w:val="single" w:sz="4" w:space="0" w:color="auto"/>
              <w:bottom w:val="single" w:sz="4" w:space="0" w:color="auto"/>
              <w:right w:val="single" w:sz="4" w:space="0" w:color="auto"/>
            </w:tcBorders>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83,95</w:t>
            </w:r>
          </w:p>
        </w:tc>
      </w:tr>
      <w:tr w:rsidR="00F82DE0" w:rsidTr="00645596">
        <w:trPr>
          <w:trHeight w:val="315"/>
        </w:trPr>
        <w:tc>
          <w:tcPr>
            <w:tcW w:w="5250" w:type="dxa"/>
            <w:tcBorders>
              <w:top w:val="nil"/>
              <w:left w:val="single" w:sz="4" w:space="0" w:color="auto"/>
              <w:bottom w:val="single" w:sz="4" w:space="0" w:color="auto"/>
              <w:right w:val="single" w:sz="4" w:space="0" w:color="auto"/>
            </w:tcBorders>
            <w:vAlign w:val="bottom"/>
            <w:hideMark/>
          </w:tcPr>
          <w:p w:rsidR="00F82DE0" w:rsidRPr="009D5AEF" w:rsidRDefault="00F82DE0" w:rsidP="00A47B2A">
            <w:pPr>
              <w:spacing w:after="0" w:line="240" w:lineRule="auto"/>
              <w:rPr>
                <w:rFonts w:ascii="Times New Roman" w:hAnsi="Times New Roman"/>
                <w:sz w:val="24"/>
                <w:szCs w:val="24"/>
              </w:rPr>
            </w:pPr>
            <w:r w:rsidRPr="009D5AEF">
              <w:rPr>
                <w:rFonts w:ascii="Times New Roman" w:hAnsi="Times New Roman"/>
                <w:sz w:val="24"/>
                <w:szCs w:val="24"/>
              </w:rPr>
              <w:t>Фондоотдача (в сопоставимой оценке к уровню</w:t>
            </w:r>
            <w:r>
              <w:rPr>
                <w:rFonts w:ascii="Times New Roman" w:hAnsi="Times New Roman"/>
                <w:sz w:val="24"/>
                <w:szCs w:val="24"/>
              </w:rPr>
              <w:t xml:space="preserve"> 2015 г.), руб.</w:t>
            </w:r>
          </w:p>
        </w:tc>
        <w:tc>
          <w:tcPr>
            <w:tcW w:w="992" w:type="dxa"/>
            <w:tcBorders>
              <w:top w:val="nil"/>
              <w:left w:val="nil"/>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20,34</w:t>
            </w:r>
          </w:p>
        </w:tc>
        <w:tc>
          <w:tcPr>
            <w:tcW w:w="993" w:type="dxa"/>
            <w:tcBorders>
              <w:top w:val="nil"/>
              <w:left w:val="nil"/>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25,61</w:t>
            </w:r>
          </w:p>
        </w:tc>
        <w:tc>
          <w:tcPr>
            <w:tcW w:w="992" w:type="dxa"/>
            <w:tcBorders>
              <w:top w:val="nil"/>
              <w:left w:val="nil"/>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25,15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123,65</w:t>
            </w:r>
          </w:p>
        </w:tc>
      </w:tr>
      <w:tr w:rsidR="00F82DE0" w:rsidTr="00645596">
        <w:trPr>
          <w:trHeight w:val="315"/>
        </w:trPr>
        <w:tc>
          <w:tcPr>
            <w:tcW w:w="5250" w:type="dxa"/>
            <w:tcBorders>
              <w:top w:val="nil"/>
              <w:left w:val="single" w:sz="4" w:space="0" w:color="auto"/>
              <w:bottom w:val="single" w:sz="4" w:space="0" w:color="auto"/>
              <w:right w:val="single" w:sz="4" w:space="0" w:color="auto"/>
            </w:tcBorders>
            <w:vAlign w:val="bottom"/>
            <w:hideMark/>
          </w:tcPr>
          <w:p w:rsidR="00F82DE0" w:rsidRPr="009D5AEF" w:rsidRDefault="00F82DE0" w:rsidP="00A47B2A">
            <w:pPr>
              <w:spacing w:after="0" w:line="240" w:lineRule="auto"/>
              <w:rPr>
                <w:rFonts w:ascii="Times New Roman" w:hAnsi="Times New Roman"/>
                <w:sz w:val="24"/>
                <w:szCs w:val="24"/>
              </w:rPr>
            </w:pPr>
            <w:r w:rsidRPr="009D5AEF">
              <w:rPr>
                <w:rFonts w:ascii="Times New Roman" w:hAnsi="Times New Roman"/>
                <w:sz w:val="24"/>
                <w:szCs w:val="24"/>
              </w:rPr>
              <w:t>Фондоемкость (в сопоставимой оценке к уровню</w:t>
            </w:r>
            <w:r>
              <w:rPr>
                <w:rFonts w:ascii="Times New Roman" w:hAnsi="Times New Roman"/>
                <w:sz w:val="24"/>
                <w:szCs w:val="24"/>
              </w:rPr>
              <w:t xml:space="preserve"> 2015 г.), </w:t>
            </w:r>
            <w:r w:rsidRPr="009D5AEF">
              <w:rPr>
                <w:rFonts w:ascii="Times New Roman" w:hAnsi="Times New Roman"/>
                <w:sz w:val="24"/>
                <w:szCs w:val="24"/>
              </w:rPr>
              <w:t>руб.</w:t>
            </w:r>
          </w:p>
        </w:tc>
        <w:tc>
          <w:tcPr>
            <w:tcW w:w="992" w:type="dxa"/>
            <w:tcBorders>
              <w:top w:val="nil"/>
              <w:left w:val="nil"/>
              <w:bottom w:val="single" w:sz="4" w:space="0" w:color="auto"/>
              <w:right w:val="single" w:sz="4" w:space="0" w:color="auto"/>
            </w:tcBorders>
            <w:noWrap/>
            <w:vAlign w:val="center"/>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0,049</w:t>
            </w:r>
          </w:p>
        </w:tc>
        <w:tc>
          <w:tcPr>
            <w:tcW w:w="993" w:type="dxa"/>
            <w:tcBorders>
              <w:top w:val="nil"/>
              <w:left w:val="nil"/>
              <w:bottom w:val="single" w:sz="4" w:space="0" w:color="auto"/>
              <w:right w:val="single" w:sz="4" w:space="0" w:color="auto"/>
            </w:tcBorders>
            <w:noWrap/>
            <w:vAlign w:val="center"/>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0,039</w:t>
            </w:r>
          </w:p>
        </w:tc>
        <w:tc>
          <w:tcPr>
            <w:tcW w:w="992" w:type="dxa"/>
            <w:tcBorders>
              <w:top w:val="nil"/>
              <w:left w:val="nil"/>
              <w:bottom w:val="single" w:sz="4" w:space="0" w:color="auto"/>
              <w:right w:val="single" w:sz="4" w:space="0" w:color="auto"/>
            </w:tcBorders>
            <w:noWrap/>
            <w:vAlign w:val="center"/>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0,04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81,63</w:t>
            </w:r>
          </w:p>
        </w:tc>
      </w:tr>
      <w:tr w:rsidR="00F82DE0" w:rsidTr="00645596">
        <w:trPr>
          <w:trHeight w:val="143"/>
        </w:trPr>
        <w:tc>
          <w:tcPr>
            <w:tcW w:w="5250" w:type="dxa"/>
            <w:tcBorders>
              <w:top w:val="nil"/>
              <w:left w:val="single" w:sz="4" w:space="0" w:color="auto"/>
              <w:bottom w:val="single" w:sz="4" w:space="0" w:color="auto"/>
              <w:right w:val="single" w:sz="4" w:space="0" w:color="auto"/>
            </w:tcBorders>
            <w:noWrap/>
            <w:vAlign w:val="bottom"/>
            <w:hideMark/>
          </w:tcPr>
          <w:p w:rsidR="00F82DE0" w:rsidRPr="009D5AEF" w:rsidRDefault="00F82DE0" w:rsidP="00DC1138">
            <w:pPr>
              <w:spacing w:after="0" w:line="240" w:lineRule="auto"/>
              <w:rPr>
                <w:rFonts w:ascii="Times New Roman" w:hAnsi="Times New Roman"/>
                <w:sz w:val="24"/>
                <w:szCs w:val="24"/>
              </w:rPr>
            </w:pPr>
            <w:r w:rsidRPr="009D5AEF">
              <w:rPr>
                <w:rFonts w:ascii="Times New Roman" w:hAnsi="Times New Roman"/>
                <w:sz w:val="24"/>
                <w:szCs w:val="24"/>
              </w:rPr>
              <w:t>Рентабельность основных средств, %</w:t>
            </w:r>
          </w:p>
        </w:tc>
        <w:tc>
          <w:tcPr>
            <w:tcW w:w="992" w:type="dxa"/>
            <w:tcBorders>
              <w:top w:val="nil"/>
              <w:left w:val="nil"/>
              <w:bottom w:val="single" w:sz="4" w:space="0" w:color="auto"/>
              <w:right w:val="single" w:sz="4" w:space="0" w:color="auto"/>
            </w:tcBorders>
            <w:noWrap/>
            <w:vAlign w:val="center"/>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100,3</w:t>
            </w:r>
          </w:p>
        </w:tc>
        <w:tc>
          <w:tcPr>
            <w:tcW w:w="993" w:type="dxa"/>
            <w:tcBorders>
              <w:top w:val="nil"/>
              <w:left w:val="nil"/>
              <w:bottom w:val="single" w:sz="4" w:space="0" w:color="auto"/>
              <w:right w:val="single" w:sz="4" w:space="0" w:color="auto"/>
            </w:tcBorders>
            <w:noWrap/>
            <w:vAlign w:val="center"/>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226,32</w:t>
            </w:r>
          </w:p>
        </w:tc>
        <w:tc>
          <w:tcPr>
            <w:tcW w:w="992" w:type="dxa"/>
            <w:tcBorders>
              <w:top w:val="nil"/>
              <w:left w:val="nil"/>
              <w:bottom w:val="single" w:sz="4" w:space="0" w:color="auto"/>
              <w:right w:val="single" w:sz="4" w:space="0" w:color="auto"/>
            </w:tcBorders>
            <w:noWrap/>
            <w:vAlign w:val="center"/>
            <w:hideMark/>
          </w:tcPr>
          <w:p w:rsidR="00F82DE0" w:rsidRPr="00F561C9" w:rsidRDefault="00F82DE0" w:rsidP="00F561C9">
            <w:pPr>
              <w:spacing w:after="0" w:line="240" w:lineRule="auto"/>
              <w:jc w:val="center"/>
              <w:rPr>
                <w:rFonts w:ascii="Times New Roman" w:hAnsi="Times New Roman"/>
                <w:sz w:val="24"/>
                <w:szCs w:val="24"/>
              </w:rPr>
            </w:pPr>
            <w:r w:rsidRPr="00F561C9">
              <w:rPr>
                <w:rFonts w:ascii="Times New Roman" w:hAnsi="Times New Roman"/>
              </w:rPr>
              <w:t>124,76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F82DE0" w:rsidRPr="00F561C9" w:rsidRDefault="005E5BA4" w:rsidP="00F561C9">
            <w:pPr>
              <w:spacing w:after="0" w:line="240" w:lineRule="auto"/>
              <w:jc w:val="center"/>
              <w:rPr>
                <w:rFonts w:ascii="Times New Roman" w:hAnsi="Times New Roman"/>
                <w:sz w:val="24"/>
                <w:szCs w:val="24"/>
              </w:rPr>
            </w:pPr>
            <w:r>
              <w:rPr>
                <w:rFonts w:ascii="Times New Roman" w:hAnsi="Times New Roman"/>
              </w:rPr>
              <w:t>+24,46 п.п.</w:t>
            </w:r>
          </w:p>
        </w:tc>
      </w:tr>
    </w:tbl>
    <w:p w:rsidR="00175567" w:rsidRPr="00944941" w:rsidRDefault="00175567" w:rsidP="00944941">
      <w:pPr>
        <w:spacing w:after="0" w:line="360" w:lineRule="auto"/>
        <w:ind w:firstLine="720"/>
        <w:jc w:val="both"/>
        <w:rPr>
          <w:rFonts w:ascii="Times New Roman" w:hAnsi="Times New Roman"/>
          <w:sz w:val="28"/>
          <w:szCs w:val="28"/>
        </w:rPr>
      </w:pPr>
      <w:r w:rsidRPr="00944941">
        <w:rPr>
          <w:rFonts w:ascii="Times New Roman" w:hAnsi="Times New Roman"/>
          <w:sz w:val="28"/>
          <w:szCs w:val="28"/>
        </w:rPr>
        <w:t>Обеспеченность основными средствами в О</w:t>
      </w:r>
      <w:r w:rsidR="00E0566F">
        <w:rPr>
          <w:rFonts w:ascii="Times New Roman" w:hAnsi="Times New Roman"/>
          <w:sz w:val="28"/>
          <w:szCs w:val="28"/>
        </w:rPr>
        <w:t>О</w:t>
      </w:r>
      <w:r w:rsidRPr="00944941">
        <w:rPr>
          <w:rFonts w:ascii="Times New Roman" w:hAnsi="Times New Roman"/>
          <w:sz w:val="28"/>
          <w:szCs w:val="28"/>
        </w:rPr>
        <w:t>О «</w:t>
      </w:r>
      <w:r w:rsidR="00E0566F">
        <w:rPr>
          <w:rFonts w:ascii="Times New Roman" w:hAnsi="Times New Roman"/>
          <w:sz w:val="28"/>
          <w:szCs w:val="28"/>
        </w:rPr>
        <w:t>Алеан</w:t>
      </w:r>
      <w:r w:rsidRPr="00944941">
        <w:rPr>
          <w:rFonts w:ascii="Times New Roman" w:hAnsi="Times New Roman"/>
          <w:sz w:val="28"/>
          <w:szCs w:val="28"/>
        </w:rPr>
        <w:t xml:space="preserve">» </w:t>
      </w:r>
      <w:r w:rsidR="00E0566F">
        <w:rPr>
          <w:rFonts w:ascii="Times New Roman" w:hAnsi="Times New Roman"/>
          <w:sz w:val="28"/>
          <w:szCs w:val="28"/>
        </w:rPr>
        <w:t>снизилась</w:t>
      </w:r>
      <w:r w:rsidRPr="00944941">
        <w:rPr>
          <w:rFonts w:ascii="Times New Roman" w:hAnsi="Times New Roman"/>
          <w:sz w:val="28"/>
          <w:szCs w:val="28"/>
        </w:rPr>
        <w:t xml:space="preserve"> за рассматриваемый период. Показатель фондовооруженности </w:t>
      </w:r>
      <w:r w:rsidR="00E0566F">
        <w:rPr>
          <w:rFonts w:ascii="Times New Roman" w:hAnsi="Times New Roman"/>
          <w:sz w:val="28"/>
          <w:szCs w:val="28"/>
        </w:rPr>
        <w:t>сократился</w:t>
      </w:r>
      <w:r w:rsidRPr="00944941">
        <w:rPr>
          <w:rFonts w:ascii="Times New Roman" w:hAnsi="Times New Roman"/>
          <w:sz w:val="28"/>
          <w:szCs w:val="28"/>
        </w:rPr>
        <w:t xml:space="preserve"> на </w:t>
      </w:r>
      <w:r w:rsidR="00E0566F">
        <w:rPr>
          <w:rFonts w:ascii="Times New Roman" w:hAnsi="Times New Roman"/>
          <w:sz w:val="28"/>
          <w:szCs w:val="28"/>
        </w:rPr>
        <w:t>16,05</w:t>
      </w:r>
      <w:r w:rsidRPr="00944941">
        <w:rPr>
          <w:rFonts w:ascii="Times New Roman" w:hAnsi="Times New Roman"/>
          <w:sz w:val="28"/>
          <w:szCs w:val="28"/>
        </w:rPr>
        <w:t xml:space="preserve">%, и в 2015 году на одного работника стало приходиться </w:t>
      </w:r>
      <w:r w:rsidR="00E0566F">
        <w:rPr>
          <w:rFonts w:ascii="Times New Roman" w:hAnsi="Times New Roman"/>
          <w:sz w:val="28"/>
          <w:szCs w:val="28"/>
        </w:rPr>
        <w:t>40,47</w:t>
      </w:r>
      <w:r w:rsidRPr="00944941">
        <w:rPr>
          <w:rFonts w:ascii="Times New Roman" w:hAnsi="Times New Roman"/>
          <w:sz w:val="28"/>
          <w:szCs w:val="28"/>
        </w:rPr>
        <w:t xml:space="preserve"> тыс. руб. основных средств.</w:t>
      </w:r>
    </w:p>
    <w:p w:rsidR="00175567" w:rsidRPr="00944941" w:rsidRDefault="00175567" w:rsidP="00944941">
      <w:pPr>
        <w:spacing w:after="0" w:line="360" w:lineRule="auto"/>
        <w:ind w:firstLine="720"/>
        <w:jc w:val="both"/>
        <w:rPr>
          <w:rFonts w:ascii="Times New Roman" w:hAnsi="Times New Roman"/>
          <w:sz w:val="28"/>
          <w:szCs w:val="28"/>
        </w:rPr>
      </w:pPr>
      <w:r w:rsidRPr="00944941">
        <w:rPr>
          <w:rFonts w:ascii="Times New Roman" w:hAnsi="Times New Roman"/>
          <w:sz w:val="28"/>
          <w:szCs w:val="28"/>
        </w:rPr>
        <w:lastRenderedPageBreak/>
        <w:t>Фондоотдача основных средств О</w:t>
      </w:r>
      <w:r w:rsidR="00E0566F">
        <w:rPr>
          <w:rFonts w:ascii="Times New Roman" w:hAnsi="Times New Roman"/>
          <w:sz w:val="28"/>
          <w:szCs w:val="28"/>
        </w:rPr>
        <w:t>ОО «Алеан</w:t>
      </w:r>
      <w:r w:rsidRPr="00944941">
        <w:rPr>
          <w:rFonts w:ascii="Times New Roman" w:hAnsi="Times New Roman"/>
          <w:sz w:val="28"/>
          <w:szCs w:val="28"/>
        </w:rPr>
        <w:t xml:space="preserve">» </w:t>
      </w:r>
      <w:r w:rsidR="00E0566F">
        <w:rPr>
          <w:rFonts w:ascii="Times New Roman" w:hAnsi="Times New Roman"/>
          <w:sz w:val="28"/>
          <w:szCs w:val="28"/>
        </w:rPr>
        <w:t>увеличивалась</w:t>
      </w:r>
      <w:r w:rsidRPr="00944941">
        <w:rPr>
          <w:rFonts w:ascii="Times New Roman" w:hAnsi="Times New Roman"/>
          <w:sz w:val="28"/>
          <w:szCs w:val="28"/>
        </w:rPr>
        <w:t xml:space="preserve"> на протяжении 2013-2015 г</w:t>
      </w:r>
      <w:r w:rsidR="00E0566F">
        <w:rPr>
          <w:rFonts w:ascii="Times New Roman" w:hAnsi="Times New Roman"/>
          <w:sz w:val="28"/>
          <w:szCs w:val="28"/>
        </w:rPr>
        <w:t>.</w:t>
      </w:r>
      <w:r w:rsidRPr="00944941">
        <w:rPr>
          <w:rFonts w:ascii="Times New Roman" w:hAnsi="Times New Roman"/>
          <w:sz w:val="28"/>
          <w:szCs w:val="28"/>
        </w:rPr>
        <w:t xml:space="preserve">г. В 2015 году с каждого рубля основных средств общество получало </w:t>
      </w:r>
      <w:r w:rsidR="00922E38">
        <w:rPr>
          <w:rFonts w:ascii="Times New Roman" w:hAnsi="Times New Roman"/>
          <w:sz w:val="28"/>
          <w:szCs w:val="28"/>
        </w:rPr>
        <w:t>25,15</w:t>
      </w:r>
      <w:r w:rsidRPr="00944941">
        <w:rPr>
          <w:rFonts w:ascii="Times New Roman" w:hAnsi="Times New Roman"/>
          <w:sz w:val="28"/>
          <w:szCs w:val="28"/>
        </w:rPr>
        <w:t xml:space="preserve"> руб. выручки, что </w:t>
      </w:r>
      <w:r w:rsidR="00922E38">
        <w:rPr>
          <w:rFonts w:ascii="Times New Roman" w:hAnsi="Times New Roman"/>
          <w:sz w:val="28"/>
          <w:szCs w:val="28"/>
        </w:rPr>
        <w:t>больше показателя</w:t>
      </w:r>
      <w:r w:rsidRPr="00944941">
        <w:rPr>
          <w:rFonts w:ascii="Times New Roman" w:hAnsi="Times New Roman"/>
          <w:sz w:val="28"/>
          <w:szCs w:val="28"/>
        </w:rPr>
        <w:t xml:space="preserve"> 2013 г. на </w:t>
      </w:r>
      <w:r w:rsidR="00922E38">
        <w:rPr>
          <w:rFonts w:ascii="Times New Roman" w:hAnsi="Times New Roman"/>
          <w:sz w:val="28"/>
          <w:szCs w:val="28"/>
        </w:rPr>
        <w:t>23,65%</w:t>
      </w:r>
      <w:r w:rsidRPr="00944941">
        <w:rPr>
          <w:rFonts w:ascii="Times New Roman" w:hAnsi="Times New Roman"/>
          <w:sz w:val="28"/>
          <w:szCs w:val="28"/>
        </w:rPr>
        <w:t>.</w:t>
      </w:r>
    </w:p>
    <w:p w:rsidR="000E07A1" w:rsidRDefault="00175567" w:rsidP="00944941">
      <w:pPr>
        <w:spacing w:after="0" w:line="360" w:lineRule="auto"/>
        <w:ind w:firstLine="720"/>
        <w:jc w:val="both"/>
        <w:rPr>
          <w:rFonts w:ascii="Times New Roman" w:hAnsi="Times New Roman"/>
          <w:sz w:val="28"/>
          <w:szCs w:val="28"/>
        </w:rPr>
      </w:pPr>
      <w:r w:rsidRPr="00944941">
        <w:rPr>
          <w:rFonts w:ascii="Times New Roman" w:hAnsi="Times New Roman"/>
          <w:sz w:val="28"/>
          <w:szCs w:val="28"/>
        </w:rPr>
        <w:t xml:space="preserve">Фондоемкость, как обратный показатель фондоотдаче, </w:t>
      </w:r>
      <w:r w:rsidR="00922E38">
        <w:rPr>
          <w:rFonts w:ascii="Times New Roman" w:hAnsi="Times New Roman"/>
          <w:sz w:val="28"/>
          <w:szCs w:val="28"/>
        </w:rPr>
        <w:t xml:space="preserve">снизился на 18,37%, что </w:t>
      </w:r>
      <w:r w:rsidR="000E07A1">
        <w:rPr>
          <w:rFonts w:ascii="Times New Roman" w:hAnsi="Times New Roman"/>
          <w:sz w:val="28"/>
          <w:szCs w:val="28"/>
        </w:rPr>
        <w:t xml:space="preserve">указывает на рост загрузки фондов ООО «Алеан». </w:t>
      </w:r>
    </w:p>
    <w:p w:rsidR="000E07A1" w:rsidRDefault="00175567" w:rsidP="000E07A1">
      <w:pPr>
        <w:spacing w:after="0" w:line="360" w:lineRule="auto"/>
        <w:ind w:firstLine="720"/>
        <w:jc w:val="both"/>
        <w:rPr>
          <w:rFonts w:ascii="Times New Roman" w:hAnsi="Times New Roman"/>
          <w:sz w:val="28"/>
          <w:szCs w:val="28"/>
        </w:rPr>
      </w:pPr>
      <w:r w:rsidRPr="00944941">
        <w:rPr>
          <w:rFonts w:ascii="Times New Roman" w:hAnsi="Times New Roman"/>
          <w:sz w:val="28"/>
          <w:szCs w:val="28"/>
        </w:rPr>
        <w:t xml:space="preserve">Таким образом, динамика рассчитанных показателей свидетельствует о </w:t>
      </w:r>
      <w:r w:rsidR="000E07A1">
        <w:rPr>
          <w:rFonts w:ascii="Times New Roman" w:hAnsi="Times New Roman"/>
          <w:sz w:val="28"/>
          <w:szCs w:val="28"/>
        </w:rPr>
        <w:t>росте</w:t>
      </w:r>
      <w:r w:rsidRPr="00944941">
        <w:rPr>
          <w:rFonts w:ascii="Times New Roman" w:hAnsi="Times New Roman"/>
          <w:sz w:val="28"/>
          <w:szCs w:val="28"/>
        </w:rPr>
        <w:t xml:space="preserve"> эффективности использования основных фондов, несмотря на то, что фондовооруженность </w:t>
      </w:r>
      <w:r w:rsidR="000E07A1">
        <w:rPr>
          <w:rFonts w:ascii="Times New Roman" w:hAnsi="Times New Roman"/>
          <w:sz w:val="28"/>
          <w:szCs w:val="28"/>
        </w:rPr>
        <w:t>снижается</w:t>
      </w:r>
      <w:r w:rsidRPr="00944941">
        <w:rPr>
          <w:rFonts w:ascii="Times New Roman" w:hAnsi="Times New Roman"/>
          <w:sz w:val="28"/>
          <w:szCs w:val="28"/>
        </w:rPr>
        <w:t>.</w:t>
      </w:r>
    </w:p>
    <w:p w:rsidR="00175567" w:rsidRPr="000E07A1" w:rsidRDefault="00B71F5D" w:rsidP="000E07A1">
      <w:pPr>
        <w:spacing w:after="0" w:line="360" w:lineRule="auto"/>
        <w:ind w:firstLine="720"/>
        <w:jc w:val="both"/>
        <w:rPr>
          <w:rFonts w:ascii="Times New Roman" w:hAnsi="Times New Roman"/>
          <w:sz w:val="28"/>
          <w:szCs w:val="28"/>
        </w:rPr>
      </w:pPr>
      <w:r>
        <w:rPr>
          <w:rFonts w:ascii="Times New Roman" w:hAnsi="Times New Roman"/>
          <w:sz w:val="28"/>
          <w:szCs w:val="28"/>
        </w:rPr>
        <w:t>Динамика показателя</w:t>
      </w:r>
      <w:r w:rsidR="00175567" w:rsidRPr="000E07A1">
        <w:rPr>
          <w:rFonts w:ascii="Times New Roman" w:hAnsi="Times New Roman"/>
          <w:sz w:val="28"/>
          <w:szCs w:val="28"/>
        </w:rPr>
        <w:t xml:space="preserve"> фондо</w:t>
      </w:r>
      <w:r w:rsidR="00866ED8">
        <w:rPr>
          <w:rFonts w:ascii="Times New Roman" w:hAnsi="Times New Roman"/>
          <w:sz w:val="28"/>
          <w:szCs w:val="28"/>
        </w:rPr>
        <w:t>отдачи представлена на рисунке 2</w:t>
      </w:r>
      <w:r w:rsidR="00175567" w:rsidRPr="000E07A1">
        <w:rPr>
          <w:rFonts w:ascii="Times New Roman" w:hAnsi="Times New Roman"/>
          <w:sz w:val="28"/>
          <w:szCs w:val="28"/>
        </w:rPr>
        <w:t>.</w:t>
      </w:r>
    </w:p>
    <w:p w:rsidR="00175567" w:rsidRDefault="00B71F5D" w:rsidP="00CE213E">
      <w:pPr>
        <w:shd w:val="clear" w:color="auto" w:fill="FFFFFF"/>
        <w:spacing w:after="0" w:line="360" w:lineRule="auto"/>
        <w:ind w:firstLine="709"/>
        <w:jc w:val="both"/>
        <w:rPr>
          <w:rFonts w:ascii="Times New Roman" w:hAnsi="Times New Roman"/>
          <w:sz w:val="28"/>
          <w:szCs w:val="28"/>
        </w:rPr>
      </w:pPr>
      <w:r w:rsidRPr="00B71F5D">
        <w:rPr>
          <w:rFonts w:ascii="Times New Roman" w:hAnsi="Times New Roman"/>
          <w:noProof/>
          <w:sz w:val="28"/>
          <w:szCs w:val="28"/>
          <w:lang w:eastAsia="ru-RU"/>
        </w:rPr>
        <w:drawing>
          <wp:inline distT="0" distB="0" distL="0" distR="0">
            <wp:extent cx="457200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71F5D" w:rsidRDefault="00866ED8" w:rsidP="00CE213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Рисунок 2</w:t>
      </w:r>
      <w:r w:rsidR="00B71F5D">
        <w:rPr>
          <w:rFonts w:ascii="Times New Roman" w:hAnsi="Times New Roman"/>
          <w:sz w:val="28"/>
          <w:szCs w:val="28"/>
        </w:rPr>
        <w:t xml:space="preserve"> – Динамика показателя фондоотдачи ООО «Алеан»</w:t>
      </w:r>
    </w:p>
    <w:p w:rsidR="00175567" w:rsidRDefault="00175567" w:rsidP="00CE213E">
      <w:pPr>
        <w:shd w:val="clear" w:color="auto" w:fill="FFFFFF"/>
        <w:spacing w:after="0" w:line="360" w:lineRule="auto"/>
        <w:ind w:firstLine="709"/>
        <w:jc w:val="both"/>
        <w:rPr>
          <w:rFonts w:ascii="Times New Roman" w:hAnsi="Times New Roman"/>
          <w:sz w:val="28"/>
          <w:szCs w:val="28"/>
        </w:rPr>
      </w:pPr>
    </w:p>
    <w:p w:rsidR="00CE213E" w:rsidRDefault="00CE213E" w:rsidP="00CE213E">
      <w:pPr>
        <w:shd w:val="clear" w:color="auto" w:fill="FFFFFF"/>
        <w:spacing w:after="0" w:line="360" w:lineRule="auto"/>
        <w:ind w:firstLine="709"/>
        <w:jc w:val="both"/>
        <w:rPr>
          <w:rFonts w:ascii="Times New Roman" w:hAnsi="Times New Roman"/>
          <w:sz w:val="28"/>
          <w:szCs w:val="28"/>
        </w:rPr>
      </w:pPr>
      <w:r w:rsidRPr="0062419F">
        <w:rPr>
          <w:rFonts w:ascii="Times New Roman" w:hAnsi="Times New Roman"/>
          <w:sz w:val="28"/>
          <w:szCs w:val="28"/>
        </w:rPr>
        <w:t>Состав и структура оборотных активов ООО «</w:t>
      </w:r>
      <w:r w:rsidR="000B3681">
        <w:rPr>
          <w:rFonts w:ascii="Times New Roman" w:hAnsi="Times New Roman"/>
          <w:sz w:val="28"/>
          <w:szCs w:val="28"/>
        </w:rPr>
        <w:t>Алеан</w:t>
      </w:r>
      <w:r w:rsidRPr="0062419F">
        <w:rPr>
          <w:rFonts w:ascii="Times New Roman" w:hAnsi="Times New Roman"/>
          <w:sz w:val="28"/>
          <w:szCs w:val="28"/>
        </w:rPr>
        <w:t>» на кон</w:t>
      </w:r>
      <w:r w:rsidR="00463281">
        <w:rPr>
          <w:rFonts w:ascii="Times New Roman" w:hAnsi="Times New Roman"/>
          <w:sz w:val="28"/>
          <w:szCs w:val="28"/>
        </w:rPr>
        <w:t>ец года представлены в таблице 9</w:t>
      </w:r>
      <w:r w:rsidRPr="0062419F">
        <w:rPr>
          <w:rFonts w:ascii="Times New Roman" w:hAnsi="Times New Roman"/>
          <w:sz w:val="28"/>
          <w:szCs w:val="28"/>
        </w:rPr>
        <w:t>.</w:t>
      </w:r>
    </w:p>
    <w:p w:rsidR="002306D7" w:rsidRDefault="002306D7" w:rsidP="00CE213E">
      <w:pPr>
        <w:shd w:val="clear" w:color="auto" w:fill="FFFFFF"/>
        <w:spacing w:after="0" w:line="360" w:lineRule="auto"/>
        <w:ind w:firstLine="709"/>
        <w:jc w:val="both"/>
        <w:rPr>
          <w:rFonts w:ascii="Times New Roman" w:hAnsi="Times New Roman"/>
          <w:sz w:val="28"/>
          <w:szCs w:val="28"/>
        </w:rPr>
      </w:pPr>
    </w:p>
    <w:p w:rsidR="002306D7" w:rsidRPr="0062419F" w:rsidRDefault="002306D7" w:rsidP="00CE213E">
      <w:pPr>
        <w:shd w:val="clear" w:color="auto" w:fill="FFFFFF"/>
        <w:spacing w:after="0" w:line="360" w:lineRule="auto"/>
        <w:ind w:firstLine="709"/>
        <w:jc w:val="both"/>
        <w:rPr>
          <w:rFonts w:ascii="Times New Roman" w:hAnsi="Times New Roman"/>
          <w:sz w:val="28"/>
          <w:szCs w:val="28"/>
        </w:rPr>
      </w:pPr>
    </w:p>
    <w:p w:rsidR="00CE213E" w:rsidRPr="0062419F" w:rsidRDefault="00463281" w:rsidP="00CE213E">
      <w:pPr>
        <w:shd w:val="clear" w:color="auto" w:fill="FFFFFF"/>
        <w:spacing w:after="0" w:line="360" w:lineRule="auto"/>
        <w:jc w:val="both"/>
        <w:rPr>
          <w:rFonts w:ascii="Times New Roman" w:hAnsi="Times New Roman"/>
          <w:spacing w:val="-2"/>
          <w:sz w:val="28"/>
          <w:szCs w:val="28"/>
        </w:rPr>
      </w:pPr>
      <w:r>
        <w:rPr>
          <w:rFonts w:ascii="Times New Roman" w:hAnsi="Times New Roman"/>
          <w:spacing w:val="-2"/>
          <w:sz w:val="28"/>
          <w:szCs w:val="28"/>
        </w:rPr>
        <w:t>Таблица  9</w:t>
      </w:r>
      <w:r w:rsidR="00CE213E" w:rsidRPr="0062419F">
        <w:rPr>
          <w:rFonts w:ascii="Times New Roman" w:hAnsi="Times New Roman"/>
          <w:spacing w:val="-2"/>
          <w:sz w:val="28"/>
          <w:szCs w:val="28"/>
        </w:rPr>
        <w:t xml:space="preserve"> - Динамика и структура оборотных средств </w:t>
      </w:r>
      <w:r w:rsidR="00CE213E" w:rsidRPr="0062419F">
        <w:rPr>
          <w:rFonts w:ascii="Times New Roman" w:hAnsi="Times New Roman"/>
          <w:sz w:val="28"/>
          <w:szCs w:val="28"/>
        </w:rPr>
        <w:t xml:space="preserve">ООО </w:t>
      </w:r>
      <w:r w:rsidR="00CE213E">
        <w:rPr>
          <w:rFonts w:ascii="Times New Roman" w:hAnsi="Times New Roman"/>
          <w:sz w:val="28"/>
          <w:szCs w:val="28"/>
        </w:rPr>
        <w:t>«</w:t>
      </w:r>
      <w:r w:rsidR="00754743">
        <w:rPr>
          <w:rFonts w:ascii="Times New Roman" w:hAnsi="Times New Roman"/>
          <w:sz w:val="28"/>
          <w:szCs w:val="28"/>
        </w:rPr>
        <w:t>Алеан</w:t>
      </w:r>
      <w:r w:rsidR="00CE213E">
        <w:rPr>
          <w:rFonts w:ascii="Times New Roman" w:hAnsi="Times New Roman"/>
          <w:sz w:val="28"/>
          <w:szCs w:val="28"/>
        </w:rPr>
        <w:t>»</w:t>
      </w:r>
      <w:r w:rsidR="00CE213E" w:rsidRPr="0062419F">
        <w:rPr>
          <w:rFonts w:ascii="Times New Roman" w:hAnsi="Times New Roman"/>
          <w:sz w:val="28"/>
          <w:szCs w:val="28"/>
        </w:rPr>
        <w:t xml:space="preserve"> (на конец </w:t>
      </w:r>
      <w:r w:rsidR="00CB6341">
        <w:rPr>
          <w:rFonts w:ascii="Times New Roman" w:hAnsi="Times New Roman"/>
          <w:sz w:val="28"/>
          <w:szCs w:val="28"/>
        </w:rPr>
        <w:t>периода</w:t>
      </w:r>
      <w:r w:rsidR="00CE213E" w:rsidRPr="0062419F">
        <w:rPr>
          <w:rFonts w:ascii="Times New Roman" w:hAnsi="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92"/>
        <w:gridCol w:w="1134"/>
        <w:gridCol w:w="992"/>
        <w:gridCol w:w="993"/>
        <w:gridCol w:w="992"/>
        <w:gridCol w:w="1134"/>
        <w:gridCol w:w="1417"/>
      </w:tblGrid>
      <w:tr w:rsidR="00CE213E" w:rsidRPr="008604E0" w:rsidTr="00CB6341">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Показатель</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2013</w:t>
            </w:r>
            <w:r w:rsidR="00CE213E" w:rsidRPr="000A5E15">
              <w:rPr>
                <w:rFonts w:ascii="Times New Roman" w:hAnsi="Times New Roman"/>
                <w:sz w:val="24"/>
                <w:szCs w:val="24"/>
              </w:rPr>
              <w:t xml:space="preserve"> г.</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F5439B">
            <w:pPr>
              <w:spacing w:after="0" w:line="240" w:lineRule="auto"/>
              <w:jc w:val="center"/>
              <w:rPr>
                <w:rFonts w:ascii="Times New Roman" w:hAnsi="Times New Roman"/>
                <w:sz w:val="24"/>
                <w:szCs w:val="24"/>
              </w:rPr>
            </w:pPr>
            <w:r>
              <w:rPr>
                <w:rFonts w:ascii="Times New Roman" w:hAnsi="Times New Roman"/>
                <w:sz w:val="24"/>
                <w:szCs w:val="24"/>
              </w:rPr>
              <w:t>201</w:t>
            </w:r>
            <w:r w:rsidR="00F5439B">
              <w:rPr>
                <w:rFonts w:ascii="Times New Roman" w:hAnsi="Times New Roman"/>
                <w:sz w:val="24"/>
                <w:szCs w:val="24"/>
              </w:rPr>
              <w:t>4</w:t>
            </w:r>
            <w:r w:rsidRPr="000A5E15">
              <w:rPr>
                <w:rFonts w:ascii="Times New Roman" w:hAnsi="Times New Roman"/>
                <w:sz w:val="24"/>
                <w:szCs w:val="24"/>
              </w:rPr>
              <w:t xml:space="preserve"> г.</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F5439B">
            <w:pPr>
              <w:spacing w:after="0" w:line="240" w:lineRule="auto"/>
              <w:jc w:val="center"/>
              <w:rPr>
                <w:rFonts w:ascii="Times New Roman" w:hAnsi="Times New Roman"/>
                <w:sz w:val="24"/>
                <w:szCs w:val="24"/>
              </w:rPr>
            </w:pPr>
            <w:r>
              <w:rPr>
                <w:rFonts w:ascii="Times New Roman" w:hAnsi="Times New Roman"/>
                <w:sz w:val="24"/>
                <w:szCs w:val="24"/>
              </w:rPr>
              <w:t>201</w:t>
            </w:r>
            <w:r w:rsidR="00F5439B">
              <w:rPr>
                <w:rFonts w:ascii="Times New Roman" w:hAnsi="Times New Roman"/>
                <w:sz w:val="24"/>
                <w:szCs w:val="24"/>
              </w:rPr>
              <w:t>5</w:t>
            </w:r>
            <w:r w:rsidRPr="000A5E15">
              <w:rPr>
                <w:rFonts w:ascii="Times New Roman" w:hAnsi="Times New Roman"/>
                <w:sz w:val="24"/>
                <w:szCs w:val="24"/>
              </w:rPr>
              <w:t xml:space="preserve"> г.</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F5439B" w:rsidRDefault="00CE213E" w:rsidP="00F5439B">
            <w:pPr>
              <w:spacing w:after="0" w:line="240" w:lineRule="auto"/>
              <w:jc w:val="center"/>
              <w:rPr>
                <w:rFonts w:ascii="Times New Roman" w:hAnsi="Times New Roman"/>
              </w:rPr>
            </w:pPr>
            <w:r>
              <w:rPr>
                <w:rFonts w:ascii="Times New Roman" w:hAnsi="Times New Roman"/>
              </w:rPr>
              <w:t>201</w:t>
            </w:r>
            <w:r w:rsidR="00F5439B">
              <w:rPr>
                <w:rFonts w:ascii="Times New Roman" w:hAnsi="Times New Roman"/>
              </w:rPr>
              <w:t>5</w:t>
            </w:r>
            <w:r w:rsidRPr="000A5E15">
              <w:rPr>
                <w:rFonts w:ascii="Times New Roman" w:hAnsi="Times New Roman"/>
              </w:rPr>
              <w:t xml:space="preserve">г. к </w:t>
            </w:r>
          </w:p>
          <w:p w:rsidR="00CE213E" w:rsidRPr="000A5E15" w:rsidRDefault="00F5439B" w:rsidP="00F5439B">
            <w:pPr>
              <w:spacing w:after="0" w:line="240" w:lineRule="auto"/>
              <w:jc w:val="center"/>
              <w:rPr>
                <w:rFonts w:ascii="Times New Roman" w:hAnsi="Times New Roman"/>
                <w:sz w:val="24"/>
                <w:szCs w:val="24"/>
              </w:rPr>
            </w:pPr>
            <w:r>
              <w:rPr>
                <w:rFonts w:ascii="Times New Roman" w:hAnsi="Times New Roman"/>
              </w:rPr>
              <w:t>2013</w:t>
            </w:r>
            <w:r w:rsidR="00CE213E" w:rsidRPr="000A5E15">
              <w:rPr>
                <w:rFonts w:ascii="Times New Roman" w:hAnsi="Times New Roman"/>
              </w:rPr>
              <w:t>г., %</w:t>
            </w:r>
          </w:p>
        </w:tc>
      </w:tr>
      <w:tr w:rsidR="00CE213E" w:rsidRPr="008604E0" w:rsidTr="00CB6341">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rPr>
                <w:rFonts w:ascii="Times New Roman" w:hAnsi="Times New Roman"/>
                <w:sz w:val="24"/>
                <w:szCs w:val="24"/>
              </w:rPr>
            </w:pPr>
          </w:p>
        </w:tc>
      </w:tr>
      <w:tr w:rsidR="00657F88" w:rsidRPr="008604E0" w:rsidTr="00657F88">
        <w:tc>
          <w:tcPr>
            <w:tcW w:w="2093" w:type="dxa"/>
            <w:tcBorders>
              <w:top w:val="single" w:sz="4" w:space="0" w:color="000000"/>
              <w:left w:val="single" w:sz="4" w:space="0" w:color="000000"/>
              <w:bottom w:val="single" w:sz="4" w:space="0" w:color="000000"/>
              <w:right w:val="single" w:sz="4" w:space="0" w:color="000000"/>
            </w:tcBorders>
            <w:hideMark/>
          </w:tcPr>
          <w:p w:rsidR="00657F88" w:rsidRPr="00657F88" w:rsidRDefault="00657F88" w:rsidP="00657F88">
            <w:pPr>
              <w:spacing w:after="0" w:line="240" w:lineRule="auto"/>
              <w:rPr>
                <w:rFonts w:ascii="Times New Roman" w:hAnsi="Times New Roman"/>
                <w:sz w:val="24"/>
                <w:szCs w:val="24"/>
              </w:rPr>
            </w:pPr>
            <w:r w:rsidRPr="00657F88">
              <w:rPr>
                <w:rFonts w:ascii="Times New Roman" w:hAnsi="Times New Roman"/>
                <w:sz w:val="24"/>
                <w:szCs w:val="24"/>
              </w:rPr>
              <w:t>Запасы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2076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30,36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2986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30,89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3311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24,73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159,49</w:t>
            </w:r>
          </w:p>
        </w:tc>
      </w:tr>
      <w:tr w:rsidR="00657F88" w:rsidRPr="008604E0" w:rsidTr="00657F88">
        <w:tc>
          <w:tcPr>
            <w:tcW w:w="2093" w:type="dxa"/>
            <w:tcBorders>
              <w:top w:val="single" w:sz="4" w:space="0" w:color="000000"/>
              <w:left w:val="single" w:sz="4" w:space="0" w:color="000000"/>
              <w:bottom w:val="single" w:sz="4" w:space="0" w:color="000000"/>
              <w:right w:val="single" w:sz="4" w:space="0" w:color="000000"/>
            </w:tcBorders>
            <w:hideMark/>
          </w:tcPr>
          <w:p w:rsidR="00657F88" w:rsidRPr="00657F88" w:rsidRDefault="00657F88" w:rsidP="00657F88">
            <w:pPr>
              <w:spacing w:after="0" w:line="240" w:lineRule="auto"/>
              <w:rPr>
                <w:rFonts w:ascii="Times New Roman" w:hAnsi="Times New Roman"/>
                <w:sz w:val="24"/>
                <w:szCs w:val="24"/>
              </w:rPr>
            </w:pPr>
            <w:r w:rsidRPr="00657F88">
              <w:rPr>
                <w:rFonts w:ascii="Times New Roman" w:hAnsi="Times New Roman"/>
                <w:sz w:val="24"/>
                <w:szCs w:val="24"/>
              </w:rPr>
              <w:t>Дебиторская задолженность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4723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69,08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6485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67,09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10016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74,81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212,07</w:t>
            </w:r>
          </w:p>
        </w:tc>
      </w:tr>
      <w:tr w:rsidR="00657F88" w:rsidRPr="008604E0" w:rsidTr="00657F88">
        <w:tc>
          <w:tcPr>
            <w:tcW w:w="2093" w:type="dxa"/>
            <w:tcBorders>
              <w:top w:val="single" w:sz="4" w:space="0" w:color="000000"/>
              <w:left w:val="single" w:sz="4" w:space="0" w:color="000000"/>
              <w:bottom w:val="single" w:sz="4" w:space="0" w:color="000000"/>
              <w:right w:val="single" w:sz="4" w:space="0" w:color="000000"/>
            </w:tcBorders>
            <w:hideMark/>
          </w:tcPr>
          <w:p w:rsidR="00657F88" w:rsidRPr="00657F88" w:rsidRDefault="00657F88" w:rsidP="00657F88">
            <w:pPr>
              <w:spacing w:after="0" w:line="240" w:lineRule="auto"/>
              <w:rPr>
                <w:rFonts w:ascii="Times New Roman" w:hAnsi="Times New Roman"/>
                <w:sz w:val="24"/>
                <w:szCs w:val="24"/>
              </w:rPr>
            </w:pPr>
            <w:r w:rsidRPr="00657F88">
              <w:rPr>
                <w:rFonts w:ascii="Times New Roman" w:hAnsi="Times New Roman"/>
                <w:sz w:val="24"/>
                <w:szCs w:val="24"/>
              </w:rPr>
              <w:lastRenderedPageBreak/>
              <w:t>Денежные средства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0,56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195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2,02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62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0,46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163,16</w:t>
            </w:r>
          </w:p>
        </w:tc>
      </w:tr>
      <w:tr w:rsidR="00657F88" w:rsidRPr="008604E0" w:rsidTr="00657F88">
        <w:tc>
          <w:tcPr>
            <w:tcW w:w="2093" w:type="dxa"/>
            <w:tcBorders>
              <w:top w:val="single" w:sz="4" w:space="0" w:color="000000"/>
              <w:left w:val="single" w:sz="4" w:space="0" w:color="000000"/>
              <w:bottom w:val="single" w:sz="4" w:space="0" w:color="000000"/>
              <w:right w:val="single" w:sz="4" w:space="0" w:color="000000"/>
            </w:tcBorders>
            <w:vAlign w:val="bottom"/>
            <w:hideMark/>
          </w:tcPr>
          <w:p w:rsidR="00657F88" w:rsidRPr="00657F88" w:rsidRDefault="00657F88" w:rsidP="00657F88">
            <w:pPr>
              <w:spacing w:after="0" w:line="240" w:lineRule="auto"/>
              <w:rPr>
                <w:rFonts w:ascii="Times New Roman" w:hAnsi="Times New Roman"/>
              </w:rPr>
            </w:pPr>
            <w:r w:rsidRPr="00657F88">
              <w:rPr>
                <w:rFonts w:ascii="Times New Roman" w:hAnsi="Times New Roman"/>
              </w:rPr>
              <w:t>Итого оборотные активы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6837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9666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13389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57F88" w:rsidRPr="00657F88" w:rsidRDefault="00657F88" w:rsidP="00657F88">
            <w:pPr>
              <w:spacing w:after="0" w:line="240" w:lineRule="auto"/>
              <w:jc w:val="center"/>
              <w:rPr>
                <w:rFonts w:ascii="Times New Roman" w:hAnsi="Times New Roman"/>
                <w:sz w:val="24"/>
                <w:szCs w:val="24"/>
              </w:rPr>
            </w:pPr>
            <w:r w:rsidRPr="00657F88">
              <w:rPr>
                <w:rFonts w:ascii="Times New Roman" w:hAnsi="Times New Roman"/>
                <w:sz w:val="24"/>
                <w:szCs w:val="24"/>
              </w:rPr>
              <w:t>195,83</w:t>
            </w:r>
          </w:p>
        </w:tc>
      </w:tr>
    </w:tbl>
    <w:p w:rsidR="00CE213E" w:rsidRDefault="00CE213E" w:rsidP="00793F60">
      <w:pPr>
        <w:tabs>
          <w:tab w:val="left" w:pos="34"/>
        </w:tabs>
        <w:spacing w:after="0" w:line="360" w:lineRule="auto"/>
        <w:ind w:firstLine="851"/>
        <w:jc w:val="both"/>
        <w:rPr>
          <w:sz w:val="28"/>
          <w:szCs w:val="28"/>
        </w:rPr>
      </w:pPr>
    </w:p>
    <w:p w:rsidR="00F50294" w:rsidRPr="00F50294" w:rsidRDefault="00F50294" w:rsidP="00793F60">
      <w:pPr>
        <w:pStyle w:val="32"/>
        <w:spacing w:after="0" w:line="360" w:lineRule="auto"/>
        <w:ind w:left="0" w:firstLine="709"/>
        <w:jc w:val="both"/>
        <w:rPr>
          <w:sz w:val="28"/>
          <w:szCs w:val="28"/>
        </w:rPr>
      </w:pPr>
      <w:r w:rsidRPr="00F50294">
        <w:rPr>
          <w:sz w:val="28"/>
          <w:szCs w:val="28"/>
        </w:rPr>
        <w:t xml:space="preserve">Высокий удельный вес запасов за рассматриваемый период объясняется значительной потребностью в </w:t>
      </w:r>
      <w:r w:rsidR="003B50DF">
        <w:rPr>
          <w:sz w:val="28"/>
          <w:szCs w:val="28"/>
        </w:rPr>
        <w:t>сырье и материалах для производства строительных работ</w:t>
      </w:r>
      <w:r w:rsidRPr="00F50294">
        <w:rPr>
          <w:sz w:val="28"/>
          <w:szCs w:val="28"/>
        </w:rPr>
        <w:t xml:space="preserve">. На конец 2015 г. доля запасов составила 24,73% оборотных активов. Таким образом, значительная часть средств постоянно находится в низколиквидных активах. </w:t>
      </w:r>
    </w:p>
    <w:p w:rsidR="00F50294" w:rsidRDefault="00F50294" w:rsidP="00F50294">
      <w:pPr>
        <w:widowControl w:val="0"/>
        <w:spacing w:after="0" w:line="360" w:lineRule="auto"/>
        <w:ind w:firstLine="720"/>
        <w:jc w:val="both"/>
        <w:rPr>
          <w:rFonts w:ascii="Times New Roman" w:hAnsi="Times New Roman"/>
          <w:sz w:val="28"/>
          <w:szCs w:val="28"/>
        </w:rPr>
      </w:pPr>
      <w:r w:rsidRPr="00F50294">
        <w:rPr>
          <w:rFonts w:ascii="Times New Roman" w:hAnsi="Times New Roman"/>
          <w:sz w:val="28"/>
          <w:szCs w:val="28"/>
        </w:rPr>
        <w:t>На долю наиболее ликвидного вида активов – денежных средств -приходится на конец 2015 г. 0,46%. В целом структурные сдвиги произошли в сторону увеличения удельного веса дебиторской задолженности и снижения удельного веса запасов и денежных средств.</w:t>
      </w:r>
    </w:p>
    <w:p w:rsidR="00D95302" w:rsidRPr="00F50294" w:rsidRDefault="00D95302" w:rsidP="00F50294">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Крайне негативным моментом является резкий рост дебиторской задолженности (более чем в 2 раза), что неизбежно ведет к снижению платежеспособности предприятия, поскольку большая величина средств отвлечена в виде задолженности контрагентов.</w:t>
      </w:r>
    </w:p>
    <w:p w:rsidR="00F50294" w:rsidRPr="00F50294" w:rsidRDefault="00F50294" w:rsidP="00F50294">
      <w:pPr>
        <w:widowControl w:val="0"/>
        <w:spacing w:after="0" w:line="360" w:lineRule="auto"/>
        <w:ind w:firstLine="709"/>
        <w:jc w:val="both"/>
        <w:rPr>
          <w:rFonts w:ascii="Times New Roman" w:hAnsi="Times New Roman"/>
          <w:sz w:val="28"/>
          <w:szCs w:val="28"/>
        </w:rPr>
      </w:pPr>
      <w:r w:rsidRPr="00F50294">
        <w:rPr>
          <w:rFonts w:ascii="Times New Roman" w:hAnsi="Times New Roman"/>
          <w:sz w:val="28"/>
          <w:szCs w:val="28"/>
        </w:rPr>
        <w:t xml:space="preserve">Совокупная величина оборотных активов ООО </w:t>
      </w:r>
      <w:r w:rsidR="00FB4079">
        <w:rPr>
          <w:rFonts w:ascii="Times New Roman" w:hAnsi="Times New Roman"/>
          <w:sz w:val="28"/>
          <w:szCs w:val="28"/>
        </w:rPr>
        <w:t>«Алеан»</w:t>
      </w:r>
      <w:r w:rsidRPr="00F50294">
        <w:rPr>
          <w:rFonts w:ascii="Times New Roman" w:hAnsi="Times New Roman"/>
          <w:sz w:val="28"/>
          <w:szCs w:val="28"/>
        </w:rPr>
        <w:t xml:space="preserve"> на конец отчетного периода составила 13389 тыс.руб., что на </w:t>
      </w:r>
      <w:r w:rsidR="00FB4079">
        <w:rPr>
          <w:rFonts w:ascii="Times New Roman" w:hAnsi="Times New Roman"/>
          <w:sz w:val="28"/>
          <w:szCs w:val="28"/>
        </w:rPr>
        <w:t>95,83%</w:t>
      </w:r>
      <w:r w:rsidRPr="00F50294">
        <w:rPr>
          <w:rFonts w:ascii="Times New Roman" w:hAnsi="Times New Roman"/>
          <w:sz w:val="28"/>
          <w:szCs w:val="28"/>
        </w:rPr>
        <w:t xml:space="preserve"> больше, чем на конец 2013г.</w:t>
      </w:r>
    </w:p>
    <w:p w:rsidR="00CE213E" w:rsidRDefault="00CE213E" w:rsidP="00CE213E">
      <w:pPr>
        <w:tabs>
          <w:tab w:val="left" w:pos="5760"/>
        </w:tabs>
        <w:spacing w:after="0" w:line="360" w:lineRule="auto"/>
        <w:ind w:firstLine="709"/>
        <w:jc w:val="both"/>
        <w:rPr>
          <w:rFonts w:ascii="Times New Roman" w:hAnsi="Times New Roman"/>
          <w:sz w:val="28"/>
          <w:szCs w:val="28"/>
        </w:rPr>
      </w:pPr>
      <w:r w:rsidRPr="000A5E15">
        <w:rPr>
          <w:rFonts w:ascii="Times New Roman" w:hAnsi="Times New Roman"/>
          <w:sz w:val="28"/>
          <w:szCs w:val="28"/>
        </w:rPr>
        <w:t xml:space="preserve">Обобщающие показатели эффективности использования оборотных средств ООО </w:t>
      </w:r>
      <w:r>
        <w:rPr>
          <w:rFonts w:ascii="Times New Roman" w:hAnsi="Times New Roman"/>
          <w:sz w:val="28"/>
          <w:szCs w:val="28"/>
        </w:rPr>
        <w:t>«</w:t>
      </w:r>
      <w:r w:rsidR="00D95302">
        <w:rPr>
          <w:rFonts w:ascii="Times New Roman" w:hAnsi="Times New Roman"/>
          <w:sz w:val="28"/>
          <w:szCs w:val="28"/>
        </w:rPr>
        <w:t>Алеан</w:t>
      </w:r>
      <w:r>
        <w:rPr>
          <w:rFonts w:ascii="Times New Roman" w:hAnsi="Times New Roman"/>
          <w:sz w:val="28"/>
          <w:szCs w:val="28"/>
        </w:rPr>
        <w:t>» представ</w:t>
      </w:r>
      <w:r w:rsidR="00E80FF1">
        <w:rPr>
          <w:rFonts w:ascii="Times New Roman" w:hAnsi="Times New Roman"/>
          <w:sz w:val="28"/>
          <w:szCs w:val="28"/>
        </w:rPr>
        <w:t>лены в таблице 10</w:t>
      </w:r>
      <w:r w:rsidRPr="000A5E15">
        <w:rPr>
          <w:rFonts w:ascii="Times New Roman" w:hAnsi="Times New Roman"/>
          <w:sz w:val="28"/>
          <w:szCs w:val="28"/>
        </w:rPr>
        <w:t>.</w:t>
      </w:r>
    </w:p>
    <w:p w:rsidR="002306D7" w:rsidRDefault="002306D7" w:rsidP="00CE213E">
      <w:pPr>
        <w:tabs>
          <w:tab w:val="left" w:pos="5760"/>
        </w:tabs>
        <w:spacing w:after="0" w:line="360" w:lineRule="auto"/>
        <w:ind w:firstLine="709"/>
        <w:jc w:val="both"/>
        <w:rPr>
          <w:rFonts w:ascii="Times New Roman" w:hAnsi="Times New Roman"/>
          <w:sz w:val="28"/>
          <w:szCs w:val="28"/>
        </w:rPr>
      </w:pPr>
    </w:p>
    <w:p w:rsidR="002306D7" w:rsidRDefault="002306D7" w:rsidP="00CE213E">
      <w:pPr>
        <w:tabs>
          <w:tab w:val="left" w:pos="5760"/>
        </w:tabs>
        <w:spacing w:after="0" w:line="360" w:lineRule="auto"/>
        <w:ind w:firstLine="709"/>
        <w:jc w:val="both"/>
        <w:rPr>
          <w:rFonts w:ascii="Times New Roman" w:hAnsi="Times New Roman"/>
          <w:sz w:val="28"/>
          <w:szCs w:val="28"/>
        </w:rPr>
      </w:pPr>
    </w:p>
    <w:p w:rsidR="002306D7" w:rsidRPr="000A5E15" w:rsidRDefault="002306D7" w:rsidP="00CE213E">
      <w:pPr>
        <w:tabs>
          <w:tab w:val="left" w:pos="5760"/>
        </w:tabs>
        <w:spacing w:after="0" w:line="360" w:lineRule="auto"/>
        <w:ind w:firstLine="709"/>
        <w:jc w:val="both"/>
        <w:rPr>
          <w:rFonts w:ascii="Times New Roman" w:hAnsi="Times New Roman"/>
          <w:sz w:val="28"/>
          <w:szCs w:val="28"/>
        </w:rPr>
      </w:pPr>
    </w:p>
    <w:p w:rsidR="00CE213E" w:rsidRPr="006667DF" w:rsidRDefault="00555E18" w:rsidP="00CE213E">
      <w:pPr>
        <w:pStyle w:val="17"/>
        <w:widowControl w:val="0"/>
        <w:tabs>
          <w:tab w:val="left" w:pos="851"/>
        </w:tabs>
        <w:ind w:firstLine="0"/>
      </w:pPr>
      <w:r>
        <w:t xml:space="preserve">Таблица </w:t>
      </w:r>
      <w:r w:rsidR="00E80FF1">
        <w:t>10</w:t>
      </w:r>
      <w:r w:rsidR="00CE213E" w:rsidRPr="006667DF">
        <w:t xml:space="preserve"> - Показатели эффективности использования оборотных средств ООО «</w:t>
      </w:r>
      <w:r w:rsidR="00D95302">
        <w:t>Алеан</w:t>
      </w:r>
      <w:r w:rsidR="00CE213E" w:rsidRPr="006667DF">
        <w:t>»</w:t>
      </w:r>
    </w:p>
    <w:tbl>
      <w:tblPr>
        <w:tblW w:w="9644" w:type="dxa"/>
        <w:tblInd w:w="103" w:type="dxa"/>
        <w:tblLayout w:type="fixed"/>
        <w:tblLook w:val="0000" w:firstRow="0" w:lastRow="0" w:firstColumn="0" w:lastColumn="0" w:noHBand="0" w:noVBand="0"/>
      </w:tblPr>
      <w:tblGrid>
        <w:gridCol w:w="4825"/>
        <w:gridCol w:w="992"/>
        <w:gridCol w:w="1134"/>
        <w:gridCol w:w="992"/>
        <w:gridCol w:w="1701"/>
      </w:tblGrid>
      <w:tr w:rsidR="00F5439B" w:rsidRPr="005B0DDE" w:rsidTr="005E5BA4">
        <w:trPr>
          <w:trHeight w:val="427"/>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39B" w:rsidRPr="005E5BA4" w:rsidRDefault="00F5439B" w:rsidP="005E5BA4">
            <w:pPr>
              <w:spacing w:after="0" w:line="240" w:lineRule="auto"/>
              <w:jc w:val="center"/>
              <w:rPr>
                <w:rFonts w:ascii="Times New Roman" w:hAnsi="Times New Roman"/>
                <w:sz w:val="24"/>
                <w:szCs w:val="24"/>
              </w:rPr>
            </w:pPr>
            <w:r w:rsidRPr="005E5BA4">
              <w:rPr>
                <w:rFonts w:ascii="Times New Roman" w:hAnsi="Times New Roman"/>
                <w:sz w:val="24"/>
                <w:szCs w:val="24"/>
              </w:rPr>
              <w:t>Показатель</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5439B" w:rsidRPr="005E5BA4" w:rsidRDefault="00F5439B" w:rsidP="005E5BA4">
            <w:pPr>
              <w:spacing w:after="0" w:line="240" w:lineRule="auto"/>
              <w:jc w:val="center"/>
              <w:rPr>
                <w:rFonts w:ascii="Times New Roman" w:hAnsi="Times New Roman"/>
                <w:sz w:val="24"/>
                <w:szCs w:val="24"/>
              </w:rPr>
            </w:pPr>
            <w:r w:rsidRPr="005E5BA4">
              <w:rPr>
                <w:rFonts w:ascii="Times New Roman" w:hAnsi="Times New Roman"/>
                <w:sz w:val="24"/>
                <w:szCs w:val="24"/>
              </w:rPr>
              <w:t>2013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5439B" w:rsidRPr="005E5BA4" w:rsidRDefault="00F5439B" w:rsidP="005E5BA4">
            <w:pPr>
              <w:spacing w:after="0" w:line="240" w:lineRule="auto"/>
              <w:jc w:val="center"/>
              <w:rPr>
                <w:rFonts w:ascii="Times New Roman" w:hAnsi="Times New Roman"/>
                <w:sz w:val="24"/>
                <w:szCs w:val="24"/>
              </w:rPr>
            </w:pPr>
            <w:r w:rsidRPr="005E5BA4">
              <w:rPr>
                <w:rFonts w:ascii="Times New Roman" w:hAnsi="Times New Roman"/>
                <w:sz w:val="24"/>
                <w:szCs w:val="24"/>
              </w:rPr>
              <w:t>2014 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5439B" w:rsidRPr="005E5BA4" w:rsidRDefault="00F5439B" w:rsidP="005E5BA4">
            <w:pPr>
              <w:spacing w:after="0" w:line="240" w:lineRule="auto"/>
              <w:jc w:val="center"/>
              <w:rPr>
                <w:rFonts w:ascii="Times New Roman" w:hAnsi="Times New Roman"/>
                <w:sz w:val="24"/>
                <w:szCs w:val="24"/>
              </w:rPr>
            </w:pPr>
            <w:r w:rsidRPr="005E5BA4">
              <w:rPr>
                <w:rFonts w:ascii="Times New Roman" w:hAnsi="Times New Roman"/>
                <w:sz w:val="24"/>
                <w:szCs w:val="24"/>
              </w:rPr>
              <w:t>2015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F5439B" w:rsidRPr="005E5BA4" w:rsidRDefault="00F5439B" w:rsidP="005E5BA4">
            <w:pPr>
              <w:spacing w:after="0" w:line="240" w:lineRule="auto"/>
              <w:jc w:val="center"/>
              <w:rPr>
                <w:rFonts w:ascii="Times New Roman" w:hAnsi="Times New Roman"/>
                <w:sz w:val="24"/>
                <w:szCs w:val="24"/>
              </w:rPr>
            </w:pPr>
            <w:r w:rsidRPr="005E5BA4">
              <w:rPr>
                <w:rFonts w:ascii="Times New Roman" w:hAnsi="Times New Roman"/>
                <w:sz w:val="24"/>
                <w:szCs w:val="24"/>
              </w:rPr>
              <w:t>2015г. к 2013г, %</w:t>
            </w:r>
          </w:p>
        </w:tc>
      </w:tr>
      <w:tr w:rsidR="005E5BA4" w:rsidTr="005E5BA4">
        <w:trPr>
          <w:trHeight w:val="214"/>
        </w:trPr>
        <w:tc>
          <w:tcPr>
            <w:tcW w:w="4825" w:type="dxa"/>
            <w:tcBorders>
              <w:top w:val="nil"/>
              <w:left w:val="single" w:sz="4" w:space="0" w:color="auto"/>
              <w:bottom w:val="single" w:sz="4" w:space="0" w:color="auto"/>
              <w:right w:val="single" w:sz="4" w:space="0" w:color="auto"/>
            </w:tcBorders>
            <w:shd w:val="clear" w:color="auto" w:fill="auto"/>
            <w:vAlign w:val="bottom"/>
          </w:tcPr>
          <w:p w:rsidR="005E5BA4" w:rsidRPr="005E5BA4" w:rsidRDefault="005E5BA4" w:rsidP="005E5BA4">
            <w:pPr>
              <w:spacing w:after="0" w:line="240" w:lineRule="auto"/>
              <w:rPr>
                <w:rFonts w:ascii="Times New Roman" w:hAnsi="Times New Roman"/>
                <w:sz w:val="24"/>
                <w:szCs w:val="24"/>
              </w:rPr>
            </w:pPr>
            <w:r w:rsidRPr="005E5BA4">
              <w:rPr>
                <w:rFonts w:ascii="Times New Roman" w:hAnsi="Times New Roman"/>
                <w:sz w:val="24"/>
                <w:szCs w:val="24"/>
              </w:rPr>
              <w:t>Выручка, тыс. руб.</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37422</w:t>
            </w:r>
          </w:p>
        </w:tc>
        <w:tc>
          <w:tcPr>
            <w:tcW w:w="1134"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46708</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51907</w:t>
            </w:r>
          </w:p>
        </w:tc>
        <w:tc>
          <w:tcPr>
            <w:tcW w:w="1701"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138,71</w:t>
            </w:r>
          </w:p>
        </w:tc>
      </w:tr>
      <w:tr w:rsidR="005E5BA4" w:rsidTr="005E5BA4">
        <w:trPr>
          <w:trHeight w:val="223"/>
        </w:trPr>
        <w:tc>
          <w:tcPr>
            <w:tcW w:w="4825" w:type="dxa"/>
            <w:tcBorders>
              <w:top w:val="nil"/>
              <w:left w:val="single" w:sz="4" w:space="0" w:color="auto"/>
              <w:bottom w:val="single" w:sz="4" w:space="0" w:color="auto"/>
              <w:right w:val="single" w:sz="4" w:space="0" w:color="auto"/>
            </w:tcBorders>
            <w:shd w:val="clear" w:color="auto" w:fill="auto"/>
            <w:vAlign w:val="center"/>
          </w:tcPr>
          <w:p w:rsidR="005E5BA4" w:rsidRPr="005E5BA4" w:rsidRDefault="005E5BA4" w:rsidP="005E5BA4">
            <w:pPr>
              <w:spacing w:after="0" w:line="240" w:lineRule="auto"/>
              <w:rPr>
                <w:rFonts w:ascii="Times New Roman" w:hAnsi="Times New Roman"/>
                <w:sz w:val="24"/>
                <w:szCs w:val="24"/>
              </w:rPr>
            </w:pPr>
            <w:r w:rsidRPr="005E5BA4">
              <w:rPr>
                <w:rFonts w:ascii="Times New Roman" w:hAnsi="Times New Roman"/>
                <w:sz w:val="24"/>
                <w:szCs w:val="24"/>
              </w:rPr>
              <w:t>Прибыль от продаж, тыс.руб.</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2321</w:t>
            </w:r>
          </w:p>
        </w:tc>
        <w:tc>
          <w:tcPr>
            <w:tcW w:w="1134"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4660</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2575</w:t>
            </w:r>
          </w:p>
        </w:tc>
        <w:tc>
          <w:tcPr>
            <w:tcW w:w="1701"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110,94</w:t>
            </w:r>
          </w:p>
        </w:tc>
      </w:tr>
      <w:tr w:rsidR="005E5BA4" w:rsidTr="005E5BA4">
        <w:trPr>
          <w:trHeight w:val="289"/>
        </w:trPr>
        <w:tc>
          <w:tcPr>
            <w:tcW w:w="4825" w:type="dxa"/>
            <w:tcBorders>
              <w:top w:val="nil"/>
              <w:left w:val="single" w:sz="4" w:space="0" w:color="auto"/>
              <w:bottom w:val="single" w:sz="4" w:space="0" w:color="auto"/>
              <w:right w:val="single" w:sz="4" w:space="0" w:color="auto"/>
            </w:tcBorders>
            <w:shd w:val="clear" w:color="auto" w:fill="auto"/>
            <w:vAlign w:val="bottom"/>
          </w:tcPr>
          <w:p w:rsidR="005E5BA4" w:rsidRPr="005E5BA4" w:rsidRDefault="005E5BA4" w:rsidP="005E5BA4">
            <w:pPr>
              <w:spacing w:after="0" w:line="240" w:lineRule="auto"/>
              <w:rPr>
                <w:rFonts w:ascii="Times New Roman" w:hAnsi="Times New Roman"/>
                <w:sz w:val="24"/>
                <w:szCs w:val="24"/>
              </w:rPr>
            </w:pPr>
            <w:r w:rsidRPr="005E5BA4">
              <w:rPr>
                <w:rFonts w:ascii="Times New Roman" w:hAnsi="Times New Roman"/>
                <w:sz w:val="24"/>
                <w:szCs w:val="24"/>
              </w:rPr>
              <w:t>Среднегодовая величина оборотных средств, тыс. руб.</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8077</w:t>
            </w:r>
          </w:p>
        </w:tc>
        <w:tc>
          <w:tcPr>
            <w:tcW w:w="1134"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8251,5</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11527,5</w:t>
            </w:r>
          </w:p>
        </w:tc>
        <w:tc>
          <w:tcPr>
            <w:tcW w:w="1701"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142,72</w:t>
            </w:r>
          </w:p>
        </w:tc>
      </w:tr>
      <w:tr w:rsidR="005E5BA4" w:rsidTr="005E5BA4">
        <w:trPr>
          <w:trHeight w:val="222"/>
        </w:trPr>
        <w:tc>
          <w:tcPr>
            <w:tcW w:w="4825" w:type="dxa"/>
            <w:tcBorders>
              <w:top w:val="nil"/>
              <w:left w:val="single" w:sz="4" w:space="0" w:color="auto"/>
              <w:bottom w:val="single" w:sz="4" w:space="0" w:color="auto"/>
              <w:right w:val="single" w:sz="4" w:space="0" w:color="auto"/>
            </w:tcBorders>
            <w:shd w:val="clear" w:color="auto" w:fill="auto"/>
            <w:vAlign w:val="bottom"/>
          </w:tcPr>
          <w:p w:rsidR="005E5BA4" w:rsidRPr="005E5BA4" w:rsidRDefault="005E5BA4" w:rsidP="005E5BA4">
            <w:pPr>
              <w:spacing w:after="0" w:line="240" w:lineRule="auto"/>
              <w:rPr>
                <w:rFonts w:ascii="Times New Roman" w:hAnsi="Times New Roman"/>
                <w:sz w:val="24"/>
                <w:szCs w:val="24"/>
              </w:rPr>
            </w:pPr>
            <w:r w:rsidRPr="005E5BA4">
              <w:rPr>
                <w:rFonts w:ascii="Times New Roman" w:hAnsi="Times New Roman"/>
                <w:sz w:val="24"/>
                <w:szCs w:val="24"/>
              </w:rPr>
              <w:lastRenderedPageBreak/>
              <w:t>Коэффициент оборачиваемости</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4,63</w:t>
            </w:r>
          </w:p>
        </w:tc>
        <w:tc>
          <w:tcPr>
            <w:tcW w:w="1134"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5,66</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4,5</w:t>
            </w:r>
          </w:p>
        </w:tc>
        <w:tc>
          <w:tcPr>
            <w:tcW w:w="1701"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97,19</w:t>
            </w:r>
          </w:p>
        </w:tc>
      </w:tr>
      <w:tr w:rsidR="005E5BA4" w:rsidTr="005E5BA4">
        <w:trPr>
          <w:trHeight w:val="70"/>
        </w:trPr>
        <w:tc>
          <w:tcPr>
            <w:tcW w:w="4825" w:type="dxa"/>
            <w:tcBorders>
              <w:top w:val="nil"/>
              <w:left w:val="single" w:sz="4" w:space="0" w:color="auto"/>
              <w:bottom w:val="single" w:sz="4" w:space="0" w:color="auto"/>
              <w:right w:val="single" w:sz="4" w:space="0" w:color="auto"/>
            </w:tcBorders>
            <w:shd w:val="clear" w:color="auto" w:fill="auto"/>
            <w:vAlign w:val="bottom"/>
          </w:tcPr>
          <w:p w:rsidR="005E5BA4" w:rsidRPr="005E5BA4" w:rsidRDefault="005E5BA4" w:rsidP="005E5BA4">
            <w:pPr>
              <w:spacing w:after="0" w:line="240" w:lineRule="auto"/>
              <w:rPr>
                <w:rFonts w:ascii="Times New Roman" w:hAnsi="Times New Roman"/>
                <w:sz w:val="24"/>
                <w:szCs w:val="24"/>
              </w:rPr>
            </w:pPr>
            <w:r w:rsidRPr="005E5BA4">
              <w:rPr>
                <w:rFonts w:ascii="Times New Roman" w:hAnsi="Times New Roman"/>
                <w:sz w:val="24"/>
                <w:szCs w:val="24"/>
              </w:rPr>
              <w:t>Продолжительность одного оборота, дни</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7</w:t>
            </w:r>
            <w:r>
              <w:rPr>
                <w:rFonts w:ascii="Times New Roman" w:hAnsi="Times New Roman"/>
              </w:rPr>
              <w:t>8</w:t>
            </w:r>
          </w:p>
        </w:tc>
        <w:tc>
          <w:tcPr>
            <w:tcW w:w="1134"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6</w:t>
            </w:r>
            <w:r>
              <w:rPr>
                <w:rFonts w:ascii="Times New Roman" w:hAnsi="Times New Roman"/>
              </w:rPr>
              <w:t>4</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80</w:t>
            </w:r>
          </w:p>
        </w:tc>
        <w:tc>
          <w:tcPr>
            <w:tcW w:w="1701"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102,</w:t>
            </w:r>
            <w:r>
              <w:rPr>
                <w:rFonts w:ascii="Times New Roman" w:hAnsi="Times New Roman"/>
              </w:rPr>
              <w:t>56</w:t>
            </w:r>
          </w:p>
        </w:tc>
      </w:tr>
      <w:tr w:rsidR="005E5BA4" w:rsidTr="005E5BA4">
        <w:trPr>
          <w:trHeight w:val="289"/>
        </w:trPr>
        <w:tc>
          <w:tcPr>
            <w:tcW w:w="4825" w:type="dxa"/>
            <w:tcBorders>
              <w:top w:val="nil"/>
              <w:left w:val="single" w:sz="4" w:space="0" w:color="auto"/>
              <w:bottom w:val="single" w:sz="4" w:space="0" w:color="auto"/>
              <w:right w:val="single" w:sz="4" w:space="0" w:color="auto"/>
            </w:tcBorders>
            <w:shd w:val="clear" w:color="auto" w:fill="auto"/>
            <w:vAlign w:val="bottom"/>
          </w:tcPr>
          <w:p w:rsidR="005E5BA4" w:rsidRPr="005E5BA4" w:rsidRDefault="005E5BA4" w:rsidP="005E5BA4">
            <w:pPr>
              <w:spacing w:after="0" w:line="240" w:lineRule="auto"/>
              <w:rPr>
                <w:rFonts w:ascii="Times New Roman" w:hAnsi="Times New Roman"/>
                <w:sz w:val="24"/>
                <w:szCs w:val="24"/>
              </w:rPr>
            </w:pPr>
            <w:r w:rsidRPr="005E5BA4">
              <w:rPr>
                <w:rFonts w:ascii="Times New Roman" w:hAnsi="Times New Roman"/>
                <w:sz w:val="24"/>
                <w:szCs w:val="24"/>
              </w:rPr>
              <w:t>Рентабельность оборотных средств, %</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28,74</w:t>
            </w:r>
          </w:p>
        </w:tc>
        <w:tc>
          <w:tcPr>
            <w:tcW w:w="1134"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56,47</w:t>
            </w:r>
          </w:p>
        </w:tc>
        <w:tc>
          <w:tcPr>
            <w:tcW w:w="992"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22,34</w:t>
            </w:r>
          </w:p>
        </w:tc>
        <w:tc>
          <w:tcPr>
            <w:tcW w:w="1701" w:type="dxa"/>
            <w:tcBorders>
              <w:top w:val="nil"/>
              <w:left w:val="nil"/>
              <w:bottom w:val="single" w:sz="4" w:space="0" w:color="auto"/>
              <w:right w:val="single" w:sz="4" w:space="0" w:color="auto"/>
            </w:tcBorders>
            <w:shd w:val="clear" w:color="auto" w:fill="auto"/>
            <w:noWrap/>
            <w:vAlign w:val="center"/>
          </w:tcPr>
          <w:p w:rsidR="005E5BA4" w:rsidRPr="005E5BA4" w:rsidRDefault="005E5BA4" w:rsidP="005E5BA4">
            <w:pPr>
              <w:spacing w:after="0" w:line="240" w:lineRule="auto"/>
              <w:jc w:val="center"/>
              <w:rPr>
                <w:rFonts w:ascii="Times New Roman" w:hAnsi="Times New Roman"/>
                <w:sz w:val="24"/>
                <w:szCs w:val="24"/>
              </w:rPr>
            </w:pPr>
            <w:r w:rsidRPr="005E5BA4">
              <w:rPr>
                <w:rFonts w:ascii="Times New Roman" w:hAnsi="Times New Roman"/>
              </w:rPr>
              <w:t>-</w:t>
            </w:r>
            <w:r>
              <w:rPr>
                <w:rFonts w:ascii="Times New Roman" w:hAnsi="Times New Roman"/>
              </w:rPr>
              <w:t>6,4 п.п.</w:t>
            </w:r>
          </w:p>
        </w:tc>
      </w:tr>
    </w:tbl>
    <w:p w:rsidR="00CE213E" w:rsidRDefault="00CE213E" w:rsidP="00CE213E">
      <w:pPr>
        <w:pStyle w:val="17"/>
        <w:widowControl w:val="0"/>
        <w:tabs>
          <w:tab w:val="left" w:pos="851"/>
        </w:tabs>
        <w:ind w:firstLine="0"/>
      </w:pPr>
    </w:p>
    <w:p w:rsidR="005E5BA4" w:rsidRDefault="00D95302" w:rsidP="005E5BA4">
      <w:pPr>
        <w:spacing w:after="0" w:line="360" w:lineRule="auto"/>
        <w:ind w:firstLine="851"/>
        <w:jc w:val="both"/>
        <w:rPr>
          <w:rFonts w:ascii="Times New Roman" w:hAnsi="Times New Roman"/>
          <w:sz w:val="28"/>
          <w:szCs w:val="28"/>
        </w:rPr>
      </w:pPr>
      <w:r w:rsidRPr="005E5BA4">
        <w:rPr>
          <w:rFonts w:ascii="Times New Roman" w:hAnsi="Times New Roman"/>
          <w:sz w:val="28"/>
          <w:szCs w:val="28"/>
        </w:rPr>
        <w:t xml:space="preserve">Анализ показателей эффективности использования оборотных средств показывает, что за трехлетний период коэффициент оборачиваемости оборотных средств </w:t>
      </w:r>
      <w:r w:rsidR="005E5BA4">
        <w:rPr>
          <w:rFonts w:ascii="Times New Roman" w:hAnsi="Times New Roman"/>
          <w:sz w:val="28"/>
          <w:szCs w:val="28"/>
        </w:rPr>
        <w:t>снизился</w:t>
      </w:r>
      <w:r w:rsidRPr="005E5BA4">
        <w:rPr>
          <w:rFonts w:ascii="Times New Roman" w:hAnsi="Times New Roman"/>
          <w:sz w:val="28"/>
          <w:szCs w:val="28"/>
        </w:rPr>
        <w:t xml:space="preserve"> с </w:t>
      </w:r>
      <w:r w:rsidR="005E5BA4">
        <w:rPr>
          <w:rFonts w:ascii="Times New Roman" w:hAnsi="Times New Roman"/>
          <w:sz w:val="28"/>
          <w:szCs w:val="28"/>
        </w:rPr>
        <w:t xml:space="preserve">4,63 оборота  </w:t>
      </w:r>
      <w:r w:rsidRPr="005E5BA4">
        <w:rPr>
          <w:rFonts w:ascii="Times New Roman" w:hAnsi="Times New Roman"/>
          <w:sz w:val="28"/>
          <w:szCs w:val="28"/>
        </w:rPr>
        <w:t xml:space="preserve">в 2013 г. до </w:t>
      </w:r>
      <w:r w:rsidR="005E5BA4">
        <w:rPr>
          <w:rFonts w:ascii="Times New Roman" w:hAnsi="Times New Roman"/>
          <w:sz w:val="28"/>
          <w:szCs w:val="28"/>
        </w:rPr>
        <w:t xml:space="preserve">4,5 оборотов </w:t>
      </w:r>
      <w:r w:rsidRPr="005E5BA4">
        <w:rPr>
          <w:rFonts w:ascii="Times New Roman" w:hAnsi="Times New Roman"/>
          <w:sz w:val="28"/>
          <w:szCs w:val="28"/>
        </w:rPr>
        <w:t xml:space="preserve">в 2015 г. Продолжительность одного оборота </w:t>
      </w:r>
      <w:r w:rsidR="005E5BA4">
        <w:rPr>
          <w:rFonts w:ascii="Times New Roman" w:hAnsi="Times New Roman"/>
          <w:sz w:val="28"/>
          <w:szCs w:val="28"/>
        </w:rPr>
        <w:t>увеличилась на 2</w:t>
      </w:r>
      <w:r w:rsidRPr="005E5BA4">
        <w:rPr>
          <w:rFonts w:ascii="Times New Roman" w:hAnsi="Times New Roman"/>
          <w:sz w:val="28"/>
          <w:szCs w:val="28"/>
        </w:rPr>
        <w:t xml:space="preserve"> дн</w:t>
      </w:r>
      <w:r w:rsidR="005E5BA4">
        <w:rPr>
          <w:rFonts w:ascii="Times New Roman" w:hAnsi="Times New Roman"/>
          <w:sz w:val="28"/>
          <w:szCs w:val="28"/>
        </w:rPr>
        <w:t>я</w:t>
      </w:r>
      <w:r w:rsidRPr="005E5BA4">
        <w:rPr>
          <w:rFonts w:ascii="Times New Roman" w:hAnsi="Times New Roman"/>
          <w:sz w:val="28"/>
          <w:szCs w:val="28"/>
        </w:rPr>
        <w:t xml:space="preserve">, достигнув в 2015 г. значения </w:t>
      </w:r>
      <w:r w:rsidR="005E5BA4">
        <w:rPr>
          <w:rFonts w:ascii="Times New Roman" w:hAnsi="Times New Roman"/>
          <w:sz w:val="28"/>
          <w:szCs w:val="28"/>
        </w:rPr>
        <w:t>80</w:t>
      </w:r>
      <w:r w:rsidRPr="005E5BA4">
        <w:rPr>
          <w:rFonts w:ascii="Times New Roman" w:hAnsi="Times New Roman"/>
          <w:sz w:val="28"/>
          <w:szCs w:val="28"/>
        </w:rPr>
        <w:t xml:space="preserve"> дней.</w:t>
      </w:r>
      <w:r w:rsidR="005E5BA4">
        <w:rPr>
          <w:rFonts w:ascii="Times New Roman" w:hAnsi="Times New Roman"/>
          <w:sz w:val="28"/>
          <w:szCs w:val="28"/>
        </w:rPr>
        <w:t xml:space="preserve"> При этом произошло снижение</w:t>
      </w:r>
      <w:r w:rsidRPr="005E5BA4">
        <w:rPr>
          <w:rFonts w:ascii="Times New Roman" w:hAnsi="Times New Roman"/>
          <w:sz w:val="28"/>
          <w:szCs w:val="28"/>
        </w:rPr>
        <w:t xml:space="preserve"> рентабельности оборотных средств на </w:t>
      </w:r>
      <w:r w:rsidR="005E5BA4">
        <w:rPr>
          <w:rFonts w:ascii="Times New Roman" w:hAnsi="Times New Roman"/>
          <w:sz w:val="28"/>
          <w:szCs w:val="28"/>
        </w:rPr>
        <w:t>6,4</w:t>
      </w:r>
      <w:r w:rsidRPr="005E5BA4">
        <w:rPr>
          <w:rFonts w:ascii="Times New Roman" w:hAnsi="Times New Roman"/>
          <w:sz w:val="28"/>
          <w:szCs w:val="28"/>
        </w:rPr>
        <w:t xml:space="preserve"> п.п. </w:t>
      </w:r>
      <w:r w:rsidR="005E5BA4">
        <w:rPr>
          <w:rFonts w:ascii="Times New Roman" w:hAnsi="Times New Roman"/>
          <w:sz w:val="28"/>
          <w:szCs w:val="28"/>
        </w:rPr>
        <w:t>Снижение рентабельности оборотных средств вызвано опережающим ростом среднегодовой стоимости оборотных средств по отношению к росту прибыли от продаж.</w:t>
      </w:r>
    </w:p>
    <w:p w:rsidR="00CE213E" w:rsidRPr="0054782C" w:rsidRDefault="0054782C" w:rsidP="0054782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Pr="0054782C">
        <w:rPr>
          <w:rFonts w:ascii="Times New Roman" w:hAnsi="Times New Roman"/>
          <w:sz w:val="28"/>
          <w:szCs w:val="28"/>
        </w:rPr>
        <w:t>э</w:t>
      </w:r>
      <w:r w:rsidR="00CE213E" w:rsidRPr="0054782C">
        <w:rPr>
          <w:rFonts w:ascii="Times New Roman" w:hAnsi="Times New Roman"/>
          <w:sz w:val="28"/>
          <w:szCs w:val="28"/>
        </w:rPr>
        <w:t xml:space="preserve">ффективность использования оборотных средств в </w:t>
      </w:r>
      <w:r>
        <w:rPr>
          <w:rFonts w:ascii="Times New Roman" w:hAnsi="Times New Roman"/>
          <w:sz w:val="28"/>
          <w:szCs w:val="28"/>
        </w:rPr>
        <w:t>2015</w:t>
      </w:r>
      <w:r w:rsidR="00CE213E" w:rsidRPr="0054782C">
        <w:rPr>
          <w:rFonts w:ascii="Times New Roman" w:hAnsi="Times New Roman"/>
          <w:sz w:val="28"/>
          <w:szCs w:val="28"/>
        </w:rPr>
        <w:t xml:space="preserve">г. ниже, чем в </w:t>
      </w:r>
      <w:r>
        <w:rPr>
          <w:rFonts w:ascii="Times New Roman" w:hAnsi="Times New Roman"/>
          <w:sz w:val="28"/>
          <w:szCs w:val="28"/>
        </w:rPr>
        <w:t>2013</w:t>
      </w:r>
      <w:r w:rsidR="00CE213E" w:rsidRPr="0054782C">
        <w:rPr>
          <w:rFonts w:ascii="Times New Roman" w:hAnsi="Times New Roman"/>
          <w:sz w:val="28"/>
          <w:szCs w:val="28"/>
        </w:rPr>
        <w:t xml:space="preserve"> г.</w:t>
      </w:r>
    </w:p>
    <w:p w:rsidR="00CE213E" w:rsidRPr="006667DF" w:rsidRDefault="00CE213E" w:rsidP="0054782C">
      <w:pPr>
        <w:widowControl w:val="0"/>
        <w:shd w:val="clear" w:color="auto" w:fill="FFFFFF"/>
        <w:spacing w:after="0" w:line="360" w:lineRule="auto"/>
        <w:ind w:firstLine="709"/>
        <w:jc w:val="both"/>
        <w:rPr>
          <w:rFonts w:ascii="Times New Roman" w:hAnsi="Times New Roman"/>
          <w:sz w:val="28"/>
          <w:szCs w:val="28"/>
        </w:rPr>
      </w:pPr>
      <w:r w:rsidRPr="006667DF">
        <w:rPr>
          <w:rFonts w:ascii="Times New Roman" w:hAnsi="Times New Roman"/>
          <w:sz w:val="28"/>
          <w:szCs w:val="28"/>
        </w:rPr>
        <w:t xml:space="preserve">Состав и структура трудовых ресурсов ООО </w:t>
      </w:r>
      <w:r>
        <w:rPr>
          <w:rFonts w:ascii="Times New Roman" w:hAnsi="Times New Roman"/>
          <w:sz w:val="28"/>
          <w:szCs w:val="28"/>
        </w:rPr>
        <w:t>«</w:t>
      </w:r>
      <w:r w:rsidR="005E5BA4">
        <w:rPr>
          <w:rFonts w:ascii="Times New Roman" w:hAnsi="Times New Roman"/>
          <w:sz w:val="28"/>
          <w:szCs w:val="28"/>
        </w:rPr>
        <w:t>Алеан</w:t>
      </w:r>
      <w:r>
        <w:rPr>
          <w:rFonts w:ascii="Times New Roman" w:hAnsi="Times New Roman"/>
          <w:sz w:val="28"/>
          <w:szCs w:val="28"/>
        </w:rPr>
        <w:t xml:space="preserve">» представлены в </w:t>
      </w:r>
      <w:r w:rsidR="00E80FF1">
        <w:rPr>
          <w:rFonts w:ascii="Times New Roman" w:hAnsi="Times New Roman"/>
          <w:sz w:val="28"/>
          <w:szCs w:val="28"/>
        </w:rPr>
        <w:t>таблице 11</w:t>
      </w:r>
      <w:r w:rsidRPr="006667DF">
        <w:rPr>
          <w:rFonts w:ascii="Times New Roman" w:hAnsi="Times New Roman"/>
          <w:sz w:val="28"/>
          <w:szCs w:val="28"/>
        </w:rPr>
        <w:t>.</w:t>
      </w:r>
    </w:p>
    <w:p w:rsidR="0054782C" w:rsidRDefault="0054782C" w:rsidP="00CE213E">
      <w:pPr>
        <w:shd w:val="clear" w:color="auto" w:fill="FFFFFF"/>
        <w:spacing w:after="0" w:line="360" w:lineRule="auto"/>
        <w:jc w:val="both"/>
        <w:rPr>
          <w:rFonts w:ascii="Times New Roman" w:hAnsi="Times New Roman"/>
          <w:sz w:val="28"/>
          <w:szCs w:val="28"/>
        </w:rPr>
      </w:pPr>
    </w:p>
    <w:p w:rsidR="00CE213E" w:rsidRPr="00325184" w:rsidRDefault="00555E18" w:rsidP="00CE213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E80FF1">
        <w:rPr>
          <w:rFonts w:ascii="Times New Roman" w:hAnsi="Times New Roman"/>
          <w:sz w:val="28"/>
          <w:szCs w:val="28"/>
        </w:rPr>
        <w:t>11</w:t>
      </w:r>
      <w:r w:rsidR="00CE213E" w:rsidRPr="00325184">
        <w:rPr>
          <w:rFonts w:ascii="Times New Roman" w:hAnsi="Times New Roman"/>
          <w:sz w:val="28"/>
          <w:szCs w:val="28"/>
        </w:rPr>
        <w:t xml:space="preserve"> – Динамика и структура персонала ООО </w:t>
      </w:r>
      <w:r w:rsidR="00CE213E">
        <w:rPr>
          <w:rFonts w:ascii="Times New Roman" w:hAnsi="Times New Roman"/>
          <w:sz w:val="28"/>
          <w:szCs w:val="28"/>
        </w:rPr>
        <w:t>«</w:t>
      </w:r>
      <w:r w:rsidR="005E5BA4">
        <w:rPr>
          <w:rFonts w:ascii="Times New Roman" w:hAnsi="Times New Roman"/>
          <w:sz w:val="28"/>
          <w:szCs w:val="28"/>
        </w:rPr>
        <w:t>Алеан</w:t>
      </w:r>
      <w:r w:rsidR="00CE213E">
        <w:rPr>
          <w:rFonts w:ascii="Times New Roman" w:hAnsi="Times New Roman"/>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993"/>
        <w:gridCol w:w="992"/>
        <w:gridCol w:w="1134"/>
        <w:gridCol w:w="850"/>
        <w:gridCol w:w="1134"/>
        <w:gridCol w:w="1560"/>
      </w:tblGrid>
      <w:tr w:rsidR="00CE213E" w:rsidRPr="008604E0" w:rsidTr="00844B54">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Категории персонала</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2013</w:t>
            </w:r>
            <w:r w:rsidR="00CE213E" w:rsidRPr="00325184">
              <w:rPr>
                <w:rFonts w:ascii="Times New Roman" w:hAnsi="Times New Roman"/>
                <w:sz w:val="24"/>
                <w:szCs w:val="24"/>
              </w:rPr>
              <w:t xml:space="preserve"> г.</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2014</w:t>
            </w:r>
            <w:r w:rsidR="00CE213E" w:rsidRPr="00325184">
              <w:rPr>
                <w:rFonts w:ascii="Times New Roman" w:hAnsi="Times New Roman"/>
                <w:sz w:val="24"/>
                <w:szCs w:val="24"/>
              </w:rPr>
              <w:t xml:space="preserve"> г.</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2015</w:t>
            </w:r>
            <w:r w:rsidR="00CE213E" w:rsidRPr="00325184">
              <w:rPr>
                <w:rFonts w:ascii="Times New Roman" w:hAnsi="Times New Roman"/>
                <w:sz w:val="24"/>
                <w:szCs w:val="24"/>
              </w:rPr>
              <w:t xml:space="preserve"> г.</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2015</w:t>
            </w:r>
            <w:r w:rsidR="00CE213E" w:rsidRPr="006667DF">
              <w:rPr>
                <w:rFonts w:ascii="Times New Roman" w:hAnsi="Times New Roman"/>
                <w:sz w:val="24"/>
                <w:szCs w:val="24"/>
              </w:rPr>
              <w:t xml:space="preserve"> г. в % к </w:t>
            </w:r>
            <w:r>
              <w:rPr>
                <w:rFonts w:ascii="Times New Roman" w:hAnsi="Times New Roman"/>
                <w:sz w:val="24"/>
                <w:szCs w:val="24"/>
              </w:rPr>
              <w:t>2013</w:t>
            </w:r>
            <w:r w:rsidR="00CE213E" w:rsidRPr="006667DF">
              <w:rPr>
                <w:rFonts w:ascii="Times New Roman" w:hAnsi="Times New Roman"/>
                <w:sz w:val="24"/>
                <w:szCs w:val="24"/>
              </w:rPr>
              <w:t xml:space="preserve"> г.</w:t>
            </w:r>
          </w:p>
        </w:tc>
      </w:tr>
      <w:tr w:rsidR="00CE213E" w:rsidRPr="008604E0" w:rsidTr="00844B54">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уд.вес,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уд.вес, %</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rPr>
                <w:rFonts w:ascii="Times New Roman" w:hAnsi="Times New Roman"/>
                <w:sz w:val="24"/>
                <w:szCs w:val="24"/>
              </w:rPr>
            </w:pPr>
          </w:p>
        </w:tc>
      </w:tr>
      <w:tr w:rsidR="008F789D"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8F789D" w:rsidRPr="00325184" w:rsidRDefault="008F789D" w:rsidP="00844B54">
            <w:pPr>
              <w:spacing w:after="0" w:line="240" w:lineRule="auto"/>
              <w:rPr>
                <w:rFonts w:ascii="Times New Roman" w:hAnsi="Times New Roman"/>
                <w:sz w:val="24"/>
                <w:szCs w:val="24"/>
              </w:rPr>
            </w:pPr>
            <w:r w:rsidRPr="00325184">
              <w:rPr>
                <w:rFonts w:ascii="Times New Roman" w:hAnsi="Times New Roman"/>
                <w:sz w:val="24"/>
                <w:szCs w:val="24"/>
              </w:rPr>
              <w:t>Рабочие</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29</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60,42</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29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58</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30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58,82</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103,45</w:t>
            </w:r>
          </w:p>
        </w:tc>
      </w:tr>
      <w:tr w:rsidR="008F789D"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8F789D" w:rsidRPr="00325184" w:rsidRDefault="008F789D" w:rsidP="00844B54">
            <w:pPr>
              <w:spacing w:after="0" w:line="240" w:lineRule="auto"/>
              <w:rPr>
                <w:rFonts w:ascii="Times New Roman" w:hAnsi="Times New Roman"/>
                <w:sz w:val="24"/>
                <w:szCs w:val="24"/>
              </w:rPr>
            </w:pPr>
            <w:r w:rsidRPr="00325184">
              <w:rPr>
                <w:rFonts w:ascii="Times New Roman" w:hAnsi="Times New Roman"/>
                <w:sz w:val="24"/>
                <w:szCs w:val="24"/>
              </w:rPr>
              <w:t>Руководители</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10</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20,83</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20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19,61</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100,00</w:t>
            </w:r>
          </w:p>
        </w:tc>
      </w:tr>
      <w:tr w:rsidR="008F789D"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8F789D" w:rsidRPr="00325184" w:rsidRDefault="008F789D" w:rsidP="00844B54">
            <w:pPr>
              <w:spacing w:after="0" w:line="240" w:lineRule="auto"/>
              <w:rPr>
                <w:rFonts w:ascii="Times New Roman" w:hAnsi="Times New Roman"/>
                <w:sz w:val="24"/>
                <w:szCs w:val="24"/>
              </w:rPr>
            </w:pPr>
            <w:r w:rsidRPr="00325184">
              <w:rPr>
                <w:rFonts w:ascii="Times New Roman" w:hAnsi="Times New Roman"/>
                <w:sz w:val="24"/>
                <w:szCs w:val="24"/>
              </w:rPr>
              <w:t>Специалисты</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9</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18,75</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22</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21,57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122,22</w:t>
            </w:r>
          </w:p>
        </w:tc>
      </w:tr>
      <w:tr w:rsidR="008F789D"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8F789D" w:rsidRPr="00325184" w:rsidRDefault="008F789D" w:rsidP="00844B54">
            <w:pPr>
              <w:spacing w:after="0" w:line="240" w:lineRule="auto"/>
              <w:rPr>
                <w:rFonts w:ascii="Times New Roman" w:hAnsi="Times New Roman"/>
                <w:sz w:val="24"/>
                <w:szCs w:val="24"/>
              </w:rPr>
            </w:pPr>
            <w:r w:rsidRPr="00325184">
              <w:rPr>
                <w:rFonts w:ascii="Times New Roman" w:hAnsi="Times New Roman"/>
                <w:sz w:val="24"/>
                <w:szCs w:val="24"/>
              </w:rPr>
              <w:t>Всего</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48</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50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100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100</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8F789D" w:rsidRPr="008F789D" w:rsidRDefault="008F789D" w:rsidP="008F789D">
            <w:pPr>
              <w:spacing w:after="0" w:line="240" w:lineRule="auto"/>
              <w:jc w:val="center"/>
              <w:rPr>
                <w:rFonts w:ascii="Times New Roman" w:hAnsi="Times New Roman"/>
                <w:sz w:val="24"/>
                <w:szCs w:val="24"/>
              </w:rPr>
            </w:pPr>
            <w:r w:rsidRPr="008F789D">
              <w:rPr>
                <w:rFonts w:ascii="Times New Roman" w:hAnsi="Times New Roman"/>
                <w:sz w:val="24"/>
                <w:szCs w:val="24"/>
              </w:rPr>
              <w:t>106,25</w:t>
            </w:r>
          </w:p>
        </w:tc>
      </w:tr>
    </w:tbl>
    <w:p w:rsidR="00CE213E" w:rsidRDefault="00CE213E" w:rsidP="00CE213E">
      <w:pPr>
        <w:widowControl w:val="0"/>
        <w:tabs>
          <w:tab w:val="left" w:pos="34"/>
        </w:tabs>
        <w:spacing w:after="0" w:line="360" w:lineRule="auto"/>
        <w:ind w:firstLine="851"/>
        <w:jc w:val="both"/>
        <w:rPr>
          <w:rFonts w:ascii="Times New Roman" w:hAnsi="Times New Roman"/>
          <w:sz w:val="28"/>
          <w:szCs w:val="28"/>
        </w:rPr>
      </w:pPr>
    </w:p>
    <w:p w:rsidR="008F789D" w:rsidRPr="008F789D" w:rsidRDefault="008F789D" w:rsidP="00CE213E">
      <w:pPr>
        <w:widowControl w:val="0"/>
        <w:tabs>
          <w:tab w:val="left" w:pos="34"/>
        </w:tabs>
        <w:spacing w:after="0" w:line="360" w:lineRule="auto"/>
        <w:ind w:firstLine="851"/>
        <w:jc w:val="both"/>
        <w:rPr>
          <w:rFonts w:ascii="Times New Roman" w:hAnsi="Times New Roman"/>
          <w:sz w:val="28"/>
          <w:szCs w:val="28"/>
        </w:rPr>
      </w:pPr>
      <w:r w:rsidRPr="008F789D">
        <w:rPr>
          <w:rFonts w:ascii="Times New Roman" w:hAnsi="Times New Roman"/>
          <w:sz w:val="28"/>
          <w:szCs w:val="28"/>
        </w:rPr>
        <w:t xml:space="preserve">Среднесписочная численность работников </w:t>
      </w:r>
      <w:r w:rsidR="00C87DCC">
        <w:rPr>
          <w:rFonts w:ascii="Times New Roman" w:hAnsi="Times New Roman"/>
          <w:sz w:val="28"/>
          <w:szCs w:val="28"/>
        </w:rPr>
        <w:t>увеличилась</w:t>
      </w:r>
      <w:r w:rsidRPr="008F789D">
        <w:rPr>
          <w:rFonts w:ascii="Times New Roman" w:hAnsi="Times New Roman"/>
          <w:sz w:val="28"/>
          <w:szCs w:val="28"/>
        </w:rPr>
        <w:t xml:space="preserve"> на </w:t>
      </w:r>
      <w:r w:rsidR="00C87DCC">
        <w:rPr>
          <w:rFonts w:ascii="Times New Roman" w:hAnsi="Times New Roman"/>
          <w:sz w:val="28"/>
          <w:szCs w:val="28"/>
        </w:rPr>
        <w:t>3</w:t>
      </w:r>
      <w:r w:rsidRPr="008F789D">
        <w:rPr>
          <w:rFonts w:ascii="Times New Roman" w:hAnsi="Times New Roman"/>
          <w:sz w:val="28"/>
          <w:szCs w:val="28"/>
        </w:rPr>
        <w:t xml:space="preserve"> чел. </w:t>
      </w:r>
      <w:r w:rsidR="00170E95">
        <w:rPr>
          <w:rFonts w:ascii="Times New Roman" w:hAnsi="Times New Roman"/>
          <w:sz w:val="28"/>
          <w:szCs w:val="28"/>
        </w:rPr>
        <w:t>Рост</w:t>
      </w:r>
      <w:r w:rsidRPr="008F789D">
        <w:rPr>
          <w:rFonts w:ascii="Times New Roman" w:hAnsi="Times New Roman"/>
          <w:sz w:val="28"/>
          <w:szCs w:val="28"/>
        </w:rPr>
        <w:t xml:space="preserve"> численности </w:t>
      </w:r>
      <w:r w:rsidR="00C87DCC">
        <w:rPr>
          <w:rFonts w:ascii="Times New Roman" w:hAnsi="Times New Roman"/>
          <w:sz w:val="28"/>
          <w:szCs w:val="28"/>
        </w:rPr>
        <w:t xml:space="preserve">рабочих </w:t>
      </w:r>
      <w:r w:rsidRPr="008F789D">
        <w:rPr>
          <w:rFonts w:ascii="Times New Roman" w:hAnsi="Times New Roman"/>
          <w:sz w:val="28"/>
          <w:szCs w:val="28"/>
        </w:rPr>
        <w:t>связан</w:t>
      </w:r>
      <w:r w:rsidR="00170E95">
        <w:rPr>
          <w:rFonts w:ascii="Times New Roman" w:hAnsi="Times New Roman"/>
          <w:sz w:val="28"/>
          <w:szCs w:val="28"/>
        </w:rPr>
        <w:t xml:space="preserve"> с увеличением объема работ.</w:t>
      </w:r>
      <w:r w:rsidRPr="008F789D">
        <w:rPr>
          <w:rFonts w:ascii="Times New Roman" w:hAnsi="Times New Roman"/>
          <w:sz w:val="28"/>
          <w:szCs w:val="28"/>
        </w:rPr>
        <w:t xml:space="preserve"> </w:t>
      </w:r>
      <w:r w:rsidR="00C87DCC">
        <w:rPr>
          <w:rFonts w:ascii="Times New Roman" w:hAnsi="Times New Roman"/>
          <w:sz w:val="28"/>
          <w:szCs w:val="28"/>
        </w:rPr>
        <w:t>Ч</w:t>
      </w:r>
      <w:r w:rsidRPr="008F789D">
        <w:rPr>
          <w:rFonts w:ascii="Times New Roman" w:hAnsi="Times New Roman"/>
          <w:sz w:val="28"/>
          <w:szCs w:val="28"/>
        </w:rPr>
        <w:t xml:space="preserve">исленность </w:t>
      </w:r>
      <w:r w:rsidR="00C87DCC">
        <w:rPr>
          <w:rFonts w:ascii="Times New Roman" w:hAnsi="Times New Roman"/>
          <w:sz w:val="28"/>
          <w:szCs w:val="28"/>
        </w:rPr>
        <w:t xml:space="preserve">специалистов увеличилась на 2 чел., численность </w:t>
      </w:r>
      <w:r w:rsidRPr="008F789D">
        <w:rPr>
          <w:rFonts w:ascii="Times New Roman" w:hAnsi="Times New Roman"/>
          <w:sz w:val="28"/>
          <w:szCs w:val="28"/>
        </w:rPr>
        <w:t>руководителей</w:t>
      </w:r>
      <w:r w:rsidR="00C87DCC">
        <w:rPr>
          <w:rFonts w:ascii="Times New Roman" w:hAnsi="Times New Roman"/>
          <w:sz w:val="28"/>
          <w:szCs w:val="28"/>
        </w:rPr>
        <w:t xml:space="preserve"> не изменилась</w:t>
      </w:r>
      <w:r w:rsidRPr="008F789D">
        <w:rPr>
          <w:rFonts w:ascii="Times New Roman" w:hAnsi="Times New Roman"/>
          <w:sz w:val="28"/>
          <w:szCs w:val="28"/>
        </w:rPr>
        <w:t xml:space="preserve">. </w:t>
      </w:r>
    </w:p>
    <w:p w:rsidR="00CE213E" w:rsidRDefault="00CE213E" w:rsidP="00CE213E">
      <w:pPr>
        <w:widowControl w:val="0"/>
        <w:tabs>
          <w:tab w:val="left" w:pos="34"/>
        </w:tabs>
        <w:spacing w:after="0" w:line="360" w:lineRule="auto"/>
        <w:ind w:firstLine="851"/>
        <w:jc w:val="both"/>
        <w:rPr>
          <w:rFonts w:ascii="Times New Roman" w:hAnsi="Times New Roman"/>
          <w:sz w:val="28"/>
        </w:rPr>
      </w:pPr>
      <w:r w:rsidRPr="008F789D">
        <w:rPr>
          <w:rFonts w:ascii="Times New Roman" w:hAnsi="Times New Roman"/>
          <w:sz w:val="28"/>
        </w:rPr>
        <w:t xml:space="preserve">Показатели эффективности использования персонала </w:t>
      </w:r>
      <w:r w:rsidRPr="008F789D">
        <w:rPr>
          <w:rFonts w:ascii="Times New Roman" w:hAnsi="Times New Roman"/>
          <w:sz w:val="28"/>
          <w:szCs w:val="28"/>
        </w:rPr>
        <w:t>ООО «</w:t>
      </w:r>
      <w:r w:rsidR="008F789D" w:rsidRPr="008F789D">
        <w:rPr>
          <w:rFonts w:ascii="Times New Roman" w:hAnsi="Times New Roman"/>
          <w:sz w:val="28"/>
          <w:szCs w:val="28"/>
        </w:rPr>
        <w:t>Алеан</w:t>
      </w:r>
      <w:r w:rsidRPr="008F789D">
        <w:rPr>
          <w:rFonts w:ascii="Times New Roman" w:hAnsi="Times New Roman"/>
          <w:sz w:val="28"/>
          <w:szCs w:val="28"/>
        </w:rPr>
        <w:t>»</w:t>
      </w:r>
      <w:r w:rsidRPr="008F789D">
        <w:rPr>
          <w:rFonts w:ascii="Times New Roman" w:hAnsi="Times New Roman"/>
          <w:sz w:val="28"/>
        </w:rPr>
        <w:t xml:space="preserve"> за 201</w:t>
      </w:r>
      <w:r w:rsidR="0054782C" w:rsidRPr="008F789D">
        <w:rPr>
          <w:rFonts w:ascii="Times New Roman" w:hAnsi="Times New Roman"/>
          <w:sz w:val="28"/>
        </w:rPr>
        <w:t>3</w:t>
      </w:r>
      <w:r w:rsidRPr="008F789D">
        <w:rPr>
          <w:rFonts w:ascii="Times New Roman" w:hAnsi="Times New Roman"/>
          <w:sz w:val="28"/>
        </w:rPr>
        <w:t>-</w:t>
      </w:r>
      <w:r w:rsidR="0054782C" w:rsidRPr="008F789D">
        <w:rPr>
          <w:rFonts w:ascii="Times New Roman" w:hAnsi="Times New Roman"/>
          <w:sz w:val="28"/>
        </w:rPr>
        <w:t>2015</w:t>
      </w:r>
      <w:r w:rsidR="00555E18" w:rsidRPr="008F789D">
        <w:rPr>
          <w:rFonts w:ascii="Times New Roman" w:hAnsi="Times New Roman"/>
          <w:sz w:val="28"/>
        </w:rPr>
        <w:t xml:space="preserve"> г.г. представлены в таблице</w:t>
      </w:r>
      <w:r w:rsidR="00E80FF1">
        <w:rPr>
          <w:rFonts w:ascii="Times New Roman" w:hAnsi="Times New Roman"/>
          <w:sz w:val="28"/>
        </w:rPr>
        <w:t xml:space="preserve"> 12</w:t>
      </w:r>
      <w:r w:rsidRPr="0049374A">
        <w:rPr>
          <w:rFonts w:ascii="Times New Roman" w:hAnsi="Times New Roman"/>
          <w:sz w:val="28"/>
        </w:rPr>
        <w:t>.</w:t>
      </w:r>
    </w:p>
    <w:p w:rsidR="0054782C" w:rsidRPr="0049374A" w:rsidRDefault="0054782C" w:rsidP="00CE213E">
      <w:pPr>
        <w:widowControl w:val="0"/>
        <w:tabs>
          <w:tab w:val="left" w:pos="34"/>
        </w:tabs>
        <w:spacing w:after="0" w:line="360" w:lineRule="auto"/>
        <w:ind w:firstLine="851"/>
        <w:jc w:val="both"/>
        <w:rPr>
          <w:rFonts w:ascii="Times New Roman" w:hAnsi="Times New Roman"/>
          <w:sz w:val="28"/>
          <w:szCs w:val="28"/>
        </w:rPr>
      </w:pPr>
    </w:p>
    <w:p w:rsidR="00CE213E" w:rsidRPr="009779A2" w:rsidRDefault="00E80FF1" w:rsidP="00CE213E">
      <w:pPr>
        <w:pStyle w:val="32"/>
        <w:spacing w:after="0" w:line="360" w:lineRule="auto"/>
        <w:ind w:left="0"/>
        <w:jc w:val="both"/>
        <w:rPr>
          <w:sz w:val="28"/>
          <w:szCs w:val="28"/>
        </w:rPr>
      </w:pPr>
      <w:r>
        <w:rPr>
          <w:sz w:val="28"/>
          <w:szCs w:val="28"/>
        </w:rPr>
        <w:t>Таблица 12</w:t>
      </w:r>
      <w:r w:rsidR="00CE213E" w:rsidRPr="009779A2">
        <w:rPr>
          <w:sz w:val="28"/>
          <w:szCs w:val="28"/>
        </w:rPr>
        <w:t xml:space="preserve"> – Показатели эффективности использования персонала ООО «</w:t>
      </w:r>
      <w:r>
        <w:rPr>
          <w:sz w:val="28"/>
          <w:szCs w:val="28"/>
        </w:rPr>
        <w:t>Алеан</w:t>
      </w:r>
      <w:r w:rsidR="00CE213E" w:rsidRPr="009779A2">
        <w:rPr>
          <w:sz w:val="28"/>
          <w:szCs w:val="28"/>
        </w:rPr>
        <w:t>»</w:t>
      </w:r>
    </w:p>
    <w:tbl>
      <w:tblPr>
        <w:tblW w:w="9644" w:type="dxa"/>
        <w:tblInd w:w="103" w:type="dxa"/>
        <w:tblLayout w:type="fixed"/>
        <w:tblLook w:val="04A0" w:firstRow="1" w:lastRow="0" w:firstColumn="1" w:lastColumn="0" w:noHBand="0" w:noVBand="1"/>
      </w:tblPr>
      <w:tblGrid>
        <w:gridCol w:w="4683"/>
        <w:gridCol w:w="992"/>
        <w:gridCol w:w="993"/>
        <w:gridCol w:w="1134"/>
        <w:gridCol w:w="1842"/>
      </w:tblGrid>
      <w:tr w:rsidR="00F5439B" w:rsidTr="0054782C">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F5439B" w:rsidRPr="009779A2" w:rsidRDefault="00F5439B" w:rsidP="00844B54">
            <w:pPr>
              <w:spacing w:after="0" w:line="240" w:lineRule="auto"/>
              <w:jc w:val="center"/>
              <w:rPr>
                <w:rFonts w:ascii="Times New Roman" w:hAnsi="Times New Roman"/>
                <w:sz w:val="24"/>
                <w:szCs w:val="24"/>
              </w:rPr>
            </w:pPr>
            <w:r w:rsidRPr="009779A2">
              <w:rPr>
                <w:rFonts w:ascii="Times New Roman" w:hAnsi="Times New Roman"/>
                <w:sz w:val="24"/>
                <w:szCs w:val="24"/>
              </w:rPr>
              <w:lastRenderedPageBreak/>
              <w:t>Показатель</w:t>
            </w:r>
          </w:p>
        </w:tc>
        <w:tc>
          <w:tcPr>
            <w:tcW w:w="992"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г.</w:t>
            </w:r>
          </w:p>
        </w:tc>
        <w:tc>
          <w:tcPr>
            <w:tcW w:w="993"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1134"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w:t>
            </w:r>
            <w:r w:rsidRPr="007F68C4">
              <w:rPr>
                <w:rFonts w:ascii="Times New Roman" w:hAnsi="Times New Roman"/>
                <w:sz w:val="24"/>
                <w:szCs w:val="24"/>
              </w:rPr>
              <w:t xml:space="preserve"> 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2015г. к 2013г, %</w:t>
            </w:r>
          </w:p>
        </w:tc>
      </w:tr>
      <w:tr w:rsidR="00170E95" w:rsidTr="00170E95">
        <w:trPr>
          <w:trHeight w:val="162"/>
        </w:trPr>
        <w:tc>
          <w:tcPr>
            <w:tcW w:w="4683" w:type="dxa"/>
            <w:tcBorders>
              <w:top w:val="single" w:sz="4" w:space="0" w:color="auto"/>
              <w:left w:val="single" w:sz="4" w:space="0" w:color="auto"/>
              <w:bottom w:val="single" w:sz="4" w:space="0" w:color="auto"/>
              <w:right w:val="single" w:sz="4" w:space="0" w:color="auto"/>
            </w:tcBorders>
            <w:noWrap/>
            <w:hideMark/>
          </w:tcPr>
          <w:p w:rsidR="00170E95" w:rsidRPr="009779A2" w:rsidRDefault="00170E95" w:rsidP="0054782C">
            <w:pPr>
              <w:spacing w:after="0" w:line="240" w:lineRule="auto"/>
              <w:rPr>
                <w:rFonts w:ascii="Times New Roman" w:hAnsi="Times New Roman"/>
                <w:sz w:val="24"/>
                <w:szCs w:val="24"/>
              </w:rPr>
            </w:pPr>
            <w:r w:rsidRPr="009779A2">
              <w:rPr>
                <w:rFonts w:ascii="Times New Roman" w:hAnsi="Times New Roman"/>
                <w:sz w:val="24"/>
                <w:szCs w:val="24"/>
              </w:rPr>
              <w:t>Выручка (в сопоставимой оценке к уров</w:t>
            </w:r>
            <w:r w:rsidRPr="009779A2">
              <w:rPr>
                <w:rFonts w:ascii="Times New Roman" w:hAnsi="Times New Roman"/>
                <w:sz w:val="24"/>
                <w:szCs w:val="24"/>
              </w:rPr>
              <w:softHyphen/>
              <w:t>ню</w:t>
            </w:r>
            <w:r>
              <w:rPr>
                <w:rFonts w:ascii="Times New Roman" w:hAnsi="Times New Roman"/>
                <w:sz w:val="24"/>
                <w:szCs w:val="24"/>
              </w:rPr>
              <w:t xml:space="preserve"> 2015 г.), тыс.руб.</w:t>
            </w:r>
          </w:p>
        </w:tc>
        <w:tc>
          <w:tcPr>
            <w:tcW w:w="992"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47066</w:t>
            </w:r>
          </w:p>
        </w:tc>
        <w:tc>
          <w:tcPr>
            <w:tcW w:w="993"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52733</w:t>
            </w:r>
          </w:p>
        </w:tc>
        <w:tc>
          <w:tcPr>
            <w:tcW w:w="1134"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51907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110,29</w:t>
            </w:r>
          </w:p>
        </w:tc>
      </w:tr>
      <w:tr w:rsidR="00170E95" w:rsidTr="00170E95">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170E95" w:rsidRPr="009779A2" w:rsidRDefault="00170E95" w:rsidP="00844B54">
            <w:pPr>
              <w:spacing w:after="0" w:line="240" w:lineRule="auto"/>
              <w:rPr>
                <w:rFonts w:ascii="Times New Roman" w:hAnsi="Times New Roman"/>
                <w:sz w:val="24"/>
                <w:szCs w:val="24"/>
              </w:rPr>
            </w:pPr>
            <w:r w:rsidRPr="009779A2">
              <w:rPr>
                <w:rFonts w:ascii="Times New Roman" w:hAnsi="Times New Roman"/>
                <w:sz w:val="24"/>
                <w:szCs w:val="24"/>
              </w:rPr>
              <w:t>Среднесписочная численность персонала, чел.</w:t>
            </w:r>
          </w:p>
        </w:tc>
        <w:tc>
          <w:tcPr>
            <w:tcW w:w="992"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48</w:t>
            </w:r>
          </w:p>
        </w:tc>
        <w:tc>
          <w:tcPr>
            <w:tcW w:w="993"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50</w:t>
            </w:r>
          </w:p>
        </w:tc>
        <w:tc>
          <w:tcPr>
            <w:tcW w:w="1134"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51</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106,25</w:t>
            </w:r>
          </w:p>
        </w:tc>
      </w:tr>
      <w:tr w:rsidR="00170E95" w:rsidTr="00170E95">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170E95" w:rsidRPr="009779A2" w:rsidRDefault="00170E95" w:rsidP="00844B54">
            <w:pPr>
              <w:spacing w:after="0" w:line="240" w:lineRule="auto"/>
              <w:rPr>
                <w:rFonts w:ascii="Times New Roman" w:hAnsi="Times New Roman"/>
                <w:sz w:val="24"/>
                <w:szCs w:val="24"/>
              </w:rPr>
            </w:pPr>
            <w:r w:rsidRPr="009779A2">
              <w:rPr>
                <w:rFonts w:ascii="Times New Roman" w:hAnsi="Times New Roman"/>
                <w:sz w:val="24"/>
                <w:szCs w:val="24"/>
              </w:rPr>
              <w:t>Среднесписочная численность рабочих, чел.</w:t>
            </w:r>
          </w:p>
        </w:tc>
        <w:tc>
          <w:tcPr>
            <w:tcW w:w="992"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sz w:val="24"/>
                <w:szCs w:val="24"/>
              </w:rPr>
            </w:pPr>
            <w:r w:rsidRPr="00170E95">
              <w:rPr>
                <w:rFonts w:ascii="Times New Roman" w:hAnsi="Times New Roman"/>
                <w:color w:val="000000"/>
              </w:rPr>
              <w:t>29</w:t>
            </w:r>
          </w:p>
        </w:tc>
        <w:tc>
          <w:tcPr>
            <w:tcW w:w="993"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sz w:val="24"/>
                <w:szCs w:val="24"/>
              </w:rPr>
            </w:pPr>
            <w:r w:rsidRPr="00170E95">
              <w:rPr>
                <w:rFonts w:ascii="Times New Roman" w:hAnsi="Times New Roman"/>
                <w:color w:val="000000"/>
              </w:rPr>
              <w:t>29</w:t>
            </w:r>
          </w:p>
        </w:tc>
        <w:tc>
          <w:tcPr>
            <w:tcW w:w="1134"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sz w:val="24"/>
                <w:szCs w:val="24"/>
              </w:rPr>
            </w:pPr>
            <w:r w:rsidRPr="00170E95">
              <w:rPr>
                <w:rFonts w:ascii="Times New Roman" w:hAnsi="Times New Roman"/>
                <w:color w:val="000000"/>
              </w:rPr>
              <w:t>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103,45</w:t>
            </w:r>
          </w:p>
        </w:tc>
      </w:tr>
      <w:tr w:rsidR="00170E95" w:rsidTr="00170E95">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170E95" w:rsidRPr="009779A2" w:rsidRDefault="00170E95" w:rsidP="0054782C">
            <w:pPr>
              <w:spacing w:after="0" w:line="240" w:lineRule="auto"/>
              <w:rPr>
                <w:rFonts w:ascii="Times New Roman" w:hAnsi="Times New Roman"/>
                <w:sz w:val="24"/>
                <w:szCs w:val="24"/>
              </w:rPr>
            </w:pPr>
            <w:r w:rsidRPr="009779A2">
              <w:rPr>
                <w:rFonts w:ascii="Times New Roman" w:hAnsi="Times New Roman"/>
                <w:sz w:val="24"/>
                <w:szCs w:val="24"/>
              </w:rPr>
              <w:t>Среднегодовая выработка продукции одного работника (в сопоставимой оценке к уровню</w:t>
            </w:r>
            <w:r>
              <w:rPr>
                <w:rFonts w:ascii="Times New Roman" w:hAnsi="Times New Roman"/>
                <w:sz w:val="24"/>
                <w:szCs w:val="24"/>
              </w:rPr>
              <w:t xml:space="preserve"> 2015 г.), тыс.руб.</w:t>
            </w:r>
          </w:p>
        </w:tc>
        <w:tc>
          <w:tcPr>
            <w:tcW w:w="992"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980,54</w:t>
            </w:r>
          </w:p>
        </w:tc>
        <w:tc>
          <w:tcPr>
            <w:tcW w:w="993"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1054,66</w:t>
            </w:r>
          </w:p>
        </w:tc>
        <w:tc>
          <w:tcPr>
            <w:tcW w:w="1134" w:type="dxa"/>
            <w:tcBorders>
              <w:top w:val="single" w:sz="4" w:space="0" w:color="auto"/>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1017,78</w:t>
            </w:r>
          </w:p>
        </w:tc>
        <w:tc>
          <w:tcPr>
            <w:tcW w:w="1842" w:type="dxa"/>
            <w:tcBorders>
              <w:top w:val="single" w:sz="4" w:space="0" w:color="auto"/>
              <w:left w:val="single" w:sz="4" w:space="0" w:color="auto"/>
              <w:bottom w:val="single" w:sz="4" w:space="0" w:color="auto"/>
              <w:right w:val="single" w:sz="4" w:space="0" w:color="auto"/>
            </w:tcBorders>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103,8</w:t>
            </w:r>
            <w:r w:rsidR="00F6096E">
              <w:rPr>
                <w:rFonts w:ascii="Times New Roman" w:hAnsi="Times New Roman"/>
                <w:color w:val="000000"/>
              </w:rPr>
              <w:t>0</w:t>
            </w:r>
          </w:p>
        </w:tc>
      </w:tr>
      <w:tr w:rsidR="00170E95" w:rsidTr="00170E95">
        <w:trPr>
          <w:trHeight w:val="315"/>
        </w:trPr>
        <w:tc>
          <w:tcPr>
            <w:tcW w:w="4683" w:type="dxa"/>
            <w:tcBorders>
              <w:top w:val="nil"/>
              <w:left w:val="single" w:sz="4" w:space="0" w:color="auto"/>
              <w:bottom w:val="single" w:sz="4" w:space="0" w:color="auto"/>
              <w:right w:val="single" w:sz="4" w:space="0" w:color="auto"/>
            </w:tcBorders>
            <w:hideMark/>
          </w:tcPr>
          <w:p w:rsidR="00170E95" w:rsidRPr="009779A2" w:rsidRDefault="00170E95" w:rsidP="0054782C">
            <w:pPr>
              <w:spacing w:after="0" w:line="240" w:lineRule="auto"/>
              <w:rPr>
                <w:rFonts w:ascii="Times New Roman" w:hAnsi="Times New Roman"/>
                <w:sz w:val="24"/>
                <w:szCs w:val="24"/>
              </w:rPr>
            </w:pPr>
            <w:r w:rsidRPr="009779A2">
              <w:rPr>
                <w:rFonts w:ascii="Times New Roman" w:hAnsi="Times New Roman"/>
                <w:sz w:val="24"/>
                <w:szCs w:val="24"/>
              </w:rPr>
              <w:t>Среднегодовая выработка продукции одного рабочего (в сопоставимой оценке к уровню</w:t>
            </w:r>
            <w:r>
              <w:rPr>
                <w:rFonts w:ascii="Times New Roman" w:hAnsi="Times New Roman"/>
                <w:sz w:val="24"/>
                <w:szCs w:val="24"/>
              </w:rPr>
              <w:t xml:space="preserve"> 2015 г.), тыс.руб.</w:t>
            </w:r>
          </w:p>
        </w:tc>
        <w:tc>
          <w:tcPr>
            <w:tcW w:w="992" w:type="dxa"/>
            <w:tcBorders>
              <w:top w:val="nil"/>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1622,97</w:t>
            </w:r>
          </w:p>
        </w:tc>
        <w:tc>
          <w:tcPr>
            <w:tcW w:w="993" w:type="dxa"/>
            <w:tcBorders>
              <w:top w:val="nil"/>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1818,38</w:t>
            </w:r>
          </w:p>
        </w:tc>
        <w:tc>
          <w:tcPr>
            <w:tcW w:w="1134" w:type="dxa"/>
            <w:tcBorders>
              <w:top w:val="nil"/>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1730,23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106,61</w:t>
            </w:r>
          </w:p>
        </w:tc>
      </w:tr>
      <w:tr w:rsidR="00170E95" w:rsidTr="00170E95">
        <w:trPr>
          <w:trHeight w:val="315"/>
        </w:trPr>
        <w:tc>
          <w:tcPr>
            <w:tcW w:w="4683" w:type="dxa"/>
            <w:tcBorders>
              <w:top w:val="nil"/>
              <w:left w:val="single" w:sz="4" w:space="0" w:color="auto"/>
              <w:bottom w:val="single" w:sz="4" w:space="0" w:color="auto"/>
              <w:right w:val="single" w:sz="4" w:space="0" w:color="auto"/>
            </w:tcBorders>
            <w:hideMark/>
          </w:tcPr>
          <w:p w:rsidR="00170E95" w:rsidRPr="00FF5A9B" w:rsidRDefault="00170E95" w:rsidP="0054782C">
            <w:pPr>
              <w:pStyle w:val="2110"/>
              <w:shd w:val="clear" w:color="auto" w:fill="auto"/>
              <w:spacing w:line="240" w:lineRule="auto"/>
              <w:rPr>
                <w:rFonts w:ascii="Times New Roman" w:hAnsi="Times New Roman"/>
              </w:rPr>
            </w:pPr>
            <w:r w:rsidRPr="00FF5A9B">
              <w:rPr>
                <w:rFonts w:ascii="Times New Roman" w:hAnsi="Times New Roman"/>
              </w:rPr>
              <w:t>Выработка продукции за 1 чел.-час.(в сопо</w:t>
            </w:r>
            <w:r w:rsidRPr="00FF5A9B">
              <w:rPr>
                <w:rFonts w:ascii="Times New Roman" w:hAnsi="Times New Roman"/>
              </w:rPr>
              <w:softHyphen/>
              <w:t>ставимой оценке к уровню 201</w:t>
            </w:r>
            <w:r>
              <w:rPr>
                <w:rFonts w:ascii="Times New Roman" w:hAnsi="Times New Roman"/>
              </w:rPr>
              <w:t>5</w:t>
            </w:r>
            <w:r w:rsidRPr="00FF5A9B">
              <w:rPr>
                <w:rFonts w:ascii="Times New Roman" w:hAnsi="Times New Roman"/>
              </w:rPr>
              <w:t xml:space="preserve"> г.), тыс.руб.</w:t>
            </w:r>
          </w:p>
        </w:tc>
        <w:tc>
          <w:tcPr>
            <w:tcW w:w="992" w:type="dxa"/>
            <w:tcBorders>
              <w:top w:val="nil"/>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0,61</w:t>
            </w:r>
          </w:p>
        </w:tc>
        <w:tc>
          <w:tcPr>
            <w:tcW w:w="993" w:type="dxa"/>
            <w:tcBorders>
              <w:top w:val="nil"/>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0,66</w:t>
            </w:r>
          </w:p>
        </w:tc>
        <w:tc>
          <w:tcPr>
            <w:tcW w:w="1134" w:type="dxa"/>
            <w:tcBorders>
              <w:top w:val="nil"/>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0,63</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103,28</w:t>
            </w:r>
          </w:p>
        </w:tc>
      </w:tr>
      <w:tr w:rsidR="00170E95" w:rsidTr="00170E95">
        <w:trPr>
          <w:trHeight w:val="315"/>
        </w:trPr>
        <w:tc>
          <w:tcPr>
            <w:tcW w:w="4683" w:type="dxa"/>
            <w:tcBorders>
              <w:top w:val="nil"/>
              <w:left w:val="single" w:sz="4" w:space="0" w:color="auto"/>
              <w:bottom w:val="single" w:sz="4" w:space="0" w:color="auto"/>
              <w:right w:val="single" w:sz="4" w:space="0" w:color="auto"/>
            </w:tcBorders>
            <w:hideMark/>
          </w:tcPr>
          <w:p w:rsidR="00170E95" w:rsidRPr="009779A2" w:rsidRDefault="00170E95" w:rsidP="00844B54">
            <w:pPr>
              <w:spacing w:after="0" w:line="240" w:lineRule="auto"/>
              <w:rPr>
                <w:rFonts w:ascii="Times New Roman" w:hAnsi="Times New Roman"/>
                <w:sz w:val="24"/>
                <w:szCs w:val="24"/>
              </w:rPr>
            </w:pPr>
            <w:r w:rsidRPr="009779A2">
              <w:rPr>
                <w:rFonts w:ascii="Times New Roman" w:hAnsi="Times New Roman"/>
                <w:sz w:val="24"/>
                <w:szCs w:val="24"/>
              </w:rPr>
              <w:t>Трудоемкость продукции, чел.-час.</w:t>
            </w:r>
          </w:p>
        </w:tc>
        <w:tc>
          <w:tcPr>
            <w:tcW w:w="992" w:type="dxa"/>
            <w:tcBorders>
              <w:top w:val="nil"/>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1,64</w:t>
            </w:r>
          </w:p>
        </w:tc>
        <w:tc>
          <w:tcPr>
            <w:tcW w:w="993" w:type="dxa"/>
            <w:tcBorders>
              <w:top w:val="nil"/>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1,52</w:t>
            </w:r>
          </w:p>
        </w:tc>
        <w:tc>
          <w:tcPr>
            <w:tcW w:w="1134" w:type="dxa"/>
            <w:tcBorders>
              <w:top w:val="nil"/>
              <w:left w:val="nil"/>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rPr>
            </w:pPr>
            <w:r w:rsidRPr="00170E95">
              <w:rPr>
                <w:rFonts w:ascii="Times New Roman" w:hAnsi="Times New Roman"/>
              </w:rPr>
              <w:t>1,59</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170E95" w:rsidRPr="00170E95" w:rsidRDefault="00170E95" w:rsidP="00170E95">
            <w:pPr>
              <w:spacing w:after="0" w:line="240" w:lineRule="auto"/>
              <w:jc w:val="center"/>
              <w:rPr>
                <w:rFonts w:ascii="Times New Roman" w:hAnsi="Times New Roman"/>
                <w:color w:val="000000"/>
              </w:rPr>
            </w:pPr>
            <w:r w:rsidRPr="00170E95">
              <w:rPr>
                <w:rFonts w:ascii="Times New Roman" w:hAnsi="Times New Roman"/>
                <w:color w:val="000000"/>
              </w:rPr>
              <w:t>96,95</w:t>
            </w:r>
          </w:p>
        </w:tc>
      </w:tr>
    </w:tbl>
    <w:p w:rsidR="00CE213E" w:rsidRDefault="00CE213E" w:rsidP="00916769">
      <w:pPr>
        <w:widowControl w:val="0"/>
        <w:tabs>
          <w:tab w:val="left" w:pos="34"/>
        </w:tabs>
        <w:spacing w:line="360" w:lineRule="auto"/>
        <w:ind w:firstLine="709"/>
        <w:jc w:val="both"/>
        <w:rPr>
          <w:sz w:val="28"/>
        </w:rPr>
      </w:pPr>
    </w:p>
    <w:p w:rsidR="00CE213E" w:rsidRPr="00843F78" w:rsidRDefault="00CE213E" w:rsidP="00916769">
      <w:pPr>
        <w:widowControl w:val="0"/>
        <w:tabs>
          <w:tab w:val="left" w:pos="34"/>
        </w:tabs>
        <w:spacing w:after="0" w:line="360" w:lineRule="auto"/>
        <w:ind w:firstLine="709"/>
        <w:jc w:val="both"/>
        <w:rPr>
          <w:rFonts w:ascii="Times New Roman" w:eastAsia="Arial Unicode MS" w:hAnsi="Times New Roman"/>
          <w:sz w:val="28"/>
        </w:rPr>
      </w:pPr>
      <w:r w:rsidRPr="00843F78">
        <w:rPr>
          <w:rFonts w:ascii="Times New Roman" w:eastAsia="Arial Unicode MS" w:hAnsi="Times New Roman"/>
          <w:sz w:val="28"/>
        </w:rPr>
        <w:t xml:space="preserve">За рассматриваемый период производительность персонала </w:t>
      </w:r>
      <w:r w:rsidR="00916769">
        <w:rPr>
          <w:rFonts w:ascii="Times New Roman" w:eastAsia="Arial Unicode MS" w:hAnsi="Times New Roman"/>
          <w:sz w:val="28"/>
        </w:rPr>
        <w:t>увеличилась</w:t>
      </w:r>
      <w:r w:rsidRPr="00843F78">
        <w:rPr>
          <w:rFonts w:ascii="Times New Roman" w:eastAsia="Arial Unicode MS" w:hAnsi="Times New Roman"/>
          <w:sz w:val="28"/>
        </w:rPr>
        <w:t xml:space="preserve">, </w:t>
      </w:r>
      <w:r w:rsidR="00916769">
        <w:rPr>
          <w:rFonts w:ascii="Times New Roman" w:eastAsia="Arial Unicode MS" w:hAnsi="Times New Roman"/>
          <w:sz w:val="28"/>
        </w:rPr>
        <w:t xml:space="preserve">на </w:t>
      </w:r>
      <w:r w:rsidRPr="00843F78">
        <w:rPr>
          <w:rFonts w:ascii="Times New Roman" w:eastAsia="Arial Unicode MS" w:hAnsi="Times New Roman"/>
          <w:sz w:val="28"/>
        </w:rPr>
        <w:t>что</w:t>
      </w:r>
      <w:r w:rsidR="00916769">
        <w:rPr>
          <w:rFonts w:ascii="Times New Roman" w:eastAsia="Arial Unicode MS" w:hAnsi="Times New Roman"/>
          <w:sz w:val="28"/>
        </w:rPr>
        <w:t xml:space="preserve"> указывает </w:t>
      </w:r>
      <w:r w:rsidRPr="00843F78">
        <w:rPr>
          <w:rFonts w:ascii="Times New Roman" w:eastAsia="Arial Unicode MS" w:hAnsi="Times New Roman"/>
          <w:sz w:val="28"/>
        </w:rPr>
        <w:t xml:space="preserve">динамика </w:t>
      </w:r>
      <w:r w:rsidR="00916769">
        <w:rPr>
          <w:rFonts w:ascii="Times New Roman" w:eastAsia="Arial Unicode MS" w:hAnsi="Times New Roman"/>
          <w:sz w:val="28"/>
        </w:rPr>
        <w:t>роста</w:t>
      </w:r>
      <w:r w:rsidRPr="00843F78">
        <w:rPr>
          <w:rFonts w:ascii="Times New Roman" w:eastAsia="Arial Unicode MS" w:hAnsi="Times New Roman"/>
          <w:sz w:val="28"/>
        </w:rPr>
        <w:t xml:space="preserve"> показателя производства продукции в расчете на одного работника и рабочего.</w:t>
      </w:r>
      <w:r w:rsidR="00916769">
        <w:rPr>
          <w:rFonts w:ascii="Times New Roman" w:eastAsia="Arial Unicode MS" w:hAnsi="Times New Roman"/>
          <w:sz w:val="28"/>
        </w:rPr>
        <w:t xml:space="preserve"> Производительность одного работника в сопоставимой оценке к уровню 2015 г. увеличилась на 3,8%.</w:t>
      </w:r>
    </w:p>
    <w:p w:rsidR="00CE213E" w:rsidRDefault="00CE213E" w:rsidP="002306D7">
      <w:pPr>
        <w:widowControl w:val="0"/>
        <w:tabs>
          <w:tab w:val="left" w:pos="34"/>
        </w:tabs>
        <w:spacing w:after="0" w:line="360" w:lineRule="auto"/>
        <w:ind w:firstLine="709"/>
        <w:jc w:val="both"/>
        <w:rPr>
          <w:rFonts w:ascii="Times New Roman" w:eastAsia="Arial Unicode MS" w:hAnsi="Times New Roman"/>
          <w:sz w:val="28"/>
        </w:rPr>
      </w:pPr>
      <w:r w:rsidRPr="00843F78">
        <w:rPr>
          <w:rFonts w:ascii="Times New Roman" w:eastAsia="Arial Unicode MS" w:hAnsi="Times New Roman"/>
          <w:sz w:val="28"/>
        </w:rPr>
        <w:t xml:space="preserve">Выработка продукции за 1 чел.-час </w:t>
      </w:r>
      <w:r w:rsidR="00F6096E">
        <w:rPr>
          <w:rFonts w:ascii="Times New Roman" w:eastAsia="Arial Unicode MS" w:hAnsi="Times New Roman"/>
          <w:sz w:val="28"/>
        </w:rPr>
        <w:t>увеличилась</w:t>
      </w:r>
      <w:r w:rsidR="0097019F">
        <w:rPr>
          <w:rFonts w:ascii="Times New Roman" w:eastAsia="Arial Unicode MS" w:hAnsi="Times New Roman"/>
          <w:sz w:val="28"/>
        </w:rPr>
        <w:t xml:space="preserve"> на 3,</w:t>
      </w:r>
      <w:r w:rsidR="00F6096E">
        <w:rPr>
          <w:rFonts w:ascii="Times New Roman" w:eastAsia="Arial Unicode MS" w:hAnsi="Times New Roman"/>
          <w:sz w:val="28"/>
        </w:rPr>
        <w:t>28</w:t>
      </w:r>
      <w:r w:rsidR="0097019F">
        <w:rPr>
          <w:rFonts w:ascii="Times New Roman" w:eastAsia="Arial Unicode MS" w:hAnsi="Times New Roman"/>
          <w:sz w:val="28"/>
        </w:rPr>
        <w:t>%</w:t>
      </w:r>
      <w:r w:rsidRPr="00843F78">
        <w:rPr>
          <w:rFonts w:ascii="Times New Roman" w:eastAsia="Arial Unicode MS" w:hAnsi="Times New Roman"/>
          <w:sz w:val="28"/>
        </w:rPr>
        <w:t xml:space="preserve">, соответственно </w:t>
      </w:r>
      <w:r w:rsidR="009A6A5A">
        <w:rPr>
          <w:rFonts w:ascii="Times New Roman" w:eastAsia="Arial Unicode MS" w:hAnsi="Times New Roman"/>
          <w:sz w:val="28"/>
        </w:rPr>
        <w:t>снизился</w:t>
      </w:r>
      <w:r w:rsidRPr="00843F78">
        <w:rPr>
          <w:rFonts w:ascii="Times New Roman" w:eastAsia="Arial Unicode MS" w:hAnsi="Times New Roman"/>
          <w:sz w:val="28"/>
        </w:rPr>
        <w:t xml:space="preserve"> показатель трудоемкости продукции. </w:t>
      </w:r>
      <w:r w:rsidR="009A6A5A">
        <w:rPr>
          <w:rFonts w:ascii="Times New Roman" w:eastAsia="Arial Unicode MS" w:hAnsi="Times New Roman"/>
          <w:sz w:val="28"/>
        </w:rPr>
        <w:t>Таким образом, наблюдается тенденция спада трудозатрат</w:t>
      </w:r>
      <w:r w:rsidRPr="00843F78">
        <w:rPr>
          <w:rFonts w:ascii="Times New Roman" w:eastAsia="Arial Unicode MS" w:hAnsi="Times New Roman"/>
          <w:sz w:val="28"/>
        </w:rPr>
        <w:t xml:space="preserve"> на создание опр</w:t>
      </w:r>
      <w:r w:rsidR="009A6A5A">
        <w:rPr>
          <w:rFonts w:ascii="Times New Roman" w:eastAsia="Arial Unicode MS" w:hAnsi="Times New Roman"/>
          <w:sz w:val="28"/>
        </w:rPr>
        <w:t>еделенного количества продукции</w:t>
      </w:r>
      <w:r w:rsidRPr="00843F78">
        <w:rPr>
          <w:rFonts w:ascii="Times New Roman" w:eastAsia="Arial Unicode MS" w:hAnsi="Times New Roman"/>
          <w:sz w:val="28"/>
        </w:rPr>
        <w:t xml:space="preserve">, что </w:t>
      </w:r>
      <w:r w:rsidR="00767DAB">
        <w:rPr>
          <w:rFonts w:ascii="Times New Roman" w:eastAsia="Arial Unicode MS" w:hAnsi="Times New Roman"/>
          <w:sz w:val="28"/>
        </w:rPr>
        <w:t>положительно</w:t>
      </w:r>
      <w:r w:rsidRPr="00843F78">
        <w:rPr>
          <w:rFonts w:ascii="Times New Roman" w:eastAsia="Arial Unicode MS" w:hAnsi="Times New Roman"/>
          <w:sz w:val="28"/>
        </w:rPr>
        <w:t xml:space="preserve"> характеризует</w:t>
      </w:r>
      <w:r w:rsidR="00767DAB">
        <w:rPr>
          <w:rFonts w:ascii="Times New Roman" w:eastAsia="Arial Unicode MS" w:hAnsi="Times New Roman"/>
          <w:sz w:val="28"/>
        </w:rPr>
        <w:t xml:space="preserve"> </w:t>
      </w:r>
      <w:r w:rsidRPr="00843F78">
        <w:rPr>
          <w:rFonts w:ascii="Times New Roman" w:eastAsia="Arial Unicode MS" w:hAnsi="Times New Roman"/>
          <w:sz w:val="28"/>
        </w:rPr>
        <w:t xml:space="preserve">эффективность использования трудовых ресурсов </w:t>
      </w:r>
      <w:r w:rsidRPr="00843F78">
        <w:rPr>
          <w:rFonts w:ascii="Times New Roman" w:eastAsia="Arial Unicode MS" w:hAnsi="Times New Roman"/>
          <w:sz w:val="28"/>
          <w:szCs w:val="28"/>
        </w:rPr>
        <w:t>ООО</w:t>
      </w:r>
      <w:r w:rsidR="00767DAB">
        <w:rPr>
          <w:rFonts w:ascii="Times New Roman" w:eastAsia="Arial Unicode MS" w:hAnsi="Times New Roman"/>
          <w:sz w:val="28"/>
          <w:szCs w:val="28"/>
        </w:rPr>
        <w:t xml:space="preserve"> «Алеан</w:t>
      </w:r>
      <w:r>
        <w:rPr>
          <w:rFonts w:ascii="Times New Roman" w:eastAsia="Arial Unicode MS" w:hAnsi="Times New Roman"/>
          <w:sz w:val="28"/>
          <w:szCs w:val="28"/>
        </w:rPr>
        <w:t>»</w:t>
      </w:r>
      <w:r w:rsidRPr="00843F78">
        <w:rPr>
          <w:rFonts w:ascii="Times New Roman" w:eastAsia="Arial Unicode MS" w:hAnsi="Times New Roman"/>
          <w:sz w:val="28"/>
        </w:rPr>
        <w:t>.</w:t>
      </w:r>
    </w:p>
    <w:p w:rsidR="00767DAB" w:rsidRPr="00843F78" w:rsidRDefault="00767DAB" w:rsidP="002306D7">
      <w:pPr>
        <w:widowControl w:val="0"/>
        <w:tabs>
          <w:tab w:val="left" w:pos="34"/>
        </w:tabs>
        <w:spacing w:after="0" w:line="360" w:lineRule="auto"/>
        <w:ind w:firstLine="709"/>
        <w:jc w:val="both"/>
        <w:rPr>
          <w:rFonts w:ascii="Times New Roman" w:eastAsia="Arial Unicode MS" w:hAnsi="Times New Roman"/>
          <w:sz w:val="28"/>
        </w:rPr>
      </w:pPr>
      <w:r>
        <w:rPr>
          <w:rFonts w:ascii="Times New Roman" w:eastAsia="Arial Unicode MS" w:hAnsi="Times New Roman"/>
          <w:sz w:val="28"/>
        </w:rPr>
        <w:t>Таким образом можно утверждать о повышении эффективности использования трудовых ресурсов ООО «Алеан» в 2015 г. по сравнению с 2013 г.</w:t>
      </w:r>
    </w:p>
    <w:p w:rsidR="00CE213E" w:rsidRDefault="00CE213E" w:rsidP="00CE213E">
      <w:pPr>
        <w:tabs>
          <w:tab w:val="left" w:pos="34"/>
        </w:tabs>
        <w:spacing w:after="0" w:line="360" w:lineRule="auto"/>
        <w:ind w:firstLine="851"/>
        <w:jc w:val="both"/>
        <w:rPr>
          <w:rFonts w:ascii="Times New Roman" w:eastAsia="Arial Unicode MS" w:hAnsi="Times New Roman"/>
          <w:sz w:val="28"/>
          <w:szCs w:val="28"/>
        </w:rPr>
      </w:pPr>
      <w:r w:rsidRPr="00843F78">
        <w:rPr>
          <w:rFonts w:ascii="Times New Roman" w:eastAsia="Arial Unicode MS" w:hAnsi="Times New Roman"/>
          <w:sz w:val="28"/>
          <w:szCs w:val="28"/>
        </w:rPr>
        <w:t xml:space="preserve">Финансовые результаты деятельности и показатели рентабельности ООО </w:t>
      </w:r>
      <w:r w:rsidR="00555E18">
        <w:rPr>
          <w:rFonts w:ascii="Times New Roman" w:eastAsia="Arial Unicode MS" w:hAnsi="Times New Roman"/>
          <w:sz w:val="28"/>
          <w:szCs w:val="28"/>
        </w:rPr>
        <w:t>«</w:t>
      </w:r>
      <w:r w:rsidR="00767DAB">
        <w:rPr>
          <w:rFonts w:ascii="Times New Roman" w:eastAsia="Arial Unicode MS" w:hAnsi="Times New Roman"/>
          <w:sz w:val="28"/>
          <w:szCs w:val="28"/>
        </w:rPr>
        <w:t>Алеан</w:t>
      </w:r>
      <w:r w:rsidR="00E80FF1">
        <w:rPr>
          <w:rFonts w:ascii="Times New Roman" w:eastAsia="Arial Unicode MS" w:hAnsi="Times New Roman"/>
          <w:sz w:val="28"/>
          <w:szCs w:val="28"/>
        </w:rPr>
        <w:t>» представлены в таблице 13</w:t>
      </w:r>
      <w:r w:rsidRPr="00843F78">
        <w:rPr>
          <w:rFonts w:ascii="Times New Roman" w:eastAsia="Arial Unicode MS" w:hAnsi="Times New Roman"/>
          <w:sz w:val="28"/>
          <w:szCs w:val="28"/>
        </w:rPr>
        <w:t>.</w:t>
      </w:r>
    </w:p>
    <w:p w:rsidR="002306D7" w:rsidRDefault="002306D7" w:rsidP="00CE213E">
      <w:pPr>
        <w:tabs>
          <w:tab w:val="left" w:pos="3261"/>
        </w:tabs>
        <w:spacing w:after="0" w:line="360" w:lineRule="auto"/>
        <w:jc w:val="both"/>
        <w:rPr>
          <w:rFonts w:ascii="Times New Roman" w:eastAsia="Arial Unicode MS" w:hAnsi="Times New Roman"/>
          <w:sz w:val="28"/>
          <w:szCs w:val="28"/>
        </w:rPr>
      </w:pPr>
    </w:p>
    <w:p w:rsidR="00CE213E" w:rsidRPr="00843F78" w:rsidRDefault="00555E18" w:rsidP="00CE213E">
      <w:pPr>
        <w:tabs>
          <w:tab w:val="left" w:pos="3261"/>
        </w:tabs>
        <w:spacing w:after="0" w:line="360" w:lineRule="auto"/>
        <w:jc w:val="both"/>
        <w:rPr>
          <w:rFonts w:ascii="Times New Roman" w:eastAsia="Arial Unicode MS" w:hAnsi="Times New Roman"/>
          <w:sz w:val="28"/>
          <w:szCs w:val="28"/>
        </w:rPr>
      </w:pPr>
      <w:r>
        <w:rPr>
          <w:rFonts w:ascii="Times New Roman" w:eastAsia="Arial Unicode MS" w:hAnsi="Times New Roman"/>
          <w:sz w:val="28"/>
          <w:szCs w:val="28"/>
        </w:rPr>
        <w:t>Табли</w:t>
      </w:r>
      <w:r w:rsidR="00E80FF1">
        <w:rPr>
          <w:rFonts w:ascii="Times New Roman" w:eastAsia="Arial Unicode MS" w:hAnsi="Times New Roman"/>
          <w:sz w:val="28"/>
          <w:szCs w:val="28"/>
        </w:rPr>
        <w:t>ца 13</w:t>
      </w:r>
      <w:r w:rsidR="00CE213E">
        <w:rPr>
          <w:rFonts w:ascii="Times New Roman" w:eastAsia="Arial Unicode MS" w:hAnsi="Times New Roman"/>
          <w:sz w:val="28"/>
          <w:szCs w:val="28"/>
        </w:rPr>
        <w:t xml:space="preserve"> </w:t>
      </w:r>
      <w:r w:rsidR="00CE213E" w:rsidRPr="00843F78">
        <w:rPr>
          <w:rFonts w:ascii="Times New Roman" w:eastAsia="Arial Unicode MS" w:hAnsi="Times New Roman"/>
          <w:sz w:val="28"/>
          <w:szCs w:val="28"/>
        </w:rPr>
        <w:t xml:space="preserve">- Финансовые результаты деятельности ООО </w:t>
      </w:r>
      <w:r w:rsidR="00CE213E">
        <w:rPr>
          <w:rFonts w:ascii="Times New Roman" w:eastAsia="Arial Unicode MS" w:hAnsi="Times New Roman"/>
          <w:sz w:val="28"/>
          <w:szCs w:val="28"/>
        </w:rPr>
        <w:t>«</w:t>
      </w:r>
      <w:r w:rsidR="00767DAB">
        <w:rPr>
          <w:rFonts w:ascii="Times New Roman" w:eastAsia="Arial Unicode MS" w:hAnsi="Times New Roman"/>
          <w:sz w:val="28"/>
          <w:szCs w:val="28"/>
        </w:rPr>
        <w:t>Алеан</w:t>
      </w:r>
      <w:r w:rsidR="00CE213E">
        <w:rPr>
          <w:rFonts w:ascii="Times New Roman" w:eastAsia="Arial Unicode MS" w:hAnsi="Times New Roman"/>
          <w:sz w:val="28"/>
          <w:szCs w:val="28"/>
        </w:rPr>
        <w:t>»</w:t>
      </w:r>
    </w:p>
    <w:tbl>
      <w:tblPr>
        <w:tblW w:w="9796" w:type="dxa"/>
        <w:tblInd w:w="93" w:type="dxa"/>
        <w:tblLayout w:type="fixed"/>
        <w:tblLook w:val="0000" w:firstRow="0" w:lastRow="0" w:firstColumn="0" w:lastColumn="0" w:noHBand="0" w:noVBand="0"/>
      </w:tblPr>
      <w:tblGrid>
        <w:gridCol w:w="4693"/>
        <w:gridCol w:w="1275"/>
        <w:gridCol w:w="1276"/>
        <w:gridCol w:w="1276"/>
        <w:gridCol w:w="1276"/>
      </w:tblGrid>
      <w:tr w:rsidR="00F5439B" w:rsidRPr="009766E2" w:rsidTr="002C023F">
        <w:trPr>
          <w:trHeight w:val="330"/>
        </w:trPr>
        <w:tc>
          <w:tcPr>
            <w:tcW w:w="4693" w:type="dxa"/>
            <w:tcBorders>
              <w:top w:val="single" w:sz="8" w:space="0" w:color="auto"/>
              <w:left w:val="single" w:sz="8" w:space="0" w:color="auto"/>
              <w:bottom w:val="single" w:sz="8" w:space="0" w:color="auto"/>
              <w:right w:val="single" w:sz="8" w:space="0" w:color="auto"/>
            </w:tcBorders>
            <w:shd w:val="clear" w:color="auto" w:fill="auto"/>
            <w:vAlign w:val="center"/>
          </w:tcPr>
          <w:p w:rsidR="00F5439B" w:rsidRPr="003920A8" w:rsidRDefault="00F5439B" w:rsidP="00844B54">
            <w:pPr>
              <w:spacing w:after="0" w:line="240" w:lineRule="auto"/>
              <w:jc w:val="center"/>
              <w:rPr>
                <w:rFonts w:ascii="Times New Roman" w:hAnsi="Times New Roman"/>
                <w:sz w:val="24"/>
                <w:szCs w:val="24"/>
              </w:rPr>
            </w:pPr>
            <w:r w:rsidRPr="003920A8">
              <w:rPr>
                <w:rFonts w:ascii="Times New Roman" w:hAnsi="Times New Roman"/>
                <w:sz w:val="24"/>
                <w:szCs w:val="24"/>
              </w:rPr>
              <w:t>Показатель</w:t>
            </w:r>
          </w:p>
        </w:tc>
        <w:tc>
          <w:tcPr>
            <w:tcW w:w="1275"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г.</w:t>
            </w:r>
          </w:p>
        </w:tc>
        <w:tc>
          <w:tcPr>
            <w:tcW w:w="1276"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1276"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w:t>
            </w:r>
            <w:r w:rsidRPr="007F68C4">
              <w:rPr>
                <w:rFonts w:ascii="Times New Roman" w:hAnsi="Times New Roman"/>
                <w:sz w:val="24"/>
                <w:szCs w:val="24"/>
              </w:rPr>
              <w:t xml:space="preserve"> г.</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2015г. к 2013г, %</w:t>
            </w:r>
          </w:p>
        </w:tc>
      </w:tr>
      <w:tr w:rsidR="007F6312" w:rsidRPr="009766E2" w:rsidTr="002C023F">
        <w:trPr>
          <w:trHeight w:val="65"/>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tcPr>
          <w:p w:rsidR="007F6312" w:rsidRPr="003920A8" w:rsidRDefault="007F6312" w:rsidP="00844B54">
            <w:pPr>
              <w:spacing w:after="0" w:line="240" w:lineRule="auto"/>
              <w:rPr>
                <w:rFonts w:ascii="Times New Roman" w:hAnsi="Times New Roman"/>
                <w:sz w:val="24"/>
                <w:szCs w:val="24"/>
              </w:rPr>
            </w:pPr>
            <w:r w:rsidRPr="003920A8">
              <w:rPr>
                <w:rFonts w:ascii="Times New Roman" w:hAnsi="Times New Roman"/>
                <w:sz w:val="24"/>
                <w:szCs w:val="24"/>
              </w:rPr>
              <w:t>Выручка, тыс.руб.</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37422</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46708</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51907</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138,71</w:t>
            </w:r>
          </w:p>
        </w:tc>
      </w:tr>
      <w:tr w:rsidR="007F6312" w:rsidRPr="009766E2" w:rsidTr="002C023F">
        <w:trPr>
          <w:trHeight w:val="201"/>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tcPr>
          <w:p w:rsidR="007F6312" w:rsidRPr="003920A8" w:rsidRDefault="007F6312" w:rsidP="00E52A34">
            <w:pPr>
              <w:spacing w:after="0" w:line="240" w:lineRule="auto"/>
              <w:rPr>
                <w:rFonts w:ascii="Times New Roman" w:hAnsi="Times New Roman"/>
                <w:sz w:val="24"/>
                <w:szCs w:val="24"/>
              </w:rPr>
            </w:pPr>
            <w:r>
              <w:rPr>
                <w:rFonts w:ascii="Times New Roman" w:hAnsi="Times New Roman"/>
                <w:sz w:val="24"/>
                <w:szCs w:val="24"/>
              </w:rPr>
              <w:lastRenderedPageBreak/>
              <w:t>С</w:t>
            </w:r>
            <w:r w:rsidRPr="003920A8">
              <w:rPr>
                <w:rFonts w:ascii="Times New Roman" w:hAnsi="Times New Roman"/>
                <w:sz w:val="24"/>
                <w:szCs w:val="24"/>
              </w:rPr>
              <w:t>ебестоимость прод</w:t>
            </w:r>
            <w:r>
              <w:rPr>
                <w:rFonts w:ascii="Times New Roman" w:hAnsi="Times New Roman"/>
                <w:sz w:val="24"/>
                <w:szCs w:val="24"/>
              </w:rPr>
              <w:t>аж</w:t>
            </w:r>
            <w:r w:rsidRPr="003920A8">
              <w:rPr>
                <w:rFonts w:ascii="Times New Roman" w:hAnsi="Times New Roman"/>
                <w:sz w:val="24"/>
                <w:szCs w:val="24"/>
              </w:rPr>
              <w:t>, тыс.руб.</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29089</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36084</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40289</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138,5</w:t>
            </w:r>
            <w:r w:rsidR="00982910">
              <w:rPr>
                <w:rFonts w:ascii="Times New Roman" w:hAnsi="Times New Roman"/>
                <w:sz w:val="24"/>
                <w:szCs w:val="24"/>
              </w:rPr>
              <w:t>0</w:t>
            </w:r>
          </w:p>
        </w:tc>
      </w:tr>
      <w:tr w:rsidR="007F6312" w:rsidRPr="009766E2" w:rsidTr="002C023F">
        <w:trPr>
          <w:trHeight w:val="201"/>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tcPr>
          <w:p w:rsidR="007F6312" w:rsidRDefault="007F6312" w:rsidP="00E52A34">
            <w:pPr>
              <w:spacing w:after="0" w:line="240" w:lineRule="auto"/>
              <w:rPr>
                <w:rFonts w:ascii="Times New Roman" w:hAnsi="Times New Roman"/>
                <w:sz w:val="24"/>
                <w:szCs w:val="24"/>
              </w:rPr>
            </w:pPr>
            <w:r>
              <w:rPr>
                <w:rFonts w:ascii="Times New Roman" w:hAnsi="Times New Roman"/>
                <w:sz w:val="24"/>
                <w:szCs w:val="24"/>
              </w:rPr>
              <w:t>Валовая прибыль, тыс.руб.</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8333</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10624</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11618</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139,42</w:t>
            </w:r>
          </w:p>
        </w:tc>
      </w:tr>
      <w:tr w:rsidR="007F6312" w:rsidRPr="009766E2" w:rsidTr="002C023F">
        <w:trPr>
          <w:trHeight w:val="201"/>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tcPr>
          <w:p w:rsidR="007F6312" w:rsidRDefault="007F6312" w:rsidP="00E52A34">
            <w:pPr>
              <w:spacing w:after="0" w:line="240" w:lineRule="auto"/>
              <w:rPr>
                <w:rFonts w:ascii="Times New Roman" w:hAnsi="Times New Roman"/>
                <w:sz w:val="24"/>
                <w:szCs w:val="24"/>
              </w:rPr>
            </w:pPr>
            <w:r>
              <w:rPr>
                <w:rFonts w:ascii="Times New Roman" w:hAnsi="Times New Roman"/>
                <w:sz w:val="24"/>
                <w:szCs w:val="24"/>
              </w:rPr>
              <w:t>Управленческие расходы, тыс.руб.</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6012</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5964</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9043</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150,42</w:t>
            </w:r>
          </w:p>
        </w:tc>
      </w:tr>
      <w:tr w:rsidR="007F6312" w:rsidRPr="009766E2" w:rsidTr="002C023F">
        <w:trPr>
          <w:trHeight w:val="178"/>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tcPr>
          <w:p w:rsidR="007F6312" w:rsidRPr="003920A8" w:rsidRDefault="007F6312" w:rsidP="002C023F">
            <w:pPr>
              <w:spacing w:after="0" w:line="240" w:lineRule="auto"/>
              <w:rPr>
                <w:rFonts w:ascii="Times New Roman" w:hAnsi="Times New Roman"/>
                <w:sz w:val="24"/>
                <w:szCs w:val="24"/>
              </w:rPr>
            </w:pPr>
            <w:r>
              <w:rPr>
                <w:rFonts w:ascii="Times New Roman" w:hAnsi="Times New Roman"/>
                <w:sz w:val="24"/>
                <w:szCs w:val="24"/>
              </w:rPr>
              <w:t xml:space="preserve">Прибыль </w:t>
            </w:r>
            <w:r w:rsidRPr="003920A8">
              <w:rPr>
                <w:rFonts w:ascii="Times New Roman" w:hAnsi="Times New Roman"/>
                <w:sz w:val="24"/>
                <w:szCs w:val="24"/>
              </w:rPr>
              <w:t>от продаж, тыс.руб.</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2321</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4660</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2575</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110,94</w:t>
            </w:r>
          </w:p>
        </w:tc>
      </w:tr>
      <w:tr w:rsidR="007F6312" w:rsidRPr="009766E2" w:rsidTr="002C023F">
        <w:trPr>
          <w:trHeight w:val="178"/>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tcPr>
          <w:p w:rsidR="007F6312" w:rsidRPr="003920A8" w:rsidRDefault="007F6312" w:rsidP="002C023F">
            <w:pPr>
              <w:spacing w:after="0" w:line="240" w:lineRule="auto"/>
              <w:rPr>
                <w:rFonts w:ascii="Times New Roman" w:hAnsi="Times New Roman"/>
                <w:sz w:val="24"/>
                <w:szCs w:val="24"/>
              </w:rPr>
            </w:pPr>
            <w:r w:rsidRPr="003920A8">
              <w:rPr>
                <w:rFonts w:ascii="Times New Roman" w:hAnsi="Times New Roman"/>
                <w:sz w:val="24"/>
                <w:szCs w:val="24"/>
              </w:rPr>
              <w:t>Прибыль до налогообложения, тыс.руб.</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2031</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4145</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1985</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97,74</w:t>
            </w:r>
          </w:p>
        </w:tc>
      </w:tr>
      <w:tr w:rsidR="007F6312" w:rsidRPr="009766E2" w:rsidTr="002C023F">
        <w:trPr>
          <w:trHeight w:val="168"/>
        </w:trPr>
        <w:tc>
          <w:tcPr>
            <w:tcW w:w="4693" w:type="dxa"/>
            <w:tcBorders>
              <w:top w:val="single" w:sz="8" w:space="0" w:color="auto"/>
              <w:left w:val="single" w:sz="8" w:space="0" w:color="auto"/>
              <w:bottom w:val="single" w:sz="8" w:space="0" w:color="auto"/>
              <w:right w:val="single" w:sz="8" w:space="0" w:color="auto"/>
            </w:tcBorders>
            <w:shd w:val="clear" w:color="auto" w:fill="auto"/>
            <w:vAlign w:val="bottom"/>
          </w:tcPr>
          <w:p w:rsidR="007F6312" w:rsidRPr="003920A8" w:rsidRDefault="007F6312" w:rsidP="002C023F">
            <w:pPr>
              <w:spacing w:after="0" w:line="240" w:lineRule="auto"/>
              <w:rPr>
                <w:rFonts w:ascii="Times New Roman" w:hAnsi="Times New Roman"/>
                <w:sz w:val="24"/>
                <w:szCs w:val="24"/>
              </w:rPr>
            </w:pPr>
            <w:r w:rsidRPr="003920A8">
              <w:rPr>
                <w:rFonts w:ascii="Times New Roman" w:hAnsi="Times New Roman"/>
                <w:sz w:val="24"/>
                <w:szCs w:val="24"/>
              </w:rPr>
              <w:t>Чистая прибыль , тыс.руб.</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2031</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4145</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1985</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7F6312" w:rsidRPr="00982910" w:rsidRDefault="007F6312" w:rsidP="00982910">
            <w:pPr>
              <w:spacing w:after="0" w:line="240" w:lineRule="auto"/>
              <w:jc w:val="center"/>
              <w:rPr>
                <w:rFonts w:ascii="Times New Roman" w:hAnsi="Times New Roman"/>
                <w:sz w:val="24"/>
                <w:szCs w:val="24"/>
              </w:rPr>
            </w:pPr>
            <w:r w:rsidRPr="00982910">
              <w:rPr>
                <w:rFonts w:ascii="Times New Roman" w:hAnsi="Times New Roman"/>
                <w:sz w:val="24"/>
                <w:szCs w:val="24"/>
              </w:rPr>
              <w:t>97,74</w:t>
            </w:r>
          </w:p>
        </w:tc>
      </w:tr>
      <w:tr w:rsidR="00982910" w:rsidRPr="009766E2" w:rsidTr="004E21AE">
        <w:trPr>
          <w:trHeight w:val="106"/>
        </w:trPr>
        <w:tc>
          <w:tcPr>
            <w:tcW w:w="4693" w:type="dxa"/>
            <w:tcBorders>
              <w:top w:val="nil"/>
              <w:left w:val="single" w:sz="8" w:space="0" w:color="auto"/>
              <w:bottom w:val="single" w:sz="8" w:space="0" w:color="auto"/>
              <w:right w:val="single" w:sz="8" w:space="0" w:color="auto"/>
            </w:tcBorders>
            <w:shd w:val="clear" w:color="auto" w:fill="auto"/>
          </w:tcPr>
          <w:p w:rsidR="00982910" w:rsidRPr="003920A8" w:rsidRDefault="00982910" w:rsidP="002C023F">
            <w:pPr>
              <w:tabs>
                <w:tab w:val="left" w:pos="5760"/>
              </w:tabs>
              <w:spacing w:after="0" w:line="240" w:lineRule="auto"/>
              <w:rPr>
                <w:rFonts w:ascii="Times New Roman" w:hAnsi="Times New Roman"/>
                <w:sz w:val="24"/>
                <w:szCs w:val="24"/>
              </w:rPr>
            </w:pPr>
            <w:r w:rsidRPr="003920A8">
              <w:rPr>
                <w:rFonts w:ascii="Times New Roman" w:hAnsi="Times New Roman"/>
                <w:sz w:val="24"/>
                <w:szCs w:val="24"/>
              </w:rPr>
              <w:t>Рентабельность продаж, %</w:t>
            </w:r>
          </w:p>
        </w:tc>
        <w:tc>
          <w:tcPr>
            <w:tcW w:w="1275" w:type="dxa"/>
            <w:tcBorders>
              <w:top w:val="nil"/>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5,43</w:t>
            </w:r>
          </w:p>
        </w:tc>
        <w:tc>
          <w:tcPr>
            <w:tcW w:w="1276" w:type="dxa"/>
            <w:tcBorders>
              <w:top w:val="nil"/>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8,87</w:t>
            </w:r>
          </w:p>
        </w:tc>
        <w:tc>
          <w:tcPr>
            <w:tcW w:w="1276" w:type="dxa"/>
            <w:tcBorders>
              <w:top w:val="nil"/>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3,82</w:t>
            </w:r>
          </w:p>
        </w:tc>
        <w:tc>
          <w:tcPr>
            <w:tcW w:w="1276" w:type="dxa"/>
            <w:tcBorders>
              <w:top w:val="nil"/>
              <w:left w:val="nil"/>
              <w:bottom w:val="single" w:sz="8" w:space="0" w:color="auto"/>
              <w:right w:val="single" w:sz="8" w:space="0" w:color="auto"/>
            </w:tcBorders>
            <w:shd w:val="clear" w:color="auto" w:fill="auto"/>
            <w:noWrap/>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-1,61 п.п.</w:t>
            </w:r>
          </w:p>
        </w:tc>
      </w:tr>
      <w:tr w:rsidR="00982910" w:rsidRPr="009766E2" w:rsidTr="004E21AE">
        <w:trPr>
          <w:trHeight w:val="186"/>
        </w:trPr>
        <w:tc>
          <w:tcPr>
            <w:tcW w:w="4693" w:type="dxa"/>
            <w:tcBorders>
              <w:top w:val="single" w:sz="8" w:space="0" w:color="auto"/>
              <w:left w:val="single" w:sz="8" w:space="0" w:color="auto"/>
              <w:bottom w:val="single" w:sz="8" w:space="0" w:color="auto"/>
              <w:right w:val="single" w:sz="8" w:space="0" w:color="auto"/>
            </w:tcBorders>
            <w:shd w:val="clear" w:color="auto" w:fill="auto"/>
          </w:tcPr>
          <w:p w:rsidR="00982910" w:rsidRPr="003920A8" w:rsidRDefault="00982910" w:rsidP="002C023F">
            <w:pPr>
              <w:tabs>
                <w:tab w:val="left" w:pos="5760"/>
              </w:tabs>
              <w:spacing w:after="0" w:line="240" w:lineRule="auto"/>
              <w:rPr>
                <w:rFonts w:ascii="Times New Roman" w:hAnsi="Times New Roman"/>
                <w:sz w:val="24"/>
                <w:szCs w:val="24"/>
              </w:rPr>
            </w:pPr>
            <w:r w:rsidRPr="003920A8">
              <w:rPr>
                <w:rFonts w:ascii="Times New Roman" w:hAnsi="Times New Roman"/>
                <w:sz w:val="24"/>
                <w:szCs w:val="24"/>
              </w:rPr>
              <w:t>Рентабельность  затрат, %</w:t>
            </w:r>
          </w:p>
        </w:tc>
        <w:tc>
          <w:tcPr>
            <w:tcW w:w="1275" w:type="dxa"/>
            <w:tcBorders>
              <w:top w:val="single" w:sz="8" w:space="0" w:color="auto"/>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5,79</w:t>
            </w:r>
          </w:p>
        </w:tc>
        <w:tc>
          <w:tcPr>
            <w:tcW w:w="1276" w:type="dxa"/>
            <w:tcBorders>
              <w:top w:val="single" w:sz="8" w:space="0" w:color="auto"/>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9,86</w:t>
            </w:r>
          </w:p>
        </w:tc>
        <w:tc>
          <w:tcPr>
            <w:tcW w:w="1276" w:type="dxa"/>
            <w:tcBorders>
              <w:top w:val="single" w:sz="8" w:space="0" w:color="auto"/>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4,02</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-1,77 п.п.</w:t>
            </w:r>
          </w:p>
        </w:tc>
      </w:tr>
      <w:tr w:rsidR="00982910" w:rsidRPr="009766E2" w:rsidTr="004E21AE">
        <w:trPr>
          <w:trHeight w:val="186"/>
        </w:trPr>
        <w:tc>
          <w:tcPr>
            <w:tcW w:w="4693" w:type="dxa"/>
            <w:tcBorders>
              <w:top w:val="single" w:sz="8" w:space="0" w:color="auto"/>
              <w:left w:val="single" w:sz="8" w:space="0" w:color="auto"/>
              <w:bottom w:val="single" w:sz="8" w:space="0" w:color="auto"/>
              <w:right w:val="single" w:sz="8" w:space="0" w:color="auto"/>
            </w:tcBorders>
            <w:shd w:val="clear" w:color="auto" w:fill="auto"/>
          </w:tcPr>
          <w:p w:rsidR="00982910" w:rsidRPr="003920A8" w:rsidRDefault="00982910" w:rsidP="002C023F">
            <w:pPr>
              <w:tabs>
                <w:tab w:val="left" w:pos="5760"/>
              </w:tabs>
              <w:spacing w:after="0" w:line="240" w:lineRule="auto"/>
              <w:rPr>
                <w:rFonts w:ascii="Times New Roman" w:hAnsi="Times New Roman"/>
                <w:sz w:val="24"/>
                <w:szCs w:val="24"/>
              </w:rPr>
            </w:pPr>
            <w:r>
              <w:rPr>
                <w:rFonts w:ascii="Times New Roman" w:hAnsi="Times New Roman"/>
                <w:sz w:val="24"/>
                <w:szCs w:val="24"/>
              </w:rPr>
              <w:t>Рентабельность активов, %</w:t>
            </w:r>
          </w:p>
        </w:tc>
        <w:tc>
          <w:tcPr>
            <w:tcW w:w="1275" w:type="dxa"/>
            <w:tcBorders>
              <w:top w:val="single" w:sz="8" w:space="0" w:color="auto"/>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20,97</w:t>
            </w:r>
          </w:p>
        </w:tc>
        <w:tc>
          <w:tcPr>
            <w:tcW w:w="1276" w:type="dxa"/>
            <w:tcBorders>
              <w:top w:val="single" w:sz="8" w:space="0" w:color="auto"/>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42,52</w:t>
            </w:r>
          </w:p>
        </w:tc>
        <w:tc>
          <w:tcPr>
            <w:tcW w:w="1276" w:type="dxa"/>
            <w:tcBorders>
              <w:top w:val="single" w:sz="8" w:space="0" w:color="auto"/>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15,29</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-5,68 п.п.</w:t>
            </w:r>
          </w:p>
        </w:tc>
      </w:tr>
      <w:tr w:rsidR="00982910" w:rsidRPr="009766E2" w:rsidTr="004E21AE">
        <w:trPr>
          <w:trHeight w:val="186"/>
        </w:trPr>
        <w:tc>
          <w:tcPr>
            <w:tcW w:w="4693" w:type="dxa"/>
            <w:tcBorders>
              <w:top w:val="single" w:sz="8" w:space="0" w:color="auto"/>
              <w:left w:val="single" w:sz="8" w:space="0" w:color="auto"/>
              <w:bottom w:val="single" w:sz="8" w:space="0" w:color="auto"/>
              <w:right w:val="single" w:sz="8" w:space="0" w:color="auto"/>
            </w:tcBorders>
            <w:shd w:val="clear" w:color="auto" w:fill="auto"/>
          </w:tcPr>
          <w:p w:rsidR="00982910" w:rsidRPr="003920A8" w:rsidRDefault="00982910" w:rsidP="002C023F">
            <w:pPr>
              <w:tabs>
                <w:tab w:val="left" w:pos="5760"/>
              </w:tabs>
              <w:spacing w:after="0" w:line="240" w:lineRule="auto"/>
              <w:rPr>
                <w:rFonts w:ascii="Times New Roman" w:hAnsi="Times New Roman"/>
                <w:sz w:val="24"/>
                <w:szCs w:val="24"/>
              </w:rPr>
            </w:pPr>
            <w:r>
              <w:rPr>
                <w:rFonts w:ascii="Times New Roman" w:hAnsi="Times New Roman"/>
                <w:sz w:val="24"/>
                <w:szCs w:val="24"/>
              </w:rPr>
              <w:t>Рентабельность собственного капитала, %</w:t>
            </w:r>
          </w:p>
        </w:tc>
        <w:tc>
          <w:tcPr>
            <w:tcW w:w="1275" w:type="dxa"/>
            <w:tcBorders>
              <w:top w:val="single" w:sz="8" w:space="0" w:color="auto"/>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35,88</w:t>
            </w:r>
          </w:p>
        </w:tc>
        <w:tc>
          <w:tcPr>
            <w:tcW w:w="1276" w:type="dxa"/>
            <w:tcBorders>
              <w:top w:val="single" w:sz="8" w:space="0" w:color="auto"/>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69,68</w:t>
            </w:r>
          </w:p>
        </w:tc>
        <w:tc>
          <w:tcPr>
            <w:tcW w:w="1276" w:type="dxa"/>
            <w:tcBorders>
              <w:top w:val="single" w:sz="8" w:space="0" w:color="auto"/>
              <w:left w:val="nil"/>
              <w:bottom w:val="single" w:sz="8" w:space="0" w:color="auto"/>
              <w:right w:val="single" w:sz="8" w:space="0" w:color="auto"/>
            </w:tcBorders>
            <w:shd w:val="clear" w:color="auto" w:fill="auto"/>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21,97</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982910" w:rsidRPr="00982910" w:rsidRDefault="00982910" w:rsidP="00982910">
            <w:pPr>
              <w:spacing w:after="0" w:line="240" w:lineRule="auto"/>
              <w:jc w:val="center"/>
              <w:rPr>
                <w:rFonts w:ascii="Times New Roman" w:hAnsi="Times New Roman"/>
                <w:sz w:val="24"/>
                <w:szCs w:val="24"/>
              </w:rPr>
            </w:pPr>
            <w:r w:rsidRPr="00982910">
              <w:rPr>
                <w:rFonts w:ascii="Times New Roman" w:hAnsi="Times New Roman"/>
                <w:sz w:val="24"/>
                <w:szCs w:val="24"/>
              </w:rPr>
              <w:t>-13,91 п.п.</w:t>
            </w:r>
          </w:p>
        </w:tc>
      </w:tr>
    </w:tbl>
    <w:p w:rsidR="00CE213E" w:rsidRDefault="00CE213E" w:rsidP="00CE213E">
      <w:pPr>
        <w:spacing w:line="360" w:lineRule="auto"/>
        <w:rPr>
          <w:szCs w:val="28"/>
        </w:rPr>
      </w:pPr>
    </w:p>
    <w:p w:rsidR="00FC4248" w:rsidRPr="00FC4248" w:rsidRDefault="00E80FF1" w:rsidP="00FC4248">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Данные таблицы 13</w:t>
      </w:r>
      <w:r w:rsidR="00FC4248" w:rsidRPr="00FC4248">
        <w:rPr>
          <w:rFonts w:ascii="Times New Roman" w:hAnsi="Times New Roman"/>
          <w:sz w:val="28"/>
          <w:szCs w:val="28"/>
        </w:rPr>
        <w:t xml:space="preserve"> показывают рост выручки от продаж ООО </w:t>
      </w:r>
      <w:r w:rsidR="00FC4248">
        <w:rPr>
          <w:rFonts w:ascii="Times New Roman" w:hAnsi="Times New Roman"/>
          <w:sz w:val="28"/>
          <w:szCs w:val="28"/>
        </w:rPr>
        <w:t>«Алеан»</w:t>
      </w:r>
      <w:r w:rsidR="00FC4248" w:rsidRPr="00FC4248">
        <w:rPr>
          <w:rFonts w:ascii="Times New Roman" w:hAnsi="Times New Roman"/>
          <w:sz w:val="28"/>
          <w:szCs w:val="28"/>
        </w:rPr>
        <w:t xml:space="preserve"> в 2015 г. на 38,71% по сравнению с 2013 г. Политика управления затратами и снижения себестоимости продукции (работ, услуг), эффективна, темп снижения себестоимости опережает темп снижения выручки, следствием чего является рост прибыли от продаж на 10,94%.</w:t>
      </w:r>
    </w:p>
    <w:p w:rsidR="00FC4248" w:rsidRPr="00FC4248" w:rsidRDefault="00FC4248" w:rsidP="00FC4248">
      <w:pPr>
        <w:spacing w:after="0" w:line="360" w:lineRule="auto"/>
        <w:ind w:firstLine="709"/>
        <w:jc w:val="both"/>
        <w:rPr>
          <w:rFonts w:ascii="Times New Roman" w:hAnsi="Times New Roman"/>
          <w:sz w:val="28"/>
          <w:szCs w:val="28"/>
        </w:rPr>
      </w:pPr>
      <w:r w:rsidRPr="00FC4248">
        <w:rPr>
          <w:rFonts w:ascii="Times New Roman" w:hAnsi="Times New Roman"/>
          <w:sz w:val="28"/>
          <w:szCs w:val="28"/>
        </w:rPr>
        <w:t xml:space="preserve">Главным показателем эффективности деятельности предприятия является чистая прибыль, которая составляет основу устойчивого развития организации. Деятельность ООО </w:t>
      </w:r>
      <w:r>
        <w:rPr>
          <w:rFonts w:ascii="Times New Roman" w:hAnsi="Times New Roman"/>
          <w:sz w:val="28"/>
          <w:szCs w:val="28"/>
        </w:rPr>
        <w:t>«Алеан</w:t>
      </w:r>
      <w:r w:rsidRPr="00FC4248">
        <w:rPr>
          <w:rFonts w:ascii="Times New Roman" w:hAnsi="Times New Roman"/>
          <w:sz w:val="28"/>
          <w:szCs w:val="28"/>
        </w:rPr>
        <w:t>» прибыльна, однако, чистая прибыль по сравнению с 2013 г. снизилась</w:t>
      </w:r>
      <w:r>
        <w:rPr>
          <w:rFonts w:ascii="Times New Roman" w:hAnsi="Times New Roman"/>
          <w:sz w:val="28"/>
          <w:szCs w:val="28"/>
        </w:rPr>
        <w:t xml:space="preserve"> на 2,26%</w:t>
      </w:r>
      <w:r w:rsidRPr="00FC4248">
        <w:rPr>
          <w:rFonts w:ascii="Times New Roman" w:hAnsi="Times New Roman"/>
          <w:sz w:val="28"/>
          <w:szCs w:val="28"/>
        </w:rPr>
        <w:t>. Наиболее прибыльным за исследуемый период оказался 2014 г.</w:t>
      </w:r>
    </w:p>
    <w:p w:rsidR="00FC4248" w:rsidRPr="00FC4248" w:rsidRDefault="00FC4248" w:rsidP="00FC4248">
      <w:pPr>
        <w:spacing w:after="0" w:line="360" w:lineRule="auto"/>
        <w:ind w:firstLine="709"/>
        <w:jc w:val="both"/>
        <w:rPr>
          <w:rFonts w:ascii="Times New Roman" w:hAnsi="Times New Roman"/>
          <w:sz w:val="28"/>
          <w:szCs w:val="28"/>
        </w:rPr>
      </w:pPr>
      <w:r w:rsidRPr="00FC4248">
        <w:rPr>
          <w:rFonts w:ascii="Times New Roman" w:hAnsi="Times New Roman"/>
          <w:sz w:val="28"/>
          <w:szCs w:val="28"/>
        </w:rPr>
        <w:t xml:space="preserve">Рентабельность продаж показывает долю прибыли в каждом заработанном рубле, наибольшую величину данный показатель принимает в 2014г. и составляет 9,86%.  Поэтому именно в этот период предприятие наиболее эффективно использует материальные, трудовые, денежные и др. ресурсы. В целом за трехлетний период ООО </w:t>
      </w:r>
      <w:r>
        <w:rPr>
          <w:rFonts w:ascii="Times New Roman" w:hAnsi="Times New Roman"/>
          <w:sz w:val="28"/>
          <w:szCs w:val="28"/>
        </w:rPr>
        <w:t>«Алеан»</w:t>
      </w:r>
      <w:r w:rsidRPr="00FC4248">
        <w:rPr>
          <w:rFonts w:ascii="Times New Roman" w:hAnsi="Times New Roman"/>
          <w:sz w:val="28"/>
          <w:szCs w:val="28"/>
        </w:rPr>
        <w:t xml:space="preserve">  </w:t>
      </w:r>
      <w:r>
        <w:rPr>
          <w:rFonts w:ascii="Times New Roman" w:hAnsi="Times New Roman"/>
          <w:sz w:val="28"/>
          <w:szCs w:val="28"/>
        </w:rPr>
        <w:t>снизило</w:t>
      </w:r>
      <w:r w:rsidRPr="00FC4248">
        <w:rPr>
          <w:rFonts w:ascii="Times New Roman" w:hAnsi="Times New Roman"/>
          <w:sz w:val="28"/>
          <w:szCs w:val="28"/>
        </w:rPr>
        <w:t xml:space="preserve"> эффективность деятельности, о чем свидетельствует спад показателей рентабельности продаж и затрат.</w:t>
      </w:r>
    </w:p>
    <w:p w:rsidR="00FC4248" w:rsidRPr="00FC4248" w:rsidRDefault="00FC4248" w:rsidP="00FC4248">
      <w:pPr>
        <w:spacing w:after="0" w:line="360" w:lineRule="auto"/>
        <w:ind w:firstLine="709"/>
        <w:jc w:val="both"/>
        <w:rPr>
          <w:rFonts w:ascii="Times New Roman" w:hAnsi="Times New Roman"/>
          <w:sz w:val="28"/>
          <w:szCs w:val="28"/>
        </w:rPr>
      </w:pPr>
      <w:r w:rsidRPr="00FC4248">
        <w:rPr>
          <w:rFonts w:ascii="Times New Roman" w:hAnsi="Times New Roman"/>
          <w:sz w:val="28"/>
          <w:szCs w:val="28"/>
        </w:rPr>
        <w:t>Эффективность использования активов в 2015г. по сравнению с 2013г. также снизилась.</w:t>
      </w:r>
    </w:p>
    <w:p w:rsidR="00CE213E" w:rsidRPr="0000331A" w:rsidRDefault="00E80FF1" w:rsidP="00FC4248">
      <w:pPr>
        <w:spacing w:after="0" w:line="360" w:lineRule="auto"/>
        <w:ind w:firstLine="709"/>
        <w:jc w:val="both"/>
        <w:rPr>
          <w:rFonts w:ascii="Times New Roman" w:hAnsi="Times New Roman"/>
          <w:sz w:val="28"/>
          <w:szCs w:val="28"/>
        </w:rPr>
      </w:pPr>
      <w:r>
        <w:rPr>
          <w:rFonts w:ascii="Times New Roman" w:hAnsi="Times New Roman"/>
          <w:sz w:val="28"/>
          <w:szCs w:val="28"/>
        </w:rPr>
        <w:t>Д</w:t>
      </w:r>
      <w:r w:rsidR="00CE213E" w:rsidRPr="00FC4248">
        <w:rPr>
          <w:rFonts w:ascii="Times New Roman" w:hAnsi="Times New Roman"/>
          <w:sz w:val="28"/>
          <w:szCs w:val="28"/>
        </w:rPr>
        <w:t>ля оценки финансового состояния</w:t>
      </w:r>
      <w:r w:rsidR="00CE213E" w:rsidRPr="0000331A">
        <w:rPr>
          <w:rFonts w:ascii="Times New Roman" w:hAnsi="Times New Roman"/>
          <w:sz w:val="28"/>
          <w:szCs w:val="28"/>
        </w:rPr>
        <w:t xml:space="preserve"> составлен </w:t>
      </w:r>
      <w:r>
        <w:rPr>
          <w:rFonts w:ascii="Times New Roman" w:hAnsi="Times New Roman"/>
          <w:sz w:val="28"/>
          <w:szCs w:val="28"/>
        </w:rPr>
        <w:t>аналитический баланс (таблица 14</w:t>
      </w:r>
      <w:r w:rsidR="00CE213E" w:rsidRPr="0000331A">
        <w:rPr>
          <w:rFonts w:ascii="Times New Roman" w:hAnsi="Times New Roman"/>
          <w:sz w:val="28"/>
          <w:szCs w:val="28"/>
        </w:rPr>
        <w:t>).</w:t>
      </w:r>
    </w:p>
    <w:p w:rsidR="002306D7" w:rsidRDefault="002306D7" w:rsidP="00CE213E">
      <w:pPr>
        <w:spacing w:after="0" w:line="360" w:lineRule="auto"/>
        <w:jc w:val="both"/>
        <w:rPr>
          <w:rFonts w:ascii="Times New Roman" w:hAnsi="Times New Roman"/>
          <w:sz w:val="28"/>
          <w:szCs w:val="28"/>
        </w:rPr>
      </w:pPr>
    </w:p>
    <w:p w:rsidR="00CE213E" w:rsidRPr="0000331A" w:rsidRDefault="00E80FF1" w:rsidP="00CE213E">
      <w:pPr>
        <w:spacing w:after="0" w:line="360" w:lineRule="auto"/>
        <w:jc w:val="both"/>
        <w:rPr>
          <w:rFonts w:ascii="Times New Roman" w:hAnsi="Times New Roman"/>
          <w:sz w:val="28"/>
          <w:szCs w:val="28"/>
        </w:rPr>
      </w:pPr>
      <w:r>
        <w:rPr>
          <w:rFonts w:ascii="Times New Roman" w:hAnsi="Times New Roman"/>
          <w:sz w:val="28"/>
          <w:szCs w:val="28"/>
        </w:rPr>
        <w:lastRenderedPageBreak/>
        <w:t>Таблица 14</w:t>
      </w:r>
      <w:r w:rsidR="00CE213E">
        <w:rPr>
          <w:rFonts w:ascii="Times New Roman" w:hAnsi="Times New Roman"/>
          <w:sz w:val="28"/>
          <w:szCs w:val="28"/>
        </w:rPr>
        <w:t xml:space="preserve"> </w:t>
      </w:r>
      <w:r w:rsidR="00CE213E" w:rsidRPr="0000331A">
        <w:rPr>
          <w:rFonts w:ascii="Times New Roman" w:hAnsi="Times New Roman"/>
          <w:sz w:val="28"/>
          <w:szCs w:val="28"/>
        </w:rPr>
        <w:t>– Аналитический баланс,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018"/>
        <w:gridCol w:w="1018"/>
        <w:gridCol w:w="1019"/>
        <w:gridCol w:w="1763"/>
        <w:gridCol w:w="1019"/>
        <w:gridCol w:w="1019"/>
        <w:gridCol w:w="1019"/>
      </w:tblGrid>
      <w:tr w:rsidR="00072528" w:rsidRPr="00AF2B59" w:rsidTr="00844B54">
        <w:tc>
          <w:tcPr>
            <w:tcW w:w="1695" w:type="dxa"/>
          </w:tcPr>
          <w:p w:rsidR="00072528" w:rsidRPr="0000331A" w:rsidRDefault="00072528" w:rsidP="00844B54">
            <w:pPr>
              <w:spacing w:after="0" w:line="240" w:lineRule="auto"/>
              <w:jc w:val="center"/>
              <w:rPr>
                <w:rFonts w:ascii="Times New Roman" w:hAnsi="Times New Roman"/>
              </w:rPr>
            </w:pPr>
            <w:r w:rsidRPr="0000331A">
              <w:rPr>
                <w:rFonts w:ascii="Times New Roman" w:hAnsi="Times New Roman"/>
              </w:rPr>
              <w:t>Актив</w:t>
            </w:r>
          </w:p>
        </w:tc>
        <w:tc>
          <w:tcPr>
            <w:tcW w:w="1018" w:type="dxa"/>
          </w:tcPr>
          <w:p w:rsidR="00072528" w:rsidRPr="0000331A" w:rsidRDefault="00072528" w:rsidP="00844B54">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3</w:t>
            </w:r>
          </w:p>
        </w:tc>
        <w:tc>
          <w:tcPr>
            <w:tcW w:w="1018" w:type="dxa"/>
          </w:tcPr>
          <w:p w:rsidR="00072528" w:rsidRPr="0000331A" w:rsidRDefault="00072528" w:rsidP="00844B54">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4</w:t>
            </w:r>
          </w:p>
        </w:tc>
        <w:tc>
          <w:tcPr>
            <w:tcW w:w="1019" w:type="dxa"/>
          </w:tcPr>
          <w:p w:rsidR="00072528" w:rsidRPr="0000331A" w:rsidRDefault="00072528" w:rsidP="00072528">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5</w:t>
            </w:r>
          </w:p>
        </w:tc>
        <w:tc>
          <w:tcPr>
            <w:tcW w:w="1763" w:type="dxa"/>
          </w:tcPr>
          <w:p w:rsidR="00072528" w:rsidRPr="0000331A" w:rsidRDefault="00072528" w:rsidP="00844B54">
            <w:pPr>
              <w:spacing w:after="0" w:line="240" w:lineRule="auto"/>
              <w:jc w:val="center"/>
              <w:rPr>
                <w:rFonts w:ascii="Times New Roman" w:hAnsi="Times New Roman"/>
              </w:rPr>
            </w:pPr>
            <w:r w:rsidRPr="0000331A">
              <w:rPr>
                <w:rFonts w:ascii="Times New Roman" w:hAnsi="Times New Roman"/>
              </w:rPr>
              <w:t>Пассив</w:t>
            </w:r>
          </w:p>
        </w:tc>
        <w:tc>
          <w:tcPr>
            <w:tcW w:w="1019" w:type="dxa"/>
          </w:tcPr>
          <w:p w:rsidR="00072528" w:rsidRPr="0000331A" w:rsidRDefault="00072528" w:rsidP="00D65748">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3</w:t>
            </w:r>
          </w:p>
        </w:tc>
        <w:tc>
          <w:tcPr>
            <w:tcW w:w="1019" w:type="dxa"/>
          </w:tcPr>
          <w:p w:rsidR="00072528" w:rsidRPr="0000331A" w:rsidRDefault="00072528" w:rsidP="00D65748">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4</w:t>
            </w:r>
          </w:p>
        </w:tc>
        <w:tc>
          <w:tcPr>
            <w:tcW w:w="1019" w:type="dxa"/>
          </w:tcPr>
          <w:p w:rsidR="00072528" w:rsidRPr="0000331A" w:rsidRDefault="00072528" w:rsidP="00D65748">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5</w:t>
            </w:r>
          </w:p>
        </w:tc>
      </w:tr>
      <w:tr w:rsidR="00E77D26" w:rsidRPr="00AF2B59" w:rsidTr="00E77D26">
        <w:tc>
          <w:tcPr>
            <w:tcW w:w="1695"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1. Денежные средства и краткосрочные фи</w:t>
            </w:r>
            <w:r w:rsidRPr="0000331A">
              <w:rPr>
                <w:rFonts w:ascii="Times New Roman" w:hAnsi="Times New Roman"/>
              </w:rPr>
              <w:softHyphen/>
              <w:t>нансовые вложения</w:t>
            </w:r>
          </w:p>
        </w:tc>
        <w:tc>
          <w:tcPr>
            <w:tcW w:w="1018"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38</w:t>
            </w:r>
          </w:p>
        </w:tc>
        <w:tc>
          <w:tcPr>
            <w:tcW w:w="1018"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195</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62</w:t>
            </w:r>
          </w:p>
        </w:tc>
        <w:tc>
          <w:tcPr>
            <w:tcW w:w="1763"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1. Кредиторская задол</w:t>
            </w:r>
            <w:r w:rsidRPr="0000331A">
              <w:rPr>
                <w:rFonts w:ascii="Times New Roman" w:hAnsi="Times New Roman"/>
              </w:rPr>
              <w:softHyphen/>
              <w:t>женность и прочие краткосрочные пасси</w:t>
            </w:r>
            <w:r w:rsidRPr="0000331A">
              <w:rPr>
                <w:rFonts w:ascii="Times New Roman" w:hAnsi="Times New Roman"/>
              </w:rPr>
              <w:softHyphen/>
              <w:t>вы</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1627</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2502</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2160</w:t>
            </w:r>
          </w:p>
        </w:tc>
      </w:tr>
      <w:tr w:rsidR="00E77D26" w:rsidRPr="00AF2B59" w:rsidTr="00E77D26">
        <w:tc>
          <w:tcPr>
            <w:tcW w:w="1695"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2. Дебиторская задол</w:t>
            </w:r>
            <w:r w:rsidRPr="0000331A">
              <w:rPr>
                <w:rFonts w:ascii="Times New Roman" w:hAnsi="Times New Roman"/>
              </w:rPr>
              <w:softHyphen/>
              <w:t>женность и прочие оборотные активы</w:t>
            </w:r>
          </w:p>
        </w:tc>
        <w:tc>
          <w:tcPr>
            <w:tcW w:w="1018"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4723</w:t>
            </w:r>
          </w:p>
        </w:tc>
        <w:tc>
          <w:tcPr>
            <w:tcW w:w="1018"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6485</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10016</w:t>
            </w:r>
          </w:p>
        </w:tc>
        <w:tc>
          <w:tcPr>
            <w:tcW w:w="1763"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2. Краткосрочные зай</w:t>
            </w:r>
            <w:r w:rsidRPr="0000331A">
              <w:rPr>
                <w:rFonts w:ascii="Times New Roman" w:hAnsi="Times New Roman"/>
              </w:rPr>
              <w:softHyphen/>
              <w:t>мы и кредиты</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1874</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1598</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1639</w:t>
            </w:r>
          </w:p>
        </w:tc>
      </w:tr>
      <w:tr w:rsidR="00E77D26" w:rsidRPr="00AF2B59" w:rsidTr="00E77D26">
        <w:tc>
          <w:tcPr>
            <w:tcW w:w="1695"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3. Запасы</w:t>
            </w:r>
          </w:p>
        </w:tc>
        <w:tc>
          <w:tcPr>
            <w:tcW w:w="1018"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2076</w:t>
            </w:r>
          </w:p>
        </w:tc>
        <w:tc>
          <w:tcPr>
            <w:tcW w:w="1018"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2986</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3311</w:t>
            </w:r>
          </w:p>
        </w:tc>
        <w:tc>
          <w:tcPr>
            <w:tcW w:w="1763"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Итого краткосрочного заемного капитала</w:t>
            </w:r>
          </w:p>
        </w:tc>
        <w:tc>
          <w:tcPr>
            <w:tcW w:w="1019"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3501</w:t>
            </w:r>
          </w:p>
        </w:tc>
        <w:tc>
          <w:tcPr>
            <w:tcW w:w="1019"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4100</w:t>
            </w:r>
          </w:p>
        </w:tc>
        <w:tc>
          <w:tcPr>
            <w:tcW w:w="1019"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3799</w:t>
            </w:r>
          </w:p>
        </w:tc>
      </w:tr>
      <w:tr w:rsidR="00E77D26" w:rsidRPr="00AF2B59" w:rsidTr="00E77D26">
        <w:tc>
          <w:tcPr>
            <w:tcW w:w="1695"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Итого оборотных (те</w:t>
            </w:r>
            <w:r w:rsidRPr="0000331A">
              <w:rPr>
                <w:rFonts w:ascii="Times New Roman" w:hAnsi="Times New Roman"/>
              </w:rPr>
              <w:softHyphen/>
              <w:t>кущих) активов</w:t>
            </w:r>
          </w:p>
        </w:tc>
        <w:tc>
          <w:tcPr>
            <w:tcW w:w="1018"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6837</w:t>
            </w:r>
          </w:p>
        </w:tc>
        <w:tc>
          <w:tcPr>
            <w:tcW w:w="1018"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9666</w:t>
            </w:r>
          </w:p>
        </w:tc>
        <w:tc>
          <w:tcPr>
            <w:tcW w:w="1019"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13389</w:t>
            </w:r>
          </w:p>
        </w:tc>
        <w:tc>
          <w:tcPr>
            <w:tcW w:w="1763"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3. Долгосрочный заем</w:t>
            </w:r>
            <w:r w:rsidRPr="0000331A">
              <w:rPr>
                <w:rFonts w:ascii="Times New Roman" w:hAnsi="Times New Roman"/>
              </w:rPr>
              <w:softHyphen/>
              <w:t>ный капитал</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0</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0</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0</w:t>
            </w:r>
          </w:p>
        </w:tc>
      </w:tr>
      <w:tr w:rsidR="00E77D26" w:rsidRPr="00AF2B59" w:rsidTr="00E77D26">
        <w:tc>
          <w:tcPr>
            <w:tcW w:w="1695"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4. Внеоборотные акти</w:t>
            </w:r>
            <w:r w:rsidRPr="0000331A">
              <w:rPr>
                <w:rFonts w:ascii="Times New Roman" w:hAnsi="Times New Roman"/>
              </w:rPr>
              <w:softHyphen/>
              <w:t>вы</w:t>
            </w:r>
          </w:p>
        </w:tc>
        <w:tc>
          <w:tcPr>
            <w:tcW w:w="1018"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1597</w:t>
            </w:r>
          </w:p>
        </w:tc>
        <w:tc>
          <w:tcPr>
            <w:tcW w:w="1018"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1398</w:t>
            </w:r>
          </w:p>
        </w:tc>
        <w:tc>
          <w:tcPr>
            <w:tcW w:w="1019"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1519</w:t>
            </w:r>
          </w:p>
        </w:tc>
        <w:tc>
          <w:tcPr>
            <w:tcW w:w="1763"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4. Собственный капи</w:t>
            </w:r>
            <w:r w:rsidRPr="0000331A">
              <w:rPr>
                <w:rFonts w:ascii="Times New Roman" w:hAnsi="Times New Roman"/>
              </w:rPr>
              <w:softHyphen/>
              <w:t>тал</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4933</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6964</w:t>
            </w:r>
          </w:p>
        </w:tc>
        <w:tc>
          <w:tcPr>
            <w:tcW w:w="1019" w:type="dxa"/>
            <w:vAlign w:val="center"/>
          </w:tcPr>
          <w:p w:rsidR="00E77D26" w:rsidRPr="00E77D26" w:rsidRDefault="00E77D26" w:rsidP="00E77D26">
            <w:pPr>
              <w:spacing w:after="0" w:line="240" w:lineRule="auto"/>
              <w:jc w:val="center"/>
              <w:rPr>
                <w:rFonts w:ascii="Times New Roman" w:hAnsi="Times New Roman"/>
                <w:sz w:val="24"/>
                <w:szCs w:val="24"/>
              </w:rPr>
            </w:pPr>
            <w:r w:rsidRPr="00E77D26">
              <w:rPr>
                <w:rFonts w:ascii="Times New Roman" w:hAnsi="Times New Roman"/>
                <w:sz w:val="24"/>
                <w:szCs w:val="24"/>
              </w:rPr>
              <w:t>11109</w:t>
            </w:r>
          </w:p>
        </w:tc>
      </w:tr>
      <w:tr w:rsidR="00E77D26" w:rsidRPr="00AF2B59" w:rsidTr="00E77D26">
        <w:tc>
          <w:tcPr>
            <w:tcW w:w="1695"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Всего имущества (ак</w:t>
            </w:r>
            <w:r w:rsidRPr="0000331A">
              <w:rPr>
                <w:rFonts w:ascii="Times New Roman" w:hAnsi="Times New Roman"/>
              </w:rPr>
              <w:softHyphen/>
              <w:t>тивов) предприятия</w:t>
            </w:r>
          </w:p>
        </w:tc>
        <w:tc>
          <w:tcPr>
            <w:tcW w:w="1018"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8434</w:t>
            </w:r>
          </w:p>
        </w:tc>
        <w:tc>
          <w:tcPr>
            <w:tcW w:w="1018"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11064</w:t>
            </w:r>
          </w:p>
        </w:tc>
        <w:tc>
          <w:tcPr>
            <w:tcW w:w="1019"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14908</w:t>
            </w:r>
          </w:p>
        </w:tc>
        <w:tc>
          <w:tcPr>
            <w:tcW w:w="1763" w:type="dxa"/>
          </w:tcPr>
          <w:p w:rsidR="00E77D26" w:rsidRPr="0000331A" w:rsidRDefault="00E77D26" w:rsidP="00844B54">
            <w:pPr>
              <w:spacing w:after="0" w:line="240" w:lineRule="auto"/>
              <w:jc w:val="both"/>
              <w:rPr>
                <w:rFonts w:ascii="Times New Roman" w:hAnsi="Times New Roman"/>
              </w:rPr>
            </w:pPr>
            <w:r w:rsidRPr="0000331A">
              <w:rPr>
                <w:rFonts w:ascii="Times New Roman" w:hAnsi="Times New Roman"/>
              </w:rPr>
              <w:t>Всего капитала (пас</w:t>
            </w:r>
            <w:r w:rsidRPr="0000331A">
              <w:rPr>
                <w:rFonts w:ascii="Times New Roman" w:hAnsi="Times New Roman"/>
              </w:rPr>
              <w:softHyphen/>
              <w:t>сивов) предприятия</w:t>
            </w:r>
          </w:p>
        </w:tc>
        <w:tc>
          <w:tcPr>
            <w:tcW w:w="1019"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8434</w:t>
            </w:r>
          </w:p>
        </w:tc>
        <w:tc>
          <w:tcPr>
            <w:tcW w:w="1019"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11064</w:t>
            </w:r>
          </w:p>
        </w:tc>
        <w:tc>
          <w:tcPr>
            <w:tcW w:w="1019" w:type="dxa"/>
            <w:vAlign w:val="center"/>
          </w:tcPr>
          <w:p w:rsidR="00E77D26" w:rsidRPr="00E77D26" w:rsidRDefault="00E77D26" w:rsidP="00E77D26">
            <w:pPr>
              <w:spacing w:after="0" w:line="240" w:lineRule="auto"/>
              <w:jc w:val="center"/>
              <w:rPr>
                <w:rFonts w:ascii="Times New Roman" w:hAnsi="Times New Roman"/>
                <w:bCs/>
                <w:sz w:val="24"/>
                <w:szCs w:val="24"/>
              </w:rPr>
            </w:pPr>
            <w:r w:rsidRPr="00E77D26">
              <w:rPr>
                <w:rFonts w:ascii="Times New Roman" w:hAnsi="Times New Roman"/>
                <w:bCs/>
                <w:sz w:val="24"/>
                <w:szCs w:val="24"/>
              </w:rPr>
              <w:t>14908</w:t>
            </w:r>
          </w:p>
        </w:tc>
      </w:tr>
    </w:tbl>
    <w:p w:rsidR="00CE213E" w:rsidRPr="00AF2B59" w:rsidRDefault="00CE213E" w:rsidP="00CE213E">
      <w:pPr>
        <w:ind w:firstLine="851"/>
        <w:jc w:val="both"/>
      </w:pPr>
    </w:p>
    <w:p w:rsidR="00CE213E" w:rsidRPr="0000331A" w:rsidRDefault="00CE213E" w:rsidP="00CE213E">
      <w:pPr>
        <w:spacing w:after="0" w:line="360" w:lineRule="auto"/>
        <w:ind w:firstLine="720"/>
        <w:jc w:val="both"/>
        <w:rPr>
          <w:rFonts w:ascii="Times New Roman" w:hAnsi="Times New Roman"/>
          <w:sz w:val="28"/>
          <w:szCs w:val="28"/>
        </w:rPr>
      </w:pPr>
      <w:r w:rsidRPr="0000331A">
        <w:rPr>
          <w:rFonts w:ascii="Times New Roman" w:hAnsi="Times New Roman"/>
          <w:sz w:val="28"/>
          <w:szCs w:val="28"/>
        </w:rPr>
        <w:t>Задачей анализа финансовой устойчивости является оценка величины и структуры активов и пассивов. Показатели, которые характеризуют независимость по каждому элементу активов и имуществу в целом, дают возможность измерить, достаточно ли устойчива анализируемая организация в финансовом отношении.</w:t>
      </w:r>
    </w:p>
    <w:p w:rsidR="00CE213E" w:rsidRDefault="00CE213E" w:rsidP="00CE213E">
      <w:pPr>
        <w:spacing w:after="0" w:line="360" w:lineRule="auto"/>
        <w:ind w:firstLine="720"/>
        <w:jc w:val="both"/>
        <w:rPr>
          <w:rFonts w:ascii="Times New Roman" w:hAnsi="Times New Roman"/>
          <w:sz w:val="28"/>
          <w:szCs w:val="28"/>
        </w:rPr>
      </w:pPr>
      <w:r w:rsidRPr="0000331A">
        <w:rPr>
          <w:rFonts w:ascii="Times New Roman" w:hAnsi="Times New Roman"/>
          <w:sz w:val="28"/>
          <w:szCs w:val="28"/>
        </w:rPr>
        <w:t>Определение типа финансовой устойч</w:t>
      </w:r>
      <w:r w:rsidR="00E80FF1">
        <w:rPr>
          <w:rFonts w:ascii="Times New Roman" w:hAnsi="Times New Roman"/>
          <w:sz w:val="28"/>
          <w:szCs w:val="28"/>
        </w:rPr>
        <w:t>ивости представлено в таблице 15</w:t>
      </w:r>
      <w:r w:rsidRPr="0000331A">
        <w:rPr>
          <w:rFonts w:ascii="Times New Roman" w:hAnsi="Times New Roman"/>
          <w:sz w:val="28"/>
          <w:szCs w:val="28"/>
        </w:rPr>
        <w:t>.</w:t>
      </w:r>
    </w:p>
    <w:p w:rsidR="00CE213E" w:rsidRPr="0000331A" w:rsidRDefault="00E80FF1" w:rsidP="00CE213E">
      <w:pPr>
        <w:spacing w:after="0" w:line="360" w:lineRule="auto"/>
        <w:jc w:val="both"/>
        <w:rPr>
          <w:rFonts w:ascii="Times New Roman" w:hAnsi="Times New Roman"/>
          <w:sz w:val="28"/>
          <w:szCs w:val="28"/>
        </w:rPr>
      </w:pPr>
      <w:r>
        <w:rPr>
          <w:rFonts w:ascii="Times New Roman" w:hAnsi="Times New Roman"/>
          <w:sz w:val="28"/>
          <w:szCs w:val="28"/>
        </w:rPr>
        <w:t>Таблица 15</w:t>
      </w:r>
      <w:r w:rsidR="00CE213E" w:rsidRPr="0000331A">
        <w:rPr>
          <w:rFonts w:ascii="Times New Roman" w:hAnsi="Times New Roman"/>
          <w:sz w:val="28"/>
          <w:szCs w:val="28"/>
        </w:rPr>
        <w:t xml:space="preserve"> – Обеспеченность запасов источниками формирования и тип финансовой устойчивости, тыс.руб.</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9"/>
        <w:gridCol w:w="1283"/>
        <w:gridCol w:w="1283"/>
        <w:gridCol w:w="1283"/>
        <w:gridCol w:w="1409"/>
      </w:tblGrid>
      <w:tr w:rsidR="00CE213E" w:rsidRPr="006C1C20" w:rsidTr="00C41182">
        <w:trPr>
          <w:trHeight w:val="209"/>
        </w:trPr>
        <w:tc>
          <w:tcPr>
            <w:tcW w:w="2249" w:type="pct"/>
            <w:vAlign w:val="center"/>
          </w:tcPr>
          <w:p w:rsidR="00CE213E" w:rsidRPr="00612CA5" w:rsidRDefault="00CE213E" w:rsidP="00844B54">
            <w:pPr>
              <w:spacing w:after="0" w:line="240" w:lineRule="auto"/>
              <w:jc w:val="center"/>
              <w:rPr>
                <w:rFonts w:ascii="Times New Roman" w:hAnsi="Times New Roman"/>
                <w:sz w:val="24"/>
                <w:szCs w:val="24"/>
              </w:rPr>
            </w:pPr>
            <w:r w:rsidRPr="00612CA5">
              <w:rPr>
                <w:rFonts w:ascii="Times New Roman" w:hAnsi="Times New Roman"/>
                <w:sz w:val="24"/>
                <w:szCs w:val="24"/>
              </w:rPr>
              <w:t>Показатель</w:t>
            </w:r>
          </w:p>
        </w:tc>
        <w:tc>
          <w:tcPr>
            <w:tcW w:w="671" w:type="pct"/>
            <w:vAlign w:val="center"/>
          </w:tcPr>
          <w:p w:rsidR="00CE213E" w:rsidRPr="00612CA5" w:rsidRDefault="00CE213E" w:rsidP="00612CA5">
            <w:pPr>
              <w:pStyle w:val="Style5"/>
              <w:widowControl/>
              <w:snapToGrid w:val="0"/>
              <w:spacing w:line="240" w:lineRule="auto"/>
              <w:rPr>
                <w:rStyle w:val="FontStyle19"/>
                <w:rFonts w:ascii="Times New Roman" w:hAnsi="Times New Roman"/>
                <w:sz w:val="24"/>
                <w:szCs w:val="24"/>
              </w:rPr>
            </w:pPr>
            <w:r w:rsidRPr="00612CA5">
              <w:rPr>
                <w:rStyle w:val="FontStyle19"/>
                <w:rFonts w:ascii="Times New Roman" w:hAnsi="Times New Roman"/>
                <w:sz w:val="24"/>
                <w:szCs w:val="24"/>
              </w:rPr>
              <w:t>На 31.12.1</w:t>
            </w:r>
            <w:r w:rsidR="00612CA5" w:rsidRPr="00612CA5">
              <w:rPr>
                <w:rStyle w:val="FontStyle19"/>
                <w:rFonts w:ascii="Times New Roman" w:hAnsi="Times New Roman"/>
                <w:sz w:val="24"/>
                <w:szCs w:val="24"/>
              </w:rPr>
              <w:t>3</w:t>
            </w:r>
          </w:p>
        </w:tc>
        <w:tc>
          <w:tcPr>
            <w:tcW w:w="671" w:type="pct"/>
            <w:vAlign w:val="center"/>
          </w:tcPr>
          <w:p w:rsidR="00CE213E" w:rsidRPr="00612CA5" w:rsidRDefault="00CE213E" w:rsidP="00612CA5">
            <w:pPr>
              <w:pStyle w:val="Style5"/>
              <w:widowControl/>
              <w:snapToGrid w:val="0"/>
              <w:spacing w:line="240" w:lineRule="auto"/>
              <w:rPr>
                <w:rStyle w:val="FontStyle19"/>
                <w:rFonts w:ascii="Times New Roman" w:hAnsi="Times New Roman"/>
                <w:sz w:val="24"/>
                <w:szCs w:val="24"/>
              </w:rPr>
            </w:pPr>
            <w:r w:rsidRPr="00612CA5">
              <w:rPr>
                <w:rStyle w:val="FontStyle19"/>
                <w:rFonts w:ascii="Times New Roman" w:hAnsi="Times New Roman"/>
                <w:sz w:val="24"/>
                <w:szCs w:val="24"/>
              </w:rPr>
              <w:t>На 31.12.1</w:t>
            </w:r>
            <w:r w:rsidR="00612CA5" w:rsidRPr="00612CA5">
              <w:rPr>
                <w:rStyle w:val="FontStyle19"/>
                <w:rFonts w:ascii="Times New Roman" w:hAnsi="Times New Roman"/>
                <w:sz w:val="24"/>
                <w:szCs w:val="24"/>
              </w:rPr>
              <w:t>4</w:t>
            </w:r>
          </w:p>
        </w:tc>
        <w:tc>
          <w:tcPr>
            <w:tcW w:w="671" w:type="pct"/>
            <w:vAlign w:val="center"/>
          </w:tcPr>
          <w:p w:rsidR="00CE213E" w:rsidRPr="00612CA5" w:rsidRDefault="00CE213E" w:rsidP="00612CA5">
            <w:pPr>
              <w:pStyle w:val="Style5"/>
              <w:widowControl/>
              <w:snapToGrid w:val="0"/>
              <w:spacing w:line="240" w:lineRule="auto"/>
              <w:rPr>
                <w:rStyle w:val="FontStyle19"/>
                <w:rFonts w:ascii="Times New Roman" w:hAnsi="Times New Roman"/>
                <w:sz w:val="24"/>
                <w:szCs w:val="24"/>
              </w:rPr>
            </w:pPr>
            <w:r w:rsidRPr="00612CA5">
              <w:rPr>
                <w:rStyle w:val="FontStyle19"/>
                <w:rFonts w:ascii="Times New Roman" w:hAnsi="Times New Roman"/>
                <w:sz w:val="24"/>
                <w:szCs w:val="24"/>
              </w:rPr>
              <w:t>На 31.12.1</w:t>
            </w:r>
            <w:r w:rsidR="00612CA5" w:rsidRPr="00612CA5">
              <w:rPr>
                <w:rStyle w:val="FontStyle19"/>
                <w:rFonts w:ascii="Times New Roman" w:hAnsi="Times New Roman"/>
                <w:sz w:val="24"/>
                <w:szCs w:val="24"/>
              </w:rPr>
              <w:t>5</w:t>
            </w:r>
          </w:p>
        </w:tc>
        <w:tc>
          <w:tcPr>
            <w:tcW w:w="737" w:type="pct"/>
          </w:tcPr>
          <w:p w:rsidR="00CE213E" w:rsidRPr="00612CA5" w:rsidRDefault="00CE213E" w:rsidP="00844B54">
            <w:pPr>
              <w:spacing w:after="0" w:line="240" w:lineRule="auto"/>
              <w:jc w:val="center"/>
              <w:rPr>
                <w:rFonts w:ascii="Times New Roman" w:hAnsi="Times New Roman"/>
                <w:sz w:val="24"/>
                <w:szCs w:val="24"/>
              </w:rPr>
            </w:pPr>
            <w:r w:rsidRPr="00612CA5">
              <w:rPr>
                <w:rFonts w:ascii="Times New Roman" w:hAnsi="Times New Roman"/>
                <w:sz w:val="24"/>
                <w:szCs w:val="24"/>
              </w:rPr>
              <w:t xml:space="preserve">Откл. </w:t>
            </w:r>
            <w:r w:rsidR="00612CA5" w:rsidRPr="00612CA5">
              <w:rPr>
                <w:rFonts w:ascii="Times New Roman" w:hAnsi="Times New Roman"/>
                <w:sz w:val="24"/>
                <w:szCs w:val="24"/>
              </w:rPr>
              <w:t>2015</w:t>
            </w:r>
            <w:r w:rsidRPr="00612CA5">
              <w:rPr>
                <w:rFonts w:ascii="Times New Roman" w:hAnsi="Times New Roman"/>
                <w:sz w:val="24"/>
                <w:szCs w:val="24"/>
              </w:rPr>
              <w:t xml:space="preserve">г. к </w:t>
            </w:r>
            <w:r w:rsidR="00612CA5" w:rsidRPr="00612CA5">
              <w:rPr>
                <w:rFonts w:ascii="Times New Roman" w:hAnsi="Times New Roman"/>
                <w:sz w:val="24"/>
                <w:szCs w:val="24"/>
              </w:rPr>
              <w:t>2013</w:t>
            </w:r>
            <w:r w:rsidRPr="00612CA5">
              <w:rPr>
                <w:rFonts w:ascii="Times New Roman" w:hAnsi="Times New Roman"/>
                <w:sz w:val="24"/>
                <w:szCs w:val="24"/>
              </w:rPr>
              <w:t>г.</w:t>
            </w:r>
          </w:p>
        </w:tc>
      </w:tr>
      <w:tr w:rsidR="00C41182" w:rsidTr="00C41182">
        <w:trPr>
          <w:trHeight w:val="265"/>
        </w:trPr>
        <w:tc>
          <w:tcPr>
            <w:tcW w:w="2249" w:type="pct"/>
            <w:vAlign w:val="bottom"/>
          </w:tcPr>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t>1. Собственный капитал, тыс.руб. (Ес)</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4933</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6964</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11109</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4145</w:t>
            </w:r>
          </w:p>
        </w:tc>
      </w:tr>
      <w:tr w:rsidR="00C41182" w:rsidTr="00C41182">
        <w:tc>
          <w:tcPr>
            <w:tcW w:w="2249" w:type="pct"/>
            <w:vAlign w:val="bottom"/>
          </w:tcPr>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t>2. Внеоборотные активы, тыс.руб. (F)</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1597</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1398</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1519</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121</w:t>
            </w:r>
          </w:p>
        </w:tc>
      </w:tr>
      <w:tr w:rsidR="00C41182" w:rsidTr="00C41182">
        <w:tc>
          <w:tcPr>
            <w:tcW w:w="2249" w:type="pct"/>
            <w:vAlign w:val="bottom"/>
          </w:tcPr>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t>3. Наличие собственных оборотных средств, тыс.руб. (Ас) Аc=Еc-F</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3336</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5566</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9590</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4024</w:t>
            </w:r>
          </w:p>
        </w:tc>
      </w:tr>
      <w:tr w:rsidR="00CE213E" w:rsidTr="00C41182">
        <w:tc>
          <w:tcPr>
            <w:tcW w:w="2249" w:type="pct"/>
            <w:vAlign w:val="bottom"/>
          </w:tcPr>
          <w:p w:rsidR="00CE213E" w:rsidRPr="00612CA5" w:rsidRDefault="00CE213E" w:rsidP="00844B54">
            <w:pPr>
              <w:spacing w:after="0" w:line="240" w:lineRule="auto"/>
              <w:rPr>
                <w:rFonts w:ascii="Times New Roman" w:hAnsi="Times New Roman"/>
                <w:sz w:val="24"/>
                <w:szCs w:val="24"/>
              </w:rPr>
            </w:pPr>
            <w:r w:rsidRPr="00612CA5">
              <w:rPr>
                <w:rFonts w:ascii="Times New Roman" w:hAnsi="Times New Roman"/>
                <w:sz w:val="24"/>
                <w:szCs w:val="24"/>
              </w:rPr>
              <w:t>4. Долгосрочные пассивы, тыс.руб. (Кd)</w:t>
            </w:r>
          </w:p>
        </w:tc>
        <w:tc>
          <w:tcPr>
            <w:tcW w:w="671" w:type="pct"/>
            <w:vAlign w:val="center"/>
          </w:tcPr>
          <w:p w:rsidR="00CE213E" w:rsidRPr="00C41182" w:rsidRDefault="00CE213E" w:rsidP="00C41182">
            <w:pPr>
              <w:spacing w:after="0" w:line="240" w:lineRule="auto"/>
              <w:jc w:val="center"/>
              <w:rPr>
                <w:rFonts w:ascii="Times New Roman" w:hAnsi="Times New Roman"/>
                <w:sz w:val="24"/>
                <w:szCs w:val="24"/>
              </w:rPr>
            </w:pPr>
            <w:r w:rsidRPr="00C41182">
              <w:rPr>
                <w:rFonts w:ascii="Times New Roman" w:hAnsi="Times New Roman"/>
                <w:sz w:val="24"/>
                <w:szCs w:val="24"/>
              </w:rPr>
              <w:t>0</w:t>
            </w:r>
          </w:p>
        </w:tc>
        <w:tc>
          <w:tcPr>
            <w:tcW w:w="671" w:type="pct"/>
            <w:vAlign w:val="center"/>
          </w:tcPr>
          <w:p w:rsidR="00CE213E" w:rsidRPr="00C41182" w:rsidRDefault="00CE213E" w:rsidP="00C41182">
            <w:pPr>
              <w:spacing w:after="0" w:line="240" w:lineRule="auto"/>
              <w:jc w:val="center"/>
              <w:rPr>
                <w:rFonts w:ascii="Times New Roman" w:hAnsi="Times New Roman"/>
                <w:sz w:val="24"/>
                <w:szCs w:val="24"/>
              </w:rPr>
            </w:pPr>
            <w:r w:rsidRPr="00C41182">
              <w:rPr>
                <w:rFonts w:ascii="Times New Roman" w:hAnsi="Times New Roman"/>
                <w:sz w:val="24"/>
                <w:szCs w:val="24"/>
              </w:rPr>
              <w:t>0</w:t>
            </w:r>
          </w:p>
        </w:tc>
        <w:tc>
          <w:tcPr>
            <w:tcW w:w="671" w:type="pct"/>
            <w:vAlign w:val="center"/>
          </w:tcPr>
          <w:p w:rsidR="00CE213E" w:rsidRPr="00C41182" w:rsidRDefault="00CE213E" w:rsidP="00C41182">
            <w:pPr>
              <w:spacing w:after="0" w:line="240" w:lineRule="auto"/>
              <w:jc w:val="center"/>
              <w:rPr>
                <w:rFonts w:ascii="Times New Roman" w:hAnsi="Times New Roman"/>
                <w:sz w:val="24"/>
                <w:szCs w:val="24"/>
              </w:rPr>
            </w:pPr>
            <w:r w:rsidRPr="00C41182">
              <w:rPr>
                <w:rFonts w:ascii="Times New Roman" w:hAnsi="Times New Roman"/>
                <w:sz w:val="24"/>
                <w:szCs w:val="24"/>
              </w:rPr>
              <w:t>0</w:t>
            </w:r>
          </w:p>
        </w:tc>
        <w:tc>
          <w:tcPr>
            <w:tcW w:w="737" w:type="pct"/>
            <w:vAlign w:val="center"/>
          </w:tcPr>
          <w:p w:rsidR="00CE213E" w:rsidRPr="00C41182" w:rsidRDefault="00CE213E" w:rsidP="00C41182">
            <w:pPr>
              <w:spacing w:after="0" w:line="240" w:lineRule="auto"/>
              <w:jc w:val="center"/>
              <w:rPr>
                <w:rFonts w:ascii="Times New Roman" w:hAnsi="Times New Roman"/>
                <w:sz w:val="24"/>
                <w:szCs w:val="24"/>
              </w:rPr>
            </w:pPr>
            <w:r w:rsidRPr="00C41182">
              <w:rPr>
                <w:rFonts w:ascii="Times New Roman" w:hAnsi="Times New Roman"/>
                <w:sz w:val="24"/>
                <w:szCs w:val="24"/>
              </w:rPr>
              <w:t>0</w:t>
            </w:r>
          </w:p>
        </w:tc>
      </w:tr>
      <w:tr w:rsidR="00C41182" w:rsidTr="00C41182">
        <w:tc>
          <w:tcPr>
            <w:tcW w:w="2249" w:type="pct"/>
            <w:vAlign w:val="bottom"/>
          </w:tcPr>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lastRenderedPageBreak/>
              <w:t>5. Наличие долгосрочных источников формирования запасов, тыс.руб. Аr=Ас+Кd</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3336</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5566</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9590</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4024</w:t>
            </w:r>
          </w:p>
        </w:tc>
      </w:tr>
      <w:tr w:rsidR="00C41182" w:rsidTr="00C41182">
        <w:tc>
          <w:tcPr>
            <w:tcW w:w="2249" w:type="pct"/>
            <w:vAlign w:val="bottom"/>
          </w:tcPr>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t>6. Краткосрочные кредиты и займы, тыс.руб. (Кt)</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1874</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1598</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1639</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41</w:t>
            </w:r>
          </w:p>
        </w:tc>
      </w:tr>
      <w:tr w:rsidR="00C41182" w:rsidTr="00C41182">
        <w:trPr>
          <w:trHeight w:val="323"/>
        </w:trPr>
        <w:tc>
          <w:tcPr>
            <w:tcW w:w="2249" w:type="pct"/>
            <w:vAlign w:val="bottom"/>
          </w:tcPr>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t>7. Общая величина основных источников формирования запасов, тыс.руб. А0=Аr+Кt</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5210</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7164</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11229</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4065</w:t>
            </w:r>
          </w:p>
        </w:tc>
      </w:tr>
      <w:tr w:rsidR="00C41182" w:rsidTr="00C41182">
        <w:tc>
          <w:tcPr>
            <w:tcW w:w="2249" w:type="pct"/>
            <w:vAlign w:val="bottom"/>
          </w:tcPr>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t>8. Общая величина запасов, тыс.руб. (Z)</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2076</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2986</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3311</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325</w:t>
            </w:r>
          </w:p>
        </w:tc>
      </w:tr>
      <w:tr w:rsidR="00C41182" w:rsidTr="00C41182">
        <w:tc>
          <w:tcPr>
            <w:tcW w:w="2249" w:type="pct"/>
            <w:vAlign w:val="bottom"/>
          </w:tcPr>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t>9. Излишек (+), недостаток (-) собственных оборотных средств, тыс.руб. Nс=Ас-Z</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1260</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2580</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6279</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3699</w:t>
            </w:r>
          </w:p>
        </w:tc>
      </w:tr>
      <w:tr w:rsidR="00C41182" w:rsidTr="00C41182">
        <w:tc>
          <w:tcPr>
            <w:tcW w:w="2249" w:type="pct"/>
            <w:vAlign w:val="bottom"/>
          </w:tcPr>
          <w:p w:rsidR="00C41182" w:rsidRPr="00612CA5" w:rsidRDefault="00C41182" w:rsidP="00CE213E">
            <w:pPr>
              <w:numPr>
                <w:ilvl w:val="0"/>
                <w:numId w:val="40"/>
              </w:numPr>
              <w:spacing w:after="0" w:line="240" w:lineRule="auto"/>
              <w:rPr>
                <w:rFonts w:ascii="Times New Roman" w:hAnsi="Times New Roman"/>
                <w:sz w:val="24"/>
                <w:szCs w:val="24"/>
              </w:rPr>
            </w:pPr>
            <w:r w:rsidRPr="00612CA5">
              <w:rPr>
                <w:rFonts w:ascii="Times New Roman" w:hAnsi="Times New Roman"/>
                <w:sz w:val="24"/>
                <w:szCs w:val="24"/>
              </w:rPr>
              <w:t xml:space="preserve">Излишек (+), недостаток (-) долгосрочных источников формирования запасов, тыс.руб. </w:t>
            </w:r>
          </w:p>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t>Nr=Аr-Z</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1260</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2580</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6279</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3699</w:t>
            </w:r>
          </w:p>
        </w:tc>
      </w:tr>
      <w:tr w:rsidR="00C41182" w:rsidTr="00C41182">
        <w:tc>
          <w:tcPr>
            <w:tcW w:w="2249" w:type="pct"/>
            <w:vAlign w:val="bottom"/>
          </w:tcPr>
          <w:p w:rsidR="00C41182" w:rsidRPr="00612CA5" w:rsidRDefault="00C41182" w:rsidP="00844B54">
            <w:pPr>
              <w:spacing w:after="0" w:line="240" w:lineRule="auto"/>
              <w:rPr>
                <w:rFonts w:ascii="Times New Roman" w:hAnsi="Times New Roman"/>
                <w:sz w:val="24"/>
                <w:szCs w:val="24"/>
              </w:rPr>
            </w:pPr>
            <w:r w:rsidRPr="00612CA5">
              <w:rPr>
                <w:rFonts w:ascii="Times New Roman" w:hAnsi="Times New Roman"/>
                <w:sz w:val="24"/>
                <w:szCs w:val="24"/>
              </w:rPr>
              <w:t>11. Излишек (+), недостаток (-) общей величины основных источников формирования запасов, тыс.руб. N0=А0-Z</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3134</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4178</w:t>
            </w:r>
          </w:p>
        </w:tc>
        <w:tc>
          <w:tcPr>
            <w:tcW w:w="671"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7918</w:t>
            </w:r>
          </w:p>
        </w:tc>
        <w:tc>
          <w:tcPr>
            <w:tcW w:w="737" w:type="pct"/>
            <w:vAlign w:val="center"/>
          </w:tcPr>
          <w:p w:rsidR="00C41182" w:rsidRPr="00C41182" w:rsidRDefault="00C41182" w:rsidP="00C41182">
            <w:pPr>
              <w:spacing w:after="0" w:line="240" w:lineRule="auto"/>
              <w:jc w:val="center"/>
              <w:rPr>
                <w:rFonts w:ascii="Times New Roman" w:hAnsi="Times New Roman"/>
              </w:rPr>
            </w:pPr>
            <w:r w:rsidRPr="00C41182">
              <w:rPr>
                <w:rFonts w:ascii="Times New Roman" w:hAnsi="Times New Roman"/>
              </w:rPr>
              <w:t>3740</w:t>
            </w:r>
          </w:p>
        </w:tc>
      </w:tr>
      <w:tr w:rsidR="00CE213E" w:rsidTr="00645596">
        <w:trPr>
          <w:trHeight w:val="70"/>
        </w:trPr>
        <w:tc>
          <w:tcPr>
            <w:tcW w:w="2249" w:type="pct"/>
            <w:vAlign w:val="center"/>
          </w:tcPr>
          <w:p w:rsidR="00CE213E" w:rsidRPr="00612CA5" w:rsidRDefault="00CE213E" w:rsidP="00844B54">
            <w:pPr>
              <w:spacing w:after="0" w:line="240" w:lineRule="auto"/>
              <w:rPr>
                <w:rFonts w:ascii="Times New Roman" w:hAnsi="Times New Roman"/>
                <w:sz w:val="24"/>
                <w:szCs w:val="24"/>
              </w:rPr>
            </w:pPr>
            <w:r w:rsidRPr="00612CA5">
              <w:rPr>
                <w:rFonts w:ascii="Times New Roman" w:hAnsi="Times New Roman"/>
                <w:sz w:val="24"/>
                <w:szCs w:val="24"/>
              </w:rPr>
              <w:t>12. Тип финансовой устойчивости</w:t>
            </w:r>
          </w:p>
        </w:tc>
        <w:tc>
          <w:tcPr>
            <w:tcW w:w="671" w:type="pct"/>
            <w:vAlign w:val="bottom"/>
          </w:tcPr>
          <w:p w:rsidR="006509AC" w:rsidRDefault="006509AC" w:rsidP="00612CA5">
            <w:pPr>
              <w:spacing w:after="0" w:line="240" w:lineRule="auto"/>
              <w:jc w:val="center"/>
              <w:rPr>
                <w:rFonts w:ascii="Times New Roman" w:hAnsi="Times New Roman"/>
                <w:sz w:val="18"/>
                <w:szCs w:val="18"/>
              </w:rPr>
            </w:pPr>
            <w:r>
              <w:rPr>
                <w:rFonts w:ascii="Times New Roman" w:hAnsi="Times New Roman"/>
                <w:sz w:val="18"/>
                <w:szCs w:val="18"/>
              </w:rPr>
              <w:t>Абсолютная</w:t>
            </w:r>
          </w:p>
          <w:p w:rsidR="006509AC" w:rsidRDefault="006509AC" w:rsidP="006509AC">
            <w:pPr>
              <w:spacing w:after="0" w:line="240" w:lineRule="auto"/>
              <w:jc w:val="center"/>
              <w:rPr>
                <w:rFonts w:ascii="Times New Roman" w:hAnsi="Times New Roman"/>
                <w:sz w:val="18"/>
                <w:szCs w:val="18"/>
              </w:rPr>
            </w:pPr>
            <w:r>
              <w:rPr>
                <w:rFonts w:ascii="Times New Roman" w:hAnsi="Times New Roman"/>
                <w:sz w:val="18"/>
                <w:szCs w:val="18"/>
              </w:rPr>
              <w:t>ф</w:t>
            </w:r>
            <w:r w:rsidR="00CE213E" w:rsidRPr="00612CA5">
              <w:rPr>
                <w:rFonts w:ascii="Times New Roman" w:hAnsi="Times New Roman"/>
                <w:sz w:val="18"/>
                <w:szCs w:val="18"/>
              </w:rPr>
              <w:t>инансов</w:t>
            </w:r>
            <w:r>
              <w:rPr>
                <w:rFonts w:ascii="Times New Roman" w:hAnsi="Times New Roman"/>
                <w:sz w:val="18"/>
                <w:szCs w:val="18"/>
              </w:rPr>
              <w:t>ая</w:t>
            </w:r>
          </w:p>
          <w:p w:rsidR="00CE213E" w:rsidRPr="00612CA5" w:rsidRDefault="006509AC" w:rsidP="006509AC">
            <w:pPr>
              <w:spacing w:after="0" w:line="240" w:lineRule="auto"/>
              <w:jc w:val="center"/>
              <w:rPr>
                <w:rFonts w:ascii="Times New Roman" w:hAnsi="Times New Roman"/>
                <w:sz w:val="18"/>
                <w:szCs w:val="18"/>
              </w:rPr>
            </w:pPr>
            <w:r>
              <w:rPr>
                <w:rFonts w:ascii="Times New Roman" w:hAnsi="Times New Roman"/>
                <w:sz w:val="18"/>
                <w:szCs w:val="18"/>
              </w:rPr>
              <w:t>устойчивость</w:t>
            </w:r>
          </w:p>
        </w:tc>
        <w:tc>
          <w:tcPr>
            <w:tcW w:w="671" w:type="pct"/>
          </w:tcPr>
          <w:p w:rsidR="006509AC" w:rsidRDefault="006509AC" w:rsidP="006509AC">
            <w:pPr>
              <w:spacing w:after="0" w:line="240" w:lineRule="auto"/>
              <w:jc w:val="center"/>
              <w:rPr>
                <w:rFonts w:ascii="Times New Roman" w:hAnsi="Times New Roman"/>
                <w:sz w:val="18"/>
                <w:szCs w:val="18"/>
              </w:rPr>
            </w:pPr>
            <w:r>
              <w:rPr>
                <w:rFonts w:ascii="Times New Roman" w:hAnsi="Times New Roman"/>
                <w:sz w:val="18"/>
                <w:szCs w:val="18"/>
              </w:rPr>
              <w:t>Абсолютная</w:t>
            </w:r>
          </w:p>
          <w:p w:rsidR="006509AC" w:rsidRDefault="006509AC" w:rsidP="006509AC">
            <w:pPr>
              <w:spacing w:after="0" w:line="240" w:lineRule="auto"/>
              <w:jc w:val="center"/>
              <w:rPr>
                <w:rFonts w:ascii="Times New Roman" w:hAnsi="Times New Roman"/>
                <w:sz w:val="18"/>
                <w:szCs w:val="18"/>
              </w:rPr>
            </w:pPr>
            <w:r>
              <w:rPr>
                <w:rFonts w:ascii="Times New Roman" w:hAnsi="Times New Roman"/>
                <w:sz w:val="18"/>
                <w:szCs w:val="18"/>
              </w:rPr>
              <w:t>ф</w:t>
            </w:r>
            <w:r w:rsidRPr="00612CA5">
              <w:rPr>
                <w:rFonts w:ascii="Times New Roman" w:hAnsi="Times New Roman"/>
                <w:sz w:val="18"/>
                <w:szCs w:val="18"/>
              </w:rPr>
              <w:t>инансов</w:t>
            </w:r>
            <w:r>
              <w:rPr>
                <w:rFonts w:ascii="Times New Roman" w:hAnsi="Times New Roman"/>
                <w:sz w:val="18"/>
                <w:szCs w:val="18"/>
              </w:rPr>
              <w:t>ая</w:t>
            </w:r>
          </w:p>
          <w:p w:rsidR="00CE213E" w:rsidRPr="00612CA5" w:rsidRDefault="006509AC" w:rsidP="006509AC">
            <w:pPr>
              <w:spacing w:after="0" w:line="240" w:lineRule="auto"/>
              <w:jc w:val="center"/>
              <w:rPr>
                <w:sz w:val="18"/>
                <w:szCs w:val="18"/>
              </w:rPr>
            </w:pPr>
            <w:r>
              <w:rPr>
                <w:rFonts w:ascii="Times New Roman" w:hAnsi="Times New Roman"/>
                <w:sz w:val="18"/>
                <w:szCs w:val="18"/>
              </w:rPr>
              <w:t>устойчивость</w:t>
            </w:r>
          </w:p>
        </w:tc>
        <w:tc>
          <w:tcPr>
            <w:tcW w:w="671" w:type="pct"/>
          </w:tcPr>
          <w:p w:rsidR="006509AC" w:rsidRDefault="006509AC" w:rsidP="006509AC">
            <w:pPr>
              <w:spacing w:after="0" w:line="240" w:lineRule="auto"/>
              <w:jc w:val="center"/>
              <w:rPr>
                <w:rFonts w:ascii="Times New Roman" w:hAnsi="Times New Roman"/>
                <w:sz w:val="18"/>
                <w:szCs w:val="18"/>
              </w:rPr>
            </w:pPr>
            <w:r>
              <w:rPr>
                <w:rFonts w:ascii="Times New Roman" w:hAnsi="Times New Roman"/>
                <w:sz w:val="18"/>
                <w:szCs w:val="18"/>
              </w:rPr>
              <w:t>Абсолютная</w:t>
            </w:r>
          </w:p>
          <w:p w:rsidR="006509AC" w:rsidRDefault="006509AC" w:rsidP="006509AC">
            <w:pPr>
              <w:spacing w:after="0" w:line="240" w:lineRule="auto"/>
              <w:jc w:val="center"/>
              <w:rPr>
                <w:rFonts w:ascii="Times New Roman" w:hAnsi="Times New Roman"/>
                <w:sz w:val="18"/>
                <w:szCs w:val="18"/>
              </w:rPr>
            </w:pPr>
            <w:r>
              <w:rPr>
                <w:rFonts w:ascii="Times New Roman" w:hAnsi="Times New Roman"/>
                <w:sz w:val="18"/>
                <w:szCs w:val="18"/>
              </w:rPr>
              <w:t>ф</w:t>
            </w:r>
            <w:r w:rsidRPr="00612CA5">
              <w:rPr>
                <w:rFonts w:ascii="Times New Roman" w:hAnsi="Times New Roman"/>
                <w:sz w:val="18"/>
                <w:szCs w:val="18"/>
              </w:rPr>
              <w:t>инансов</w:t>
            </w:r>
            <w:r>
              <w:rPr>
                <w:rFonts w:ascii="Times New Roman" w:hAnsi="Times New Roman"/>
                <w:sz w:val="18"/>
                <w:szCs w:val="18"/>
              </w:rPr>
              <w:t>ая</w:t>
            </w:r>
          </w:p>
          <w:p w:rsidR="00CE213E" w:rsidRPr="00612CA5" w:rsidRDefault="006509AC" w:rsidP="006509AC">
            <w:pPr>
              <w:spacing w:after="0" w:line="240" w:lineRule="auto"/>
              <w:jc w:val="center"/>
              <w:rPr>
                <w:sz w:val="18"/>
                <w:szCs w:val="18"/>
              </w:rPr>
            </w:pPr>
            <w:r>
              <w:rPr>
                <w:rFonts w:ascii="Times New Roman" w:hAnsi="Times New Roman"/>
                <w:sz w:val="18"/>
                <w:szCs w:val="18"/>
              </w:rPr>
              <w:t>устойчивость</w:t>
            </w:r>
          </w:p>
        </w:tc>
        <w:tc>
          <w:tcPr>
            <w:tcW w:w="737" w:type="pct"/>
            <w:vAlign w:val="bottom"/>
          </w:tcPr>
          <w:p w:rsidR="00CE213E" w:rsidRPr="00612CA5" w:rsidRDefault="00CE213E" w:rsidP="00844B54">
            <w:pPr>
              <w:spacing w:after="0" w:line="240" w:lineRule="auto"/>
              <w:jc w:val="center"/>
              <w:rPr>
                <w:rFonts w:ascii="Times New Roman" w:hAnsi="Times New Roman"/>
                <w:sz w:val="24"/>
                <w:szCs w:val="24"/>
              </w:rPr>
            </w:pPr>
          </w:p>
        </w:tc>
      </w:tr>
    </w:tbl>
    <w:p w:rsidR="00CE213E" w:rsidRDefault="00CE213E" w:rsidP="00CE213E">
      <w:pPr>
        <w:spacing w:line="360" w:lineRule="auto"/>
        <w:jc w:val="both"/>
        <w:rPr>
          <w:sz w:val="28"/>
          <w:szCs w:val="28"/>
        </w:rPr>
      </w:pPr>
    </w:p>
    <w:p w:rsidR="00C41182" w:rsidRPr="00C41182" w:rsidRDefault="00C41182" w:rsidP="00C41182">
      <w:pPr>
        <w:tabs>
          <w:tab w:val="left" w:pos="5760"/>
        </w:tabs>
        <w:spacing w:after="0" w:line="360" w:lineRule="auto"/>
        <w:ind w:firstLine="709"/>
        <w:jc w:val="both"/>
        <w:rPr>
          <w:rFonts w:ascii="Times New Roman" w:hAnsi="Times New Roman"/>
          <w:sz w:val="28"/>
          <w:szCs w:val="28"/>
        </w:rPr>
      </w:pPr>
      <w:r w:rsidRPr="00C41182">
        <w:rPr>
          <w:rFonts w:ascii="Times New Roman" w:hAnsi="Times New Roman"/>
          <w:sz w:val="28"/>
          <w:szCs w:val="28"/>
        </w:rPr>
        <w:t>На протяжении 2013-2015 г.г. ООО «Алеан» абсолютно финансово устойчиво: для формирования запасов и затрат достаточно собственного оборотного капитала. Собственные оборотные средства увеличились на 4024 тыс.руб., что связано с ростом собственного капитала при снижении величины внеоборотных активов.</w:t>
      </w:r>
    </w:p>
    <w:p w:rsidR="00CE213E" w:rsidRDefault="00CE213E" w:rsidP="00CE213E">
      <w:pPr>
        <w:tabs>
          <w:tab w:val="left" w:pos="5760"/>
        </w:tabs>
        <w:spacing w:after="0" w:line="360" w:lineRule="auto"/>
        <w:ind w:firstLine="709"/>
        <w:jc w:val="both"/>
        <w:rPr>
          <w:rFonts w:ascii="Times New Roman" w:hAnsi="Times New Roman"/>
          <w:sz w:val="28"/>
          <w:szCs w:val="28"/>
        </w:rPr>
      </w:pPr>
      <w:r w:rsidRPr="0000331A">
        <w:rPr>
          <w:rFonts w:ascii="Times New Roman" w:hAnsi="Times New Roman"/>
          <w:sz w:val="28"/>
          <w:szCs w:val="28"/>
        </w:rPr>
        <w:t>Коэффициенты финансовой устойч</w:t>
      </w:r>
      <w:r>
        <w:rPr>
          <w:rFonts w:ascii="Times New Roman" w:hAnsi="Times New Roman"/>
          <w:sz w:val="28"/>
          <w:szCs w:val="28"/>
        </w:rPr>
        <w:t>ивости представлены в таблице 1</w:t>
      </w:r>
      <w:r w:rsidR="00E80FF1">
        <w:rPr>
          <w:rFonts w:ascii="Times New Roman" w:hAnsi="Times New Roman"/>
          <w:sz w:val="28"/>
          <w:szCs w:val="28"/>
        </w:rPr>
        <w:t>6</w:t>
      </w:r>
      <w:r w:rsidRPr="0000331A">
        <w:rPr>
          <w:rFonts w:ascii="Times New Roman" w:hAnsi="Times New Roman"/>
          <w:sz w:val="28"/>
          <w:szCs w:val="28"/>
        </w:rPr>
        <w:t>.</w:t>
      </w:r>
    </w:p>
    <w:p w:rsidR="00CC3110" w:rsidRDefault="00CC3110" w:rsidP="00CE213E">
      <w:pPr>
        <w:tabs>
          <w:tab w:val="left" w:pos="5760"/>
        </w:tabs>
        <w:spacing w:after="0" w:line="360" w:lineRule="auto"/>
        <w:ind w:firstLine="709"/>
        <w:jc w:val="both"/>
        <w:rPr>
          <w:rFonts w:ascii="Times New Roman" w:hAnsi="Times New Roman"/>
          <w:sz w:val="28"/>
          <w:szCs w:val="28"/>
        </w:rPr>
      </w:pPr>
    </w:p>
    <w:p w:rsidR="002306D7" w:rsidRDefault="002306D7" w:rsidP="00CE213E">
      <w:pPr>
        <w:tabs>
          <w:tab w:val="left" w:pos="5760"/>
        </w:tabs>
        <w:spacing w:after="0" w:line="360" w:lineRule="auto"/>
        <w:ind w:firstLine="709"/>
        <w:jc w:val="both"/>
        <w:rPr>
          <w:rFonts w:ascii="Times New Roman" w:hAnsi="Times New Roman"/>
          <w:sz w:val="28"/>
          <w:szCs w:val="28"/>
        </w:rPr>
      </w:pPr>
    </w:p>
    <w:p w:rsidR="002306D7" w:rsidRDefault="002306D7" w:rsidP="00CE213E">
      <w:pPr>
        <w:tabs>
          <w:tab w:val="left" w:pos="5760"/>
        </w:tabs>
        <w:spacing w:after="0" w:line="360" w:lineRule="auto"/>
        <w:ind w:firstLine="709"/>
        <w:jc w:val="both"/>
        <w:rPr>
          <w:rFonts w:ascii="Times New Roman" w:hAnsi="Times New Roman"/>
          <w:sz w:val="28"/>
          <w:szCs w:val="28"/>
        </w:rPr>
      </w:pPr>
    </w:p>
    <w:p w:rsidR="00CE213E" w:rsidRPr="0000331A" w:rsidRDefault="00E80FF1" w:rsidP="00CE213E">
      <w:pPr>
        <w:spacing w:after="0" w:line="360" w:lineRule="auto"/>
        <w:jc w:val="both"/>
        <w:rPr>
          <w:rFonts w:ascii="Times New Roman" w:hAnsi="Times New Roman"/>
          <w:sz w:val="28"/>
          <w:szCs w:val="28"/>
        </w:rPr>
      </w:pPr>
      <w:r>
        <w:rPr>
          <w:rFonts w:ascii="Times New Roman" w:hAnsi="Times New Roman"/>
          <w:sz w:val="28"/>
          <w:szCs w:val="28"/>
        </w:rPr>
        <w:t>Таблица 16</w:t>
      </w:r>
      <w:r w:rsidR="00CE213E" w:rsidRPr="0000331A">
        <w:rPr>
          <w:rFonts w:ascii="Times New Roman" w:hAnsi="Times New Roman"/>
          <w:sz w:val="28"/>
          <w:szCs w:val="28"/>
        </w:rPr>
        <w:t xml:space="preserve"> - Коэффициенты финансовой устойчивости </w:t>
      </w:r>
      <w:r w:rsidR="00477497" w:rsidRPr="00C41182">
        <w:rPr>
          <w:rFonts w:ascii="Times New Roman" w:hAnsi="Times New Roman"/>
          <w:sz w:val="28"/>
          <w:szCs w:val="28"/>
        </w:rPr>
        <w:t>ООО «Алеан»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34"/>
        <w:gridCol w:w="1276"/>
        <w:gridCol w:w="1276"/>
        <w:gridCol w:w="1275"/>
        <w:gridCol w:w="1701"/>
      </w:tblGrid>
      <w:tr w:rsidR="00CE213E" w:rsidRPr="00D64DB8" w:rsidTr="002C5D15">
        <w:tc>
          <w:tcPr>
            <w:tcW w:w="3085" w:type="dxa"/>
            <w:vAlign w:val="center"/>
          </w:tcPr>
          <w:p w:rsidR="00CE213E" w:rsidRPr="004119B5" w:rsidRDefault="00CE213E" w:rsidP="00844B54">
            <w:pPr>
              <w:spacing w:after="0" w:line="240" w:lineRule="auto"/>
              <w:ind w:left="142" w:hanging="142"/>
              <w:jc w:val="center"/>
              <w:rPr>
                <w:rFonts w:ascii="Times New Roman" w:hAnsi="Times New Roman"/>
                <w:sz w:val="24"/>
                <w:szCs w:val="24"/>
              </w:rPr>
            </w:pPr>
            <w:r w:rsidRPr="004119B5">
              <w:rPr>
                <w:rFonts w:ascii="Times New Roman" w:hAnsi="Times New Roman"/>
                <w:sz w:val="24"/>
                <w:szCs w:val="24"/>
              </w:rPr>
              <w:t>Показатели</w:t>
            </w:r>
          </w:p>
        </w:tc>
        <w:tc>
          <w:tcPr>
            <w:tcW w:w="1134" w:type="dxa"/>
            <w:vAlign w:val="center"/>
          </w:tcPr>
          <w:p w:rsidR="00CE213E" w:rsidRPr="004119B5" w:rsidRDefault="00CE213E" w:rsidP="00844B54">
            <w:pPr>
              <w:spacing w:after="0" w:line="240" w:lineRule="auto"/>
              <w:ind w:left="142" w:hanging="142"/>
              <w:jc w:val="center"/>
              <w:rPr>
                <w:rFonts w:ascii="Times New Roman" w:hAnsi="Times New Roman"/>
                <w:sz w:val="24"/>
                <w:szCs w:val="24"/>
              </w:rPr>
            </w:pPr>
            <w:r w:rsidRPr="004119B5">
              <w:rPr>
                <w:rFonts w:ascii="Times New Roman" w:hAnsi="Times New Roman"/>
                <w:sz w:val="24"/>
                <w:szCs w:val="24"/>
              </w:rPr>
              <w:t>Оптим. знач.</w:t>
            </w:r>
          </w:p>
        </w:tc>
        <w:tc>
          <w:tcPr>
            <w:tcW w:w="1276" w:type="dxa"/>
            <w:vAlign w:val="center"/>
          </w:tcPr>
          <w:p w:rsidR="00CE213E" w:rsidRPr="003D4111" w:rsidRDefault="00CE213E" w:rsidP="00CC3110">
            <w:pPr>
              <w:pStyle w:val="1010"/>
              <w:shd w:val="clear" w:color="auto" w:fill="auto"/>
              <w:spacing w:line="240" w:lineRule="auto"/>
              <w:rPr>
                <w:rFonts w:ascii="Times New Roman" w:hAnsi="Times New Roman"/>
              </w:rPr>
            </w:pPr>
            <w:r w:rsidRPr="003D4111">
              <w:rPr>
                <w:rFonts w:ascii="Times New Roman" w:hAnsi="Times New Roman"/>
              </w:rPr>
              <w:t>На 31.12.1</w:t>
            </w:r>
            <w:r w:rsidR="00CC3110">
              <w:rPr>
                <w:rFonts w:ascii="Times New Roman" w:hAnsi="Times New Roman"/>
              </w:rPr>
              <w:t>3</w:t>
            </w:r>
            <w:r w:rsidRPr="003D4111">
              <w:rPr>
                <w:rFonts w:ascii="Times New Roman" w:hAnsi="Times New Roman"/>
              </w:rPr>
              <w:t>г.</w:t>
            </w:r>
          </w:p>
        </w:tc>
        <w:tc>
          <w:tcPr>
            <w:tcW w:w="1276" w:type="dxa"/>
            <w:vAlign w:val="center"/>
          </w:tcPr>
          <w:p w:rsidR="00CE213E" w:rsidRPr="003D4111" w:rsidRDefault="00CE213E" w:rsidP="00CC3110">
            <w:pPr>
              <w:pStyle w:val="1010"/>
              <w:shd w:val="clear" w:color="auto" w:fill="auto"/>
              <w:spacing w:line="240" w:lineRule="auto"/>
              <w:rPr>
                <w:rFonts w:ascii="Times New Roman" w:hAnsi="Times New Roman"/>
              </w:rPr>
            </w:pPr>
            <w:r w:rsidRPr="003D4111">
              <w:rPr>
                <w:rFonts w:ascii="Times New Roman" w:hAnsi="Times New Roman"/>
              </w:rPr>
              <w:t>На 31.12.1</w:t>
            </w:r>
            <w:r w:rsidR="00CC3110">
              <w:rPr>
                <w:rFonts w:ascii="Times New Roman" w:hAnsi="Times New Roman"/>
              </w:rPr>
              <w:t>4</w:t>
            </w:r>
            <w:r w:rsidRPr="003D4111">
              <w:rPr>
                <w:rFonts w:ascii="Times New Roman" w:hAnsi="Times New Roman"/>
              </w:rPr>
              <w:t>г.</w:t>
            </w:r>
          </w:p>
        </w:tc>
        <w:tc>
          <w:tcPr>
            <w:tcW w:w="1275" w:type="dxa"/>
            <w:vAlign w:val="center"/>
          </w:tcPr>
          <w:p w:rsidR="00CE213E" w:rsidRPr="003D4111" w:rsidRDefault="00CE213E" w:rsidP="00CC3110">
            <w:pPr>
              <w:pStyle w:val="1010"/>
              <w:shd w:val="clear" w:color="auto" w:fill="auto"/>
              <w:spacing w:line="240" w:lineRule="auto"/>
              <w:rPr>
                <w:rFonts w:ascii="Times New Roman" w:hAnsi="Times New Roman"/>
              </w:rPr>
            </w:pPr>
            <w:r w:rsidRPr="003D4111">
              <w:rPr>
                <w:rFonts w:ascii="Times New Roman" w:hAnsi="Times New Roman"/>
              </w:rPr>
              <w:t>На 31.12.1</w:t>
            </w:r>
            <w:r w:rsidR="00CC3110">
              <w:rPr>
                <w:rFonts w:ascii="Times New Roman" w:hAnsi="Times New Roman"/>
              </w:rPr>
              <w:t>5</w:t>
            </w:r>
            <w:r w:rsidRPr="003D4111">
              <w:rPr>
                <w:rFonts w:ascii="Times New Roman" w:hAnsi="Times New Roman"/>
              </w:rPr>
              <w:t>г.</w:t>
            </w:r>
          </w:p>
        </w:tc>
        <w:tc>
          <w:tcPr>
            <w:tcW w:w="1701" w:type="dxa"/>
            <w:vAlign w:val="center"/>
          </w:tcPr>
          <w:p w:rsidR="00CE213E" w:rsidRPr="004119B5" w:rsidRDefault="00CC3110" w:rsidP="002C5D15">
            <w:pPr>
              <w:spacing w:after="0" w:line="240" w:lineRule="auto"/>
              <w:ind w:left="142" w:hanging="142"/>
              <w:jc w:val="center"/>
              <w:rPr>
                <w:rFonts w:ascii="Times New Roman" w:hAnsi="Times New Roman"/>
                <w:sz w:val="24"/>
                <w:szCs w:val="24"/>
              </w:rPr>
            </w:pPr>
            <w:r>
              <w:rPr>
                <w:rFonts w:ascii="Times New Roman" w:hAnsi="Times New Roman"/>
                <w:sz w:val="24"/>
                <w:szCs w:val="24"/>
              </w:rPr>
              <w:t>Отклонение 2015 г. к 2013 г.</w:t>
            </w:r>
            <w:r w:rsidR="002C5D15">
              <w:rPr>
                <w:rFonts w:ascii="Times New Roman" w:hAnsi="Times New Roman"/>
                <w:sz w:val="24"/>
                <w:szCs w:val="24"/>
              </w:rPr>
              <w:t xml:space="preserve"> </w:t>
            </w:r>
            <w:r w:rsidR="00CE213E" w:rsidRPr="004119B5">
              <w:rPr>
                <w:rFonts w:ascii="Times New Roman" w:hAnsi="Times New Roman"/>
                <w:sz w:val="24"/>
                <w:szCs w:val="24"/>
              </w:rPr>
              <w:t>(+,-)</w:t>
            </w:r>
          </w:p>
        </w:tc>
      </w:tr>
      <w:tr w:rsidR="002C5D15" w:rsidRPr="00D64DB8" w:rsidTr="002C5D15">
        <w:tc>
          <w:tcPr>
            <w:tcW w:w="3085" w:type="dxa"/>
          </w:tcPr>
          <w:p w:rsidR="002C5D15" w:rsidRPr="004119B5" w:rsidRDefault="002C5D15"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автономии (финансовой независимости)</w:t>
            </w:r>
          </w:p>
        </w:tc>
        <w:tc>
          <w:tcPr>
            <w:tcW w:w="1134" w:type="dxa"/>
            <w:vAlign w:val="center"/>
          </w:tcPr>
          <w:p w:rsidR="002C5D15" w:rsidRPr="004119B5" w:rsidRDefault="002C5D15"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0,5-0,6</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0,58</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0,63</w:t>
            </w:r>
          </w:p>
        </w:tc>
        <w:tc>
          <w:tcPr>
            <w:tcW w:w="1275"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0,75</w:t>
            </w:r>
          </w:p>
        </w:tc>
        <w:tc>
          <w:tcPr>
            <w:tcW w:w="1701"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0,17</w:t>
            </w:r>
          </w:p>
        </w:tc>
      </w:tr>
      <w:tr w:rsidR="002C5D15" w:rsidRPr="00D64DB8" w:rsidTr="002C5D15">
        <w:tc>
          <w:tcPr>
            <w:tcW w:w="3085" w:type="dxa"/>
          </w:tcPr>
          <w:p w:rsidR="002C5D15" w:rsidRPr="004119B5" w:rsidRDefault="002C5D15"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финансовой зависимости</w:t>
            </w:r>
          </w:p>
        </w:tc>
        <w:tc>
          <w:tcPr>
            <w:tcW w:w="1134" w:type="dxa"/>
            <w:vAlign w:val="center"/>
          </w:tcPr>
          <w:p w:rsidR="002C5D15" w:rsidRPr="004119B5" w:rsidRDefault="002C5D15"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0,4-0,5</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0,42</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0,37</w:t>
            </w:r>
          </w:p>
        </w:tc>
        <w:tc>
          <w:tcPr>
            <w:tcW w:w="1275"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0,25</w:t>
            </w:r>
          </w:p>
        </w:tc>
        <w:tc>
          <w:tcPr>
            <w:tcW w:w="1701"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-0,17</w:t>
            </w:r>
          </w:p>
        </w:tc>
      </w:tr>
      <w:tr w:rsidR="002C5D15" w:rsidRPr="00D64DB8" w:rsidTr="002C5D15">
        <w:tc>
          <w:tcPr>
            <w:tcW w:w="3085" w:type="dxa"/>
          </w:tcPr>
          <w:p w:rsidR="002C5D15" w:rsidRPr="004119B5" w:rsidRDefault="002C5D15" w:rsidP="00844B54">
            <w:pPr>
              <w:spacing w:after="0" w:line="240" w:lineRule="auto"/>
              <w:rPr>
                <w:rFonts w:ascii="Times New Roman" w:hAnsi="Times New Roman"/>
                <w:sz w:val="24"/>
                <w:szCs w:val="24"/>
              </w:rPr>
            </w:pPr>
            <w:r w:rsidRPr="004119B5">
              <w:rPr>
                <w:rFonts w:ascii="Times New Roman" w:hAnsi="Times New Roman"/>
                <w:sz w:val="24"/>
                <w:szCs w:val="24"/>
              </w:rPr>
              <w:lastRenderedPageBreak/>
              <w:t>Коэффициент соотношения заемных и собственных средств (финансового левериджа)</w:t>
            </w:r>
          </w:p>
        </w:tc>
        <w:tc>
          <w:tcPr>
            <w:tcW w:w="1134" w:type="dxa"/>
            <w:vAlign w:val="center"/>
          </w:tcPr>
          <w:p w:rsidR="002C5D15" w:rsidRPr="004119B5" w:rsidRDefault="002C5D15"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≤1</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0,71</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0,59</w:t>
            </w:r>
          </w:p>
        </w:tc>
        <w:tc>
          <w:tcPr>
            <w:tcW w:w="1275"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0,34</w:t>
            </w:r>
          </w:p>
        </w:tc>
        <w:tc>
          <w:tcPr>
            <w:tcW w:w="1701" w:type="dxa"/>
            <w:vAlign w:val="center"/>
          </w:tcPr>
          <w:p w:rsidR="002C5D15" w:rsidRPr="002C5D15" w:rsidRDefault="00F51F94" w:rsidP="002C5D15">
            <w:pPr>
              <w:spacing w:after="0" w:line="240" w:lineRule="auto"/>
              <w:jc w:val="center"/>
              <w:rPr>
                <w:rFonts w:ascii="Times New Roman" w:hAnsi="Times New Roman"/>
              </w:rPr>
            </w:pPr>
            <w:r>
              <w:rPr>
                <w:rFonts w:ascii="Times New Roman" w:hAnsi="Times New Roman"/>
              </w:rPr>
              <w:t>-0,37</w:t>
            </w:r>
          </w:p>
        </w:tc>
      </w:tr>
      <w:tr w:rsidR="002C5D15" w:rsidRPr="00D64DB8" w:rsidTr="002C5D15">
        <w:trPr>
          <w:trHeight w:val="399"/>
        </w:trPr>
        <w:tc>
          <w:tcPr>
            <w:tcW w:w="3085" w:type="dxa"/>
          </w:tcPr>
          <w:p w:rsidR="002C5D15" w:rsidRPr="004119B5" w:rsidRDefault="002C5D15"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маневренности собственного капитала</w:t>
            </w:r>
          </w:p>
        </w:tc>
        <w:tc>
          <w:tcPr>
            <w:tcW w:w="1134" w:type="dxa"/>
            <w:vAlign w:val="center"/>
          </w:tcPr>
          <w:p w:rsidR="002C5D15" w:rsidRPr="004119B5" w:rsidRDefault="002C5D15"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0,3-0,5</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0,68</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0,8</w:t>
            </w:r>
          </w:p>
        </w:tc>
        <w:tc>
          <w:tcPr>
            <w:tcW w:w="1275"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0,86</w:t>
            </w:r>
          </w:p>
        </w:tc>
        <w:tc>
          <w:tcPr>
            <w:tcW w:w="1701" w:type="dxa"/>
            <w:vAlign w:val="center"/>
          </w:tcPr>
          <w:p w:rsidR="002C5D15" w:rsidRPr="002C5D15" w:rsidRDefault="00F51F94" w:rsidP="002C5D15">
            <w:pPr>
              <w:spacing w:after="0" w:line="240" w:lineRule="auto"/>
              <w:jc w:val="center"/>
              <w:rPr>
                <w:rFonts w:ascii="Times New Roman" w:hAnsi="Times New Roman"/>
              </w:rPr>
            </w:pPr>
            <w:r>
              <w:rPr>
                <w:rFonts w:ascii="Times New Roman" w:hAnsi="Times New Roman"/>
              </w:rPr>
              <w:t>0,18</w:t>
            </w:r>
          </w:p>
        </w:tc>
      </w:tr>
      <w:tr w:rsidR="002C5D15" w:rsidRPr="00D64DB8" w:rsidTr="002C5D15">
        <w:tc>
          <w:tcPr>
            <w:tcW w:w="3085" w:type="dxa"/>
          </w:tcPr>
          <w:p w:rsidR="002C5D15" w:rsidRPr="004119B5" w:rsidRDefault="002C5D15"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обеспеченности собственными оборотными средствами</w:t>
            </w:r>
          </w:p>
        </w:tc>
        <w:tc>
          <w:tcPr>
            <w:tcW w:w="1134" w:type="dxa"/>
            <w:vAlign w:val="center"/>
          </w:tcPr>
          <w:p w:rsidR="002C5D15" w:rsidRPr="004119B5" w:rsidRDefault="002C5D15"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≥0,1</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0,49</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0,58</w:t>
            </w:r>
          </w:p>
        </w:tc>
        <w:tc>
          <w:tcPr>
            <w:tcW w:w="1275"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0,72</w:t>
            </w:r>
          </w:p>
        </w:tc>
        <w:tc>
          <w:tcPr>
            <w:tcW w:w="1701"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0,</w:t>
            </w:r>
            <w:r w:rsidR="00F51F94">
              <w:rPr>
                <w:rFonts w:ascii="Times New Roman" w:hAnsi="Times New Roman"/>
              </w:rPr>
              <w:t>23</w:t>
            </w:r>
          </w:p>
        </w:tc>
      </w:tr>
      <w:tr w:rsidR="002C5D15" w:rsidRPr="00D64DB8" w:rsidTr="002C5D15">
        <w:tc>
          <w:tcPr>
            <w:tcW w:w="3085" w:type="dxa"/>
          </w:tcPr>
          <w:p w:rsidR="002C5D15" w:rsidRPr="004119B5" w:rsidRDefault="002C5D15"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обеспеченности запасов и затрат собственными средствами</w:t>
            </w:r>
          </w:p>
        </w:tc>
        <w:tc>
          <w:tcPr>
            <w:tcW w:w="1134" w:type="dxa"/>
            <w:vAlign w:val="center"/>
          </w:tcPr>
          <w:p w:rsidR="002C5D15" w:rsidRPr="004119B5" w:rsidRDefault="002C5D15"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0,5-0,6</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1,61</w:t>
            </w:r>
          </w:p>
        </w:tc>
        <w:tc>
          <w:tcPr>
            <w:tcW w:w="1276"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1,86</w:t>
            </w:r>
          </w:p>
        </w:tc>
        <w:tc>
          <w:tcPr>
            <w:tcW w:w="1275"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2,9</w:t>
            </w:r>
          </w:p>
        </w:tc>
        <w:tc>
          <w:tcPr>
            <w:tcW w:w="1701" w:type="dxa"/>
            <w:vAlign w:val="center"/>
          </w:tcPr>
          <w:p w:rsidR="002C5D15" w:rsidRPr="002C5D15" w:rsidRDefault="002C5D15" w:rsidP="002C5D15">
            <w:pPr>
              <w:spacing w:after="0" w:line="240" w:lineRule="auto"/>
              <w:jc w:val="center"/>
              <w:rPr>
                <w:rFonts w:ascii="Times New Roman" w:hAnsi="Times New Roman"/>
              </w:rPr>
            </w:pPr>
            <w:r w:rsidRPr="002C5D15">
              <w:rPr>
                <w:rFonts w:ascii="Times New Roman" w:hAnsi="Times New Roman"/>
              </w:rPr>
              <w:t>1,</w:t>
            </w:r>
            <w:r w:rsidR="00F51F94">
              <w:rPr>
                <w:rFonts w:ascii="Times New Roman" w:hAnsi="Times New Roman"/>
              </w:rPr>
              <w:t>29</w:t>
            </w:r>
          </w:p>
        </w:tc>
      </w:tr>
    </w:tbl>
    <w:p w:rsidR="00CE213E" w:rsidRDefault="00CE213E" w:rsidP="00CE213E">
      <w:pPr>
        <w:widowControl w:val="0"/>
        <w:spacing w:after="0" w:line="360" w:lineRule="auto"/>
        <w:ind w:firstLine="851"/>
        <w:jc w:val="both"/>
        <w:rPr>
          <w:rFonts w:ascii="Times New Roman" w:hAnsi="Times New Roman"/>
          <w:sz w:val="28"/>
          <w:szCs w:val="28"/>
        </w:rPr>
      </w:pPr>
    </w:p>
    <w:p w:rsidR="00201983" w:rsidRPr="00201983" w:rsidRDefault="00201983" w:rsidP="00201983">
      <w:pPr>
        <w:tabs>
          <w:tab w:val="left" w:pos="5760"/>
        </w:tabs>
        <w:spacing w:after="0" w:line="360" w:lineRule="auto"/>
        <w:ind w:firstLine="709"/>
        <w:jc w:val="both"/>
        <w:rPr>
          <w:rFonts w:ascii="Times New Roman" w:hAnsi="Times New Roman"/>
          <w:sz w:val="28"/>
          <w:szCs w:val="28"/>
        </w:rPr>
      </w:pPr>
      <w:r w:rsidRPr="00201983">
        <w:rPr>
          <w:rFonts w:ascii="Times New Roman" w:hAnsi="Times New Roman"/>
          <w:sz w:val="28"/>
          <w:szCs w:val="28"/>
        </w:rPr>
        <w:t>Коэффициент автономии выше оптимального значения, следовательно, деятельность ООО</w:t>
      </w:r>
      <w:r>
        <w:rPr>
          <w:rFonts w:ascii="Times New Roman" w:hAnsi="Times New Roman"/>
          <w:sz w:val="28"/>
          <w:szCs w:val="28"/>
        </w:rPr>
        <w:t xml:space="preserve"> «Алеан»</w:t>
      </w:r>
      <w:r w:rsidRPr="00201983">
        <w:rPr>
          <w:rFonts w:ascii="Times New Roman" w:hAnsi="Times New Roman"/>
          <w:sz w:val="28"/>
          <w:szCs w:val="28"/>
        </w:rPr>
        <w:t xml:space="preserve"> не зависит  от заемных источников финансирования: на </w:t>
      </w:r>
      <w:r w:rsidR="00477497">
        <w:rPr>
          <w:rFonts w:ascii="Times New Roman" w:hAnsi="Times New Roman"/>
          <w:sz w:val="28"/>
          <w:szCs w:val="28"/>
        </w:rPr>
        <w:t>75</w:t>
      </w:r>
      <w:r w:rsidRPr="00201983">
        <w:rPr>
          <w:rFonts w:ascii="Times New Roman" w:hAnsi="Times New Roman"/>
          <w:sz w:val="28"/>
          <w:szCs w:val="28"/>
        </w:rPr>
        <w:t>% капитал сформирован за счет собственных источников.</w:t>
      </w:r>
      <w:r w:rsidR="00477497">
        <w:rPr>
          <w:rFonts w:ascii="Times New Roman" w:hAnsi="Times New Roman"/>
          <w:sz w:val="28"/>
          <w:szCs w:val="28"/>
        </w:rPr>
        <w:t xml:space="preserve"> За счет увеличения собственного капитала динамика </w:t>
      </w:r>
      <w:r w:rsidR="00AF5EED">
        <w:rPr>
          <w:rFonts w:ascii="Times New Roman" w:hAnsi="Times New Roman"/>
          <w:sz w:val="28"/>
          <w:szCs w:val="28"/>
        </w:rPr>
        <w:t>коэффициента автономии положительная.</w:t>
      </w:r>
    </w:p>
    <w:p w:rsidR="00201983" w:rsidRPr="00201983" w:rsidRDefault="00201983" w:rsidP="00201983">
      <w:pPr>
        <w:widowControl w:val="0"/>
        <w:tabs>
          <w:tab w:val="left" w:pos="5760"/>
        </w:tabs>
        <w:spacing w:after="0" w:line="360" w:lineRule="auto"/>
        <w:ind w:firstLine="709"/>
        <w:jc w:val="both"/>
        <w:rPr>
          <w:rFonts w:ascii="Times New Roman" w:hAnsi="Times New Roman"/>
          <w:sz w:val="28"/>
          <w:szCs w:val="28"/>
        </w:rPr>
      </w:pPr>
      <w:r w:rsidRPr="00201983">
        <w:rPr>
          <w:rFonts w:ascii="Times New Roman" w:hAnsi="Times New Roman"/>
          <w:sz w:val="28"/>
          <w:szCs w:val="28"/>
        </w:rPr>
        <w:t xml:space="preserve">Соответственно в пределах нормы и коэффициент финансовой зависимости, который показывает, что доля заемных средств в общей величине источников финансирования составляет </w:t>
      </w:r>
      <w:r w:rsidR="00F95A54">
        <w:rPr>
          <w:rFonts w:ascii="Times New Roman" w:hAnsi="Times New Roman"/>
          <w:sz w:val="28"/>
          <w:szCs w:val="28"/>
        </w:rPr>
        <w:t>25</w:t>
      </w:r>
      <w:r w:rsidRPr="00201983">
        <w:rPr>
          <w:rFonts w:ascii="Times New Roman" w:hAnsi="Times New Roman"/>
          <w:sz w:val="28"/>
          <w:szCs w:val="28"/>
        </w:rPr>
        <w:t>%.</w:t>
      </w:r>
    </w:p>
    <w:p w:rsidR="00201983" w:rsidRPr="00201983" w:rsidRDefault="00201983" w:rsidP="00201983">
      <w:pPr>
        <w:widowControl w:val="0"/>
        <w:tabs>
          <w:tab w:val="left" w:pos="5760"/>
        </w:tabs>
        <w:spacing w:after="0" w:line="360" w:lineRule="auto"/>
        <w:ind w:firstLine="709"/>
        <w:jc w:val="both"/>
        <w:rPr>
          <w:rFonts w:ascii="Times New Roman" w:hAnsi="Times New Roman"/>
          <w:sz w:val="28"/>
          <w:szCs w:val="28"/>
        </w:rPr>
      </w:pPr>
      <w:r w:rsidRPr="00201983">
        <w:rPr>
          <w:rFonts w:ascii="Times New Roman" w:hAnsi="Times New Roman"/>
          <w:sz w:val="28"/>
          <w:szCs w:val="28"/>
        </w:rPr>
        <w:t>Коэффициент финансового левериджа меньше 1, свидетельствует о том, что собственный капитал превышает заемный капитал, структура пассивов  оптимальна, риски привлечения заемных источников финансирования низкие.</w:t>
      </w:r>
    </w:p>
    <w:p w:rsidR="00201983" w:rsidRPr="00201983" w:rsidRDefault="00201983" w:rsidP="00201983">
      <w:pPr>
        <w:widowControl w:val="0"/>
        <w:tabs>
          <w:tab w:val="left" w:pos="5760"/>
        </w:tabs>
        <w:spacing w:after="0" w:line="360" w:lineRule="auto"/>
        <w:ind w:firstLine="709"/>
        <w:jc w:val="both"/>
        <w:rPr>
          <w:rFonts w:ascii="Times New Roman" w:hAnsi="Times New Roman"/>
          <w:sz w:val="28"/>
          <w:szCs w:val="28"/>
        </w:rPr>
      </w:pPr>
      <w:r w:rsidRPr="00201983">
        <w:rPr>
          <w:rFonts w:ascii="Times New Roman" w:hAnsi="Times New Roman"/>
          <w:sz w:val="28"/>
          <w:szCs w:val="28"/>
        </w:rPr>
        <w:t xml:space="preserve">Коэффициент маневренности собственного капитала показывает, что </w:t>
      </w:r>
      <w:r w:rsidR="001839BD">
        <w:rPr>
          <w:rFonts w:ascii="Times New Roman" w:hAnsi="Times New Roman"/>
          <w:sz w:val="28"/>
          <w:szCs w:val="28"/>
        </w:rPr>
        <w:t>оборотные активы на 86% с</w:t>
      </w:r>
      <w:r w:rsidRPr="00201983">
        <w:rPr>
          <w:rFonts w:ascii="Times New Roman" w:hAnsi="Times New Roman"/>
          <w:sz w:val="28"/>
          <w:szCs w:val="28"/>
        </w:rPr>
        <w:t>формир</w:t>
      </w:r>
      <w:r w:rsidR="001839BD">
        <w:rPr>
          <w:rFonts w:ascii="Times New Roman" w:hAnsi="Times New Roman"/>
          <w:sz w:val="28"/>
          <w:szCs w:val="28"/>
        </w:rPr>
        <w:t>ованы</w:t>
      </w:r>
      <w:r w:rsidRPr="00201983">
        <w:rPr>
          <w:rFonts w:ascii="Times New Roman" w:hAnsi="Times New Roman"/>
          <w:sz w:val="28"/>
          <w:szCs w:val="28"/>
        </w:rPr>
        <w:t xml:space="preserve"> за счет собственного капитала. То есть средств для маневрирования и быстрого реагирования на изменение рыночной ситуации ООО</w:t>
      </w:r>
      <w:r>
        <w:rPr>
          <w:rFonts w:ascii="Times New Roman" w:hAnsi="Times New Roman"/>
          <w:sz w:val="28"/>
          <w:szCs w:val="28"/>
        </w:rPr>
        <w:t xml:space="preserve"> «Алеан»</w:t>
      </w:r>
      <w:r w:rsidRPr="00201983">
        <w:rPr>
          <w:rFonts w:ascii="Times New Roman" w:hAnsi="Times New Roman"/>
          <w:sz w:val="28"/>
          <w:szCs w:val="28"/>
        </w:rPr>
        <w:t xml:space="preserve">  имеет в необходимом количестве.</w:t>
      </w:r>
    </w:p>
    <w:p w:rsidR="00201983" w:rsidRPr="00201983" w:rsidRDefault="00201983" w:rsidP="009C02A8">
      <w:pPr>
        <w:widowControl w:val="0"/>
        <w:tabs>
          <w:tab w:val="left" w:pos="5760"/>
        </w:tabs>
        <w:spacing w:after="0" w:line="360" w:lineRule="auto"/>
        <w:ind w:firstLine="709"/>
        <w:jc w:val="both"/>
        <w:rPr>
          <w:rFonts w:ascii="Times New Roman" w:hAnsi="Times New Roman"/>
          <w:sz w:val="28"/>
          <w:szCs w:val="28"/>
        </w:rPr>
      </w:pPr>
      <w:r w:rsidRPr="00201983">
        <w:rPr>
          <w:rFonts w:ascii="Times New Roman" w:hAnsi="Times New Roman"/>
          <w:sz w:val="28"/>
          <w:szCs w:val="28"/>
        </w:rPr>
        <w:t xml:space="preserve">Коэффициенты обеспеченности собственными оборотными средствами и </w:t>
      </w:r>
      <w:r w:rsidR="009C02A8">
        <w:rPr>
          <w:rFonts w:ascii="Times New Roman" w:hAnsi="Times New Roman"/>
          <w:sz w:val="28"/>
          <w:szCs w:val="28"/>
        </w:rPr>
        <w:t xml:space="preserve"> </w:t>
      </w:r>
      <w:r w:rsidRPr="00201983">
        <w:rPr>
          <w:rFonts w:ascii="Times New Roman" w:hAnsi="Times New Roman"/>
          <w:sz w:val="28"/>
          <w:szCs w:val="28"/>
        </w:rPr>
        <w:t>обеспеченности запасов и затрат собственными оборотными средствами выше нормы, что также свидетельствует о достаточности собственных средств в обороте.</w:t>
      </w:r>
    </w:p>
    <w:p w:rsidR="00201983" w:rsidRPr="00201983" w:rsidRDefault="00201983" w:rsidP="00201983">
      <w:pPr>
        <w:widowControl w:val="0"/>
        <w:tabs>
          <w:tab w:val="left" w:pos="5760"/>
        </w:tabs>
        <w:spacing w:after="0" w:line="360" w:lineRule="auto"/>
        <w:ind w:firstLine="709"/>
        <w:jc w:val="both"/>
        <w:rPr>
          <w:rFonts w:ascii="Times New Roman" w:hAnsi="Times New Roman"/>
          <w:sz w:val="28"/>
          <w:szCs w:val="28"/>
        </w:rPr>
      </w:pPr>
      <w:r w:rsidRPr="00201983">
        <w:rPr>
          <w:rFonts w:ascii="Times New Roman" w:hAnsi="Times New Roman"/>
          <w:sz w:val="28"/>
          <w:szCs w:val="28"/>
        </w:rPr>
        <w:t>В целом можно сделать вывод о том, что в настоящее время ООО</w:t>
      </w:r>
      <w:r>
        <w:rPr>
          <w:rFonts w:ascii="Times New Roman" w:hAnsi="Times New Roman"/>
          <w:sz w:val="28"/>
          <w:szCs w:val="28"/>
        </w:rPr>
        <w:t xml:space="preserve"> «Алеан» </w:t>
      </w:r>
      <w:r w:rsidRPr="00201983">
        <w:rPr>
          <w:rFonts w:ascii="Times New Roman" w:hAnsi="Times New Roman"/>
          <w:sz w:val="28"/>
          <w:szCs w:val="28"/>
        </w:rPr>
        <w:lastRenderedPageBreak/>
        <w:t xml:space="preserve">финансово устойчиво, его деятельность </w:t>
      </w:r>
      <w:r w:rsidR="009C02A8">
        <w:rPr>
          <w:rFonts w:ascii="Times New Roman" w:hAnsi="Times New Roman"/>
          <w:sz w:val="28"/>
          <w:szCs w:val="28"/>
        </w:rPr>
        <w:t>в достаточной степени обеспечена собственными источниками финансирования</w:t>
      </w:r>
      <w:r w:rsidRPr="00201983">
        <w:rPr>
          <w:rFonts w:ascii="Times New Roman" w:hAnsi="Times New Roman"/>
          <w:sz w:val="28"/>
          <w:szCs w:val="28"/>
        </w:rPr>
        <w:t>.</w:t>
      </w:r>
    </w:p>
    <w:p w:rsidR="00CE213E" w:rsidRDefault="00CE213E" w:rsidP="00CE213E">
      <w:pPr>
        <w:tabs>
          <w:tab w:val="left" w:pos="5760"/>
        </w:tabs>
        <w:spacing w:after="0" w:line="360" w:lineRule="auto"/>
        <w:ind w:firstLine="709"/>
        <w:jc w:val="both"/>
        <w:rPr>
          <w:rFonts w:ascii="Times New Roman" w:hAnsi="Times New Roman"/>
          <w:sz w:val="28"/>
          <w:szCs w:val="28"/>
        </w:rPr>
      </w:pPr>
      <w:r w:rsidRPr="00002B27">
        <w:rPr>
          <w:rFonts w:ascii="Times New Roman" w:hAnsi="Times New Roman"/>
          <w:sz w:val="28"/>
          <w:szCs w:val="28"/>
        </w:rPr>
        <w:t>Показатели ликвидности и платежеспосо</w:t>
      </w:r>
      <w:r w:rsidR="00E80FF1">
        <w:rPr>
          <w:rFonts w:ascii="Times New Roman" w:hAnsi="Times New Roman"/>
          <w:sz w:val="28"/>
          <w:szCs w:val="28"/>
        </w:rPr>
        <w:t>бности представлены в таблице 17</w:t>
      </w:r>
      <w:r w:rsidRPr="00002B27">
        <w:rPr>
          <w:rFonts w:ascii="Times New Roman" w:hAnsi="Times New Roman"/>
          <w:sz w:val="28"/>
          <w:szCs w:val="28"/>
        </w:rPr>
        <w:t>.</w:t>
      </w:r>
    </w:p>
    <w:p w:rsidR="00CE213E" w:rsidRPr="00002B27" w:rsidRDefault="00CE213E" w:rsidP="00CE213E">
      <w:pPr>
        <w:tabs>
          <w:tab w:val="left" w:pos="5760"/>
        </w:tabs>
        <w:spacing w:after="0" w:line="360" w:lineRule="auto"/>
        <w:ind w:firstLine="709"/>
        <w:jc w:val="both"/>
        <w:rPr>
          <w:rFonts w:ascii="Times New Roman" w:hAnsi="Times New Roman"/>
          <w:sz w:val="28"/>
          <w:szCs w:val="28"/>
        </w:rPr>
      </w:pPr>
    </w:p>
    <w:p w:rsidR="00CE213E" w:rsidRPr="00002B27" w:rsidRDefault="00E80FF1" w:rsidP="00CE213E">
      <w:pPr>
        <w:spacing w:after="0" w:line="360" w:lineRule="auto"/>
        <w:jc w:val="both"/>
        <w:rPr>
          <w:rFonts w:ascii="Times New Roman" w:hAnsi="Times New Roman"/>
          <w:sz w:val="28"/>
          <w:szCs w:val="28"/>
        </w:rPr>
      </w:pPr>
      <w:r>
        <w:rPr>
          <w:rFonts w:ascii="Times New Roman" w:hAnsi="Times New Roman"/>
          <w:sz w:val="28"/>
          <w:szCs w:val="28"/>
        </w:rPr>
        <w:t>Таблица 17</w:t>
      </w:r>
      <w:r w:rsidR="00CE213E" w:rsidRPr="00002B27">
        <w:rPr>
          <w:rFonts w:ascii="Times New Roman" w:hAnsi="Times New Roman"/>
          <w:sz w:val="28"/>
          <w:szCs w:val="28"/>
        </w:rPr>
        <w:t xml:space="preserve"> – Коэффициенты ликвидности и платежеспособности </w:t>
      </w:r>
      <w:r w:rsidR="006B531C" w:rsidRPr="00201983">
        <w:rPr>
          <w:rFonts w:ascii="Times New Roman" w:hAnsi="Times New Roman"/>
          <w:sz w:val="28"/>
          <w:szCs w:val="28"/>
        </w:rPr>
        <w:t>ООО</w:t>
      </w:r>
      <w:r w:rsidR="006B531C">
        <w:rPr>
          <w:rFonts w:ascii="Times New Roman" w:hAnsi="Times New Roman"/>
          <w:sz w:val="28"/>
          <w:szCs w:val="28"/>
        </w:rPr>
        <w:t xml:space="preserve"> «Алеан»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1122"/>
        <w:gridCol w:w="991"/>
        <w:gridCol w:w="991"/>
        <w:gridCol w:w="1064"/>
        <w:gridCol w:w="1615"/>
      </w:tblGrid>
      <w:tr w:rsidR="00CE213E" w:rsidRPr="001744E7" w:rsidTr="00215C26">
        <w:tc>
          <w:tcPr>
            <w:tcW w:w="3936" w:type="dxa"/>
            <w:vAlign w:val="center"/>
          </w:tcPr>
          <w:p w:rsidR="00CE213E" w:rsidRPr="00002B27" w:rsidRDefault="00CE213E" w:rsidP="00844B54">
            <w:pPr>
              <w:spacing w:after="0" w:line="240" w:lineRule="auto"/>
              <w:jc w:val="center"/>
              <w:rPr>
                <w:rFonts w:ascii="Times New Roman" w:hAnsi="Times New Roman"/>
              </w:rPr>
            </w:pPr>
            <w:r w:rsidRPr="00002B27">
              <w:rPr>
                <w:rFonts w:ascii="Times New Roman" w:hAnsi="Times New Roman"/>
              </w:rPr>
              <w:t>Показатели</w:t>
            </w:r>
          </w:p>
        </w:tc>
        <w:tc>
          <w:tcPr>
            <w:tcW w:w="1134" w:type="dxa"/>
            <w:vAlign w:val="center"/>
          </w:tcPr>
          <w:p w:rsidR="00CE213E" w:rsidRPr="00002B27" w:rsidRDefault="00CE213E" w:rsidP="00844B54">
            <w:pPr>
              <w:spacing w:after="0" w:line="240" w:lineRule="auto"/>
              <w:jc w:val="center"/>
              <w:rPr>
                <w:rFonts w:ascii="Times New Roman" w:hAnsi="Times New Roman"/>
              </w:rPr>
            </w:pPr>
            <w:r w:rsidRPr="00002B27">
              <w:rPr>
                <w:rFonts w:ascii="Times New Roman" w:hAnsi="Times New Roman"/>
              </w:rPr>
              <w:t xml:space="preserve">Оптим. </w:t>
            </w:r>
          </w:p>
          <w:p w:rsidR="00CE213E" w:rsidRPr="00002B27" w:rsidRDefault="00CE213E" w:rsidP="00844B54">
            <w:pPr>
              <w:spacing w:after="0" w:line="240" w:lineRule="auto"/>
              <w:jc w:val="center"/>
              <w:rPr>
                <w:rFonts w:ascii="Times New Roman" w:hAnsi="Times New Roman"/>
              </w:rPr>
            </w:pPr>
            <w:r w:rsidRPr="00002B27">
              <w:rPr>
                <w:rFonts w:ascii="Times New Roman" w:hAnsi="Times New Roman"/>
              </w:rPr>
              <w:t>знач.</w:t>
            </w:r>
          </w:p>
        </w:tc>
        <w:tc>
          <w:tcPr>
            <w:tcW w:w="992" w:type="dxa"/>
            <w:tcMar>
              <w:left w:w="28" w:type="dxa"/>
              <w:right w:w="28" w:type="dxa"/>
            </w:tcMar>
            <w:vAlign w:val="center"/>
          </w:tcPr>
          <w:p w:rsidR="00CE213E" w:rsidRPr="00A93F61" w:rsidRDefault="00CE213E" w:rsidP="007C3F73">
            <w:pPr>
              <w:pStyle w:val="1010"/>
              <w:shd w:val="clear" w:color="auto" w:fill="auto"/>
              <w:spacing w:line="240" w:lineRule="auto"/>
              <w:rPr>
                <w:rFonts w:ascii="Times New Roman" w:hAnsi="Times New Roman"/>
                <w:sz w:val="22"/>
                <w:szCs w:val="22"/>
              </w:rPr>
            </w:pPr>
            <w:r w:rsidRPr="00A93F61">
              <w:rPr>
                <w:rFonts w:ascii="Times New Roman" w:hAnsi="Times New Roman"/>
                <w:sz w:val="22"/>
                <w:szCs w:val="22"/>
              </w:rPr>
              <w:t>На 31.12.1</w:t>
            </w:r>
            <w:r w:rsidR="007C3F73">
              <w:rPr>
                <w:rFonts w:ascii="Times New Roman" w:hAnsi="Times New Roman"/>
                <w:sz w:val="22"/>
                <w:szCs w:val="22"/>
              </w:rPr>
              <w:t>3</w:t>
            </w:r>
            <w:r w:rsidRPr="00A93F61">
              <w:rPr>
                <w:rFonts w:ascii="Times New Roman" w:hAnsi="Times New Roman"/>
                <w:sz w:val="22"/>
                <w:szCs w:val="22"/>
              </w:rPr>
              <w:t>г.</w:t>
            </w:r>
          </w:p>
        </w:tc>
        <w:tc>
          <w:tcPr>
            <w:tcW w:w="992" w:type="dxa"/>
            <w:tcMar>
              <w:left w:w="28" w:type="dxa"/>
              <w:right w:w="28" w:type="dxa"/>
            </w:tcMar>
            <w:vAlign w:val="center"/>
          </w:tcPr>
          <w:p w:rsidR="00CE213E" w:rsidRPr="00A93F61" w:rsidRDefault="00CE213E" w:rsidP="007C3F73">
            <w:pPr>
              <w:pStyle w:val="1010"/>
              <w:shd w:val="clear" w:color="auto" w:fill="auto"/>
              <w:spacing w:line="240" w:lineRule="auto"/>
              <w:rPr>
                <w:rFonts w:ascii="Times New Roman" w:hAnsi="Times New Roman"/>
                <w:sz w:val="22"/>
                <w:szCs w:val="22"/>
              </w:rPr>
            </w:pPr>
            <w:r w:rsidRPr="00A93F61">
              <w:rPr>
                <w:rFonts w:ascii="Times New Roman" w:hAnsi="Times New Roman"/>
                <w:sz w:val="22"/>
                <w:szCs w:val="22"/>
              </w:rPr>
              <w:t>На 31.12.1</w:t>
            </w:r>
            <w:r w:rsidR="007C3F73">
              <w:rPr>
                <w:rFonts w:ascii="Times New Roman" w:hAnsi="Times New Roman"/>
                <w:sz w:val="22"/>
                <w:szCs w:val="22"/>
              </w:rPr>
              <w:t>4</w:t>
            </w:r>
            <w:r w:rsidRPr="00A93F61">
              <w:rPr>
                <w:rFonts w:ascii="Times New Roman" w:hAnsi="Times New Roman"/>
                <w:sz w:val="22"/>
                <w:szCs w:val="22"/>
              </w:rPr>
              <w:t>г.</w:t>
            </w:r>
          </w:p>
        </w:tc>
        <w:tc>
          <w:tcPr>
            <w:tcW w:w="1069" w:type="dxa"/>
            <w:tcMar>
              <w:left w:w="28" w:type="dxa"/>
              <w:right w:w="28" w:type="dxa"/>
            </w:tcMar>
            <w:vAlign w:val="center"/>
          </w:tcPr>
          <w:p w:rsidR="00CE213E" w:rsidRPr="00A93F61" w:rsidRDefault="00CE213E" w:rsidP="007C3F73">
            <w:pPr>
              <w:pStyle w:val="1010"/>
              <w:shd w:val="clear" w:color="auto" w:fill="auto"/>
              <w:spacing w:line="240" w:lineRule="auto"/>
              <w:rPr>
                <w:rFonts w:ascii="Times New Roman" w:hAnsi="Times New Roman"/>
                <w:sz w:val="22"/>
                <w:szCs w:val="22"/>
              </w:rPr>
            </w:pPr>
            <w:r w:rsidRPr="00A93F61">
              <w:rPr>
                <w:rFonts w:ascii="Times New Roman" w:hAnsi="Times New Roman"/>
                <w:sz w:val="22"/>
                <w:szCs w:val="22"/>
              </w:rPr>
              <w:t>На 31.12.1</w:t>
            </w:r>
            <w:r w:rsidR="007C3F73">
              <w:rPr>
                <w:rFonts w:ascii="Times New Roman" w:hAnsi="Times New Roman"/>
                <w:sz w:val="22"/>
                <w:szCs w:val="22"/>
              </w:rPr>
              <w:t>5</w:t>
            </w:r>
            <w:r w:rsidRPr="00A93F61">
              <w:rPr>
                <w:rFonts w:ascii="Times New Roman" w:hAnsi="Times New Roman"/>
                <w:sz w:val="22"/>
                <w:szCs w:val="22"/>
              </w:rPr>
              <w:t>г.</w:t>
            </w:r>
          </w:p>
        </w:tc>
        <w:tc>
          <w:tcPr>
            <w:tcW w:w="1624" w:type="dxa"/>
          </w:tcPr>
          <w:p w:rsidR="00CE213E" w:rsidRPr="00215C26" w:rsidRDefault="00215C26" w:rsidP="00215C26">
            <w:pPr>
              <w:spacing w:after="0" w:line="240" w:lineRule="auto"/>
              <w:ind w:left="142" w:hanging="142"/>
              <w:jc w:val="center"/>
              <w:rPr>
                <w:rFonts w:ascii="Times New Roman" w:hAnsi="Times New Roman"/>
                <w:sz w:val="24"/>
                <w:szCs w:val="24"/>
              </w:rPr>
            </w:pPr>
            <w:r>
              <w:rPr>
                <w:rFonts w:ascii="Times New Roman" w:hAnsi="Times New Roman"/>
                <w:sz w:val="24"/>
                <w:szCs w:val="24"/>
              </w:rPr>
              <w:t>Отклонение 2015 г. к 2013 г.</w:t>
            </w:r>
            <w:r w:rsidRPr="004119B5">
              <w:rPr>
                <w:rFonts w:ascii="Times New Roman" w:hAnsi="Times New Roman"/>
                <w:sz w:val="24"/>
                <w:szCs w:val="24"/>
              </w:rPr>
              <w:t xml:space="preserve"> (+,-)</w:t>
            </w:r>
          </w:p>
        </w:tc>
      </w:tr>
      <w:tr w:rsidR="001A7085" w:rsidRPr="001744E7" w:rsidTr="001A7085">
        <w:tc>
          <w:tcPr>
            <w:tcW w:w="3936" w:type="dxa"/>
          </w:tcPr>
          <w:p w:rsidR="001A7085" w:rsidRPr="00002B27" w:rsidRDefault="001A7085" w:rsidP="00844B54">
            <w:pPr>
              <w:spacing w:after="0" w:line="240" w:lineRule="auto"/>
              <w:rPr>
                <w:rFonts w:ascii="Times New Roman" w:hAnsi="Times New Roman"/>
              </w:rPr>
            </w:pPr>
            <w:r w:rsidRPr="00002B27">
              <w:rPr>
                <w:rFonts w:ascii="Times New Roman" w:hAnsi="Times New Roman"/>
              </w:rPr>
              <w:t>Коэффициент абсолютной ликвидности</w:t>
            </w:r>
          </w:p>
        </w:tc>
        <w:tc>
          <w:tcPr>
            <w:tcW w:w="1134" w:type="dxa"/>
            <w:vAlign w:val="center"/>
          </w:tcPr>
          <w:p w:rsidR="001A7085" w:rsidRPr="00002B27" w:rsidRDefault="001A7085" w:rsidP="00844B54">
            <w:pPr>
              <w:spacing w:after="0" w:line="240" w:lineRule="auto"/>
              <w:jc w:val="center"/>
              <w:rPr>
                <w:rFonts w:ascii="Times New Roman" w:hAnsi="Times New Roman"/>
              </w:rPr>
            </w:pPr>
            <w:r w:rsidRPr="00002B27">
              <w:rPr>
                <w:rFonts w:ascii="Times New Roman" w:hAnsi="Times New Roman"/>
              </w:rPr>
              <w:t>0,2-0,3</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0,01</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0,05</w:t>
            </w:r>
          </w:p>
        </w:tc>
        <w:tc>
          <w:tcPr>
            <w:tcW w:w="1069"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0,02</w:t>
            </w:r>
          </w:p>
        </w:tc>
        <w:tc>
          <w:tcPr>
            <w:tcW w:w="1624"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0,01</w:t>
            </w:r>
          </w:p>
        </w:tc>
      </w:tr>
      <w:tr w:rsidR="001A7085" w:rsidRPr="001744E7" w:rsidTr="001A7085">
        <w:tc>
          <w:tcPr>
            <w:tcW w:w="3936" w:type="dxa"/>
          </w:tcPr>
          <w:p w:rsidR="001A7085" w:rsidRPr="00002B27" w:rsidRDefault="001A7085" w:rsidP="00844B54">
            <w:pPr>
              <w:spacing w:after="0" w:line="240" w:lineRule="auto"/>
              <w:rPr>
                <w:rFonts w:ascii="Times New Roman" w:hAnsi="Times New Roman"/>
              </w:rPr>
            </w:pPr>
            <w:r w:rsidRPr="00002B27">
              <w:rPr>
                <w:rFonts w:ascii="Times New Roman" w:hAnsi="Times New Roman"/>
              </w:rPr>
              <w:t>Коэффициент промежуточной ликвидности</w:t>
            </w:r>
          </w:p>
        </w:tc>
        <w:tc>
          <w:tcPr>
            <w:tcW w:w="1134" w:type="dxa"/>
            <w:vAlign w:val="center"/>
          </w:tcPr>
          <w:p w:rsidR="001A7085" w:rsidRPr="00002B27" w:rsidRDefault="001A7085" w:rsidP="00844B54">
            <w:pPr>
              <w:spacing w:after="0" w:line="240" w:lineRule="auto"/>
              <w:jc w:val="center"/>
              <w:rPr>
                <w:rFonts w:ascii="Times New Roman" w:hAnsi="Times New Roman"/>
              </w:rPr>
            </w:pPr>
            <w:r w:rsidRPr="00002B27">
              <w:rPr>
                <w:rFonts w:ascii="Times New Roman" w:hAnsi="Times New Roman"/>
              </w:rPr>
              <w:t>0,8-1,0</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1,36</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1,63</w:t>
            </w:r>
          </w:p>
        </w:tc>
        <w:tc>
          <w:tcPr>
            <w:tcW w:w="1069"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2,65</w:t>
            </w:r>
          </w:p>
        </w:tc>
        <w:tc>
          <w:tcPr>
            <w:tcW w:w="1624"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1,29</w:t>
            </w:r>
          </w:p>
        </w:tc>
      </w:tr>
      <w:tr w:rsidR="001A7085" w:rsidRPr="001744E7" w:rsidTr="001A7085">
        <w:tc>
          <w:tcPr>
            <w:tcW w:w="3936" w:type="dxa"/>
          </w:tcPr>
          <w:p w:rsidR="001A7085" w:rsidRPr="00002B27" w:rsidRDefault="001A7085" w:rsidP="00844B54">
            <w:pPr>
              <w:spacing w:after="0" w:line="240" w:lineRule="auto"/>
              <w:rPr>
                <w:rFonts w:ascii="Times New Roman" w:hAnsi="Times New Roman"/>
              </w:rPr>
            </w:pPr>
            <w:r w:rsidRPr="00002B27">
              <w:rPr>
                <w:rFonts w:ascii="Times New Roman" w:hAnsi="Times New Roman"/>
              </w:rPr>
              <w:t>Коэффициент текущей ликвидности</w:t>
            </w:r>
          </w:p>
        </w:tc>
        <w:tc>
          <w:tcPr>
            <w:tcW w:w="1134" w:type="dxa"/>
            <w:vAlign w:val="center"/>
          </w:tcPr>
          <w:p w:rsidR="001A7085" w:rsidRPr="00002B27" w:rsidRDefault="001A7085" w:rsidP="00844B54">
            <w:pPr>
              <w:spacing w:after="0" w:line="240" w:lineRule="auto"/>
              <w:jc w:val="center"/>
              <w:rPr>
                <w:rFonts w:ascii="Times New Roman" w:hAnsi="Times New Roman"/>
              </w:rPr>
            </w:pPr>
            <w:r w:rsidRPr="00002B27">
              <w:rPr>
                <w:rFonts w:ascii="Times New Roman" w:hAnsi="Times New Roman"/>
              </w:rPr>
              <w:t>2,0</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1,95</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2,36</w:t>
            </w:r>
          </w:p>
        </w:tc>
        <w:tc>
          <w:tcPr>
            <w:tcW w:w="1069"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3,52</w:t>
            </w:r>
          </w:p>
        </w:tc>
        <w:tc>
          <w:tcPr>
            <w:tcW w:w="1624"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1,57</w:t>
            </w:r>
          </w:p>
        </w:tc>
      </w:tr>
      <w:tr w:rsidR="001A7085" w:rsidRPr="001744E7" w:rsidTr="001A7085">
        <w:tc>
          <w:tcPr>
            <w:tcW w:w="3936" w:type="dxa"/>
          </w:tcPr>
          <w:p w:rsidR="001A7085" w:rsidRPr="00002B27" w:rsidRDefault="001A7085" w:rsidP="00844B54">
            <w:pPr>
              <w:spacing w:after="0" w:line="240" w:lineRule="auto"/>
              <w:rPr>
                <w:rFonts w:ascii="Times New Roman" w:hAnsi="Times New Roman"/>
              </w:rPr>
            </w:pPr>
            <w:r w:rsidRPr="00002B27">
              <w:rPr>
                <w:rFonts w:ascii="Times New Roman" w:hAnsi="Times New Roman"/>
              </w:rPr>
              <w:t xml:space="preserve">Соотношение </w:t>
            </w:r>
            <w:r w:rsidRPr="00002B27">
              <w:rPr>
                <w:rFonts w:ascii="Times New Roman" w:hAnsi="Times New Roman"/>
                <w:color w:val="000000"/>
              </w:rPr>
              <w:t>дебиторской и кредиторской задолженно</w:t>
            </w:r>
            <w:r w:rsidRPr="00002B27">
              <w:rPr>
                <w:rFonts w:ascii="Times New Roman" w:hAnsi="Times New Roman"/>
                <w:color w:val="000000"/>
              </w:rPr>
              <w:softHyphen/>
              <w:t>сти</w:t>
            </w:r>
          </w:p>
        </w:tc>
        <w:tc>
          <w:tcPr>
            <w:tcW w:w="1134" w:type="dxa"/>
            <w:vAlign w:val="center"/>
          </w:tcPr>
          <w:p w:rsidR="001A7085" w:rsidRPr="00002B27" w:rsidRDefault="001A7085" w:rsidP="00844B54">
            <w:pPr>
              <w:spacing w:after="0" w:line="240" w:lineRule="auto"/>
              <w:jc w:val="center"/>
              <w:rPr>
                <w:rFonts w:ascii="Times New Roman" w:hAnsi="Times New Roman"/>
              </w:rPr>
            </w:pPr>
            <w:r w:rsidRPr="00002B27">
              <w:rPr>
                <w:rFonts w:ascii="Times New Roman" w:hAnsi="Times New Roman"/>
                <w:lang w:val="en-US"/>
              </w:rPr>
              <w:t>0,</w:t>
            </w:r>
            <w:r w:rsidRPr="00002B27">
              <w:rPr>
                <w:rFonts w:ascii="Times New Roman" w:hAnsi="Times New Roman"/>
              </w:rPr>
              <w:t>9</w:t>
            </w:r>
            <w:r w:rsidRPr="00002B27">
              <w:rPr>
                <w:rFonts w:ascii="Times New Roman" w:hAnsi="Times New Roman"/>
                <w:lang w:val="en-US"/>
              </w:rPr>
              <w:t>-1,0</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2,9</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2,59</w:t>
            </w:r>
          </w:p>
        </w:tc>
        <w:tc>
          <w:tcPr>
            <w:tcW w:w="1069"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4,64</w:t>
            </w:r>
          </w:p>
        </w:tc>
        <w:tc>
          <w:tcPr>
            <w:tcW w:w="1624"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1,74</w:t>
            </w:r>
          </w:p>
        </w:tc>
      </w:tr>
      <w:tr w:rsidR="001A7085" w:rsidRPr="001744E7" w:rsidTr="001A7085">
        <w:tc>
          <w:tcPr>
            <w:tcW w:w="3936" w:type="dxa"/>
          </w:tcPr>
          <w:p w:rsidR="001A7085" w:rsidRPr="00002B27" w:rsidRDefault="001A7085" w:rsidP="00844B54">
            <w:pPr>
              <w:spacing w:after="0" w:line="240" w:lineRule="auto"/>
              <w:rPr>
                <w:rFonts w:ascii="Times New Roman" w:hAnsi="Times New Roman"/>
              </w:rPr>
            </w:pPr>
            <w:r w:rsidRPr="00002B27">
              <w:rPr>
                <w:rFonts w:ascii="Times New Roman" w:hAnsi="Times New Roman"/>
                <w:color w:val="000000"/>
              </w:rPr>
              <w:t>Доля оборотных средств в активах</w:t>
            </w:r>
          </w:p>
        </w:tc>
        <w:tc>
          <w:tcPr>
            <w:tcW w:w="1134" w:type="dxa"/>
            <w:vAlign w:val="center"/>
          </w:tcPr>
          <w:p w:rsidR="001A7085" w:rsidRPr="00002B27" w:rsidRDefault="001A7085" w:rsidP="00844B54">
            <w:pPr>
              <w:spacing w:after="0" w:line="240" w:lineRule="auto"/>
              <w:jc w:val="center"/>
              <w:rPr>
                <w:rFonts w:ascii="Times New Roman" w:hAnsi="Times New Roman"/>
              </w:rPr>
            </w:pPr>
            <w:r w:rsidRPr="00002B27">
              <w:rPr>
                <w:rFonts w:ascii="Times New Roman" w:hAnsi="Times New Roman"/>
              </w:rPr>
              <w:t>≥0,5</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0,81</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0,87</w:t>
            </w:r>
          </w:p>
        </w:tc>
        <w:tc>
          <w:tcPr>
            <w:tcW w:w="1069"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0,9</w:t>
            </w:r>
          </w:p>
        </w:tc>
        <w:tc>
          <w:tcPr>
            <w:tcW w:w="1624"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0,09</w:t>
            </w:r>
          </w:p>
        </w:tc>
      </w:tr>
      <w:tr w:rsidR="001A7085" w:rsidRPr="001744E7" w:rsidTr="001A7085">
        <w:tc>
          <w:tcPr>
            <w:tcW w:w="3936" w:type="dxa"/>
          </w:tcPr>
          <w:p w:rsidR="001A7085" w:rsidRPr="00002B27" w:rsidRDefault="001A7085" w:rsidP="00844B54">
            <w:pPr>
              <w:spacing w:after="0" w:line="240" w:lineRule="auto"/>
              <w:rPr>
                <w:rFonts w:ascii="Times New Roman" w:hAnsi="Times New Roman"/>
              </w:rPr>
            </w:pPr>
            <w:r w:rsidRPr="00002B27">
              <w:rPr>
                <w:rFonts w:ascii="Times New Roman" w:hAnsi="Times New Roman"/>
              </w:rPr>
              <w:t>Коэффициент общей платежеспособности</w:t>
            </w:r>
          </w:p>
        </w:tc>
        <w:tc>
          <w:tcPr>
            <w:tcW w:w="1134" w:type="dxa"/>
            <w:vAlign w:val="center"/>
          </w:tcPr>
          <w:p w:rsidR="001A7085" w:rsidRPr="00002B27" w:rsidRDefault="001A7085" w:rsidP="00844B54">
            <w:pPr>
              <w:spacing w:after="0" w:line="240" w:lineRule="auto"/>
              <w:jc w:val="center"/>
              <w:rPr>
                <w:rFonts w:ascii="Times New Roman" w:hAnsi="Times New Roman"/>
              </w:rPr>
            </w:pPr>
            <w:r w:rsidRPr="00002B27">
              <w:rPr>
                <w:rFonts w:ascii="Times New Roman" w:hAnsi="Times New Roman"/>
              </w:rPr>
              <w:t>≥2,0</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2,41</w:t>
            </w:r>
          </w:p>
        </w:tc>
        <w:tc>
          <w:tcPr>
            <w:tcW w:w="992"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2,7</w:t>
            </w:r>
          </w:p>
        </w:tc>
        <w:tc>
          <w:tcPr>
            <w:tcW w:w="1069"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3,92</w:t>
            </w:r>
          </w:p>
        </w:tc>
        <w:tc>
          <w:tcPr>
            <w:tcW w:w="1624" w:type="dxa"/>
            <w:vAlign w:val="center"/>
          </w:tcPr>
          <w:p w:rsidR="001A7085" w:rsidRPr="001A7085" w:rsidRDefault="001A7085" w:rsidP="001A7085">
            <w:pPr>
              <w:spacing w:after="0" w:line="240" w:lineRule="auto"/>
              <w:jc w:val="center"/>
              <w:rPr>
                <w:rFonts w:ascii="Times New Roman" w:hAnsi="Times New Roman"/>
                <w:sz w:val="24"/>
                <w:szCs w:val="24"/>
              </w:rPr>
            </w:pPr>
            <w:r w:rsidRPr="001A7085">
              <w:rPr>
                <w:rFonts w:ascii="Times New Roman" w:hAnsi="Times New Roman"/>
                <w:sz w:val="24"/>
                <w:szCs w:val="24"/>
              </w:rPr>
              <w:t>1,51</w:t>
            </w:r>
          </w:p>
        </w:tc>
      </w:tr>
    </w:tbl>
    <w:p w:rsidR="00CE213E" w:rsidRDefault="00CE213E" w:rsidP="00CE213E">
      <w:pPr>
        <w:spacing w:line="360" w:lineRule="auto"/>
        <w:rPr>
          <w:szCs w:val="28"/>
        </w:rPr>
      </w:pPr>
    </w:p>
    <w:p w:rsidR="001A7085" w:rsidRPr="001A7085" w:rsidRDefault="001A7085" w:rsidP="001A7085">
      <w:pPr>
        <w:spacing w:after="0" w:line="360" w:lineRule="auto"/>
        <w:ind w:firstLine="720"/>
        <w:jc w:val="both"/>
        <w:rPr>
          <w:rFonts w:ascii="Times New Roman" w:hAnsi="Times New Roman"/>
          <w:sz w:val="28"/>
        </w:rPr>
      </w:pPr>
      <w:r w:rsidRPr="001A7085">
        <w:rPr>
          <w:rFonts w:ascii="Times New Roman" w:hAnsi="Times New Roman"/>
          <w:iCs/>
          <w:color w:val="000000"/>
          <w:sz w:val="28"/>
          <w:szCs w:val="28"/>
        </w:rPr>
        <w:t xml:space="preserve">Коэффициент абсолютной ликвидности </w:t>
      </w:r>
      <w:r w:rsidRPr="001A7085">
        <w:rPr>
          <w:rFonts w:ascii="Times New Roman" w:hAnsi="Times New Roman"/>
          <w:color w:val="000000"/>
          <w:sz w:val="28"/>
          <w:szCs w:val="28"/>
        </w:rPr>
        <w:t>показывает, какая часть краткосрочных обязательств может быть погашена за счет имеющейся денежной наличности. На протяжении рассматриваемого периода данный коэффициент значительно ниже нормативного значения, что в первую очередь связано с нерегулярной оплатой дебиторской задолженности.</w:t>
      </w:r>
      <w:r w:rsidRPr="001A7085">
        <w:rPr>
          <w:rFonts w:ascii="Times New Roman" w:hAnsi="Times New Roman"/>
          <w:sz w:val="28"/>
        </w:rPr>
        <w:t xml:space="preserve"> Это свидетельствует о недостаточности наиболее ликвидных активов для погашения текущих обязательств.</w:t>
      </w:r>
    </w:p>
    <w:p w:rsidR="001A7085" w:rsidRPr="001A7085" w:rsidRDefault="001A7085" w:rsidP="001A7085">
      <w:pPr>
        <w:widowControl w:val="0"/>
        <w:spacing w:after="0" w:line="360" w:lineRule="auto"/>
        <w:ind w:firstLine="720"/>
        <w:jc w:val="both"/>
        <w:rPr>
          <w:rFonts w:ascii="Times New Roman" w:hAnsi="Times New Roman"/>
          <w:sz w:val="28"/>
        </w:rPr>
      </w:pPr>
      <w:r w:rsidRPr="001A7085">
        <w:rPr>
          <w:rFonts w:ascii="Times New Roman" w:hAnsi="Times New Roman"/>
          <w:sz w:val="28"/>
        </w:rPr>
        <w:t xml:space="preserve">Коэффициент промежуточной ликвидности выше нормы. Это говорит о том, что при условии погашения дебиторской задолженности </w:t>
      </w:r>
      <w:r w:rsidRPr="00201983">
        <w:rPr>
          <w:rFonts w:ascii="Times New Roman" w:hAnsi="Times New Roman"/>
          <w:sz w:val="28"/>
          <w:szCs w:val="28"/>
        </w:rPr>
        <w:t>ООО</w:t>
      </w:r>
      <w:r>
        <w:rPr>
          <w:rFonts w:ascii="Times New Roman" w:hAnsi="Times New Roman"/>
          <w:sz w:val="28"/>
          <w:szCs w:val="28"/>
        </w:rPr>
        <w:t xml:space="preserve"> «Алеан»</w:t>
      </w:r>
      <w:r w:rsidRPr="001A7085">
        <w:rPr>
          <w:rFonts w:ascii="Times New Roman" w:hAnsi="Times New Roman"/>
          <w:sz w:val="28"/>
        </w:rPr>
        <w:t xml:space="preserve"> в состоянии полностью покрыть свои краткосрочные обязательства</w:t>
      </w:r>
      <w:r w:rsidR="0084154E">
        <w:rPr>
          <w:rFonts w:ascii="Times New Roman" w:hAnsi="Times New Roman"/>
          <w:sz w:val="28"/>
        </w:rPr>
        <w:t xml:space="preserve"> без ущерба для производственно-финансовой деятельности</w:t>
      </w:r>
      <w:r w:rsidRPr="001A7085">
        <w:rPr>
          <w:rFonts w:ascii="Times New Roman" w:hAnsi="Times New Roman"/>
          <w:sz w:val="28"/>
        </w:rPr>
        <w:t>.</w:t>
      </w:r>
    </w:p>
    <w:p w:rsidR="001A7085" w:rsidRPr="001A7085" w:rsidRDefault="001A7085" w:rsidP="001A7085">
      <w:pPr>
        <w:spacing w:after="0" w:line="360" w:lineRule="auto"/>
        <w:ind w:firstLine="720"/>
        <w:jc w:val="both"/>
        <w:rPr>
          <w:rFonts w:ascii="Times New Roman" w:hAnsi="Times New Roman"/>
          <w:sz w:val="28"/>
          <w:szCs w:val="28"/>
        </w:rPr>
      </w:pPr>
      <w:r w:rsidRPr="001A7085">
        <w:rPr>
          <w:rFonts w:ascii="Times New Roman" w:hAnsi="Times New Roman"/>
          <w:iCs/>
          <w:color w:val="000000"/>
          <w:sz w:val="28"/>
          <w:szCs w:val="28"/>
        </w:rPr>
        <w:t>Коэффициент текущей ликвидности</w:t>
      </w:r>
      <w:r w:rsidRPr="001A7085">
        <w:rPr>
          <w:rFonts w:ascii="Times New Roman" w:hAnsi="Times New Roman"/>
          <w:i/>
          <w:iCs/>
          <w:color w:val="000000"/>
          <w:sz w:val="28"/>
          <w:szCs w:val="28"/>
        </w:rPr>
        <w:t xml:space="preserve"> </w:t>
      </w:r>
      <w:r w:rsidRPr="001A7085">
        <w:rPr>
          <w:rFonts w:ascii="Times New Roman" w:hAnsi="Times New Roman"/>
          <w:color w:val="000000"/>
          <w:sz w:val="28"/>
          <w:szCs w:val="28"/>
        </w:rPr>
        <w:t>(общий коэффициент покры</w:t>
      </w:r>
      <w:r w:rsidRPr="001A7085">
        <w:rPr>
          <w:rFonts w:ascii="Times New Roman" w:hAnsi="Times New Roman"/>
          <w:color w:val="000000"/>
          <w:sz w:val="28"/>
          <w:szCs w:val="28"/>
        </w:rPr>
        <w:softHyphen/>
        <w:t xml:space="preserve">тия долгов) — отношение всей суммы оборотных активов, включая запасы, к общей сумме краткосрочных обязательств; он показывает степень покрытия оборотными активами краткосрочных обязательств. Значение данного </w:t>
      </w:r>
      <w:r w:rsidRPr="001A7085">
        <w:rPr>
          <w:rFonts w:ascii="Times New Roman" w:hAnsi="Times New Roman"/>
          <w:color w:val="000000"/>
          <w:sz w:val="28"/>
          <w:szCs w:val="28"/>
        </w:rPr>
        <w:lastRenderedPageBreak/>
        <w:t xml:space="preserve">коэффициента выше нормативного, что свидетельствует о платежеспособности </w:t>
      </w:r>
      <w:r w:rsidRPr="00201983">
        <w:rPr>
          <w:rFonts w:ascii="Times New Roman" w:hAnsi="Times New Roman"/>
          <w:sz w:val="28"/>
          <w:szCs w:val="28"/>
        </w:rPr>
        <w:t>ООО</w:t>
      </w:r>
      <w:r>
        <w:rPr>
          <w:rFonts w:ascii="Times New Roman" w:hAnsi="Times New Roman"/>
          <w:sz w:val="28"/>
          <w:szCs w:val="28"/>
        </w:rPr>
        <w:t xml:space="preserve"> «Алеан»</w:t>
      </w:r>
      <w:r w:rsidRPr="001A7085">
        <w:rPr>
          <w:rFonts w:ascii="Times New Roman" w:hAnsi="Times New Roman"/>
          <w:sz w:val="28"/>
          <w:szCs w:val="28"/>
        </w:rPr>
        <w:t xml:space="preserve"> в перспективе.</w:t>
      </w:r>
    </w:p>
    <w:p w:rsidR="001A7085" w:rsidRPr="001A7085" w:rsidRDefault="001A7085" w:rsidP="001A7085">
      <w:pPr>
        <w:tabs>
          <w:tab w:val="left" w:pos="5760"/>
        </w:tabs>
        <w:spacing w:after="0" w:line="360" w:lineRule="auto"/>
        <w:ind w:firstLine="709"/>
        <w:jc w:val="both"/>
        <w:rPr>
          <w:rFonts w:ascii="Times New Roman" w:hAnsi="Times New Roman"/>
          <w:sz w:val="28"/>
          <w:szCs w:val="28"/>
        </w:rPr>
      </w:pPr>
      <w:r w:rsidRPr="001A7085">
        <w:rPr>
          <w:rFonts w:ascii="Times New Roman" w:hAnsi="Times New Roman"/>
          <w:sz w:val="28"/>
          <w:szCs w:val="28"/>
        </w:rPr>
        <w:t>Соотношение дебиторской и кредиторской задолженности на протяжении периода отклоняется от норматива</w:t>
      </w:r>
      <w:r w:rsidR="0084154E">
        <w:rPr>
          <w:rFonts w:ascii="Times New Roman" w:hAnsi="Times New Roman"/>
          <w:sz w:val="28"/>
          <w:szCs w:val="28"/>
        </w:rPr>
        <w:t>: дебиторская задолженность в 4,64 раза превышает кредиторскую</w:t>
      </w:r>
      <w:r w:rsidRPr="001A7085">
        <w:rPr>
          <w:rFonts w:ascii="Times New Roman" w:hAnsi="Times New Roman"/>
          <w:sz w:val="28"/>
          <w:szCs w:val="28"/>
        </w:rPr>
        <w:t xml:space="preserve">. Таким образом, несбалансированность сумм дебиторской и кредиторской задолженностей ведут к снижению финансовой устойчивости </w:t>
      </w:r>
      <w:r w:rsidR="0084154E" w:rsidRPr="00201983">
        <w:rPr>
          <w:rFonts w:ascii="Times New Roman" w:hAnsi="Times New Roman"/>
          <w:sz w:val="28"/>
          <w:szCs w:val="28"/>
        </w:rPr>
        <w:t>ООО</w:t>
      </w:r>
      <w:r w:rsidR="0084154E">
        <w:rPr>
          <w:rFonts w:ascii="Times New Roman" w:hAnsi="Times New Roman"/>
          <w:sz w:val="28"/>
          <w:szCs w:val="28"/>
        </w:rPr>
        <w:t xml:space="preserve"> «Алеан»</w:t>
      </w:r>
      <w:r w:rsidRPr="001A7085">
        <w:rPr>
          <w:rFonts w:ascii="Times New Roman" w:hAnsi="Times New Roman"/>
          <w:sz w:val="28"/>
          <w:szCs w:val="28"/>
        </w:rPr>
        <w:t>.</w:t>
      </w:r>
    </w:p>
    <w:p w:rsidR="001A7085" w:rsidRPr="001A7085" w:rsidRDefault="0084154E" w:rsidP="001A7085">
      <w:pPr>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В</w:t>
      </w:r>
      <w:r w:rsidR="001A7085" w:rsidRPr="001A7085">
        <w:rPr>
          <w:rFonts w:ascii="Times New Roman" w:hAnsi="Times New Roman"/>
          <w:sz w:val="28"/>
          <w:szCs w:val="28"/>
        </w:rPr>
        <w:t xml:space="preserve"> целом можно признать </w:t>
      </w:r>
      <w:r w:rsidRPr="00201983">
        <w:rPr>
          <w:rFonts w:ascii="Times New Roman" w:hAnsi="Times New Roman"/>
          <w:sz w:val="28"/>
          <w:szCs w:val="28"/>
        </w:rPr>
        <w:t>ООО</w:t>
      </w:r>
      <w:r>
        <w:rPr>
          <w:rFonts w:ascii="Times New Roman" w:hAnsi="Times New Roman"/>
          <w:sz w:val="28"/>
          <w:szCs w:val="28"/>
        </w:rPr>
        <w:t xml:space="preserve"> «Алеан»</w:t>
      </w:r>
      <w:r w:rsidR="001A7085" w:rsidRPr="001A7085">
        <w:rPr>
          <w:rFonts w:ascii="Times New Roman" w:hAnsi="Times New Roman"/>
          <w:sz w:val="28"/>
          <w:szCs w:val="28"/>
        </w:rPr>
        <w:t xml:space="preserve"> платежеспособным.</w:t>
      </w:r>
    </w:p>
    <w:p w:rsidR="0071228D" w:rsidRDefault="0071228D" w:rsidP="009520A4">
      <w:pPr>
        <w:spacing w:line="360" w:lineRule="auto"/>
        <w:jc w:val="both"/>
        <w:rPr>
          <w:sz w:val="28"/>
          <w:szCs w:val="28"/>
        </w:rPr>
      </w:pPr>
    </w:p>
    <w:p w:rsidR="006D762C" w:rsidRDefault="006D762C" w:rsidP="009A0DA2">
      <w:pPr>
        <w:pStyle w:val="31"/>
        <w:rPr>
          <w:color w:val="auto"/>
        </w:rPr>
      </w:pPr>
    </w:p>
    <w:p w:rsidR="00B23CE8" w:rsidRDefault="00B23CE8">
      <w:pPr>
        <w:spacing w:after="0" w:line="240" w:lineRule="auto"/>
        <w:rPr>
          <w:rFonts w:ascii="Times New Roman" w:eastAsia="Times New Roman" w:hAnsi="Times New Roman"/>
          <w:sz w:val="28"/>
          <w:szCs w:val="28"/>
        </w:rPr>
      </w:pPr>
      <w:r>
        <w:rPr>
          <w:b/>
          <w:sz w:val="28"/>
          <w:szCs w:val="28"/>
        </w:rPr>
        <w:br w:type="page"/>
      </w:r>
    </w:p>
    <w:p w:rsidR="001959DC" w:rsidRPr="00B86C51" w:rsidRDefault="001959DC" w:rsidP="001959DC">
      <w:pPr>
        <w:pStyle w:val="1"/>
        <w:spacing w:before="0" w:after="0" w:line="360" w:lineRule="auto"/>
        <w:ind w:firstLine="709"/>
        <w:jc w:val="both"/>
        <w:rPr>
          <w:rFonts w:ascii="Times New Roman" w:hAnsi="Times New Roman" w:cs="Times New Roman"/>
          <w:b w:val="0"/>
          <w:sz w:val="28"/>
          <w:szCs w:val="28"/>
        </w:rPr>
      </w:pPr>
      <w:bookmarkStart w:id="9" w:name="_Toc470535357"/>
      <w:r>
        <w:rPr>
          <w:rFonts w:ascii="Times New Roman" w:hAnsi="Times New Roman" w:cs="Times New Roman"/>
          <w:b w:val="0"/>
          <w:sz w:val="28"/>
          <w:szCs w:val="28"/>
        </w:rPr>
        <w:lastRenderedPageBreak/>
        <w:t>3</w:t>
      </w:r>
      <w:r w:rsidRPr="00B86C51">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Анализ состояния расчетов в </w:t>
      </w:r>
      <w:r w:rsidRPr="00B86C51">
        <w:rPr>
          <w:rFonts w:ascii="Times New Roman" w:hAnsi="Times New Roman" w:cs="Times New Roman"/>
          <w:b w:val="0"/>
          <w:sz w:val="28"/>
          <w:szCs w:val="28"/>
        </w:rPr>
        <w:t>ООО «</w:t>
      </w:r>
      <w:r>
        <w:rPr>
          <w:rFonts w:ascii="Times New Roman" w:hAnsi="Times New Roman" w:cs="Times New Roman"/>
          <w:b w:val="0"/>
          <w:sz w:val="28"/>
          <w:szCs w:val="28"/>
        </w:rPr>
        <w:t>Алеан</w:t>
      </w:r>
      <w:r w:rsidRPr="00B86C51">
        <w:rPr>
          <w:rFonts w:ascii="Times New Roman" w:hAnsi="Times New Roman" w:cs="Times New Roman"/>
          <w:b w:val="0"/>
          <w:sz w:val="28"/>
          <w:szCs w:val="28"/>
        </w:rPr>
        <w:t>»</w:t>
      </w:r>
      <w:bookmarkEnd w:id="9"/>
    </w:p>
    <w:p w:rsidR="001959DC" w:rsidRPr="00B902C5" w:rsidRDefault="001959DC" w:rsidP="001959DC">
      <w:pPr>
        <w:pStyle w:val="21"/>
        <w:spacing w:line="360" w:lineRule="auto"/>
        <w:ind w:firstLine="709"/>
        <w:outlineLvl w:val="0"/>
        <w:rPr>
          <w:szCs w:val="28"/>
        </w:rPr>
      </w:pPr>
    </w:p>
    <w:p w:rsidR="001959DC" w:rsidRPr="005356F7" w:rsidRDefault="00485953" w:rsidP="00485953">
      <w:pPr>
        <w:pStyle w:val="31"/>
        <w:outlineLvl w:val="1"/>
      </w:pPr>
      <w:bookmarkStart w:id="10" w:name="_Toc470535358"/>
      <w:r>
        <w:t>3</w:t>
      </w:r>
      <w:r w:rsidR="001959DC" w:rsidRPr="005356F7">
        <w:t xml:space="preserve">.1 </w:t>
      </w:r>
      <w:r w:rsidR="001959DC">
        <w:t>Анализ динамики, структуры и качества дебиторской задолженности</w:t>
      </w:r>
      <w:bookmarkEnd w:id="10"/>
    </w:p>
    <w:p w:rsidR="001959DC" w:rsidRDefault="001959DC" w:rsidP="001959DC">
      <w:pPr>
        <w:pStyle w:val="31"/>
        <w:rPr>
          <w:b/>
        </w:rPr>
      </w:pPr>
    </w:p>
    <w:p w:rsidR="00A22D1D" w:rsidRPr="00EC35E6" w:rsidRDefault="000A1702" w:rsidP="001959DC">
      <w:pPr>
        <w:shd w:val="clear" w:color="auto" w:fill="FFFFFF"/>
        <w:spacing w:after="0" w:line="360" w:lineRule="auto"/>
        <w:ind w:firstLine="709"/>
        <w:jc w:val="both"/>
        <w:rPr>
          <w:rFonts w:ascii="Times New Roman" w:hAnsi="Times New Roman"/>
          <w:sz w:val="28"/>
          <w:szCs w:val="28"/>
          <w:shd w:val="clear" w:color="auto" w:fill="FFFFFF"/>
        </w:rPr>
      </w:pPr>
      <w:r w:rsidRPr="00EC35E6">
        <w:rPr>
          <w:rFonts w:ascii="Times New Roman" w:hAnsi="Times New Roman"/>
          <w:sz w:val="28"/>
          <w:szCs w:val="28"/>
          <w:shd w:val="clear" w:color="auto" w:fill="FFFFFF"/>
        </w:rPr>
        <w:t xml:space="preserve">Большое влияние на оборачиваемость капитала, вложенного в оборотные активы, </w:t>
      </w:r>
      <w:r w:rsidR="001C0E4E" w:rsidRPr="00EC35E6">
        <w:rPr>
          <w:rFonts w:ascii="Times New Roman" w:hAnsi="Times New Roman"/>
          <w:sz w:val="28"/>
          <w:szCs w:val="28"/>
          <w:shd w:val="clear" w:color="auto" w:fill="FFFFFF"/>
        </w:rPr>
        <w:t>а,</w:t>
      </w:r>
      <w:r w:rsidRPr="00EC35E6">
        <w:rPr>
          <w:rFonts w:ascii="Times New Roman" w:hAnsi="Times New Roman"/>
          <w:sz w:val="28"/>
          <w:szCs w:val="28"/>
          <w:shd w:val="clear" w:color="auto" w:fill="FFFFFF"/>
        </w:rPr>
        <w:t xml:space="preserve"> следовательно, и на финансовое состояние организации оказывает увеличение или уменьшение дебиторской задолженности. Суммы возникшей и погашенной дебиторской задолженности в ООО «Алеан» представлены в таблице 1</w:t>
      </w:r>
      <w:r w:rsidR="009F25BC">
        <w:rPr>
          <w:rFonts w:ascii="Times New Roman" w:hAnsi="Times New Roman"/>
          <w:sz w:val="28"/>
          <w:szCs w:val="28"/>
          <w:shd w:val="clear" w:color="auto" w:fill="FFFFFF"/>
        </w:rPr>
        <w:t>8</w:t>
      </w:r>
      <w:r w:rsidRPr="00EC35E6">
        <w:rPr>
          <w:rFonts w:ascii="Times New Roman" w:hAnsi="Times New Roman"/>
          <w:sz w:val="28"/>
          <w:szCs w:val="28"/>
          <w:shd w:val="clear" w:color="auto" w:fill="FFFFFF"/>
        </w:rPr>
        <w:t>.</w:t>
      </w:r>
    </w:p>
    <w:p w:rsidR="000A1702" w:rsidRDefault="000A1702" w:rsidP="000A1702">
      <w:pPr>
        <w:shd w:val="clear" w:color="auto" w:fill="FFFFFF"/>
        <w:spacing w:after="0" w:line="360" w:lineRule="auto"/>
        <w:jc w:val="both"/>
        <w:rPr>
          <w:rFonts w:ascii="Arial" w:hAnsi="Arial" w:cs="Arial"/>
          <w:color w:val="303030"/>
          <w:sz w:val="20"/>
          <w:szCs w:val="20"/>
          <w:shd w:val="clear" w:color="auto" w:fill="FFFFFF"/>
        </w:rPr>
      </w:pPr>
    </w:p>
    <w:p w:rsidR="000A1702" w:rsidRPr="00EC35E6" w:rsidRDefault="000A1702" w:rsidP="000A1702">
      <w:pPr>
        <w:shd w:val="clear" w:color="auto" w:fill="FFFFFF"/>
        <w:spacing w:after="0" w:line="360" w:lineRule="auto"/>
        <w:jc w:val="both"/>
        <w:rPr>
          <w:rFonts w:ascii="Times New Roman" w:hAnsi="Times New Roman"/>
          <w:sz w:val="28"/>
          <w:szCs w:val="28"/>
          <w:shd w:val="clear" w:color="auto" w:fill="FFFFFF"/>
        </w:rPr>
      </w:pPr>
      <w:r w:rsidRPr="00EC35E6">
        <w:rPr>
          <w:rFonts w:ascii="Times New Roman" w:hAnsi="Times New Roman"/>
          <w:sz w:val="28"/>
          <w:szCs w:val="28"/>
          <w:shd w:val="clear" w:color="auto" w:fill="FFFFFF"/>
        </w:rPr>
        <w:t>Таблица 1</w:t>
      </w:r>
      <w:r w:rsidR="009F25BC">
        <w:rPr>
          <w:rFonts w:ascii="Times New Roman" w:hAnsi="Times New Roman"/>
          <w:sz w:val="28"/>
          <w:szCs w:val="28"/>
          <w:shd w:val="clear" w:color="auto" w:fill="FFFFFF"/>
        </w:rPr>
        <w:t>8</w:t>
      </w:r>
      <w:r w:rsidRPr="00EC35E6">
        <w:rPr>
          <w:rFonts w:ascii="Times New Roman" w:hAnsi="Times New Roman"/>
          <w:sz w:val="28"/>
          <w:szCs w:val="28"/>
          <w:shd w:val="clear" w:color="auto" w:fill="FFFFFF"/>
        </w:rPr>
        <w:t xml:space="preserve"> – Возникновение и погашение дебиторской задолженности в ООО «Алеан»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1167"/>
        <w:gridCol w:w="1022"/>
        <w:gridCol w:w="976"/>
        <w:gridCol w:w="1367"/>
        <w:gridCol w:w="1306"/>
      </w:tblGrid>
      <w:tr w:rsidR="000E498B" w:rsidRPr="00EB7D89" w:rsidTr="0028408D">
        <w:tc>
          <w:tcPr>
            <w:tcW w:w="1968" w:type="pct"/>
            <w:vMerge w:val="restart"/>
            <w:vAlign w:val="center"/>
          </w:tcPr>
          <w:p w:rsidR="000E498B" w:rsidRPr="00EB7D89" w:rsidRDefault="000E498B" w:rsidP="00587D23">
            <w:pPr>
              <w:pStyle w:val="a8"/>
              <w:suppressAutoHyphens/>
              <w:spacing w:after="0" w:line="240" w:lineRule="auto"/>
              <w:ind w:left="0"/>
              <w:jc w:val="center"/>
              <w:rPr>
                <w:rFonts w:ascii="Times New Roman" w:hAnsi="Times New Roman"/>
              </w:rPr>
            </w:pPr>
            <w:r w:rsidRPr="00EB7D89">
              <w:rPr>
                <w:rFonts w:ascii="Times New Roman" w:hAnsi="Times New Roman"/>
              </w:rPr>
              <w:t>Показатель</w:t>
            </w:r>
          </w:p>
        </w:tc>
        <w:tc>
          <w:tcPr>
            <w:tcW w:w="606" w:type="pct"/>
            <w:vMerge w:val="restart"/>
            <w:vAlign w:val="center"/>
          </w:tcPr>
          <w:p w:rsidR="000E498B" w:rsidRPr="00EB7D89" w:rsidRDefault="000E498B" w:rsidP="00587D23">
            <w:pPr>
              <w:pStyle w:val="a8"/>
              <w:suppressAutoHyphens/>
              <w:spacing w:after="0" w:line="240" w:lineRule="auto"/>
              <w:ind w:left="0"/>
              <w:jc w:val="center"/>
              <w:rPr>
                <w:rFonts w:ascii="Times New Roman" w:hAnsi="Times New Roman"/>
              </w:rPr>
            </w:pPr>
            <w:r>
              <w:rPr>
                <w:rFonts w:ascii="Times New Roman" w:hAnsi="Times New Roman"/>
              </w:rPr>
              <w:t>2013</w:t>
            </w:r>
            <w:r w:rsidRPr="00EB7D89">
              <w:rPr>
                <w:rFonts w:ascii="Times New Roman" w:hAnsi="Times New Roman"/>
              </w:rPr>
              <w:t>г.</w:t>
            </w:r>
          </w:p>
        </w:tc>
        <w:tc>
          <w:tcPr>
            <w:tcW w:w="531" w:type="pct"/>
            <w:vMerge w:val="restart"/>
            <w:vAlign w:val="center"/>
          </w:tcPr>
          <w:p w:rsidR="000E498B" w:rsidRPr="00EB7D89" w:rsidRDefault="000E498B" w:rsidP="00587D23">
            <w:pPr>
              <w:pStyle w:val="a8"/>
              <w:suppressAutoHyphens/>
              <w:spacing w:after="0" w:line="240" w:lineRule="auto"/>
              <w:ind w:left="0"/>
              <w:jc w:val="center"/>
              <w:rPr>
                <w:rFonts w:ascii="Times New Roman" w:hAnsi="Times New Roman"/>
              </w:rPr>
            </w:pPr>
            <w:r>
              <w:rPr>
                <w:rFonts w:ascii="Times New Roman" w:hAnsi="Times New Roman"/>
              </w:rPr>
              <w:t>2014</w:t>
            </w:r>
            <w:r w:rsidRPr="00EB7D89">
              <w:rPr>
                <w:rFonts w:ascii="Times New Roman" w:hAnsi="Times New Roman"/>
              </w:rPr>
              <w:t>г.</w:t>
            </w:r>
          </w:p>
        </w:tc>
        <w:tc>
          <w:tcPr>
            <w:tcW w:w="507" w:type="pct"/>
            <w:vMerge w:val="restart"/>
            <w:vAlign w:val="center"/>
          </w:tcPr>
          <w:p w:rsidR="000E498B" w:rsidRPr="00EB7D89" w:rsidRDefault="000E498B" w:rsidP="00587D23">
            <w:pPr>
              <w:pStyle w:val="a8"/>
              <w:suppressAutoHyphens/>
              <w:spacing w:after="0" w:line="240" w:lineRule="auto"/>
              <w:ind w:left="0"/>
              <w:jc w:val="center"/>
              <w:rPr>
                <w:rFonts w:ascii="Times New Roman" w:hAnsi="Times New Roman"/>
              </w:rPr>
            </w:pPr>
            <w:r>
              <w:rPr>
                <w:rFonts w:ascii="Times New Roman" w:hAnsi="Times New Roman"/>
              </w:rPr>
              <w:t>2015</w:t>
            </w:r>
            <w:r w:rsidRPr="00EB7D89">
              <w:rPr>
                <w:rFonts w:ascii="Times New Roman" w:hAnsi="Times New Roman"/>
              </w:rPr>
              <w:t>г.</w:t>
            </w:r>
          </w:p>
        </w:tc>
        <w:tc>
          <w:tcPr>
            <w:tcW w:w="1389" w:type="pct"/>
            <w:gridSpan w:val="2"/>
          </w:tcPr>
          <w:p w:rsidR="000E498B" w:rsidRPr="00EB7D89" w:rsidRDefault="000E498B" w:rsidP="00587D23">
            <w:pPr>
              <w:pStyle w:val="a8"/>
              <w:suppressAutoHyphens/>
              <w:spacing w:after="0" w:line="240" w:lineRule="auto"/>
              <w:ind w:left="0"/>
              <w:jc w:val="center"/>
              <w:rPr>
                <w:rFonts w:ascii="Times New Roman" w:hAnsi="Times New Roman"/>
              </w:rPr>
            </w:pPr>
            <w:r w:rsidRPr="00EB7D89">
              <w:rPr>
                <w:rFonts w:ascii="Times New Roman" w:hAnsi="Times New Roman"/>
              </w:rPr>
              <w:t>Отклонение (+,-)</w:t>
            </w:r>
          </w:p>
        </w:tc>
      </w:tr>
      <w:tr w:rsidR="000E498B" w:rsidRPr="00EB7D89" w:rsidTr="0028408D">
        <w:tc>
          <w:tcPr>
            <w:tcW w:w="1968" w:type="pct"/>
            <w:vMerge/>
          </w:tcPr>
          <w:p w:rsidR="000E498B" w:rsidRPr="00EB7D89" w:rsidRDefault="000E498B" w:rsidP="00587D23">
            <w:pPr>
              <w:pStyle w:val="a8"/>
              <w:suppressAutoHyphens/>
              <w:spacing w:after="0" w:line="240" w:lineRule="auto"/>
              <w:ind w:left="0"/>
              <w:rPr>
                <w:rFonts w:ascii="Times New Roman" w:hAnsi="Times New Roman"/>
              </w:rPr>
            </w:pPr>
          </w:p>
        </w:tc>
        <w:tc>
          <w:tcPr>
            <w:tcW w:w="606" w:type="pct"/>
            <w:vMerge/>
          </w:tcPr>
          <w:p w:rsidR="000E498B" w:rsidRPr="00EB7D89" w:rsidRDefault="000E498B" w:rsidP="00587D23">
            <w:pPr>
              <w:pStyle w:val="a8"/>
              <w:suppressAutoHyphens/>
              <w:spacing w:after="0" w:line="240" w:lineRule="auto"/>
              <w:ind w:left="0"/>
              <w:rPr>
                <w:rFonts w:ascii="Times New Roman" w:hAnsi="Times New Roman"/>
              </w:rPr>
            </w:pPr>
          </w:p>
        </w:tc>
        <w:tc>
          <w:tcPr>
            <w:tcW w:w="531" w:type="pct"/>
            <w:vMerge/>
          </w:tcPr>
          <w:p w:rsidR="000E498B" w:rsidRPr="00EB7D89" w:rsidRDefault="000E498B" w:rsidP="00587D23">
            <w:pPr>
              <w:pStyle w:val="a8"/>
              <w:suppressAutoHyphens/>
              <w:spacing w:after="0" w:line="240" w:lineRule="auto"/>
              <w:ind w:left="0"/>
              <w:rPr>
                <w:rFonts w:ascii="Times New Roman" w:hAnsi="Times New Roman"/>
              </w:rPr>
            </w:pPr>
          </w:p>
        </w:tc>
        <w:tc>
          <w:tcPr>
            <w:tcW w:w="507" w:type="pct"/>
            <w:vMerge/>
          </w:tcPr>
          <w:p w:rsidR="000E498B" w:rsidRPr="00EB7D89" w:rsidRDefault="000E498B" w:rsidP="00587D23">
            <w:pPr>
              <w:pStyle w:val="a8"/>
              <w:suppressAutoHyphens/>
              <w:spacing w:after="0" w:line="240" w:lineRule="auto"/>
              <w:ind w:left="0"/>
              <w:rPr>
                <w:rFonts w:ascii="Times New Roman" w:hAnsi="Times New Roman"/>
              </w:rPr>
            </w:pPr>
          </w:p>
        </w:tc>
        <w:tc>
          <w:tcPr>
            <w:tcW w:w="710" w:type="pct"/>
          </w:tcPr>
          <w:p w:rsidR="000E498B" w:rsidRPr="00517B0B" w:rsidRDefault="000E498B" w:rsidP="00587D23">
            <w:pPr>
              <w:pStyle w:val="a8"/>
              <w:suppressAutoHyphens/>
              <w:spacing w:after="0" w:line="240" w:lineRule="auto"/>
              <w:ind w:left="0"/>
              <w:jc w:val="center"/>
              <w:rPr>
                <w:rFonts w:ascii="Times New Roman" w:hAnsi="Times New Roman"/>
                <w:sz w:val="20"/>
                <w:szCs w:val="20"/>
              </w:rPr>
            </w:pPr>
            <w:r w:rsidRPr="00517B0B">
              <w:rPr>
                <w:rFonts w:ascii="Times New Roman" w:hAnsi="Times New Roman"/>
                <w:sz w:val="20"/>
                <w:szCs w:val="20"/>
              </w:rPr>
              <w:t>к прошлому году</w:t>
            </w:r>
          </w:p>
        </w:tc>
        <w:tc>
          <w:tcPr>
            <w:tcW w:w="679" w:type="pct"/>
          </w:tcPr>
          <w:p w:rsidR="000E498B" w:rsidRPr="00517B0B" w:rsidRDefault="000E498B" w:rsidP="00587D23">
            <w:pPr>
              <w:pStyle w:val="a8"/>
              <w:suppressAutoHyphens/>
              <w:spacing w:after="0" w:line="240" w:lineRule="auto"/>
              <w:ind w:left="0"/>
              <w:jc w:val="center"/>
              <w:rPr>
                <w:rFonts w:ascii="Times New Roman" w:hAnsi="Times New Roman"/>
                <w:sz w:val="20"/>
                <w:szCs w:val="20"/>
              </w:rPr>
            </w:pPr>
            <w:r w:rsidRPr="00517B0B">
              <w:rPr>
                <w:rFonts w:ascii="Times New Roman" w:hAnsi="Times New Roman"/>
                <w:sz w:val="20"/>
                <w:szCs w:val="20"/>
              </w:rPr>
              <w:t>к базисному году</w:t>
            </w:r>
          </w:p>
        </w:tc>
      </w:tr>
      <w:tr w:rsidR="0028408D" w:rsidRPr="00EB7D89" w:rsidTr="0028408D">
        <w:tc>
          <w:tcPr>
            <w:tcW w:w="1968" w:type="pct"/>
          </w:tcPr>
          <w:p w:rsidR="0028408D" w:rsidRPr="00EB7D89" w:rsidRDefault="0028408D" w:rsidP="000E498B">
            <w:pPr>
              <w:pStyle w:val="a8"/>
              <w:suppressAutoHyphens/>
              <w:spacing w:after="0" w:line="240" w:lineRule="auto"/>
              <w:ind w:left="0"/>
              <w:rPr>
                <w:rFonts w:ascii="Times New Roman" w:hAnsi="Times New Roman"/>
              </w:rPr>
            </w:pPr>
            <w:r w:rsidRPr="00EB7D89">
              <w:rPr>
                <w:rFonts w:ascii="Times New Roman" w:hAnsi="Times New Roman"/>
              </w:rPr>
              <w:t xml:space="preserve">Дебиторская задолженность на </w:t>
            </w:r>
            <w:r>
              <w:rPr>
                <w:rFonts w:ascii="Times New Roman" w:hAnsi="Times New Roman"/>
              </w:rPr>
              <w:t>начало года, тыс.руб.</w:t>
            </w:r>
          </w:p>
        </w:tc>
        <w:tc>
          <w:tcPr>
            <w:tcW w:w="606"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6007</w:t>
            </w:r>
          </w:p>
        </w:tc>
        <w:tc>
          <w:tcPr>
            <w:tcW w:w="531"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4723</w:t>
            </w:r>
          </w:p>
        </w:tc>
        <w:tc>
          <w:tcPr>
            <w:tcW w:w="507"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6485</w:t>
            </w:r>
          </w:p>
        </w:tc>
        <w:tc>
          <w:tcPr>
            <w:tcW w:w="710"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1762</w:t>
            </w:r>
          </w:p>
        </w:tc>
        <w:tc>
          <w:tcPr>
            <w:tcW w:w="679"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478</w:t>
            </w:r>
          </w:p>
        </w:tc>
      </w:tr>
      <w:tr w:rsidR="0028408D" w:rsidRPr="00EB7D89" w:rsidTr="0028408D">
        <w:tc>
          <w:tcPr>
            <w:tcW w:w="1968" w:type="pct"/>
          </w:tcPr>
          <w:p w:rsidR="0028408D" w:rsidRPr="00EB7D89" w:rsidRDefault="0028408D" w:rsidP="00587D23">
            <w:pPr>
              <w:pStyle w:val="a8"/>
              <w:suppressAutoHyphens/>
              <w:spacing w:after="0" w:line="240" w:lineRule="auto"/>
              <w:ind w:left="0"/>
              <w:rPr>
                <w:rFonts w:ascii="Times New Roman" w:hAnsi="Times New Roman"/>
              </w:rPr>
            </w:pPr>
            <w:r w:rsidRPr="00EB7D89">
              <w:rPr>
                <w:rFonts w:ascii="Times New Roman" w:hAnsi="Times New Roman"/>
              </w:rPr>
              <w:t>Возникало дебиторской задолженности (по хозяйственным операциям), тыс.руб.</w:t>
            </w:r>
          </w:p>
        </w:tc>
        <w:tc>
          <w:tcPr>
            <w:tcW w:w="606"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37422</w:t>
            </w:r>
          </w:p>
        </w:tc>
        <w:tc>
          <w:tcPr>
            <w:tcW w:w="531"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46708</w:t>
            </w:r>
          </w:p>
        </w:tc>
        <w:tc>
          <w:tcPr>
            <w:tcW w:w="507"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51907</w:t>
            </w:r>
          </w:p>
        </w:tc>
        <w:tc>
          <w:tcPr>
            <w:tcW w:w="710"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5199</w:t>
            </w:r>
          </w:p>
        </w:tc>
        <w:tc>
          <w:tcPr>
            <w:tcW w:w="679"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14485</w:t>
            </w:r>
          </w:p>
        </w:tc>
      </w:tr>
      <w:tr w:rsidR="0028408D" w:rsidRPr="00EB7D89" w:rsidTr="0028408D">
        <w:tc>
          <w:tcPr>
            <w:tcW w:w="1968" w:type="pct"/>
          </w:tcPr>
          <w:p w:rsidR="0028408D" w:rsidRPr="00EB7D89" w:rsidRDefault="0028408D" w:rsidP="00587D23">
            <w:pPr>
              <w:pStyle w:val="a8"/>
              <w:suppressAutoHyphens/>
              <w:spacing w:after="0" w:line="240" w:lineRule="auto"/>
              <w:ind w:left="0"/>
              <w:rPr>
                <w:rFonts w:ascii="Times New Roman" w:hAnsi="Times New Roman"/>
              </w:rPr>
            </w:pPr>
            <w:r w:rsidRPr="00EB7D89">
              <w:rPr>
                <w:rFonts w:ascii="Times New Roman" w:hAnsi="Times New Roman"/>
              </w:rPr>
              <w:t>Погашено дебиторской задолженности, тыс.руб.</w:t>
            </w:r>
          </w:p>
        </w:tc>
        <w:tc>
          <w:tcPr>
            <w:tcW w:w="606"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38706</w:t>
            </w:r>
          </w:p>
        </w:tc>
        <w:tc>
          <w:tcPr>
            <w:tcW w:w="531"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44946</w:t>
            </w:r>
          </w:p>
        </w:tc>
        <w:tc>
          <w:tcPr>
            <w:tcW w:w="507"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48376</w:t>
            </w:r>
          </w:p>
        </w:tc>
        <w:tc>
          <w:tcPr>
            <w:tcW w:w="710"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3430</w:t>
            </w:r>
          </w:p>
        </w:tc>
        <w:tc>
          <w:tcPr>
            <w:tcW w:w="679"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9670</w:t>
            </w:r>
          </w:p>
        </w:tc>
      </w:tr>
      <w:tr w:rsidR="0028408D" w:rsidRPr="00EB7D89" w:rsidTr="0028408D">
        <w:tc>
          <w:tcPr>
            <w:tcW w:w="1968" w:type="pct"/>
          </w:tcPr>
          <w:p w:rsidR="0028408D" w:rsidRPr="00EB7D89" w:rsidRDefault="0028408D" w:rsidP="00D27F0A">
            <w:pPr>
              <w:pStyle w:val="a8"/>
              <w:suppressAutoHyphens/>
              <w:spacing w:after="0" w:line="240" w:lineRule="auto"/>
              <w:ind w:left="0"/>
              <w:rPr>
                <w:rFonts w:ascii="Times New Roman" w:hAnsi="Times New Roman"/>
              </w:rPr>
            </w:pPr>
            <w:r w:rsidRPr="00EB7D89">
              <w:rPr>
                <w:rFonts w:ascii="Times New Roman" w:hAnsi="Times New Roman"/>
              </w:rPr>
              <w:t xml:space="preserve">Дебиторская задолженность на </w:t>
            </w:r>
            <w:r>
              <w:rPr>
                <w:rFonts w:ascii="Times New Roman" w:hAnsi="Times New Roman"/>
              </w:rPr>
              <w:t>конец года, тыс.руб.</w:t>
            </w:r>
          </w:p>
        </w:tc>
        <w:tc>
          <w:tcPr>
            <w:tcW w:w="606"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4723</w:t>
            </w:r>
          </w:p>
        </w:tc>
        <w:tc>
          <w:tcPr>
            <w:tcW w:w="531"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6485</w:t>
            </w:r>
          </w:p>
        </w:tc>
        <w:tc>
          <w:tcPr>
            <w:tcW w:w="507"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10016</w:t>
            </w:r>
          </w:p>
        </w:tc>
        <w:tc>
          <w:tcPr>
            <w:tcW w:w="710"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3531</w:t>
            </w:r>
          </w:p>
        </w:tc>
        <w:tc>
          <w:tcPr>
            <w:tcW w:w="679"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5293</w:t>
            </w:r>
          </w:p>
        </w:tc>
      </w:tr>
      <w:tr w:rsidR="0028408D" w:rsidRPr="00EB7D89" w:rsidTr="0028408D">
        <w:tc>
          <w:tcPr>
            <w:tcW w:w="1968" w:type="pct"/>
          </w:tcPr>
          <w:p w:rsidR="0028408D" w:rsidRPr="00EB7D89" w:rsidRDefault="0028408D" w:rsidP="00587D23">
            <w:pPr>
              <w:pStyle w:val="a8"/>
              <w:suppressAutoHyphens/>
              <w:spacing w:after="0" w:line="240" w:lineRule="auto"/>
              <w:ind w:left="0"/>
              <w:rPr>
                <w:rFonts w:ascii="Times New Roman" w:hAnsi="Times New Roman"/>
              </w:rPr>
            </w:pPr>
            <w:r w:rsidRPr="00EB7D89">
              <w:rPr>
                <w:rFonts w:ascii="Times New Roman" w:hAnsi="Times New Roman"/>
              </w:rPr>
              <w:t xml:space="preserve">Коэффициент погашения дебиторской задолженности </w:t>
            </w:r>
          </w:p>
        </w:tc>
        <w:tc>
          <w:tcPr>
            <w:tcW w:w="606"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1,03</w:t>
            </w:r>
          </w:p>
        </w:tc>
        <w:tc>
          <w:tcPr>
            <w:tcW w:w="531"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0,96</w:t>
            </w:r>
          </w:p>
        </w:tc>
        <w:tc>
          <w:tcPr>
            <w:tcW w:w="507"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0,93</w:t>
            </w:r>
          </w:p>
        </w:tc>
        <w:tc>
          <w:tcPr>
            <w:tcW w:w="710"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-0,03</w:t>
            </w:r>
          </w:p>
        </w:tc>
        <w:tc>
          <w:tcPr>
            <w:tcW w:w="679" w:type="pct"/>
            <w:vAlign w:val="center"/>
          </w:tcPr>
          <w:p w:rsidR="0028408D" w:rsidRPr="0028408D" w:rsidRDefault="0028408D" w:rsidP="0028408D">
            <w:pPr>
              <w:spacing w:after="0" w:line="240" w:lineRule="auto"/>
              <w:jc w:val="center"/>
              <w:rPr>
                <w:rFonts w:ascii="Times New Roman" w:hAnsi="Times New Roman"/>
                <w:color w:val="000000"/>
                <w:sz w:val="24"/>
                <w:szCs w:val="24"/>
              </w:rPr>
            </w:pPr>
            <w:r w:rsidRPr="0028408D">
              <w:rPr>
                <w:rFonts w:ascii="Times New Roman" w:hAnsi="Times New Roman"/>
                <w:color w:val="000000"/>
                <w:sz w:val="24"/>
                <w:szCs w:val="24"/>
              </w:rPr>
              <w:t>-0,1</w:t>
            </w:r>
          </w:p>
        </w:tc>
      </w:tr>
    </w:tbl>
    <w:p w:rsidR="000A1702" w:rsidRDefault="000A1702" w:rsidP="000A1702">
      <w:pPr>
        <w:shd w:val="clear" w:color="auto" w:fill="FFFFFF"/>
        <w:spacing w:after="0" w:line="360" w:lineRule="auto"/>
        <w:jc w:val="both"/>
        <w:rPr>
          <w:rFonts w:ascii="Times New Roman" w:hAnsi="Times New Roman"/>
          <w:sz w:val="28"/>
          <w:szCs w:val="28"/>
        </w:rPr>
      </w:pPr>
    </w:p>
    <w:p w:rsidR="00795D49" w:rsidRDefault="008A5FA6" w:rsidP="001959D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Сумма дебиторской задолженности на конец года растет (отклонение к базисному году составило 5293 тыс.руб.), что связано</w:t>
      </w:r>
      <w:r w:rsidR="00795D49">
        <w:rPr>
          <w:rFonts w:ascii="Times New Roman" w:hAnsi="Times New Roman"/>
          <w:sz w:val="28"/>
          <w:szCs w:val="28"/>
        </w:rPr>
        <w:t xml:space="preserve"> как с увеличением суммы возникшей дебиторской задолженности, так и с </w:t>
      </w:r>
      <w:r>
        <w:rPr>
          <w:rFonts w:ascii="Times New Roman" w:hAnsi="Times New Roman"/>
          <w:sz w:val="28"/>
          <w:szCs w:val="28"/>
        </w:rPr>
        <w:t xml:space="preserve">неплатежеспособностью </w:t>
      </w:r>
      <w:r w:rsidR="00795D49">
        <w:rPr>
          <w:rFonts w:ascii="Times New Roman" w:hAnsi="Times New Roman"/>
          <w:sz w:val="28"/>
          <w:szCs w:val="28"/>
        </w:rPr>
        <w:t xml:space="preserve">отдельных </w:t>
      </w:r>
      <w:r>
        <w:rPr>
          <w:rFonts w:ascii="Times New Roman" w:hAnsi="Times New Roman"/>
          <w:sz w:val="28"/>
          <w:szCs w:val="28"/>
        </w:rPr>
        <w:t>контрагентов</w:t>
      </w:r>
      <w:r w:rsidRPr="00795D49">
        <w:rPr>
          <w:rFonts w:ascii="Times New Roman" w:hAnsi="Times New Roman"/>
          <w:sz w:val="28"/>
          <w:szCs w:val="28"/>
        </w:rPr>
        <w:t>.</w:t>
      </w:r>
      <w:r w:rsidR="00795D49" w:rsidRPr="00795D49">
        <w:rPr>
          <w:rFonts w:ascii="Times New Roman" w:hAnsi="Times New Roman"/>
          <w:sz w:val="28"/>
          <w:szCs w:val="28"/>
        </w:rPr>
        <w:t xml:space="preserve"> </w:t>
      </w:r>
      <w:r w:rsidR="00C21871">
        <w:rPr>
          <w:rFonts w:ascii="Times New Roman" w:hAnsi="Times New Roman"/>
          <w:sz w:val="28"/>
          <w:szCs w:val="28"/>
        </w:rPr>
        <w:t>Коэффициент</w:t>
      </w:r>
      <w:r w:rsidR="00795D49" w:rsidRPr="00795D49">
        <w:rPr>
          <w:rFonts w:ascii="Times New Roman" w:hAnsi="Times New Roman"/>
          <w:sz w:val="28"/>
          <w:szCs w:val="28"/>
        </w:rPr>
        <w:t xml:space="preserve"> погашения дебиторской задолженности в 2015 г. снизился на 0,1 по сравнению с 2013 г.</w:t>
      </w:r>
      <w:r w:rsidR="00C21871">
        <w:rPr>
          <w:rFonts w:ascii="Times New Roman" w:hAnsi="Times New Roman"/>
          <w:sz w:val="28"/>
          <w:szCs w:val="28"/>
        </w:rPr>
        <w:t>, это</w:t>
      </w:r>
      <w:r w:rsidR="00795D49" w:rsidRPr="00795D49">
        <w:rPr>
          <w:rFonts w:ascii="Times New Roman" w:hAnsi="Times New Roman"/>
          <w:sz w:val="28"/>
          <w:szCs w:val="28"/>
        </w:rPr>
        <w:t xml:space="preserve"> является сигналом того, что дебиторы не в состоянии проводить последовательно свою кредитную политику.</w:t>
      </w:r>
    </w:p>
    <w:p w:rsidR="00795D49" w:rsidRDefault="00795D49" w:rsidP="001959D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ООО «Алеан» в рассматриваемом периоде имели место следующие формы погашения дебиторской задолженности (таблица 1</w:t>
      </w:r>
      <w:r w:rsidR="009F25BC">
        <w:rPr>
          <w:rFonts w:ascii="Times New Roman" w:hAnsi="Times New Roman"/>
          <w:sz w:val="28"/>
          <w:szCs w:val="28"/>
        </w:rPr>
        <w:t>9</w:t>
      </w:r>
      <w:r>
        <w:rPr>
          <w:rFonts w:ascii="Times New Roman" w:hAnsi="Times New Roman"/>
          <w:sz w:val="28"/>
          <w:szCs w:val="28"/>
        </w:rPr>
        <w:t>).</w:t>
      </w:r>
    </w:p>
    <w:p w:rsidR="00795D49" w:rsidRDefault="00795D49" w:rsidP="001959DC">
      <w:pPr>
        <w:shd w:val="clear" w:color="auto" w:fill="FFFFFF"/>
        <w:spacing w:after="0" w:line="360" w:lineRule="auto"/>
        <w:ind w:firstLine="709"/>
        <w:jc w:val="both"/>
        <w:rPr>
          <w:rFonts w:ascii="Times New Roman" w:hAnsi="Times New Roman"/>
          <w:sz w:val="28"/>
          <w:szCs w:val="28"/>
        </w:rPr>
      </w:pPr>
    </w:p>
    <w:p w:rsidR="00795D49" w:rsidRDefault="00795D49" w:rsidP="00795D49">
      <w:pPr>
        <w:shd w:val="clear" w:color="auto" w:fill="FFFFFF"/>
        <w:spacing w:after="0" w:line="360" w:lineRule="auto"/>
        <w:jc w:val="both"/>
        <w:rPr>
          <w:rFonts w:ascii="Times New Roman" w:hAnsi="Times New Roman"/>
          <w:sz w:val="28"/>
          <w:szCs w:val="28"/>
        </w:rPr>
      </w:pPr>
      <w:r>
        <w:rPr>
          <w:rFonts w:ascii="Times New Roman" w:hAnsi="Times New Roman"/>
          <w:sz w:val="28"/>
          <w:szCs w:val="28"/>
        </w:rPr>
        <w:lastRenderedPageBreak/>
        <w:t>Таблица 1</w:t>
      </w:r>
      <w:r w:rsidR="009F25BC">
        <w:rPr>
          <w:rFonts w:ascii="Times New Roman" w:hAnsi="Times New Roman"/>
          <w:sz w:val="28"/>
          <w:szCs w:val="28"/>
        </w:rPr>
        <w:t>9</w:t>
      </w:r>
      <w:r>
        <w:rPr>
          <w:rFonts w:ascii="Times New Roman" w:hAnsi="Times New Roman"/>
          <w:sz w:val="28"/>
          <w:szCs w:val="28"/>
        </w:rPr>
        <w:t xml:space="preserve"> – Формы погашения дебиторской задолженности контрагентами ООО «Алеан»</w:t>
      </w:r>
    </w:p>
    <w:tbl>
      <w:tblPr>
        <w:tblStyle w:val="af3"/>
        <w:tblW w:w="0" w:type="auto"/>
        <w:tblLook w:val="04A0" w:firstRow="1" w:lastRow="0" w:firstColumn="1" w:lastColumn="0" w:noHBand="0" w:noVBand="1"/>
      </w:tblPr>
      <w:tblGrid>
        <w:gridCol w:w="2396"/>
        <w:gridCol w:w="1071"/>
        <w:gridCol w:w="756"/>
        <w:gridCol w:w="1112"/>
        <w:gridCol w:w="776"/>
        <w:gridCol w:w="1071"/>
        <w:gridCol w:w="644"/>
        <w:gridCol w:w="1071"/>
        <w:gridCol w:w="731"/>
      </w:tblGrid>
      <w:tr w:rsidR="00166B54" w:rsidTr="009265FE">
        <w:tc>
          <w:tcPr>
            <w:tcW w:w="2566" w:type="dxa"/>
            <w:vMerge w:val="restart"/>
            <w:vAlign w:val="center"/>
          </w:tcPr>
          <w:p w:rsidR="00587D23" w:rsidRPr="0089304C" w:rsidRDefault="00587D23" w:rsidP="009F25BC">
            <w:pPr>
              <w:spacing w:after="0" w:line="240" w:lineRule="auto"/>
              <w:jc w:val="center"/>
              <w:rPr>
                <w:rFonts w:ascii="Times New Roman" w:hAnsi="Times New Roman"/>
                <w:sz w:val="24"/>
                <w:szCs w:val="24"/>
              </w:rPr>
            </w:pPr>
            <w:r w:rsidRPr="0089304C">
              <w:rPr>
                <w:rFonts w:ascii="Times New Roman" w:hAnsi="Times New Roman"/>
                <w:sz w:val="24"/>
                <w:szCs w:val="24"/>
              </w:rPr>
              <w:t>Форма расчета</w:t>
            </w:r>
          </w:p>
        </w:tc>
        <w:tc>
          <w:tcPr>
            <w:tcW w:w="1827" w:type="dxa"/>
            <w:gridSpan w:val="2"/>
            <w:vAlign w:val="center"/>
          </w:tcPr>
          <w:p w:rsidR="00587D23" w:rsidRPr="0089304C" w:rsidRDefault="0089304C" w:rsidP="0089304C">
            <w:pPr>
              <w:spacing w:after="0" w:line="240" w:lineRule="auto"/>
              <w:jc w:val="center"/>
              <w:rPr>
                <w:rFonts w:ascii="Times New Roman" w:hAnsi="Times New Roman"/>
                <w:sz w:val="24"/>
                <w:szCs w:val="24"/>
              </w:rPr>
            </w:pPr>
            <w:r w:rsidRPr="0089304C">
              <w:rPr>
                <w:rFonts w:ascii="Times New Roman" w:hAnsi="Times New Roman"/>
                <w:sz w:val="24"/>
                <w:szCs w:val="24"/>
              </w:rPr>
              <w:t>2013 г.</w:t>
            </w:r>
          </w:p>
        </w:tc>
        <w:tc>
          <w:tcPr>
            <w:tcW w:w="1909" w:type="dxa"/>
            <w:gridSpan w:val="2"/>
            <w:vAlign w:val="center"/>
          </w:tcPr>
          <w:p w:rsidR="00587D23" w:rsidRPr="0089304C" w:rsidRDefault="0089304C" w:rsidP="0089304C">
            <w:pPr>
              <w:spacing w:after="0" w:line="240" w:lineRule="auto"/>
              <w:jc w:val="center"/>
              <w:rPr>
                <w:rFonts w:ascii="Times New Roman" w:hAnsi="Times New Roman"/>
                <w:sz w:val="24"/>
                <w:szCs w:val="24"/>
              </w:rPr>
            </w:pPr>
            <w:r w:rsidRPr="0089304C">
              <w:rPr>
                <w:rFonts w:ascii="Times New Roman" w:hAnsi="Times New Roman"/>
                <w:sz w:val="24"/>
                <w:szCs w:val="24"/>
              </w:rPr>
              <w:t>2014 г.</w:t>
            </w:r>
          </w:p>
        </w:tc>
        <w:tc>
          <w:tcPr>
            <w:tcW w:w="1718" w:type="dxa"/>
            <w:gridSpan w:val="2"/>
            <w:vAlign w:val="center"/>
          </w:tcPr>
          <w:p w:rsidR="00587D23" w:rsidRPr="0089304C" w:rsidRDefault="0089304C" w:rsidP="0089304C">
            <w:pPr>
              <w:spacing w:after="0" w:line="240" w:lineRule="auto"/>
              <w:jc w:val="center"/>
              <w:rPr>
                <w:rFonts w:ascii="Times New Roman" w:hAnsi="Times New Roman"/>
                <w:sz w:val="24"/>
                <w:szCs w:val="24"/>
              </w:rPr>
            </w:pPr>
            <w:r w:rsidRPr="0089304C">
              <w:rPr>
                <w:rFonts w:ascii="Times New Roman" w:hAnsi="Times New Roman"/>
                <w:sz w:val="24"/>
                <w:szCs w:val="24"/>
              </w:rPr>
              <w:t>2015 г.</w:t>
            </w:r>
          </w:p>
        </w:tc>
        <w:tc>
          <w:tcPr>
            <w:tcW w:w="1834" w:type="dxa"/>
            <w:gridSpan w:val="2"/>
          </w:tcPr>
          <w:p w:rsidR="009265FE" w:rsidRDefault="0089304C" w:rsidP="00166B54">
            <w:pPr>
              <w:spacing w:after="0" w:line="240" w:lineRule="auto"/>
              <w:jc w:val="center"/>
              <w:rPr>
                <w:rFonts w:ascii="Times New Roman" w:hAnsi="Times New Roman"/>
                <w:sz w:val="24"/>
                <w:szCs w:val="24"/>
              </w:rPr>
            </w:pPr>
            <w:r w:rsidRPr="0089304C">
              <w:rPr>
                <w:rFonts w:ascii="Times New Roman" w:hAnsi="Times New Roman"/>
                <w:sz w:val="24"/>
                <w:szCs w:val="24"/>
              </w:rPr>
              <w:t>2015 г. к</w:t>
            </w:r>
          </w:p>
          <w:p w:rsidR="00587D23" w:rsidRPr="0089304C" w:rsidRDefault="0089304C" w:rsidP="00166B54">
            <w:pPr>
              <w:spacing w:after="0" w:line="240" w:lineRule="auto"/>
              <w:jc w:val="center"/>
              <w:rPr>
                <w:rFonts w:ascii="Times New Roman" w:hAnsi="Times New Roman"/>
                <w:sz w:val="24"/>
                <w:szCs w:val="24"/>
              </w:rPr>
            </w:pPr>
            <w:r w:rsidRPr="0089304C">
              <w:rPr>
                <w:rFonts w:ascii="Times New Roman" w:hAnsi="Times New Roman"/>
                <w:sz w:val="24"/>
                <w:szCs w:val="24"/>
              </w:rPr>
              <w:t xml:space="preserve"> 2013 г. (+,-)</w:t>
            </w:r>
          </w:p>
        </w:tc>
      </w:tr>
      <w:tr w:rsidR="00166B54" w:rsidTr="009265FE">
        <w:tc>
          <w:tcPr>
            <w:tcW w:w="2566" w:type="dxa"/>
            <w:vMerge/>
          </w:tcPr>
          <w:p w:rsidR="00587D23" w:rsidRPr="0089304C" w:rsidRDefault="00587D23" w:rsidP="0089304C">
            <w:pPr>
              <w:spacing w:after="0" w:line="240" w:lineRule="auto"/>
              <w:jc w:val="both"/>
              <w:rPr>
                <w:rFonts w:ascii="Times New Roman" w:hAnsi="Times New Roman"/>
                <w:sz w:val="24"/>
                <w:szCs w:val="24"/>
              </w:rPr>
            </w:pPr>
          </w:p>
        </w:tc>
        <w:tc>
          <w:tcPr>
            <w:tcW w:w="1071" w:type="dxa"/>
          </w:tcPr>
          <w:p w:rsidR="00587D23" w:rsidRPr="0089304C" w:rsidRDefault="0089304C" w:rsidP="0089304C">
            <w:pPr>
              <w:spacing w:after="0" w:line="240" w:lineRule="auto"/>
              <w:jc w:val="both"/>
              <w:rPr>
                <w:rFonts w:ascii="Times New Roman" w:hAnsi="Times New Roman"/>
                <w:sz w:val="24"/>
                <w:szCs w:val="24"/>
              </w:rPr>
            </w:pPr>
            <w:r w:rsidRPr="0089304C">
              <w:rPr>
                <w:rFonts w:ascii="Times New Roman" w:hAnsi="Times New Roman"/>
                <w:sz w:val="24"/>
                <w:szCs w:val="24"/>
              </w:rPr>
              <w:t>тыс.руб.</w:t>
            </w:r>
          </w:p>
        </w:tc>
        <w:tc>
          <w:tcPr>
            <w:tcW w:w="756" w:type="dxa"/>
          </w:tcPr>
          <w:p w:rsidR="00587D23" w:rsidRPr="0089304C" w:rsidRDefault="0089304C" w:rsidP="0089304C">
            <w:pPr>
              <w:spacing w:after="0" w:line="240" w:lineRule="auto"/>
              <w:jc w:val="both"/>
              <w:rPr>
                <w:rFonts w:ascii="Times New Roman" w:hAnsi="Times New Roman"/>
                <w:sz w:val="24"/>
                <w:szCs w:val="24"/>
              </w:rPr>
            </w:pPr>
            <w:r>
              <w:rPr>
                <w:rFonts w:ascii="Times New Roman" w:hAnsi="Times New Roman"/>
                <w:sz w:val="24"/>
                <w:szCs w:val="24"/>
              </w:rPr>
              <w:t>%</w:t>
            </w:r>
          </w:p>
        </w:tc>
        <w:tc>
          <w:tcPr>
            <w:tcW w:w="1126" w:type="dxa"/>
          </w:tcPr>
          <w:p w:rsidR="00587D23" w:rsidRPr="0089304C" w:rsidRDefault="0089304C" w:rsidP="0089304C">
            <w:pPr>
              <w:spacing w:after="0" w:line="240" w:lineRule="auto"/>
              <w:jc w:val="both"/>
              <w:rPr>
                <w:rFonts w:ascii="Times New Roman" w:hAnsi="Times New Roman"/>
                <w:sz w:val="24"/>
                <w:szCs w:val="24"/>
              </w:rPr>
            </w:pPr>
            <w:r w:rsidRPr="0089304C">
              <w:rPr>
                <w:rFonts w:ascii="Times New Roman" w:hAnsi="Times New Roman"/>
                <w:sz w:val="24"/>
                <w:szCs w:val="24"/>
              </w:rPr>
              <w:t>тыс.руб</w:t>
            </w:r>
            <w:r w:rsidR="00166B54">
              <w:rPr>
                <w:rFonts w:ascii="Times New Roman" w:hAnsi="Times New Roman"/>
                <w:sz w:val="24"/>
                <w:szCs w:val="24"/>
              </w:rPr>
              <w:t>.</w:t>
            </w:r>
          </w:p>
        </w:tc>
        <w:tc>
          <w:tcPr>
            <w:tcW w:w="783" w:type="dxa"/>
          </w:tcPr>
          <w:p w:rsidR="00587D23" w:rsidRPr="0089304C" w:rsidRDefault="0089304C" w:rsidP="0089304C">
            <w:pPr>
              <w:spacing w:after="0" w:line="240" w:lineRule="auto"/>
              <w:jc w:val="both"/>
              <w:rPr>
                <w:rFonts w:ascii="Times New Roman" w:hAnsi="Times New Roman"/>
                <w:sz w:val="24"/>
                <w:szCs w:val="24"/>
              </w:rPr>
            </w:pPr>
            <w:r>
              <w:rPr>
                <w:rFonts w:ascii="Times New Roman" w:hAnsi="Times New Roman"/>
                <w:sz w:val="24"/>
                <w:szCs w:val="24"/>
              </w:rPr>
              <w:t>%</w:t>
            </w:r>
          </w:p>
        </w:tc>
        <w:tc>
          <w:tcPr>
            <w:tcW w:w="1071" w:type="dxa"/>
          </w:tcPr>
          <w:p w:rsidR="00587D23" w:rsidRPr="0089304C" w:rsidRDefault="0089304C" w:rsidP="0089304C">
            <w:pPr>
              <w:spacing w:after="0" w:line="240" w:lineRule="auto"/>
              <w:jc w:val="both"/>
              <w:rPr>
                <w:rFonts w:ascii="Times New Roman" w:hAnsi="Times New Roman"/>
                <w:sz w:val="24"/>
                <w:szCs w:val="24"/>
              </w:rPr>
            </w:pPr>
            <w:r w:rsidRPr="0089304C">
              <w:rPr>
                <w:rFonts w:ascii="Times New Roman" w:hAnsi="Times New Roman"/>
                <w:sz w:val="24"/>
                <w:szCs w:val="24"/>
              </w:rPr>
              <w:t>тыс.руб.</w:t>
            </w:r>
          </w:p>
        </w:tc>
        <w:tc>
          <w:tcPr>
            <w:tcW w:w="647" w:type="dxa"/>
          </w:tcPr>
          <w:p w:rsidR="00587D23" w:rsidRPr="0089304C" w:rsidRDefault="0089304C" w:rsidP="0089304C">
            <w:pPr>
              <w:spacing w:after="0" w:line="240" w:lineRule="auto"/>
              <w:jc w:val="both"/>
              <w:rPr>
                <w:rFonts w:ascii="Times New Roman" w:hAnsi="Times New Roman"/>
                <w:sz w:val="24"/>
                <w:szCs w:val="24"/>
              </w:rPr>
            </w:pPr>
            <w:r>
              <w:rPr>
                <w:rFonts w:ascii="Times New Roman" w:hAnsi="Times New Roman"/>
                <w:sz w:val="24"/>
                <w:szCs w:val="24"/>
              </w:rPr>
              <w:t>%</w:t>
            </w:r>
          </w:p>
        </w:tc>
        <w:tc>
          <w:tcPr>
            <w:tcW w:w="1071" w:type="dxa"/>
          </w:tcPr>
          <w:p w:rsidR="00587D23" w:rsidRPr="0089304C" w:rsidRDefault="0089304C" w:rsidP="0089304C">
            <w:pPr>
              <w:spacing w:after="0" w:line="240" w:lineRule="auto"/>
              <w:jc w:val="both"/>
              <w:rPr>
                <w:rFonts w:ascii="Times New Roman" w:hAnsi="Times New Roman"/>
                <w:sz w:val="24"/>
                <w:szCs w:val="24"/>
              </w:rPr>
            </w:pPr>
            <w:r w:rsidRPr="0089304C">
              <w:rPr>
                <w:rFonts w:ascii="Times New Roman" w:hAnsi="Times New Roman"/>
                <w:sz w:val="24"/>
                <w:szCs w:val="24"/>
              </w:rPr>
              <w:t>тыс.руб.</w:t>
            </w:r>
          </w:p>
        </w:tc>
        <w:tc>
          <w:tcPr>
            <w:tcW w:w="763" w:type="dxa"/>
          </w:tcPr>
          <w:p w:rsidR="00587D23" w:rsidRPr="0089304C" w:rsidRDefault="0089304C" w:rsidP="0089304C">
            <w:pPr>
              <w:spacing w:after="0" w:line="240" w:lineRule="auto"/>
              <w:jc w:val="both"/>
              <w:rPr>
                <w:rFonts w:ascii="Times New Roman" w:hAnsi="Times New Roman"/>
                <w:sz w:val="24"/>
                <w:szCs w:val="24"/>
              </w:rPr>
            </w:pPr>
            <w:r w:rsidRPr="0089304C">
              <w:rPr>
                <w:rFonts w:ascii="Times New Roman" w:hAnsi="Times New Roman"/>
                <w:sz w:val="24"/>
                <w:szCs w:val="24"/>
              </w:rPr>
              <w:t>п.п.</w:t>
            </w:r>
          </w:p>
        </w:tc>
      </w:tr>
      <w:tr w:rsidR="00166B54" w:rsidTr="009265FE">
        <w:tc>
          <w:tcPr>
            <w:tcW w:w="2566" w:type="dxa"/>
          </w:tcPr>
          <w:p w:rsidR="00166B54" w:rsidRPr="0089304C" w:rsidRDefault="00166B54" w:rsidP="00166B54">
            <w:pPr>
              <w:spacing w:after="0" w:line="240" w:lineRule="auto"/>
              <w:rPr>
                <w:rFonts w:ascii="Times New Roman" w:hAnsi="Times New Roman"/>
                <w:sz w:val="24"/>
                <w:szCs w:val="24"/>
              </w:rPr>
            </w:pPr>
            <w:r>
              <w:rPr>
                <w:rFonts w:ascii="Times New Roman" w:hAnsi="Times New Roman"/>
                <w:sz w:val="24"/>
                <w:szCs w:val="24"/>
              </w:rPr>
              <w:t>1.Путем внесения наличных денежных средств в кассу</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978</w:t>
            </w:r>
          </w:p>
        </w:tc>
        <w:tc>
          <w:tcPr>
            <w:tcW w:w="756"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2,53</w:t>
            </w:r>
          </w:p>
        </w:tc>
        <w:tc>
          <w:tcPr>
            <w:tcW w:w="1126"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1045</w:t>
            </w:r>
          </w:p>
        </w:tc>
        <w:tc>
          <w:tcPr>
            <w:tcW w:w="783"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2,33</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1003</w:t>
            </w:r>
          </w:p>
        </w:tc>
        <w:tc>
          <w:tcPr>
            <w:tcW w:w="647"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2,07</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25</w:t>
            </w:r>
          </w:p>
        </w:tc>
        <w:tc>
          <w:tcPr>
            <w:tcW w:w="763"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-0,46</w:t>
            </w:r>
          </w:p>
        </w:tc>
      </w:tr>
      <w:tr w:rsidR="00166B54" w:rsidTr="009265FE">
        <w:tc>
          <w:tcPr>
            <w:tcW w:w="2566" w:type="dxa"/>
          </w:tcPr>
          <w:p w:rsidR="00166B54" w:rsidRPr="0089304C" w:rsidRDefault="00166B54" w:rsidP="00166B54">
            <w:pPr>
              <w:spacing w:after="0" w:line="240" w:lineRule="auto"/>
              <w:rPr>
                <w:rFonts w:ascii="Times New Roman" w:hAnsi="Times New Roman"/>
                <w:sz w:val="24"/>
                <w:szCs w:val="24"/>
              </w:rPr>
            </w:pPr>
            <w:r>
              <w:rPr>
                <w:rFonts w:ascii="Times New Roman" w:hAnsi="Times New Roman"/>
                <w:sz w:val="24"/>
                <w:szCs w:val="24"/>
              </w:rPr>
              <w:t>2.Безналичный расчет с использованием платежных поручений</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32936</w:t>
            </w:r>
          </w:p>
        </w:tc>
        <w:tc>
          <w:tcPr>
            <w:tcW w:w="756"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85,09</w:t>
            </w:r>
          </w:p>
        </w:tc>
        <w:tc>
          <w:tcPr>
            <w:tcW w:w="1126"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40625</w:t>
            </w:r>
          </w:p>
        </w:tc>
        <w:tc>
          <w:tcPr>
            <w:tcW w:w="783"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90,39</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44506</w:t>
            </w:r>
          </w:p>
        </w:tc>
        <w:tc>
          <w:tcPr>
            <w:tcW w:w="647"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92</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11570</w:t>
            </w:r>
          </w:p>
        </w:tc>
        <w:tc>
          <w:tcPr>
            <w:tcW w:w="763"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6,91</w:t>
            </w:r>
          </w:p>
        </w:tc>
      </w:tr>
      <w:tr w:rsidR="00166B54" w:rsidTr="009265FE">
        <w:tc>
          <w:tcPr>
            <w:tcW w:w="2566" w:type="dxa"/>
          </w:tcPr>
          <w:p w:rsidR="00166B54" w:rsidRPr="0089304C" w:rsidRDefault="00166B54" w:rsidP="00166B54">
            <w:pPr>
              <w:spacing w:after="0" w:line="240" w:lineRule="auto"/>
              <w:rPr>
                <w:rFonts w:ascii="Times New Roman" w:hAnsi="Times New Roman"/>
                <w:sz w:val="24"/>
                <w:szCs w:val="24"/>
              </w:rPr>
            </w:pPr>
            <w:r>
              <w:rPr>
                <w:rFonts w:ascii="Times New Roman" w:hAnsi="Times New Roman"/>
                <w:sz w:val="24"/>
                <w:szCs w:val="24"/>
              </w:rPr>
              <w:t>3.Зачет взаимных требований</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4792</w:t>
            </w:r>
          </w:p>
        </w:tc>
        <w:tc>
          <w:tcPr>
            <w:tcW w:w="756"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12,38</w:t>
            </w:r>
          </w:p>
        </w:tc>
        <w:tc>
          <w:tcPr>
            <w:tcW w:w="1126"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3276</w:t>
            </w:r>
          </w:p>
        </w:tc>
        <w:tc>
          <w:tcPr>
            <w:tcW w:w="783"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7,29</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2867</w:t>
            </w:r>
          </w:p>
        </w:tc>
        <w:tc>
          <w:tcPr>
            <w:tcW w:w="647"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5,93</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-1925</w:t>
            </w:r>
          </w:p>
        </w:tc>
        <w:tc>
          <w:tcPr>
            <w:tcW w:w="763"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-6,45</w:t>
            </w:r>
          </w:p>
        </w:tc>
      </w:tr>
      <w:tr w:rsidR="009265FE" w:rsidTr="009265FE">
        <w:tc>
          <w:tcPr>
            <w:tcW w:w="2566" w:type="dxa"/>
          </w:tcPr>
          <w:p w:rsidR="00166B54" w:rsidRDefault="00166B54" w:rsidP="00166B54">
            <w:pPr>
              <w:spacing w:after="0" w:line="240" w:lineRule="auto"/>
              <w:rPr>
                <w:rFonts w:ascii="Times New Roman" w:hAnsi="Times New Roman"/>
                <w:sz w:val="24"/>
                <w:szCs w:val="24"/>
              </w:rPr>
            </w:pPr>
            <w:r>
              <w:rPr>
                <w:rFonts w:ascii="Times New Roman" w:hAnsi="Times New Roman"/>
                <w:sz w:val="24"/>
                <w:szCs w:val="24"/>
              </w:rPr>
              <w:t>Итого погашено задолженности</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38706</w:t>
            </w:r>
          </w:p>
        </w:tc>
        <w:tc>
          <w:tcPr>
            <w:tcW w:w="756"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100</w:t>
            </w:r>
          </w:p>
        </w:tc>
        <w:tc>
          <w:tcPr>
            <w:tcW w:w="1126"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44946</w:t>
            </w:r>
          </w:p>
        </w:tc>
        <w:tc>
          <w:tcPr>
            <w:tcW w:w="783"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100</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48376</w:t>
            </w:r>
          </w:p>
        </w:tc>
        <w:tc>
          <w:tcPr>
            <w:tcW w:w="647"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100</w:t>
            </w:r>
          </w:p>
        </w:tc>
        <w:tc>
          <w:tcPr>
            <w:tcW w:w="1071" w:type="dxa"/>
            <w:vAlign w:val="center"/>
          </w:tcPr>
          <w:p w:rsidR="00166B54" w:rsidRPr="00166B54" w:rsidRDefault="00166B54" w:rsidP="00166B54">
            <w:pPr>
              <w:spacing w:after="0" w:line="240" w:lineRule="auto"/>
              <w:jc w:val="center"/>
              <w:rPr>
                <w:rFonts w:ascii="Times New Roman" w:hAnsi="Times New Roman"/>
                <w:color w:val="000000"/>
                <w:sz w:val="24"/>
                <w:szCs w:val="24"/>
              </w:rPr>
            </w:pPr>
            <w:r w:rsidRPr="00166B54">
              <w:rPr>
                <w:rFonts w:ascii="Times New Roman" w:hAnsi="Times New Roman"/>
                <w:color w:val="000000"/>
                <w:sz w:val="24"/>
                <w:szCs w:val="24"/>
              </w:rPr>
              <w:t>9670</w:t>
            </w:r>
          </w:p>
        </w:tc>
        <w:tc>
          <w:tcPr>
            <w:tcW w:w="763" w:type="dxa"/>
            <w:vAlign w:val="center"/>
          </w:tcPr>
          <w:p w:rsidR="00166B54" w:rsidRPr="00166B54" w:rsidRDefault="00C21871" w:rsidP="00166B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х</w:t>
            </w:r>
          </w:p>
        </w:tc>
      </w:tr>
    </w:tbl>
    <w:p w:rsidR="00795D49" w:rsidRDefault="00795D49" w:rsidP="00795D49">
      <w:pPr>
        <w:shd w:val="clear" w:color="auto" w:fill="FFFFFF"/>
        <w:spacing w:after="0" w:line="360" w:lineRule="auto"/>
        <w:jc w:val="both"/>
        <w:rPr>
          <w:rFonts w:ascii="Times New Roman" w:hAnsi="Times New Roman"/>
          <w:sz w:val="28"/>
          <w:szCs w:val="28"/>
        </w:rPr>
      </w:pPr>
    </w:p>
    <w:p w:rsidR="00795D49" w:rsidRDefault="00166B54" w:rsidP="00166B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Дебиторская задолженность в основном погашается безналичным путем с использованием платежных поручений. В 2015 г. по сравнению с 2013 г. снизился удельный вес взаимозачетных операций. В 2015 г. взаимозачетом было погашено 2867 тыс.руб., что на 1925 тыс.руб. меньше, чем в 2013 г.</w:t>
      </w:r>
      <w:r w:rsidR="009F25BC">
        <w:rPr>
          <w:rFonts w:ascii="Times New Roman" w:hAnsi="Times New Roman"/>
          <w:sz w:val="28"/>
          <w:szCs w:val="28"/>
        </w:rPr>
        <w:t xml:space="preserve"> </w:t>
      </w:r>
    </w:p>
    <w:p w:rsidR="001959DC" w:rsidRPr="005C00D9" w:rsidRDefault="001959DC" w:rsidP="001959DC">
      <w:pPr>
        <w:shd w:val="clear" w:color="auto" w:fill="FFFFFF"/>
        <w:spacing w:after="0" w:line="360" w:lineRule="auto"/>
        <w:ind w:firstLine="709"/>
        <w:jc w:val="both"/>
        <w:rPr>
          <w:rFonts w:ascii="Times New Roman" w:hAnsi="Times New Roman"/>
          <w:sz w:val="28"/>
          <w:szCs w:val="28"/>
        </w:rPr>
      </w:pPr>
      <w:r w:rsidRPr="00795D49">
        <w:rPr>
          <w:rFonts w:ascii="Times New Roman" w:hAnsi="Times New Roman"/>
          <w:sz w:val="28"/>
          <w:szCs w:val="28"/>
        </w:rPr>
        <w:t>Анализ состава</w:t>
      </w:r>
      <w:r w:rsidRPr="005C00D9">
        <w:rPr>
          <w:rFonts w:ascii="Times New Roman" w:hAnsi="Times New Roman"/>
          <w:sz w:val="28"/>
          <w:szCs w:val="28"/>
        </w:rPr>
        <w:t xml:space="preserve"> и структуры задолженности</w:t>
      </w:r>
      <w:r w:rsidR="00E1272D">
        <w:rPr>
          <w:rFonts w:ascii="Times New Roman" w:hAnsi="Times New Roman"/>
          <w:sz w:val="28"/>
          <w:szCs w:val="28"/>
        </w:rPr>
        <w:t xml:space="preserve"> представлен в таблице 20</w:t>
      </w:r>
      <w:r w:rsidRPr="005C00D9">
        <w:rPr>
          <w:rFonts w:ascii="Times New Roman" w:hAnsi="Times New Roman"/>
          <w:sz w:val="28"/>
          <w:szCs w:val="28"/>
        </w:rPr>
        <w:t>.</w:t>
      </w:r>
    </w:p>
    <w:p w:rsidR="001959DC" w:rsidRPr="005C00D9" w:rsidRDefault="00E1272D" w:rsidP="001959D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20</w:t>
      </w:r>
      <w:r w:rsidR="001959DC" w:rsidRPr="005C00D9">
        <w:rPr>
          <w:rFonts w:ascii="Times New Roman" w:hAnsi="Times New Roman"/>
          <w:sz w:val="28"/>
          <w:szCs w:val="28"/>
        </w:rPr>
        <w:t xml:space="preserve"> – Динамика и структура дебиторской задолженности </w:t>
      </w:r>
      <w:r w:rsidR="007A05D7">
        <w:rPr>
          <w:rFonts w:ascii="Times New Roman" w:hAnsi="Times New Roman"/>
          <w:sz w:val="28"/>
          <w:szCs w:val="28"/>
        </w:rPr>
        <w:t>ООО «Алеан»</w:t>
      </w:r>
    </w:p>
    <w:tbl>
      <w:tblPr>
        <w:tblW w:w="5000" w:type="pct"/>
        <w:tblLook w:val="0000" w:firstRow="0" w:lastRow="0" w:firstColumn="0" w:lastColumn="0" w:noHBand="0" w:noVBand="0"/>
      </w:tblPr>
      <w:tblGrid>
        <w:gridCol w:w="3215"/>
        <w:gridCol w:w="1032"/>
        <w:gridCol w:w="1275"/>
        <w:gridCol w:w="1031"/>
        <w:gridCol w:w="1275"/>
        <w:gridCol w:w="894"/>
        <w:gridCol w:w="896"/>
      </w:tblGrid>
      <w:tr w:rsidR="001959DC" w:rsidRPr="00A32D81" w:rsidTr="007A05D7">
        <w:trPr>
          <w:trHeight w:val="284"/>
        </w:trPr>
        <w:tc>
          <w:tcPr>
            <w:tcW w:w="167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Статьи дебиторской задолженности</w:t>
            </w:r>
          </w:p>
        </w:tc>
        <w:tc>
          <w:tcPr>
            <w:tcW w:w="1199" w:type="pct"/>
            <w:gridSpan w:val="2"/>
            <w:tcBorders>
              <w:top w:val="single" w:sz="8" w:space="0" w:color="auto"/>
              <w:left w:val="nil"/>
              <w:bottom w:val="single" w:sz="8" w:space="0" w:color="auto"/>
              <w:right w:val="single" w:sz="8" w:space="0" w:color="000000"/>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На начало отчетного периода</w:t>
            </w:r>
          </w:p>
        </w:tc>
        <w:tc>
          <w:tcPr>
            <w:tcW w:w="1199" w:type="pct"/>
            <w:gridSpan w:val="2"/>
            <w:tcBorders>
              <w:top w:val="single" w:sz="8" w:space="0" w:color="auto"/>
              <w:left w:val="nil"/>
              <w:bottom w:val="single" w:sz="8" w:space="0" w:color="auto"/>
              <w:right w:val="single" w:sz="8" w:space="0" w:color="000000"/>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На конец отчетного периода</w:t>
            </w:r>
          </w:p>
        </w:tc>
        <w:tc>
          <w:tcPr>
            <w:tcW w:w="931" w:type="pct"/>
            <w:gridSpan w:val="2"/>
            <w:tcBorders>
              <w:top w:val="single" w:sz="8" w:space="0" w:color="auto"/>
              <w:left w:val="nil"/>
              <w:bottom w:val="single" w:sz="8" w:space="0" w:color="auto"/>
              <w:right w:val="single" w:sz="8" w:space="0" w:color="000000"/>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Изменения за отчетный период</w:t>
            </w:r>
          </w:p>
        </w:tc>
      </w:tr>
      <w:tr w:rsidR="001959DC" w:rsidRPr="00A32D81" w:rsidTr="007A05D7">
        <w:trPr>
          <w:trHeight w:val="284"/>
        </w:trPr>
        <w:tc>
          <w:tcPr>
            <w:tcW w:w="1671"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p>
        </w:tc>
        <w:tc>
          <w:tcPr>
            <w:tcW w:w="536"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тыс. руб.</w:t>
            </w:r>
          </w:p>
        </w:tc>
        <w:tc>
          <w:tcPr>
            <w:tcW w:w="663"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 к итогу</w:t>
            </w:r>
          </w:p>
        </w:tc>
        <w:tc>
          <w:tcPr>
            <w:tcW w:w="536"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тыс. руб.</w:t>
            </w:r>
          </w:p>
        </w:tc>
        <w:tc>
          <w:tcPr>
            <w:tcW w:w="663"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 к итогу</w:t>
            </w:r>
          </w:p>
        </w:tc>
        <w:tc>
          <w:tcPr>
            <w:tcW w:w="465"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тыс. руб.</w:t>
            </w:r>
          </w:p>
        </w:tc>
        <w:tc>
          <w:tcPr>
            <w:tcW w:w="466"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п.п.</w:t>
            </w:r>
          </w:p>
        </w:tc>
      </w:tr>
      <w:tr w:rsidR="001959DC" w:rsidRPr="00A32D81" w:rsidTr="007A05D7">
        <w:trPr>
          <w:trHeight w:val="284"/>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2013г.</w:t>
            </w: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1. Краткосрочная дебиторская задолженность</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 покупатели и заказчики</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5657</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92,78</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4258</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90,15</w:t>
            </w: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-1399</w:t>
            </w: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-2,63</w:t>
            </w: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 прочие дебиторы</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440</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7,22</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465</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9,85</w:t>
            </w: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25</w:t>
            </w: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2,63</w:t>
            </w: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Итого:</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6097</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100</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4723</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100</w:t>
            </w: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-1374</w:t>
            </w: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х</w:t>
            </w:r>
          </w:p>
        </w:tc>
      </w:tr>
      <w:tr w:rsidR="001959DC" w:rsidRPr="00A32D81" w:rsidTr="007A05D7">
        <w:trPr>
          <w:trHeight w:val="284"/>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2014г.</w:t>
            </w: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1. Краткосрочная дебиторская задолженность</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 покупатели и заказчики</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4258</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90,15</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5907</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91,09</w:t>
            </w: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1649</w:t>
            </w: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0,94</w:t>
            </w: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 прочие дебиторы</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465</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9,85</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578</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8,91</w:t>
            </w: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113</w:t>
            </w: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-0,94</w:t>
            </w: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Итого:</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4723</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100</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6485</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100</w:t>
            </w: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1762</w:t>
            </w: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х</w:t>
            </w:r>
          </w:p>
        </w:tc>
      </w:tr>
      <w:tr w:rsidR="001959DC" w:rsidRPr="00A32D81" w:rsidTr="007A05D7">
        <w:trPr>
          <w:trHeight w:val="284"/>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2015г.</w:t>
            </w: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1. Краткосрочная дебиторская задолженность</w:t>
            </w:r>
          </w:p>
        </w:tc>
        <w:tc>
          <w:tcPr>
            <w:tcW w:w="536"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p>
        </w:tc>
        <w:tc>
          <w:tcPr>
            <w:tcW w:w="536"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p>
        </w:tc>
        <w:tc>
          <w:tcPr>
            <w:tcW w:w="663"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p>
        </w:tc>
        <w:tc>
          <w:tcPr>
            <w:tcW w:w="465"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p>
        </w:tc>
        <w:tc>
          <w:tcPr>
            <w:tcW w:w="466" w:type="pct"/>
            <w:tcBorders>
              <w:top w:val="nil"/>
              <w:left w:val="nil"/>
              <w:bottom w:val="single" w:sz="8" w:space="0" w:color="auto"/>
              <w:right w:val="single" w:sz="8" w:space="0" w:color="auto"/>
            </w:tcBorders>
            <w:shd w:val="clear" w:color="auto" w:fill="auto"/>
            <w:vAlign w:val="center"/>
          </w:tcPr>
          <w:p w:rsidR="001959DC" w:rsidRPr="005C00D9" w:rsidRDefault="001959DC" w:rsidP="007A05D7">
            <w:pPr>
              <w:spacing w:after="0" w:line="240" w:lineRule="auto"/>
              <w:jc w:val="center"/>
              <w:rPr>
                <w:rFonts w:ascii="Times New Roman" w:hAnsi="Times New Roman"/>
              </w:rPr>
            </w:pP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lastRenderedPageBreak/>
              <w:t>- покупатели и заказчики</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5907</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91,09</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9269</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92,54</w:t>
            </w: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3362</w:t>
            </w: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1,45</w:t>
            </w: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 прочие дебиторы</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578</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8,91</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747</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7,46</w:t>
            </w: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169</w:t>
            </w: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-1,45</w:t>
            </w:r>
          </w:p>
        </w:tc>
      </w:tr>
      <w:tr w:rsidR="001959DC" w:rsidRPr="00A32D81" w:rsidTr="007A05D7">
        <w:trPr>
          <w:trHeight w:val="284"/>
        </w:trPr>
        <w:tc>
          <w:tcPr>
            <w:tcW w:w="1671" w:type="pct"/>
            <w:tcBorders>
              <w:top w:val="nil"/>
              <w:left w:val="single" w:sz="8" w:space="0" w:color="auto"/>
              <w:bottom w:val="single" w:sz="8" w:space="0" w:color="auto"/>
              <w:right w:val="single" w:sz="8" w:space="0" w:color="auto"/>
            </w:tcBorders>
            <w:shd w:val="clear" w:color="auto" w:fill="auto"/>
            <w:vAlign w:val="center"/>
          </w:tcPr>
          <w:p w:rsidR="001959DC" w:rsidRPr="005C00D9" w:rsidRDefault="001959DC" w:rsidP="007A05D7">
            <w:pPr>
              <w:spacing w:after="0" w:line="240" w:lineRule="auto"/>
              <w:rPr>
                <w:rFonts w:ascii="Times New Roman" w:hAnsi="Times New Roman"/>
              </w:rPr>
            </w:pPr>
            <w:r w:rsidRPr="005C00D9">
              <w:rPr>
                <w:rFonts w:ascii="Times New Roman" w:hAnsi="Times New Roman"/>
              </w:rPr>
              <w:t>Итого:</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6485</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100</w:t>
            </w:r>
          </w:p>
        </w:tc>
        <w:tc>
          <w:tcPr>
            <w:tcW w:w="53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10016</w:t>
            </w:r>
          </w:p>
        </w:tc>
        <w:tc>
          <w:tcPr>
            <w:tcW w:w="663"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100</w:t>
            </w:r>
          </w:p>
        </w:tc>
        <w:tc>
          <w:tcPr>
            <w:tcW w:w="465"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3531</w:t>
            </w:r>
          </w:p>
        </w:tc>
        <w:tc>
          <w:tcPr>
            <w:tcW w:w="466" w:type="pct"/>
            <w:tcBorders>
              <w:top w:val="nil"/>
              <w:left w:val="nil"/>
              <w:bottom w:val="single" w:sz="8" w:space="0" w:color="auto"/>
              <w:right w:val="single" w:sz="8" w:space="0" w:color="auto"/>
            </w:tcBorders>
            <w:shd w:val="clear" w:color="auto" w:fill="auto"/>
            <w:vAlign w:val="bottom"/>
          </w:tcPr>
          <w:p w:rsidR="001959DC" w:rsidRPr="005C00D9" w:rsidRDefault="001959DC" w:rsidP="007A05D7">
            <w:pPr>
              <w:spacing w:after="0" w:line="240" w:lineRule="auto"/>
              <w:jc w:val="center"/>
              <w:rPr>
                <w:rFonts w:ascii="Times New Roman" w:hAnsi="Times New Roman"/>
              </w:rPr>
            </w:pPr>
            <w:r w:rsidRPr="005C00D9">
              <w:rPr>
                <w:rFonts w:ascii="Times New Roman" w:hAnsi="Times New Roman"/>
              </w:rPr>
              <w:t>х</w:t>
            </w:r>
          </w:p>
        </w:tc>
      </w:tr>
    </w:tbl>
    <w:p w:rsidR="001959DC" w:rsidRPr="00B152B7" w:rsidRDefault="001959DC" w:rsidP="001959DC">
      <w:pPr>
        <w:shd w:val="clear" w:color="auto" w:fill="FFFFFF"/>
        <w:spacing w:after="0" w:line="360" w:lineRule="auto"/>
        <w:ind w:firstLine="709"/>
        <w:jc w:val="both"/>
        <w:rPr>
          <w:rFonts w:ascii="Times New Roman" w:hAnsi="Times New Roman"/>
          <w:sz w:val="28"/>
          <w:szCs w:val="28"/>
        </w:rPr>
      </w:pPr>
      <w:r w:rsidRPr="00B152B7">
        <w:rPr>
          <w:rFonts w:ascii="Times New Roman" w:hAnsi="Times New Roman"/>
          <w:sz w:val="28"/>
          <w:szCs w:val="28"/>
        </w:rPr>
        <w:t>Общая сумма дебиторской задолженности к концу 2015г. составила 10016 тыс. руб., что на  3531 тыс. руб. больше по сравнению со значением на начало 2015г.</w:t>
      </w:r>
    </w:p>
    <w:p w:rsidR="001959DC" w:rsidRPr="00B152B7" w:rsidRDefault="001959DC" w:rsidP="00607271">
      <w:pPr>
        <w:widowControl w:val="0"/>
        <w:shd w:val="clear" w:color="auto" w:fill="FFFFFF"/>
        <w:spacing w:after="0" w:line="360" w:lineRule="auto"/>
        <w:ind w:firstLine="709"/>
        <w:jc w:val="both"/>
        <w:rPr>
          <w:rFonts w:ascii="Times New Roman" w:hAnsi="Times New Roman"/>
          <w:sz w:val="28"/>
          <w:szCs w:val="28"/>
        </w:rPr>
      </w:pPr>
      <w:r w:rsidRPr="00B152B7">
        <w:rPr>
          <w:rFonts w:ascii="Times New Roman" w:hAnsi="Times New Roman"/>
          <w:sz w:val="28"/>
          <w:szCs w:val="28"/>
        </w:rPr>
        <w:t xml:space="preserve">Наибольший удельный вес в составе дебиторской задолженности занимает задолженность покупателей и заказчиков. На долю задолженности </w:t>
      </w:r>
      <w:r w:rsidR="00607271">
        <w:rPr>
          <w:rFonts w:ascii="Times New Roman" w:hAnsi="Times New Roman"/>
          <w:sz w:val="28"/>
          <w:szCs w:val="28"/>
        </w:rPr>
        <w:t>данных контрагентов</w:t>
      </w:r>
      <w:r w:rsidRPr="00B152B7">
        <w:rPr>
          <w:rFonts w:ascii="Times New Roman" w:hAnsi="Times New Roman"/>
          <w:sz w:val="28"/>
          <w:szCs w:val="28"/>
        </w:rPr>
        <w:t xml:space="preserve"> на конец 2015 г. приходится 92,54% задолженности.</w:t>
      </w:r>
    </w:p>
    <w:p w:rsidR="001959DC" w:rsidRPr="00B152B7" w:rsidRDefault="001959DC" w:rsidP="00607271">
      <w:pPr>
        <w:widowControl w:val="0"/>
        <w:shd w:val="clear" w:color="auto" w:fill="FFFFFF"/>
        <w:tabs>
          <w:tab w:val="left" w:pos="1238"/>
        </w:tabs>
        <w:spacing w:after="0" w:line="360" w:lineRule="auto"/>
        <w:ind w:firstLine="709"/>
        <w:jc w:val="both"/>
        <w:rPr>
          <w:rFonts w:ascii="Times New Roman" w:hAnsi="Times New Roman"/>
          <w:sz w:val="28"/>
          <w:szCs w:val="28"/>
        </w:rPr>
      </w:pPr>
      <w:r w:rsidRPr="00B152B7">
        <w:rPr>
          <w:rFonts w:ascii="Times New Roman" w:hAnsi="Times New Roman"/>
          <w:sz w:val="28"/>
          <w:szCs w:val="28"/>
        </w:rPr>
        <w:t>Дебиторская задолженность относится к наименее ликвидной части активов, значительная ее часть может быть отнесена к безнадежной дебиторской задолженности, так как при взаиморасчетах в большинстве случаев невозможно добиться полного выполнения обязательств со стороны контрагентов.</w:t>
      </w:r>
    </w:p>
    <w:p w:rsidR="001959DC" w:rsidRPr="00B152B7" w:rsidRDefault="001959DC" w:rsidP="001959DC">
      <w:pPr>
        <w:widowControl w:val="0"/>
        <w:shd w:val="clear" w:color="auto" w:fill="FFFFFF"/>
        <w:tabs>
          <w:tab w:val="left" w:pos="1238"/>
        </w:tabs>
        <w:spacing w:after="0" w:line="360" w:lineRule="auto"/>
        <w:ind w:firstLine="709"/>
        <w:jc w:val="both"/>
        <w:rPr>
          <w:rFonts w:ascii="Times New Roman" w:hAnsi="Times New Roman"/>
          <w:sz w:val="28"/>
          <w:szCs w:val="28"/>
        </w:rPr>
      </w:pPr>
      <w:r w:rsidRPr="00B152B7">
        <w:rPr>
          <w:rFonts w:ascii="Times New Roman" w:hAnsi="Times New Roman"/>
          <w:spacing w:val="-1"/>
          <w:sz w:val="28"/>
          <w:szCs w:val="28"/>
        </w:rPr>
        <w:t xml:space="preserve">Наличие дебиторской задолженности, а тем более ее рост ведут к </w:t>
      </w:r>
      <w:r w:rsidRPr="00B152B7">
        <w:rPr>
          <w:rFonts w:ascii="Times New Roman" w:hAnsi="Times New Roman"/>
          <w:sz w:val="28"/>
          <w:szCs w:val="28"/>
        </w:rPr>
        <w:t xml:space="preserve">возникновению потребности в дополнительных источниках средств, ухудшают финансовое положение предприятия. </w:t>
      </w:r>
    </w:p>
    <w:p w:rsidR="001959DC" w:rsidRPr="00B152B7" w:rsidRDefault="001959DC" w:rsidP="001959DC">
      <w:pPr>
        <w:widowControl w:val="0"/>
        <w:shd w:val="clear" w:color="auto" w:fill="FFFFFF"/>
        <w:tabs>
          <w:tab w:val="left" w:pos="1238"/>
        </w:tabs>
        <w:spacing w:after="0" w:line="360" w:lineRule="auto"/>
        <w:ind w:firstLine="709"/>
        <w:jc w:val="both"/>
        <w:rPr>
          <w:rFonts w:ascii="Times New Roman" w:hAnsi="Times New Roman"/>
          <w:spacing w:val="-11"/>
          <w:sz w:val="28"/>
          <w:szCs w:val="28"/>
        </w:rPr>
      </w:pPr>
      <w:r w:rsidRPr="00B152B7">
        <w:rPr>
          <w:rFonts w:ascii="Times New Roman" w:hAnsi="Times New Roman"/>
          <w:sz w:val="28"/>
          <w:szCs w:val="28"/>
        </w:rPr>
        <w:t>Анализ и контроль уровня дебиторской задолженности обычно проводят с помощью абсолютных и относительных показателей, рассматривая в динамике по ее видам, а внутри их - по отдельным суммам с использованием информации текущего учета, отчетности, а в необходимых случаях и документов. Особое внимание уделяют изучению дебиторской задолженности с длительными сроками. Время возникновения каждого долга и его сущность определяют по данным аналитического учета дебиторов.</w:t>
      </w:r>
    </w:p>
    <w:p w:rsidR="001959DC" w:rsidRPr="00B152B7"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sidRPr="00B152B7">
        <w:rPr>
          <w:rFonts w:ascii="Times New Roman" w:hAnsi="Times New Roman"/>
          <w:sz w:val="28"/>
          <w:szCs w:val="28"/>
        </w:rPr>
        <w:t xml:space="preserve">Помимо оценочного анализа следует также провести анализ качественного состояния дебиторской задолженности. </w:t>
      </w:r>
    </w:p>
    <w:p w:rsidR="001959DC" w:rsidRPr="00B152B7"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sidRPr="00B152B7">
        <w:rPr>
          <w:rFonts w:ascii="Times New Roman" w:hAnsi="Times New Roman"/>
          <w:sz w:val="28"/>
          <w:szCs w:val="28"/>
        </w:rPr>
        <w:t>Такой анализ позволяет выявить и охарактеризовать динамику абсолютного и относительного размера просроченной краткосрочной и долгосрочной задолженности.</w:t>
      </w:r>
    </w:p>
    <w:p w:rsidR="001959DC"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sidRPr="00B152B7">
        <w:rPr>
          <w:rFonts w:ascii="Times New Roman" w:hAnsi="Times New Roman"/>
          <w:sz w:val="28"/>
          <w:szCs w:val="28"/>
        </w:rPr>
        <w:t>Все счета к получению классифицируются по группам:</w:t>
      </w:r>
    </w:p>
    <w:p w:rsidR="001959DC"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152B7">
        <w:rPr>
          <w:rFonts w:ascii="Times New Roman" w:hAnsi="Times New Roman"/>
          <w:spacing w:val="-1"/>
          <w:sz w:val="28"/>
          <w:szCs w:val="28"/>
        </w:rPr>
        <w:t>по которым не наступил срок оплаты;</w:t>
      </w:r>
    </w:p>
    <w:p w:rsidR="001959DC"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152B7">
        <w:rPr>
          <w:rFonts w:ascii="Times New Roman" w:hAnsi="Times New Roman"/>
          <w:spacing w:val="-1"/>
          <w:sz w:val="28"/>
          <w:szCs w:val="28"/>
        </w:rPr>
        <w:t>просрочка до одного месяца;</w:t>
      </w:r>
    </w:p>
    <w:p w:rsidR="001959DC"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B152B7">
        <w:rPr>
          <w:rFonts w:ascii="Times New Roman" w:hAnsi="Times New Roman"/>
          <w:spacing w:val="-1"/>
          <w:sz w:val="28"/>
          <w:szCs w:val="28"/>
        </w:rPr>
        <w:t>просрочка от трех до шести месяцев;</w:t>
      </w:r>
    </w:p>
    <w:p w:rsidR="001959DC"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152B7">
        <w:rPr>
          <w:rFonts w:ascii="Times New Roman" w:hAnsi="Times New Roman"/>
          <w:spacing w:val="-1"/>
          <w:sz w:val="28"/>
          <w:szCs w:val="28"/>
        </w:rPr>
        <w:t>просрочка от шести месяцев до одного года;</w:t>
      </w:r>
    </w:p>
    <w:p w:rsidR="001959DC" w:rsidRPr="00B152B7"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B152B7">
        <w:rPr>
          <w:rFonts w:ascii="Times New Roman" w:hAnsi="Times New Roman"/>
          <w:spacing w:val="-2"/>
          <w:sz w:val="28"/>
          <w:szCs w:val="28"/>
        </w:rPr>
        <w:t>просрочка более года.</w:t>
      </w:r>
    </w:p>
    <w:p w:rsidR="001959DC" w:rsidRPr="00B152B7"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sidRPr="00B152B7">
        <w:rPr>
          <w:rFonts w:ascii="Times New Roman" w:hAnsi="Times New Roman"/>
          <w:sz w:val="28"/>
          <w:szCs w:val="28"/>
        </w:rPr>
        <w:t>В анализе дебиторской задолженности следует выделять оправданную и неоправданную задолженности.</w:t>
      </w:r>
    </w:p>
    <w:p w:rsidR="001959DC" w:rsidRPr="00B152B7"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sidRPr="00B152B7">
        <w:rPr>
          <w:rFonts w:ascii="Times New Roman" w:hAnsi="Times New Roman"/>
          <w:sz w:val="28"/>
          <w:szCs w:val="28"/>
        </w:rPr>
        <w:t>К оправданной относится задолженность, срок погашения которой не наступил, либо составляет менее одного месяца.</w:t>
      </w:r>
    </w:p>
    <w:p w:rsidR="001959DC" w:rsidRPr="00B152B7"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sidRPr="00B152B7">
        <w:rPr>
          <w:rFonts w:ascii="Times New Roman" w:hAnsi="Times New Roman"/>
          <w:sz w:val="28"/>
          <w:szCs w:val="28"/>
        </w:rPr>
        <w:t>К неоправданной задолженности относится просроченная задолженность покупателей и заказчиков (более месяца). Чем больше просроченный срок, тем вероятнее неуплата по счету. Отвлечение же средств в эту задолженность создает реальную угрозу неплатежеспособности самого предприятия - кредитора и ослабляет ликвидность его баланса.</w:t>
      </w:r>
    </w:p>
    <w:p w:rsidR="001959DC" w:rsidRPr="00B152B7" w:rsidRDefault="001959DC" w:rsidP="001959DC">
      <w:pPr>
        <w:shd w:val="clear" w:color="auto" w:fill="FFFFFF"/>
        <w:tabs>
          <w:tab w:val="left" w:pos="1210"/>
        </w:tabs>
        <w:spacing w:after="0" w:line="360" w:lineRule="auto"/>
        <w:ind w:firstLine="709"/>
        <w:jc w:val="both"/>
        <w:rPr>
          <w:rFonts w:ascii="Times New Roman" w:hAnsi="Times New Roman"/>
          <w:sz w:val="28"/>
          <w:szCs w:val="28"/>
        </w:rPr>
      </w:pPr>
      <w:r w:rsidRPr="00B152B7">
        <w:rPr>
          <w:rFonts w:ascii="Times New Roman" w:hAnsi="Times New Roman"/>
          <w:sz w:val="28"/>
          <w:szCs w:val="28"/>
        </w:rPr>
        <w:t>Качество дебиторской задолженности по срокам ее образ</w:t>
      </w:r>
      <w:r w:rsidR="00E1272D">
        <w:rPr>
          <w:rFonts w:ascii="Times New Roman" w:hAnsi="Times New Roman"/>
          <w:sz w:val="28"/>
          <w:szCs w:val="28"/>
        </w:rPr>
        <w:t>ования представлено в таблице 21</w:t>
      </w:r>
      <w:r w:rsidRPr="00B152B7">
        <w:rPr>
          <w:rFonts w:ascii="Times New Roman" w:hAnsi="Times New Roman"/>
          <w:sz w:val="28"/>
          <w:szCs w:val="28"/>
        </w:rPr>
        <w:t>.</w:t>
      </w:r>
    </w:p>
    <w:p w:rsidR="001959DC" w:rsidRDefault="001959DC" w:rsidP="001959DC">
      <w:pPr>
        <w:shd w:val="clear" w:color="auto" w:fill="FFFFFF"/>
        <w:spacing w:after="0" w:line="360" w:lineRule="auto"/>
        <w:jc w:val="both"/>
        <w:rPr>
          <w:rFonts w:ascii="Times New Roman" w:hAnsi="Times New Roman"/>
          <w:sz w:val="28"/>
          <w:szCs w:val="28"/>
        </w:rPr>
      </w:pPr>
    </w:p>
    <w:p w:rsidR="001959DC" w:rsidRPr="00B95549" w:rsidRDefault="00E1272D" w:rsidP="001959D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21</w:t>
      </w:r>
      <w:r w:rsidR="001959DC" w:rsidRPr="00B95549">
        <w:rPr>
          <w:rFonts w:ascii="Times New Roman" w:hAnsi="Times New Roman"/>
          <w:sz w:val="28"/>
          <w:szCs w:val="28"/>
        </w:rPr>
        <w:t xml:space="preserve"> - Качество дебиторской задолженности </w:t>
      </w:r>
      <w:r w:rsidR="00607271">
        <w:rPr>
          <w:rFonts w:ascii="Times New Roman" w:hAnsi="Times New Roman"/>
          <w:sz w:val="28"/>
          <w:szCs w:val="28"/>
        </w:rPr>
        <w:t>ООО «Алеан»</w:t>
      </w:r>
      <w:r w:rsidR="001959DC" w:rsidRPr="00B95549">
        <w:rPr>
          <w:rFonts w:ascii="Times New Roman" w:hAnsi="Times New Roman"/>
          <w:sz w:val="28"/>
          <w:szCs w:val="28"/>
        </w:rPr>
        <w:t xml:space="preserve"> по срокам ее образования, тыс. руб.</w:t>
      </w:r>
    </w:p>
    <w:tbl>
      <w:tblPr>
        <w:tblW w:w="0" w:type="auto"/>
        <w:tblLook w:val="04A0" w:firstRow="1" w:lastRow="0" w:firstColumn="1" w:lastColumn="0" w:noHBand="0" w:noVBand="1"/>
      </w:tblPr>
      <w:tblGrid>
        <w:gridCol w:w="3425"/>
        <w:gridCol w:w="802"/>
        <w:gridCol w:w="821"/>
        <w:gridCol w:w="802"/>
        <w:gridCol w:w="821"/>
        <w:gridCol w:w="872"/>
        <w:gridCol w:w="821"/>
        <w:gridCol w:w="1254"/>
      </w:tblGrid>
      <w:tr w:rsidR="001959DC" w:rsidTr="007A05D7">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Показатели</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1959DC" w:rsidRPr="00B95549" w:rsidRDefault="00607271" w:rsidP="007A05D7">
            <w:pPr>
              <w:spacing w:after="0" w:line="240" w:lineRule="auto"/>
              <w:jc w:val="center"/>
              <w:rPr>
                <w:rFonts w:ascii="Times New Roman" w:hAnsi="Times New Roman"/>
              </w:rPr>
            </w:pPr>
            <w:r>
              <w:rPr>
                <w:rFonts w:ascii="Times New Roman" w:hAnsi="Times New Roman"/>
              </w:rPr>
              <w:t>На 31.12.</w:t>
            </w:r>
            <w:r w:rsidR="001959DC" w:rsidRPr="00B95549">
              <w:rPr>
                <w:rFonts w:ascii="Times New Roman" w:hAnsi="Times New Roman"/>
              </w:rPr>
              <w:t>2013г.</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1959DC" w:rsidRPr="00B95549" w:rsidRDefault="00607271" w:rsidP="007A05D7">
            <w:pPr>
              <w:spacing w:after="0" w:line="240" w:lineRule="auto"/>
              <w:jc w:val="center"/>
              <w:rPr>
                <w:rFonts w:ascii="Times New Roman" w:hAnsi="Times New Roman"/>
              </w:rPr>
            </w:pPr>
            <w:r>
              <w:rPr>
                <w:rFonts w:ascii="Times New Roman" w:hAnsi="Times New Roman"/>
              </w:rPr>
              <w:t>На 31.12.</w:t>
            </w:r>
            <w:r w:rsidR="001959DC" w:rsidRPr="00B95549">
              <w:rPr>
                <w:rFonts w:ascii="Times New Roman" w:hAnsi="Times New Roman"/>
              </w:rPr>
              <w:t>2014г.</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607271" w:rsidRDefault="00607271" w:rsidP="007A05D7">
            <w:pPr>
              <w:spacing w:after="0" w:line="240" w:lineRule="auto"/>
              <w:jc w:val="center"/>
              <w:rPr>
                <w:rFonts w:ascii="Times New Roman" w:hAnsi="Times New Roman"/>
              </w:rPr>
            </w:pPr>
            <w:r>
              <w:rPr>
                <w:rFonts w:ascii="Times New Roman" w:hAnsi="Times New Roman"/>
              </w:rPr>
              <w:t xml:space="preserve">На </w:t>
            </w:r>
          </w:p>
          <w:p w:rsidR="001959DC" w:rsidRPr="00B95549" w:rsidRDefault="00607271" w:rsidP="00607271">
            <w:pPr>
              <w:spacing w:after="0" w:line="240" w:lineRule="auto"/>
              <w:jc w:val="center"/>
              <w:rPr>
                <w:rFonts w:ascii="Times New Roman" w:hAnsi="Times New Roman"/>
              </w:rPr>
            </w:pPr>
            <w:r>
              <w:rPr>
                <w:rFonts w:ascii="Times New Roman" w:hAnsi="Times New Roman"/>
              </w:rPr>
              <w:t>31.12.</w:t>
            </w:r>
            <w:r w:rsidR="001959DC" w:rsidRPr="00B95549">
              <w:rPr>
                <w:rFonts w:ascii="Times New Roman" w:hAnsi="Times New Roman"/>
              </w:rPr>
              <w:t>2015г.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2015г. в % к 2013г.</w:t>
            </w:r>
          </w:p>
        </w:tc>
      </w:tr>
      <w:tr w:rsidR="001959DC" w:rsidTr="007A05D7">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959DC" w:rsidRPr="00B95549" w:rsidRDefault="001959DC" w:rsidP="007A05D7">
            <w:pPr>
              <w:spacing w:after="0" w:line="240" w:lineRule="auto"/>
              <w:rPr>
                <w:rFonts w:ascii="Times New Roman" w:hAnsi="Times New Roman"/>
              </w:rPr>
            </w:pP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тыс. руб.</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тыс. руб.</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тыс. руб.</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959DC" w:rsidRPr="00B95549" w:rsidRDefault="001959DC" w:rsidP="007A05D7">
            <w:pPr>
              <w:spacing w:after="0" w:line="240" w:lineRule="auto"/>
              <w:rPr>
                <w:rFonts w:ascii="Times New Roman" w:hAnsi="Times New Roman"/>
              </w:rPr>
            </w:pPr>
          </w:p>
        </w:tc>
      </w:tr>
      <w:tr w:rsidR="001959DC" w:rsidTr="007A05D7">
        <w:trPr>
          <w:trHeight w:val="373"/>
        </w:trPr>
        <w:tc>
          <w:tcPr>
            <w:tcW w:w="0" w:type="auto"/>
            <w:tcBorders>
              <w:top w:val="single" w:sz="8" w:space="0" w:color="auto"/>
              <w:left w:val="single" w:sz="8" w:space="0" w:color="auto"/>
              <w:bottom w:val="single" w:sz="8" w:space="0" w:color="000000"/>
              <w:right w:val="single" w:sz="8" w:space="0" w:color="auto"/>
            </w:tcBorders>
            <w:vAlign w:val="center"/>
            <w:hideMark/>
          </w:tcPr>
          <w:p w:rsidR="001959DC" w:rsidRDefault="001959DC" w:rsidP="007A05D7">
            <w:pPr>
              <w:spacing w:after="0" w:line="240" w:lineRule="auto"/>
              <w:rPr>
                <w:rFonts w:ascii="Times New Roman" w:hAnsi="Times New Roman"/>
              </w:rPr>
            </w:pPr>
            <w:r w:rsidRPr="00B95549">
              <w:rPr>
                <w:rFonts w:ascii="Times New Roman" w:hAnsi="Times New Roman"/>
              </w:rPr>
              <w:t xml:space="preserve">Дебиторская задолженность, </w:t>
            </w:r>
          </w:p>
          <w:p w:rsidR="001959DC" w:rsidRPr="00B95549" w:rsidRDefault="001959DC" w:rsidP="007A05D7">
            <w:pPr>
              <w:spacing w:after="0" w:line="240" w:lineRule="auto"/>
              <w:rPr>
                <w:rFonts w:ascii="Times New Roman" w:hAnsi="Times New Roman"/>
              </w:rPr>
            </w:pPr>
            <w:r w:rsidRPr="00B95549">
              <w:rPr>
                <w:rFonts w:ascii="Times New Roman" w:hAnsi="Times New Roman"/>
              </w:rPr>
              <w:t>в том числе</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4723</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100,00</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6485</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100,00</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10016</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100,00</w:t>
            </w:r>
          </w:p>
        </w:tc>
        <w:tc>
          <w:tcPr>
            <w:tcW w:w="0" w:type="auto"/>
            <w:tcBorders>
              <w:top w:val="single" w:sz="8" w:space="0" w:color="auto"/>
              <w:left w:val="single" w:sz="8" w:space="0" w:color="auto"/>
              <w:bottom w:val="single" w:sz="8" w:space="0" w:color="000000"/>
              <w:right w:val="single" w:sz="8" w:space="0" w:color="auto"/>
            </w:tcBorders>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212,07</w:t>
            </w:r>
          </w:p>
        </w:tc>
      </w:tr>
      <w:tr w:rsidR="001959DC" w:rsidTr="007A05D7">
        <w:trPr>
          <w:trHeight w:val="424"/>
        </w:trPr>
        <w:tc>
          <w:tcPr>
            <w:tcW w:w="0" w:type="auto"/>
            <w:tcBorders>
              <w:top w:val="single" w:sz="8" w:space="0" w:color="auto"/>
              <w:left w:val="single" w:sz="8" w:space="0" w:color="auto"/>
              <w:bottom w:val="single" w:sz="8" w:space="0" w:color="000000"/>
              <w:right w:val="single" w:sz="8" w:space="0" w:color="auto"/>
            </w:tcBorders>
            <w:vAlign w:val="center"/>
            <w:hideMark/>
          </w:tcPr>
          <w:p w:rsidR="001959DC" w:rsidRPr="00B95549" w:rsidRDefault="001959DC" w:rsidP="007A05D7">
            <w:pPr>
              <w:spacing w:after="0" w:line="240" w:lineRule="auto"/>
              <w:rPr>
                <w:rFonts w:ascii="Times New Roman" w:hAnsi="Times New Roman"/>
              </w:rPr>
            </w:pPr>
            <w:r w:rsidRPr="00B95549">
              <w:rPr>
                <w:rFonts w:ascii="Times New Roman" w:hAnsi="Times New Roman"/>
              </w:rPr>
              <w:t xml:space="preserve">со сроком образования до </w:t>
            </w:r>
          </w:p>
          <w:p w:rsidR="001959DC" w:rsidRPr="00B95549" w:rsidRDefault="001959DC" w:rsidP="007A05D7">
            <w:pPr>
              <w:spacing w:after="0" w:line="240" w:lineRule="auto"/>
              <w:rPr>
                <w:rFonts w:ascii="Times New Roman" w:hAnsi="Times New Roman"/>
              </w:rPr>
            </w:pPr>
            <w:r w:rsidRPr="00B95549">
              <w:rPr>
                <w:rFonts w:ascii="Times New Roman" w:hAnsi="Times New Roman"/>
              </w:rPr>
              <w:t xml:space="preserve">1-го месяца </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1003</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21,24</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1370</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21,13</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2219</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22,15</w:t>
            </w:r>
          </w:p>
        </w:tc>
        <w:tc>
          <w:tcPr>
            <w:tcW w:w="0" w:type="auto"/>
            <w:tcBorders>
              <w:top w:val="single" w:sz="8" w:space="0" w:color="auto"/>
              <w:left w:val="single" w:sz="8" w:space="0" w:color="auto"/>
              <w:bottom w:val="single" w:sz="8" w:space="0" w:color="000000"/>
              <w:right w:val="single" w:sz="8" w:space="0" w:color="auto"/>
            </w:tcBorders>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221,24</w:t>
            </w:r>
          </w:p>
        </w:tc>
      </w:tr>
      <w:tr w:rsidR="001959DC" w:rsidTr="007A05D7">
        <w:trPr>
          <w:trHeight w:val="313"/>
        </w:trPr>
        <w:tc>
          <w:tcPr>
            <w:tcW w:w="0" w:type="auto"/>
            <w:tcBorders>
              <w:top w:val="nil"/>
              <w:left w:val="single" w:sz="8" w:space="0" w:color="auto"/>
              <w:bottom w:val="single" w:sz="8" w:space="0" w:color="auto"/>
              <w:right w:val="single" w:sz="8" w:space="0" w:color="auto"/>
            </w:tcBorders>
            <w:shd w:val="clear" w:color="auto" w:fill="auto"/>
            <w:vAlign w:val="bottom"/>
            <w:hideMark/>
          </w:tcPr>
          <w:p w:rsidR="001959DC" w:rsidRPr="00B95549" w:rsidRDefault="001959DC" w:rsidP="007A05D7">
            <w:pPr>
              <w:spacing w:after="0" w:line="240" w:lineRule="auto"/>
              <w:rPr>
                <w:rFonts w:ascii="Times New Roman" w:hAnsi="Times New Roman"/>
              </w:rPr>
            </w:pPr>
            <w:r w:rsidRPr="00B95549">
              <w:rPr>
                <w:rFonts w:ascii="Times New Roman" w:hAnsi="Times New Roman"/>
              </w:rPr>
              <w:t xml:space="preserve">со сроком образования от 1 до </w:t>
            </w:r>
          </w:p>
          <w:p w:rsidR="001959DC" w:rsidRPr="00B95549" w:rsidRDefault="001959DC" w:rsidP="007A05D7">
            <w:pPr>
              <w:spacing w:after="0" w:line="240" w:lineRule="auto"/>
              <w:rPr>
                <w:rFonts w:ascii="Times New Roman" w:hAnsi="Times New Roman"/>
              </w:rPr>
            </w:pPr>
            <w:r w:rsidRPr="00B95549">
              <w:rPr>
                <w:rFonts w:ascii="Times New Roman" w:hAnsi="Times New Roman"/>
              </w:rPr>
              <w:t>3-х месяцев</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1411</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29,88</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2001</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30,86</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2891</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28,86</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204,89</w:t>
            </w:r>
          </w:p>
        </w:tc>
      </w:tr>
      <w:tr w:rsidR="001959DC" w:rsidTr="007A05D7">
        <w:trPr>
          <w:trHeight w:val="365"/>
        </w:trPr>
        <w:tc>
          <w:tcPr>
            <w:tcW w:w="0" w:type="auto"/>
            <w:tcBorders>
              <w:top w:val="nil"/>
              <w:left w:val="single" w:sz="8" w:space="0" w:color="auto"/>
              <w:bottom w:val="single" w:sz="8" w:space="0" w:color="auto"/>
              <w:right w:val="single" w:sz="8" w:space="0" w:color="auto"/>
            </w:tcBorders>
            <w:shd w:val="clear" w:color="auto" w:fill="auto"/>
            <w:vAlign w:val="bottom"/>
            <w:hideMark/>
          </w:tcPr>
          <w:p w:rsidR="001959DC" w:rsidRPr="00B95549" w:rsidRDefault="001959DC" w:rsidP="007A05D7">
            <w:pPr>
              <w:spacing w:after="0" w:line="240" w:lineRule="auto"/>
              <w:rPr>
                <w:rFonts w:ascii="Times New Roman" w:hAnsi="Times New Roman"/>
              </w:rPr>
            </w:pPr>
            <w:r w:rsidRPr="00B95549">
              <w:rPr>
                <w:rFonts w:ascii="Times New Roman" w:hAnsi="Times New Roman"/>
              </w:rPr>
              <w:t xml:space="preserve">со сроком образования </w:t>
            </w:r>
          </w:p>
          <w:p w:rsidR="001959DC" w:rsidRPr="00B95549" w:rsidRDefault="001959DC" w:rsidP="007A05D7">
            <w:pPr>
              <w:spacing w:after="0" w:line="240" w:lineRule="auto"/>
              <w:rPr>
                <w:rFonts w:ascii="Times New Roman" w:hAnsi="Times New Roman"/>
              </w:rPr>
            </w:pPr>
            <w:r w:rsidRPr="00B95549">
              <w:rPr>
                <w:rFonts w:ascii="Times New Roman" w:hAnsi="Times New Roman"/>
              </w:rPr>
              <w:t>от 3-х мес. до 6 мес.</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1345</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28,48</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1823</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28,11</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2525</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25,21</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187,73</w:t>
            </w:r>
          </w:p>
        </w:tc>
      </w:tr>
      <w:tr w:rsidR="001959DC" w:rsidTr="007A05D7">
        <w:trPr>
          <w:trHeight w:val="392"/>
        </w:trPr>
        <w:tc>
          <w:tcPr>
            <w:tcW w:w="0" w:type="auto"/>
            <w:tcBorders>
              <w:top w:val="nil"/>
              <w:left w:val="single" w:sz="8" w:space="0" w:color="auto"/>
              <w:bottom w:val="single" w:sz="8" w:space="0" w:color="auto"/>
              <w:right w:val="single" w:sz="8" w:space="0" w:color="auto"/>
            </w:tcBorders>
            <w:shd w:val="clear" w:color="auto" w:fill="auto"/>
            <w:vAlign w:val="bottom"/>
            <w:hideMark/>
          </w:tcPr>
          <w:p w:rsidR="001959DC" w:rsidRPr="00B95549" w:rsidRDefault="001959DC" w:rsidP="007A05D7">
            <w:pPr>
              <w:spacing w:after="0" w:line="240" w:lineRule="auto"/>
              <w:rPr>
                <w:rFonts w:ascii="Times New Roman" w:hAnsi="Times New Roman"/>
              </w:rPr>
            </w:pPr>
            <w:r w:rsidRPr="00B95549">
              <w:rPr>
                <w:rFonts w:ascii="Times New Roman" w:hAnsi="Times New Roman"/>
              </w:rPr>
              <w:t xml:space="preserve">со сроком образования </w:t>
            </w:r>
          </w:p>
          <w:p w:rsidR="001959DC" w:rsidRPr="00B95549" w:rsidRDefault="001959DC" w:rsidP="007A05D7">
            <w:pPr>
              <w:spacing w:after="0" w:line="240" w:lineRule="auto"/>
              <w:rPr>
                <w:rFonts w:ascii="Times New Roman" w:hAnsi="Times New Roman"/>
              </w:rPr>
            </w:pPr>
            <w:r w:rsidRPr="00B95549">
              <w:rPr>
                <w:rFonts w:ascii="Times New Roman" w:hAnsi="Times New Roman"/>
              </w:rPr>
              <w:t>от 6-и мес. до 12 мес.</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743</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15,73</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966</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14,9</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1815</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18,12</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244,28</w:t>
            </w:r>
          </w:p>
        </w:tc>
      </w:tr>
      <w:tr w:rsidR="001959DC" w:rsidTr="007A05D7">
        <w:trPr>
          <w:trHeight w:val="30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1959DC" w:rsidRPr="00B95549" w:rsidRDefault="001959DC" w:rsidP="007A05D7">
            <w:pPr>
              <w:spacing w:after="0" w:line="240" w:lineRule="auto"/>
              <w:rPr>
                <w:rFonts w:ascii="Times New Roman" w:hAnsi="Times New Roman"/>
              </w:rPr>
            </w:pPr>
            <w:r>
              <w:rPr>
                <w:rFonts w:ascii="Times New Roman" w:hAnsi="Times New Roman"/>
              </w:rPr>
              <w:t>д</w:t>
            </w:r>
            <w:r w:rsidRPr="00B95549">
              <w:rPr>
                <w:rFonts w:ascii="Times New Roman" w:hAnsi="Times New Roman"/>
              </w:rPr>
              <w:t>ебиторская задолженность со сроком образования свыше 12 мес.</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221</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4,68</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325</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5,01</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566</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5,65</w:t>
            </w:r>
          </w:p>
        </w:tc>
        <w:tc>
          <w:tcPr>
            <w:tcW w:w="0" w:type="auto"/>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256,11</w:t>
            </w:r>
          </w:p>
        </w:tc>
      </w:tr>
    </w:tbl>
    <w:p w:rsidR="001959DC" w:rsidRDefault="001959DC" w:rsidP="001959DC">
      <w:pPr>
        <w:shd w:val="clear" w:color="auto" w:fill="FFFFFF"/>
        <w:tabs>
          <w:tab w:val="left" w:pos="1210"/>
        </w:tabs>
        <w:spacing w:line="360" w:lineRule="auto"/>
        <w:ind w:right="36" w:firstLine="727"/>
        <w:jc w:val="both"/>
        <w:rPr>
          <w:sz w:val="28"/>
          <w:szCs w:val="28"/>
        </w:rPr>
      </w:pPr>
    </w:p>
    <w:p w:rsidR="001959DC" w:rsidRPr="00B95549" w:rsidRDefault="001959DC" w:rsidP="001959DC">
      <w:pPr>
        <w:shd w:val="clear" w:color="auto" w:fill="FFFFFF"/>
        <w:tabs>
          <w:tab w:val="left" w:pos="1210"/>
        </w:tabs>
        <w:spacing w:after="0" w:line="360" w:lineRule="auto"/>
        <w:ind w:right="36" w:firstLine="727"/>
        <w:jc w:val="both"/>
        <w:rPr>
          <w:rFonts w:ascii="Times New Roman" w:hAnsi="Times New Roman"/>
          <w:sz w:val="28"/>
          <w:szCs w:val="28"/>
        </w:rPr>
      </w:pPr>
      <w:r w:rsidRPr="00B95549">
        <w:rPr>
          <w:rFonts w:ascii="Times New Roman" w:hAnsi="Times New Roman"/>
          <w:sz w:val="28"/>
          <w:szCs w:val="28"/>
        </w:rPr>
        <w:lastRenderedPageBreak/>
        <w:t xml:space="preserve">По результатам проведенного исследования выяснили, что из краткосрочной кредиторской задолженности наибольший удельный вес приходится на задолженность со сроком образования от 1 до 3-х месяцев. </w:t>
      </w:r>
    </w:p>
    <w:p w:rsidR="001959DC" w:rsidRPr="00B95549" w:rsidRDefault="001959DC" w:rsidP="001959DC">
      <w:pPr>
        <w:shd w:val="clear" w:color="auto" w:fill="FFFFFF"/>
        <w:tabs>
          <w:tab w:val="left" w:pos="1210"/>
        </w:tabs>
        <w:spacing w:after="0" w:line="360" w:lineRule="auto"/>
        <w:ind w:right="36" w:firstLine="727"/>
        <w:jc w:val="both"/>
        <w:rPr>
          <w:rFonts w:ascii="Times New Roman" w:hAnsi="Times New Roman"/>
          <w:sz w:val="28"/>
          <w:szCs w:val="28"/>
        </w:rPr>
      </w:pPr>
      <w:r w:rsidRPr="00B95549">
        <w:rPr>
          <w:rFonts w:ascii="Times New Roman" w:hAnsi="Times New Roman"/>
          <w:sz w:val="28"/>
          <w:szCs w:val="28"/>
        </w:rPr>
        <w:t>Негативным моментом является рост доли задолженности со сроками образования от 6 до 12 месяцев и свыше 12 месяцев.</w:t>
      </w:r>
    </w:p>
    <w:p w:rsidR="001959DC" w:rsidRPr="00B95549" w:rsidRDefault="001959DC" w:rsidP="001959DC">
      <w:pPr>
        <w:widowControl w:val="0"/>
        <w:shd w:val="clear" w:color="auto" w:fill="FFFFFF"/>
        <w:tabs>
          <w:tab w:val="left" w:pos="1210"/>
        </w:tabs>
        <w:spacing w:after="0" w:line="360" w:lineRule="auto"/>
        <w:ind w:right="34" w:firstLine="726"/>
        <w:jc w:val="both"/>
        <w:rPr>
          <w:rFonts w:ascii="Times New Roman" w:hAnsi="Times New Roman"/>
          <w:sz w:val="28"/>
          <w:szCs w:val="28"/>
        </w:rPr>
      </w:pPr>
      <w:r w:rsidRPr="00B95549">
        <w:rPr>
          <w:rFonts w:ascii="Times New Roman" w:hAnsi="Times New Roman"/>
          <w:sz w:val="28"/>
          <w:szCs w:val="28"/>
        </w:rPr>
        <w:t>Видим, что наряду с этим доля задолженности со сроком образования от 3 до 6 месяцев снизилась. То есть предприятие не может контролировать качество задолженности, она переквалифицируется в задолженность с большим сроком образования.</w:t>
      </w:r>
    </w:p>
    <w:p w:rsidR="001959DC" w:rsidRPr="00B95549" w:rsidRDefault="001959DC" w:rsidP="001959DC">
      <w:pPr>
        <w:widowControl w:val="0"/>
        <w:shd w:val="clear" w:color="auto" w:fill="FFFFFF"/>
        <w:tabs>
          <w:tab w:val="left" w:pos="1210"/>
        </w:tabs>
        <w:spacing w:after="0" w:line="360" w:lineRule="auto"/>
        <w:ind w:right="34" w:firstLine="726"/>
        <w:jc w:val="both"/>
        <w:rPr>
          <w:rFonts w:ascii="Times New Roman" w:hAnsi="Times New Roman"/>
          <w:sz w:val="28"/>
          <w:szCs w:val="28"/>
        </w:rPr>
      </w:pPr>
      <w:r w:rsidRPr="00B95549">
        <w:rPr>
          <w:rFonts w:ascii="Times New Roman" w:hAnsi="Times New Roman"/>
          <w:sz w:val="28"/>
          <w:szCs w:val="28"/>
        </w:rPr>
        <w:t xml:space="preserve">В целом можно отметить следующее: при росте суммы задолженности </w:t>
      </w:r>
      <w:r w:rsidR="00607271">
        <w:rPr>
          <w:rFonts w:ascii="Times New Roman" w:hAnsi="Times New Roman"/>
          <w:sz w:val="28"/>
          <w:szCs w:val="28"/>
        </w:rPr>
        <w:t>ООО «Алеан»</w:t>
      </w:r>
      <w:r w:rsidRPr="00B95549">
        <w:rPr>
          <w:rFonts w:ascii="Times New Roman" w:hAnsi="Times New Roman"/>
          <w:sz w:val="28"/>
          <w:szCs w:val="28"/>
        </w:rPr>
        <w:t xml:space="preserve"> ее качество ухудшается.</w:t>
      </w:r>
    </w:p>
    <w:p w:rsidR="001959DC" w:rsidRPr="00B95549" w:rsidRDefault="001959DC" w:rsidP="001959DC">
      <w:pPr>
        <w:widowControl w:val="0"/>
        <w:shd w:val="clear" w:color="auto" w:fill="FFFFFF"/>
        <w:tabs>
          <w:tab w:val="left" w:pos="1210"/>
        </w:tabs>
        <w:spacing w:after="0" w:line="360" w:lineRule="auto"/>
        <w:ind w:right="34" w:firstLine="726"/>
        <w:jc w:val="both"/>
        <w:rPr>
          <w:rFonts w:ascii="Times New Roman" w:hAnsi="Times New Roman"/>
          <w:sz w:val="28"/>
          <w:szCs w:val="28"/>
        </w:rPr>
      </w:pPr>
      <w:r w:rsidRPr="00B95549">
        <w:rPr>
          <w:rFonts w:ascii="Times New Roman" w:hAnsi="Times New Roman"/>
          <w:sz w:val="28"/>
          <w:szCs w:val="28"/>
        </w:rPr>
        <w:t>Общая сумма дебиторской задолженности в 2015г. по сравнению с 2013г. увеличилась более чем в 2 раза и составила 10016 тыс. руб.</w:t>
      </w:r>
    </w:p>
    <w:p w:rsidR="001959DC" w:rsidRPr="00B95549" w:rsidRDefault="00E1272D" w:rsidP="001959DC">
      <w:pPr>
        <w:shd w:val="clear" w:color="auto" w:fill="FFFFFF"/>
        <w:spacing w:after="0" w:line="360" w:lineRule="auto"/>
        <w:ind w:left="43" w:right="7" w:firstLine="698"/>
        <w:jc w:val="both"/>
        <w:rPr>
          <w:rFonts w:ascii="Times New Roman" w:hAnsi="Times New Roman"/>
          <w:bCs/>
          <w:sz w:val="28"/>
          <w:szCs w:val="28"/>
        </w:rPr>
      </w:pPr>
      <w:r>
        <w:rPr>
          <w:rFonts w:ascii="Times New Roman" w:hAnsi="Times New Roman"/>
          <w:sz w:val="28"/>
          <w:szCs w:val="28"/>
        </w:rPr>
        <w:t>В таблице 22</w:t>
      </w:r>
      <w:r w:rsidR="001959DC" w:rsidRPr="00B95549">
        <w:rPr>
          <w:rFonts w:ascii="Times New Roman" w:hAnsi="Times New Roman"/>
          <w:sz w:val="28"/>
          <w:szCs w:val="28"/>
        </w:rPr>
        <w:t xml:space="preserve"> представим анализ наличия просроченной задолженности. </w:t>
      </w:r>
      <w:r w:rsidR="001959DC" w:rsidRPr="00B95549">
        <w:rPr>
          <w:rFonts w:ascii="Times New Roman" w:hAnsi="Times New Roman"/>
          <w:bCs/>
          <w:sz w:val="28"/>
          <w:szCs w:val="28"/>
        </w:rPr>
        <w:t>Просроченной задолженностью считается задолженность со сроком образования более 1 месяца.</w:t>
      </w:r>
    </w:p>
    <w:p w:rsidR="001959DC" w:rsidRDefault="001959DC" w:rsidP="001959DC">
      <w:pPr>
        <w:shd w:val="clear" w:color="auto" w:fill="FFFFFF"/>
        <w:spacing w:after="0" w:line="360" w:lineRule="auto"/>
        <w:jc w:val="both"/>
        <w:rPr>
          <w:sz w:val="28"/>
          <w:szCs w:val="28"/>
        </w:rPr>
      </w:pPr>
    </w:p>
    <w:p w:rsidR="001959DC" w:rsidRPr="00B95549" w:rsidRDefault="001959DC" w:rsidP="001959D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E1272D">
        <w:rPr>
          <w:rFonts w:ascii="Times New Roman" w:hAnsi="Times New Roman"/>
          <w:sz w:val="28"/>
          <w:szCs w:val="28"/>
        </w:rPr>
        <w:t>22</w:t>
      </w:r>
      <w:r w:rsidRPr="00B95549">
        <w:rPr>
          <w:rFonts w:ascii="Times New Roman" w:hAnsi="Times New Roman"/>
          <w:sz w:val="28"/>
          <w:szCs w:val="28"/>
        </w:rPr>
        <w:t xml:space="preserve"> - Анализ качества задолженности </w:t>
      </w:r>
      <w:r w:rsidR="00607271">
        <w:rPr>
          <w:rFonts w:ascii="Times New Roman" w:hAnsi="Times New Roman"/>
          <w:sz w:val="28"/>
          <w:szCs w:val="28"/>
        </w:rPr>
        <w:t>ООО «Алеан»</w:t>
      </w:r>
    </w:p>
    <w:tbl>
      <w:tblPr>
        <w:tblW w:w="4995" w:type="pct"/>
        <w:tblLook w:val="04A0" w:firstRow="1" w:lastRow="0" w:firstColumn="1" w:lastColumn="0" w:noHBand="0" w:noVBand="1"/>
      </w:tblPr>
      <w:tblGrid>
        <w:gridCol w:w="3256"/>
        <w:gridCol w:w="832"/>
        <w:gridCol w:w="738"/>
        <w:gridCol w:w="832"/>
        <w:gridCol w:w="738"/>
        <w:gridCol w:w="799"/>
        <w:gridCol w:w="738"/>
        <w:gridCol w:w="924"/>
        <w:gridCol w:w="751"/>
      </w:tblGrid>
      <w:tr w:rsidR="00607271" w:rsidRPr="00CE2CBD" w:rsidTr="00607271">
        <w:trPr>
          <w:trHeight w:val="423"/>
        </w:trPr>
        <w:tc>
          <w:tcPr>
            <w:tcW w:w="16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07271" w:rsidRPr="00B95549" w:rsidRDefault="00607271" w:rsidP="007A05D7">
            <w:pPr>
              <w:spacing w:after="0" w:line="240" w:lineRule="auto"/>
              <w:jc w:val="center"/>
              <w:rPr>
                <w:rFonts w:ascii="Times New Roman" w:hAnsi="Times New Roman"/>
              </w:rPr>
            </w:pPr>
            <w:r w:rsidRPr="00B95549">
              <w:rPr>
                <w:rFonts w:ascii="Times New Roman" w:hAnsi="Times New Roman"/>
              </w:rPr>
              <w:t>Показатели</w:t>
            </w:r>
          </w:p>
        </w:tc>
        <w:tc>
          <w:tcPr>
            <w:tcW w:w="817" w:type="pct"/>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607271" w:rsidRPr="00B95549" w:rsidRDefault="00607271" w:rsidP="00607271">
            <w:pPr>
              <w:spacing w:after="0" w:line="240" w:lineRule="auto"/>
              <w:jc w:val="center"/>
              <w:rPr>
                <w:rFonts w:ascii="Times New Roman" w:hAnsi="Times New Roman"/>
              </w:rPr>
            </w:pPr>
            <w:r>
              <w:rPr>
                <w:rFonts w:ascii="Times New Roman" w:hAnsi="Times New Roman"/>
              </w:rPr>
              <w:t>На 31.12.</w:t>
            </w:r>
            <w:r w:rsidRPr="00B95549">
              <w:rPr>
                <w:rFonts w:ascii="Times New Roman" w:hAnsi="Times New Roman"/>
              </w:rPr>
              <w:t>2013г.</w:t>
            </w:r>
          </w:p>
        </w:tc>
        <w:tc>
          <w:tcPr>
            <w:tcW w:w="817" w:type="pct"/>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607271" w:rsidRPr="00B95549" w:rsidRDefault="00607271" w:rsidP="00607271">
            <w:pPr>
              <w:spacing w:after="0" w:line="240" w:lineRule="auto"/>
              <w:jc w:val="center"/>
              <w:rPr>
                <w:rFonts w:ascii="Times New Roman" w:hAnsi="Times New Roman"/>
              </w:rPr>
            </w:pPr>
            <w:r>
              <w:rPr>
                <w:rFonts w:ascii="Times New Roman" w:hAnsi="Times New Roman"/>
              </w:rPr>
              <w:t>На 31.12.</w:t>
            </w:r>
            <w:r w:rsidRPr="00B95549">
              <w:rPr>
                <w:rFonts w:ascii="Times New Roman" w:hAnsi="Times New Roman"/>
              </w:rPr>
              <w:t>2014г.</w:t>
            </w:r>
          </w:p>
        </w:tc>
        <w:tc>
          <w:tcPr>
            <w:tcW w:w="80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07271" w:rsidRDefault="00607271" w:rsidP="00607271">
            <w:pPr>
              <w:spacing w:after="0" w:line="240" w:lineRule="auto"/>
              <w:jc w:val="center"/>
              <w:rPr>
                <w:rFonts w:ascii="Times New Roman" w:hAnsi="Times New Roman"/>
              </w:rPr>
            </w:pPr>
            <w:r>
              <w:rPr>
                <w:rFonts w:ascii="Times New Roman" w:hAnsi="Times New Roman"/>
              </w:rPr>
              <w:t xml:space="preserve">На </w:t>
            </w:r>
          </w:p>
          <w:p w:rsidR="00607271" w:rsidRPr="00B95549" w:rsidRDefault="00607271" w:rsidP="00607271">
            <w:pPr>
              <w:spacing w:after="0" w:line="240" w:lineRule="auto"/>
              <w:jc w:val="center"/>
              <w:rPr>
                <w:rFonts w:ascii="Times New Roman" w:hAnsi="Times New Roman"/>
              </w:rPr>
            </w:pPr>
            <w:r>
              <w:rPr>
                <w:rFonts w:ascii="Times New Roman" w:hAnsi="Times New Roman"/>
              </w:rPr>
              <w:t>31.12.</w:t>
            </w:r>
            <w:r w:rsidRPr="00B95549">
              <w:rPr>
                <w:rFonts w:ascii="Times New Roman" w:hAnsi="Times New Roman"/>
              </w:rPr>
              <w:t>2015г.</w:t>
            </w:r>
          </w:p>
        </w:tc>
        <w:tc>
          <w:tcPr>
            <w:tcW w:w="872"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607271" w:rsidRPr="00B95549" w:rsidRDefault="00607271" w:rsidP="00607271">
            <w:pPr>
              <w:spacing w:after="0" w:line="240" w:lineRule="auto"/>
              <w:jc w:val="center"/>
              <w:rPr>
                <w:rFonts w:ascii="Times New Roman" w:hAnsi="Times New Roman"/>
              </w:rPr>
            </w:pPr>
            <w:r w:rsidRPr="00B95549">
              <w:rPr>
                <w:rFonts w:ascii="Times New Roman" w:hAnsi="Times New Roman"/>
              </w:rPr>
              <w:t>Отклонение</w:t>
            </w:r>
          </w:p>
          <w:p w:rsidR="00607271" w:rsidRPr="00B95549" w:rsidRDefault="00607271" w:rsidP="00607271">
            <w:pPr>
              <w:spacing w:after="0" w:line="240" w:lineRule="auto"/>
              <w:jc w:val="center"/>
              <w:rPr>
                <w:rFonts w:ascii="Times New Roman" w:hAnsi="Times New Roman"/>
              </w:rPr>
            </w:pPr>
            <w:r w:rsidRPr="00B95549">
              <w:rPr>
                <w:rFonts w:ascii="Times New Roman" w:hAnsi="Times New Roman"/>
              </w:rPr>
              <w:t>2015г. от 2013г.</w:t>
            </w:r>
          </w:p>
        </w:tc>
      </w:tr>
      <w:tr w:rsidR="001959DC" w:rsidRPr="00CE2CBD" w:rsidTr="007A05D7">
        <w:trPr>
          <w:trHeight w:val="650"/>
        </w:trPr>
        <w:tc>
          <w:tcPr>
            <w:tcW w:w="1694" w:type="pct"/>
            <w:vMerge/>
            <w:tcBorders>
              <w:top w:val="single" w:sz="8" w:space="0" w:color="auto"/>
              <w:left w:val="single" w:sz="8" w:space="0" w:color="auto"/>
              <w:bottom w:val="single" w:sz="8" w:space="0" w:color="000000"/>
              <w:right w:val="single" w:sz="8" w:space="0" w:color="auto"/>
            </w:tcBorders>
            <w:vAlign w:val="center"/>
            <w:hideMark/>
          </w:tcPr>
          <w:p w:rsidR="001959DC" w:rsidRPr="00B95549" w:rsidRDefault="001959DC" w:rsidP="007A05D7">
            <w:pPr>
              <w:spacing w:after="0" w:line="240" w:lineRule="auto"/>
              <w:rPr>
                <w:rFonts w:ascii="Times New Roman" w:hAnsi="Times New Roman"/>
              </w:rPr>
            </w:pPr>
          </w:p>
        </w:tc>
        <w:tc>
          <w:tcPr>
            <w:tcW w:w="433" w:type="pct"/>
            <w:tcBorders>
              <w:top w:val="nil"/>
              <w:left w:val="nil"/>
              <w:bottom w:val="single" w:sz="8" w:space="0" w:color="auto"/>
              <w:right w:val="single" w:sz="8" w:space="0" w:color="auto"/>
            </w:tcBorders>
            <w:shd w:val="clear" w:color="auto" w:fill="auto"/>
            <w:vAlign w:val="center"/>
            <w:hideMark/>
          </w:tcPr>
          <w:p w:rsidR="001959DC" w:rsidRPr="00B95549" w:rsidRDefault="00607271" w:rsidP="007A05D7">
            <w:pPr>
              <w:spacing w:after="0" w:line="240" w:lineRule="auto"/>
              <w:jc w:val="center"/>
              <w:rPr>
                <w:rFonts w:ascii="Times New Roman" w:hAnsi="Times New Roman"/>
              </w:rPr>
            </w:pPr>
            <w:r>
              <w:rPr>
                <w:rFonts w:ascii="Times New Roman" w:hAnsi="Times New Roman"/>
              </w:rPr>
              <w:t>т</w:t>
            </w:r>
            <w:r w:rsidR="001959DC" w:rsidRPr="00B95549">
              <w:rPr>
                <w:rFonts w:ascii="Times New Roman" w:hAnsi="Times New Roman"/>
              </w:rPr>
              <w:t>ыс. руб.</w:t>
            </w:r>
          </w:p>
        </w:tc>
        <w:tc>
          <w:tcPr>
            <w:tcW w:w="384" w:type="pct"/>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w:t>
            </w:r>
          </w:p>
        </w:tc>
        <w:tc>
          <w:tcPr>
            <w:tcW w:w="433" w:type="pct"/>
            <w:tcBorders>
              <w:top w:val="nil"/>
              <w:left w:val="nil"/>
              <w:bottom w:val="single" w:sz="8" w:space="0" w:color="auto"/>
              <w:right w:val="single" w:sz="8" w:space="0" w:color="auto"/>
            </w:tcBorders>
            <w:shd w:val="clear" w:color="auto" w:fill="auto"/>
            <w:vAlign w:val="center"/>
            <w:hideMark/>
          </w:tcPr>
          <w:p w:rsidR="001959DC" w:rsidRPr="00B95549" w:rsidRDefault="00607271" w:rsidP="007A05D7">
            <w:pPr>
              <w:spacing w:after="0" w:line="240" w:lineRule="auto"/>
              <w:jc w:val="center"/>
              <w:rPr>
                <w:rFonts w:ascii="Times New Roman" w:hAnsi="Times New Roman"/>
              </w:rPr>
            </w:pPr>
            <w:r>
              <w:rPr>
                <w:rFonts w:ascii="Times New Roman" w:hAnsi="Times New Roman"/>
              </w:rPr>
              <w:t>т</w:t>
            </w:r>
            <w:r w:rsidR="001959DC" w:rsidRPr="00B95549">
              <w:rPr>
                <w:rFonts w:ascii="Times New Roman" w:hAnsi="Times New Roman"/>
              </w:rPr>
              <w:t>ыс. руб.</w:t>
            </w:r>
          </w:p>
        </w:tc>
        <w:tc>
          <w:tcPr>
            <w:tcW w:w="384" w:type="pct"/>
            <w:tcBorders>
              <w:top w:val="nil"/>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w:t>
            </w:r>
          </w:p>
        </w:tc>
        <w:tc>
          <w:tcPr>
            <w:tcW w:w="416" w:type="pct"/>
            <w:tcBorders>
              <w:top w:val="single" w:sz="8" w:space="0" w:color="auto"/>
              <w:left w:val="nil"/>
              <w:bottom w:val="single" w:sz="8" w:space="0" w:color="auto"/>
              <w:right w:val="single" w:sz="8" w:space="0" w:color="auto"/>
            </w:tcBorders>
            <w:shd w:val="clear" w:color="auto" w:fill="auto"/>
            <w:vAlign w:val="center"/>
            <w:hideMark/>
          </w:tcPr>
          <w:p w:rsidR="001959DC" w:rsidRPr="00B95549" w:rsidRDefault="00607271" w:rsidP="007A05D7">
            <w:pPr>
              <w:spacing w:after="0" w:line="240" w:lineRule="auto"/>
              <w:jc w:val="center"/>
              <w:rPr>
                <w:rFonts w:ascii="Times New Roman" w:hAnsi="Times New Roman"/>
              </w:rPr>
            </w:pPr>
            <w:r>
              <w:rPr>
                <w:rFonts w:ascii="Times New Roman" w:hAnsi="Times New Roman"/>
              </w:rPr>
              <w:t>т</w:t>
            </w:r>
            <w:r w:rsidR="001959DC" w:rsidRPr="00B95549">
              <w:rPr>
                <w:rFonts w:ascii="Times New Roman" w:hAnsi="Times New Roman"/>
              </w:rPr>
              <w:t>ыс. руб.</w:t>
            </w:r>
          </w:p>
        </w:tc>
        <w:tc>
          <w:tcPr>
            <w:tcW w:w="384" w:type="pct"/>
            <w:tcBorders>
              <w:top w:val="single" w:sz="8" w:space="0" w:color="auto"/>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w:t>
            </w:r>
          </w:p>
        </w:tc>
        <w:tc>
          <w:tcPr>
            <w:tcW w:w="481" w:type="pct"/>
            <w:tcBorders>
              <w:top w:val="single" w:sz="8" w:space="0" w:color="auto"/>
              <w:left w:val="nil"/>
              <w:bottom w:val="single" w:sz="8" w:space="0" w:color="auto"/>
              <w:right w:val="single" w:sz="8" w:space="0" w:color="auto"/>
            </w:tcBorders>
            <w:shd w:val="clear" w:color="auto" w:fill="auto"/>
            <w:vAlign w:val="center"/>
            <w:hideMark/>
          </w:tcPr>
          <w:p w:rsidR="001959DC" w:rsidRPr="00B95549" w:rsidRDefault="00607271" w:rsidP="007A05D7">
            <w:pPr>
              <w:spacing w:after="0" w:line="240" w:lineRule="auto"/>
              <w:jc w:val="center"/>
              <w:rPr>
                <w:rFonts w:ascii="Times New Roman" w:hAnsi="Times New Roman"/>
              </w:rPr>
            </w:pPr>
            <w:r>
              <w:rPr>
                <w:rFonts w:ascii="Times New Roman" w:hAnsi="Times New Roman"/>
              </w:rPr>
              <w:t>т</w:t>
            </w:r>
            <w:r w:rsidR="001959DC" w:rsidRPr="00B95549">
              <w:rPr>
                <w:rFonts w:ascii="Times New Roman" w:hAnsi="Times New Roman"/>
              </w:rPr>
              <w:t>ыс. руб.</w:t>
            </w:r>
          </w:p>
        </w:tc>
        <w:tc>
          <w:tcPr>
            <w:tcW w:w="391" w:type="pct"/>
            <w:tcBorders>
              <w:top w:val="single" w:sz="8" w:space="0" w:color="auto"/>
              <w:left w:val="nil"/>
              <w:bottom w:val="single" w:sz="8" w:space="0" w:color="auto"/>
              <w:right w:val="single" w:sz="8" w:space="0" w:color="auto"/>
            </w:tcBorders>
            <w:shd w:val="clear" w:color="auto" w:fill="auto"/>
            <w:vAlign w:val="center"/>
            <w:hideMark/>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п.п.</w:t>
            </w:r>
          </w:p>
        </w:tc>
      </w:tr>
      <w:tr w:rsidR="001959DC" w:rsidRPr="00CE2CBD" w:rsidTr="007A05D7">
        <w:trPr>
          <w:trHeight w:val="443"/>
        </w:trPr>
        <w:tc>
          <w:tcPr>
            <w:tcW w:w="1694" w:type="pct"/>
            <w:tcBorders>
              <w:top w:val="nil"/>
              <w:left w:val="single" w:sz="8" w:space="0" w:color="auto"/>
              <w:bottom w:val="single" w:sz="8" w:space="0" w:color="auto"/>
              <w:right w:val="single" w:sz="8" w:space="0" w:color="auto"/>
            </w:tcBorders>
            <w:shd w:val="clear" w:color="auto" w:fill="auto"/>
            <w:vAlign w:val="center"/>
          </w:tcPr>
          <w:p w:rsidR="001959DC" w:rsidRPr="00B95549" w:rsidRDefault="001959DC" w:rsidP="007A05D7">
            <w:pPr>
              <w:spacing w:after="0" w:line="240" w:lineRule="auto"/>
              <w:rPr>
                <w:rFonts w:ascii="Times New Roman" w:hAnsi="Times New Roman"/>
                <w:color w:val="000000"/>
              </w:rPr>
            </w:pPr>
            <w:r w:rsidRPr="00B95549">
              <w:rPr>
                <w:rFonts w:ascii="Times New Roman" w:hAnsi="Times New Roman"/>
                <w:color w:val="000000"/>
              </w:rPr>
              <w:t>Дебиторская задолженность - всего</w:t>
            </w:r>
          </w:p>
        </w:tc>
        <w:tc>
          <w:tcPr>
            <w:tcW w:w="433"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4723</w:t>
            </w:r>
          </w:p>
        </w:tc>
        <w:tc>
          <w:tcPr>
            <w:tcW w:w="384"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100</w:t>
            </w:r>
          </w:p>
        </w:tc>
        <w:tc>
          <w:tcPr>
            <w:tcW w:w="433"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6485</w:t>
            </w:r>
          </w:p>
        </w:tc>
        <w:tc>
          <w:tcPr>
            <w:tcW w:w="384"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100</w:t>
            </w:r>
          </w:p>
        </w:tc>
        <w:tc>
          <w:tcPr>
            <w:tcW w:w="416"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10016</w:t>
            </w:r>
          </w:p>
        </w:tc>
        <w:tc>
          <w:tcPr>
            <w:tcW w:w="384"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100</w:t>
            </w:r>
          </w:p>
        </w:tc>
        <w:tc>
          <w:tcPr>
            <w:tcW w:w="481"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5293</w:t>
            </w:r>
          </w:p>
        </w:tc>
        <w:tc>
          <w:tcPr>
            <w:tcW w:w="391"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0</w:t>
            </w:r>
          </w:p>
        </w:tc>
      </w:tr>
      <w:tr w:rsidR="001959DC" w:rsidRPr="00CE2CBD" w:rsidTr="007A05D7">
        <w:trPr>
          <w:trHeight w:val="337"/>
        </w:trPr>
        <w:tc>
          <w:tcPr>
            <w:tcW w:w="1694" w:type="pct"/>
            <w:tcBorders>
              <w:top w:val="nil"/>
              <w:left w:val="single" w:sz="8" w:space="0" w:color="auto"/>
              <w:bottom w:val="single" w:sz="8" w:space="0" w:color="auto"/>
              <w:right w:val="single" w:sz="8" w:space="0" w:color="auto"/>
            </w:tcBorders>
            <w:shd w:val="clear" w:color="auto" w:fill="auto"/>
            <w:vAlign w:val="center"/>
          </w:tcPr>
          <w:p w:rsidR="001959DC" w:rsidRPr="00B95549" w:rsidRDefault="001959DC" w:rsidP="007A05D7">
            <w:pPr>
              <w:spacing w:after="0" w:line="240" w:lineRule="auto"/>
              <w:rPr>
                <w:rFonts w:ascii="Times New Roman" w:hAnsi="Times New Roman"/>
                <w:color w:val="000000"/>
              </w:rPr>
            </w:pPr>
            <w:r w:rsidRPr="00B95549">
              <w:rPr>
                <w:rFonts w:ascii="Times New Roman" w:hAnsi="Times New Roman"/>
                <w:color w:val="000000"/>
              </w:rPr>
              <w:t>в т.ч. просроченная задолженность</w:t>
            </w:r>
          </w:p>
        </w:tc>
        <w:tc>
          <w:tcPr>
            <w:tcW w:w="433"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3720</w:t>
            </w:r>
          </w:p>
        </w:tc>
        <w:tc>
          <w:tcPr>
            <w:tcW w:w="384"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78,76</w:t>
            </w:r>
          </w:p>
        </w:tc>
        <w:tc>
          <w:tcPr>
            <w:tcW w:w="433"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5115</w:t>
            </w:r>
          </w:p>
        </w:tc>
        <w:tc>
          <w:tcPr>
            <w:tcW w:w="384"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78,87</w:t>
            </w:r>
          </w:p>
        </w:tc>
        <w:tc>
          <w:tcPr>
            <w:tcW w:w="416"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7797</w:t>
            </w:r>
          </w:p>
        </w:tc>
        <w:tc>
          <w:tcPr>
            <w:tcW w:w="384"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77,85</w:t>
            </w:r>
          </w:p>
        </w:tc>
        <w:tc>
          <w:tcPr>
            <w:tcW w:w="481"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4077</w:t>
            </w:r>
          </w:p>
        </w:tc>
        <w:tc>
          <w:tcPr>
            <w:tcW w:w="391" w:type="pct"/>
            <w:tcBorders>
              <w:top w:val="nil"/>
              <w:left w:val="nil"/>
              <w:bottom w:val="single" w:sz="8" w:space="0" w:color="auto"/>
              <w:right w:val="single" w:sz="8" w:space="0" w:color="auto"/>
            </w:tcBorders>
            <w:shd w:val="clear" w:color="auto" w:fill="auto"/>
            <w:vAlign w:val="center"/>
          </w:tcPr>
          <w:p w:rsidR="001959DC" w:rsidRPr="00B95549" w:rsidRDefault="001959DC" w:rsidP="007A05D7">
            <w:pPr>
              <w:spacing w:after="0" w:line="240" w:lineRule="auto"/>
              <w:jc w:val="center"/>
              <w:rPr>
                <w:rFonts w:ascii="Times New Roman" w:hAnsi="Times New Roman"/>
              </w:rPr>
            </w:pPr>
            <w:r w:rsidRPr="00B95549">
              <w:rPr>
                <w:rFonts w:ascii="Times New Roman" w:hAnsi="Times New Roman"/>
              </w:rPr>
              <w:t>-0,91</w:t>
            </w:r>
          </w:p>
        </w:tc>
      </w:tr>
    </w:tbl>
    <w:p w:rsidR="001959DC" w:rsidRDefault="001959DC" w:rsidP="001959DC">
      <w:pPr>
        <w:spacing w:line="360" w:lineRule="auto"/>
        <w:ind w:firstLine="709"/>
        <w:jc w:val="both"/>
        <w:rPr>
          <w:bCs/>
          <w:sz w:val="28"/>
          <w:szCs w:val="28"/>
        </w:rPr>
      </w:pPr>
    </w:p>
    <w:p w:rsidR="001959DC" w:rsidRPr="00EC018D" w:rsidRDefault="001959DC" w:rsidP="004B6CD8">
      <w:pPr>
        <w:spacing w:after="0" w:line="360" w:lineRule="auto"/>
        <w:ind w:firstLine="709"/>
        <w:jc w:val="both"/>
        <w:rPr>
          <w:rFonts w:ascii="Times New Roman" w:hAnsi="Times New Roman"/>
          <w:sz w:val="28"/>
          <w:szCs w:val="28"/>
        </w:rPr>
      </w:pPr>
      <w:r w:rsidRPr="00EC018D">
        <w:rPr>
          <w:rFonts w:ascii="Times New Roman" w:hAnsi="Times New Roman"/>
          <w:bCs/>
          <w:sz w:val="28"/>
          <w:szCs w:val="28"/>
        </w:rPr>
        <w:t xml:space="preserve">В организации очень высок удельный вес просроченной задолженности. </w:t>
      </w:r>
      <w:r w:rsidRPr="00EC018D">
        <w:rPr>
          <w:rFonts w:ascii="Times New Roman" w:hAnsi="Times New Roman"/>
          <w:sz w:val="28"/>
          <w:szCs w:val="28"/>
        </w:rPr>
        <w:t xml:space="preserve">Просроченная задолженность </w:t>
      </w:r>
      <w:r w:rsidR="00607271">
        <w:rPr>
          <w:rFonts w:ascii="Times New Roman" w:hAnsi="Times New Roman"/>
          <w:sz w:val="28"/>
          <w:szCs w:val="28"/>
        </w:rPr>
        <w:t>ООО «Алеан»</w:t>
      </w:r>
      <w:r w:rsidRPr="00EC018D">
        <w:rPr>
          <w:rFonts w:ascii="Times New Roman" w:hAnsi="Times New Roman"/>
          <w:sz w:val="28"/>
          <w:szCs w:val="28"/>
        </w:rPr>
        <w:t xml:space="preserve"> в 2015г. по сравнению с 2013г. увеличилась на 4077 тыс. руб.</w:t>
      </w:r>
    </w:p>
    <w:p w:rsidR="001959DC" w:rsidRPr="00EC018D" w:rsidRDefault="001959DC" w:rsidP="004B6CD8">
      <w:pPr>
        <w:spacing w:after="0" w:line="360" w:lineRule="auto"/>
        <w:ind w:firstLine="709"/>
        <w:jc w:val="both"/>
        <w:rPr>
          <w:rFonts w:ascii="Times New Roman" w:hAnsi="Times New Roman"/>
          <w:sz w:val="28"/>
          <w:szCs w:val="28"/>
        </w:rPr>
      </w:pPr>
      <w:r w:rsidRPr="00EC018D">
        <w:rPr>
          <w:rFonts w:ascii="Times New Roman" w:hAnsi="Times New Roman"/>
          <w:sz w:val="28"/>
          <w:szCs w:val="28"/>
        </w:rPr>
        <w:t>Удельный вес просроченной задолженности в 2015г. по сравнению с 2013г. снизился на 0,91 п.п. и составил 77,85%.</w:t>
      </w:r>
    </w:p>
    <w:p w:rsidR="001959DC" w:rsidRDefault="001959DC" w:rsidP="004B6CD8">
      <w:pPr>
        <w:spacing w:after="0" w:line="360" w:lineRule="auto"/>
        <w:ind w:firstLine="709"/>
        <w:jc w:val="both"/>
        <w:rPr>
          <w:rFonts w:ascii="Times New Roman" w:hAnsi="Times New Roman"/>
          <w:sz w:val="28"/>
          <w:szCs w:val="28"/>
        </w:rPr>
      </w:pPr>
      <w:r w:rsidRPr="00EC018D">
        <w:rPr>
          <w:rFonts w:ascii="Times New Roman" w:hAnsi="Times New Roman"/>
          <w:sz w:val="28"/>
          <w:szCs w:val="28"/>
        </w:rPr>
        <w:lastRenderedPageBreak/>
        <w:t xml:space="preserve">Все вышесказанное позволяет сделать вывод о том, что дебиторская задолженность </w:t>
      </w:r>
      <w:r w:rsidR="00607271">
        <w:rPr>
          <w:rFonts w:ascii="Times New Roman" w:hAnsi="Times New Roman"/>
          <w:sz w:val="28"/>
          <w:szCs w:val="28"/>
        </w:rPr>
        <w:t>ООО «Алеан»</w:t>
      </w:r>
      <w:r w:rsidRPr="00EC018D">
        <w:rPr>
          <w:rFonts w:ascii="Times New Roman" w:hAnsi="Times New Roman"/>
          <w:sz w:val="28"/>
          <w:szCs w:val="28"/>
        </w:rPr>
        <w:t xml:space="preserve"> имеет низкое качество с точки зрения сроков выполнения обязательств контрагентами.</w:t>
      </w:r>
    </w:p>
    <w:p w:rsidR="00485953" w:rsidRPr="004B6CD8" w:rsidRDefault="00485953" w:rsidP="004B6CD8">
      <w:pPr>
        <w:shd w:val="clear" w:color="auto" w:fill="FFFFFF"/>
        <w:spacing w:after="0" w:line="360" w:lineRule="auto"/>
        <w:ind w:firstLine="709"/>
        <w:jc w:val="both"/>
        <w:rPr>
          <w:rFonts w:ascii="Times New Roman" w:hAnsi="Times New Roman"/>
          <w:sz w:val="28"/>
          <w:szCs w:val="28"/>
        </w:rPr>
      </w:pPr>
      <w:r w:rsidRPr="004B6CD8">
        <w:rPr>
          <w:rFonts w:ascii="Times New Roman" w:hAnsi="Times New Roman"/>
          <w:sz w:val="28"/>
          <w:szCs w:val="28"/>
        </w:rPr>
        <w:t xml:space="preserve">В таблице </w:t>
      </w:r>
      <w:r w:rsidR="00E1272D">
        <w:rPr>
          <w:rFonts w:ascii="Times New Roman" w:hAnsi="Times New Roman"/>
          <w:sz w:val="28"/>
          <w:szCs w:val="28"/>
        </w:rPr>
        <w:t>23</w:t>
      </w:r>
      <w:r w:rsidRPr="004B6CD8">
        <w:rPr>
          <w:rFonts w:ascii="Times New Roman" w:hAnsi="Times New Roman"/>
          <w:sz w:val="28"/>
          <w:szCs w:val="28"/>
        </w:rPr>
        <w:t xml:space="preserve"> представ</w:t>
      </w:r>
      <w:r w:rsidR="004B6CD8" w:rsidRPr="004B6CD8">
        <w:rPr>
          <w:rFonts w:ascii="Times New Roman" w:hAnsi="Times New Roman"/>
          <w:sz w:val="28"/>
          <w:szCs w:val="28"/>
        </w:rPr>
        <w:t>лена</w:t>
      </w:r>
      <w:r w:rsidRPr="004B6CD8">
        <w:rPr>
          <w:rFonts w:ascii="Times New Roman" w:hAnsi="Times New Roman"/>
          <w:sz w:val="28"/>
          <w:szCs w:val="28"/>
        </w:rPr>
        <w:t xml:space="preserve"> </w:t>
      </w:r>
      <w:r w:rsidR="004B6CD8" w:rsidRPr="004B6CD8">
        <w:rPr>
          <w:rFonts w:ascii="Times New Roman" w:hAnsi="Times New Roman"/>
          <w:sz w:val="28"/>
          <w:szCs w:val="28"/>
        </w:rPr>
        <w:t>структура дебиторской задолженности покупателей в разрезе контрагентов.</w:t>
      </w:r>
    </w:p>
    <w:p w:rsidR="00EC35E6" w:rsidRDefault="00EC35E6" w:rsidP="00485953">
      <w:pPr>
        <w:shd w:val="clear" w:color="auto" w:fill="FFFFFF"/>
        <w:spacing w:before="7" w:line="475" w:lineRule="exact"/>
        <w:ind w:right="173" w:firstLine="720"/>
        <w:jc w:val="both"/>
        <w:rPr>
          <w:sz w:val="28"/>
          <w:szCs w:val="28"/>
        </w:rPr>
      </w:pPr>
    </w:p>
    <w:p w:rsidR="00485953" w:rsidRPr="004B6CD8" w:rsidRDefault="00E1272D" w:rsidP="004B6CD8">
      <w:pPr>
        <w:shd w:val="clear" w:color="auto" w:fill="FFFFFF"/>
        <w:spacing w:after="0" w:line="360" w:lineRule="auto"/>
        <w:ind w:right="176"/>
        <w:jc w:val="both"/>
        <w:rPr>
          <w:rFonts w:ascii="Times New Roman" w:hAnsi="Times New Roman"/>
          <w:sz w:val="28"/>
          <w:szCs w:val="28"/>
        </w:rPr>
      </w:pPr>
      <w:r>
        <w:rPr>
          <w:rFonts w:ascii="Times New Roman" w:hAnsi="Times New Roman"/>
          <w:sz w:val="28"/>
          <w:szCs w:val="28"/>
        </w:rPr>
        <w:t>Таблица 23</w:t>
      </w:r>
      <w:r w:rsidR="00485953" w:rsidRPr="004B6CD8">
        <w:rPr>
          <w:rFonts w:ascii="Times New Roman" w:hAnsi="Times New Roman"/>
          <w:sz w:val="28"/>
          <w:szCs w:val="28"/>
        </w:rPr>
        <w:t xml:space="preserve"> – Состав и структура </w:t>
      </w:r>
      <w:r w:rsidR="004B6CD8">
        <w:rPr>
          <w:rFonts w:ascii="Times New Roman" w:hAnsi="Times New Roman"/>
          <w:sz w:val="28"/>
          <w:szCs w:val="28"/>
        </w:rPr>
        <w:t>дебиторской задолженности покупателей и заказчиков</w:t>
      </w:r>
      <w:r w:rsidR="00485953" w:rsidRPr="004B6CD8">
        <w:rPr>
          <w:rFonts w:ascii="Times New Roman" w:hAnsi="Times New Roman"/>
          <w:sz w:val="28"/>
          <w:szCs w:val="28"/>
        </w:rPr>
        <w:t xml:space="preserve"> ООО </w:t>
      </w:r>
      <w:r w:rsidR="004B6CD8">
        <w:rPr>
          <w:rFonts w:ascii="Times New Roman" w:hAnsi="Times New Roman"/>
          <w:sz w:val="28"/>
          <w:szCs w:val="28"/>
        </w:rPr>
        <w:t>«Алеан»</w:t>
      </w:r>
    </w:p>
    <w:tbl>
      <w:tblPr>
        <w:tblW w:w="9772" w:type="dxa"/>
        <w:tblInd w:w="93" w:type="dxa"/>
        <w:tblLook w:val="04A0" w:firstRow="1" w:lastRow="0" w:firstColumn="1" w:lastColumn="0" w:noHBand="0" w:noVBand="1"/>
      </w:tblPr>
      <w:tblGrid>
        <w:gridCol w:w="2693"/>
        <w:gridCol w:w="1126"/>
        <w:gridCol w:w="876"/>
        <w:gridCol w:w="831"/>
        <w:gridCol w:w="989"/>
        <w:gridCol w:w="848"/>
        <w:gridCol w:w="756"/>
        <w:gridCol w:w="696"/>
        <w:gridCol w:w="957"/>
      </w:tblGrid>
      <w:tr w:rsidR="00485953" w:rsidRPr="004168D0" w:rsidTr="00266655">
        <w:trPr>
          <w:trHeight w:val="60"/>
        </w:trPr>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Показатель</w:t>
            </w:r>
          </w:p>
        </w:tc>
        <w:tc>
          <w:tcPr>
            <w:tcW w:w="2002" w:type="dxa"/>
            <w:gridSpan w:val="2"/>
            <w:tcBorders>
              <w:top w:val="single" w:sz="8" w:space="0" w:color="auto"/>
              <w:left w:val="nil"/>
              <w:bottom w:val="single" w:sz="8" w:space="0" w:color="auto"/>
              <w:right w:val="single" w:sz="8" w:space="0" w:color="000000"/>
            </w:tcBorders>
            <w:shd w:val="clear" w:color="auto" w:fill="auto"/>
            <w:vAlign w:val="center"/>
            <w:hideMark/>
          </w:tcPr>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31.12.2013г.</w:t>
            </w:r>
          </w:p>
        </w:tc>
        <w:tc>
          <w:tcPr>
            <w:tcW w:w="1820" w:type="dxa"/>
            <w:gridSpan w:val="2"/>
            <w:tcBorders>
              <w:top w:val="single" w:sz="8" w:space="0" w:color="auto"/>
              <w:left w:val="nil"/>
              <w:bottom w:val="single" w:sz="8" w:space="0" w:color="auto"/>
              <w:right w:val="single" w:sz="8" w:space="0" w:color="000000"/>
            </w:tcBorders>
            <w:shd w:val="clear" w:color="auto" w:fill="auto"/>
            <w:vAlign w:val="center"/>
            <w:hideMark/>
          </w:tcPr>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31.12.2014г.</w:t>
            </w:r>
          </w:p>
        </w:tc>
        <w:tc>
          <w:tcPr>
            <w:tcW w:w="1604" w:type="dxa"/>
            <w:gridSpan w:val="2"/>
            <w:tcBorders>
              <w:top w:val="single" w:sz="8" w:space="0" w:color="auto"/>
              <w:left w:val="nil"/>
              <w:bottom w:val="single" w:sz="8" w:space="0" w:color="auto"/>
              <w:right w:val="single" w:sz="8" w:space="0" w:color="000000"/>
            </w:tcBorders>
            <w:shd w:val="clear" w:color="auto" w:fill="auto"/>
            <w:vAlign w:val="center"/>
            <w:hideMark/>
          </w:tcPr>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31.12.2015г.</w:t>
            </w:r>
          </w:p>
        </w:tc>
        <w:tc>
          <w:tcPr>
            <w:tcW w:w="1653" w:type="dxa"/>
            <w:gridSpan w:val="2"/>
            <w:tcBorders>
              <w:top w:val="single" w:sz="8" w:space="0" w:color="auto"/>
              <w:left w:val="nil"/>
              <w:bottom w:val="single" w:sz="8" w:space="0" w:color="auto"/>
              <w:right w:val="single" w:sz="8" w:space="0" w:color="000000"/>
            </w:tcBorders>
            <w:shd w:val="clear" w:color="auto" w:fill="auto"/>
            <w:vAlign w:val="bottom"/>
            <w:hideMark/>
          </w:tcPr>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Откл</w:t>
            </w:r>
            <w:r w:rsidR="004B6CD8" w:rsidRPr="004B6CD8">
              <w:rPr>
                <w:rFonts w:ascii="Times New Roman" w:hAnsi="Times New Roman"/>
              </w:rPr>
              <w:t>онение (+,-)</w:t>
            </w:r>
          </w:p>
        </w:tc>
      </w:tr>
      <w:tr w:rsidR="00485953" w:rsidRPr="004168D0" w:rsidTr="004B6CD8">
        <w:trPr>
          <w:trHeight w:val="60"/>
        </w:trPr>
        <w:tc>
          <w:tcPr>
            <w:tcW w:w="2693" w:type="dxa"/>
            <w:vMerge/>
            <w:tcBorders>
              <w:top w:val="single" w:sz="8" w:space="0" w:color="auto"/>
              <w:left w:val="single" w:sz="8" w:space="0" w:color="auto"/>
              <w:bottom w:val="single" w:sz="8" w:space="0" w:color="000000"/>
              <w:right w:val="single" w:sz="8" w:space="0" w:color="auto"/>
            </w:tcBorders>
            <w:vAlign w:val="center"/>
            <w:hideMark/>
          </w:tcPr>
          <w:p w:rsidR="00485953" w:rsidRPr="004B6CD8" w:rsidRDefault="00485953" w:rsidP="004B6CD8">
            <w:pPr>
              <w:spacing w:after="0" w:line="240" w:lineRule="auto"/>
              <w:rPr>
                <w:rFonts w:ascii="Times New Roman" w:hAnsi="Times New Roman"/>
              </w:rPr>
            </w:pPr>
          </w:p>
        </w:tc>
        <w:tc>
          <w:tcPr>
            <w:tcW w:w="1126" w:type="dxa"/>
            <w:tcBorders>
              <w:top w:val="nil"/>
              <w:left w:val="nil"/>
              <w:bottom w:val="single" w:sz="8" w:space="0" w:color="auto"/>
              <w:right w:val="single" w:sz="8" w:space="0" w:color="auto"/>
            </w:tcBorders>
            <w:shd w:val="clear" w:color="auto" w:fill="auto"/>
            <w:vAlign w:val="bottom"/>
            <w:hideMark/>
          </w:tcPr>
          <w:p w:rsidR="004B6CD8" w:rsidRDefault="004B6CD8" w:rsidP="004B6CD8">
            <w:pPr>
              <w:spacing w:after="0" w:line="240" w:lineRule="auto"/>
              <w:jc w:val="center"/>
              <w:rPr>
                <w:rFonts w:ascii="Times New Roman" w:hAnsi="Times New Roman"/>
              </w:rPr>
            </w:pPr>
            <w:r>
              <w:rPr>
                <w:rFonts w:ascii="Times New Roman" w:hAnsi="Times New Roman"/>
              </w:rPr>
              <w:t>т</w:t>
            </w:r>
            <w:r w:rsidR="00485953" w:rsidRPr="004B6CD8">
              <w:rPr>
                <w:rFonts w:ascii="Times New Roman" w:hAnsi="Times New Roman"/>
              </w:rPr>
              <w:t xml:space="preserve">ыс. </w:t>
            </w:r>
          </w:p>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руб.</w:t>
            </w:r>
          </w:p>
        </w:tc>
        <w:tc>
          <w:tcPr>
            <w:tcW w:w="876" w:type="dxa"/>
            <w:tcBorders>
              <w:top w:val="nil"/>
              <w:left w:val="nil"/>
              <w:bottom w:val="single" w:sz="8" w:space="0" w:color="auto"/>
              <w:right w:val="single" w:sz="8" w:space="0" w:color="auto"/>
            </w:tcBorders>
            <w:shd w:val="clear" w:color="auto" w:fill="auto"/>
            <w:vAlign w:val="bottom"/>
            <w:hideMark/>
          </w:tcPr>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w:t>
            </w:r>
          </w:p>
        </w:tc>
        <w:tc>
          <w:tcPr>
            <w:tcW w:w="831" w:type="dxa"/>
            <w:tcBorders>
              <w:top w:val="nil"/>
              <w:left w:val="nil"/>
              <w:bottom w:val="single" w:sz="8" w:space="0" w:color="auto"/>
              <w:right w:val="single" w:sz="8" w:space="0" w:color="auto"/>
            </w:tcBorders>
            <w:shd w:val="clear" w:color="auto" w:fill="auto"/>
            <w:vAlign w:val="bottom"/>
            <w:hideMark/>
          </w:tcPr>
          <w:p w:rsidR="00485953" w:rsidRPr="004B6CD8" w:rsidRDefault="004B6CD8" w:rsidP="004B6CD8">
            <w:pPr>
              <w:spacing w:after="0" w:line="240" w:lineRule="auto"/>
              <w:jc w:val="center"/>
              <w:rPr>
                <w:rFonts w:ascii="Times New Roman" w:hAnsi="Times New Roman"/>
              </w:rPr>
            </w:pPr>
            <w:r>
              <w:rPr>
                <w:rFonts w:ascii="Times New Roman" w:hAnsi="Times New Roman"/>
              </w:rPr>
              <w:t>т</w:t>
            </w:r>
            <w:r w:rsidR="00485953" w:rsidRPr="004B6CD8">
              <w:rPr>
                <w:rFonts w:ascii="Times New Roman" w:hAnsi="Times New Roman"/>
              </w:rPr>
              <w:t>ыс. руб.</w:t>
            </w:r>
          </w:p>
        </w:tc>
        <w:tc>
          <w:tcPr>
            <w:tcW w:w="989" w:type="dxa"/>
            <w:tcBorders>
              <w:top w:val="nil"/>
              <w:left w:val="nil"/>
              <w:bottom w:val="single" w:sz="8" w:space="0" w:color="auto"/>
              <w:right w:val="single" w:sz="8" w:space="0" w:color="auto"/>
            </w:tcBorders>
            <w:shd w:val="clear" w:color="auto" w:fill="auto"/>
            <w:vAlign w:val="bottom"/>
            <w:hideMark/>
          </w:tcPr>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w:t>
            </w:r>
          </w:p>
        </w:tc>
        <w:tc>
          <w:tcPr>
            <w:tcW w:w="848" w:type="dxa"/>
            <w:tcBorders>
              <w:top w:val="nil"/>
              <w:left w:val="nil"/>
              <w:bottom w:val="single" w:sz="8" w:space="0" w:color="auto"/>
              <w:right w:val="single" w:sz="8" w:space="0" w:color="auto"/>
            </w:tcBorders>
            <w:shd w:val="clear" w:color="auto" w:fill="auto"/>
            <w:vAlign w:val="bottom"/>
            <w:hideMark/>
          </w:tcPr>
          <w:p w:rsidR="00485953" w:rsidRPr="004B6CD8" w:rsidRDefault="004B6CD8" w:rsidP="004B6CD8">
            <w:pPr>
              <w:spacing w:after="0" w:line="240" w:lineRule="auto"/>
              <w:jc w:val="center"/>
              <w:rPr>
                <w:rFonts w:ascii="Times New Roman" w:hAnsi="Times New Roman"/>
              </w:rPr>
            </w:pPr>
            <w:r>
              <w:rPr>
                <w:rFonts w:ascii="Times New Roman" w:hAnsi="Times New Roman"/>
              </w:rPr>
              <w:t>т</w:t>
            </w:r>
            <w:r w:rsidR="00485953" w:rsidRPr="004B6CD8">
              <w:rPr>
                <w:rFonts w:ascii="Times New Roman" w:hAnsi="Times New Roman"/>
              </w:rPr>
              <w:t>ыс. руб.</w:t>
            </w:r>
          </w:p>
        </w:tc>
        <w:tc>
          <w:tcPr>
            <w:tcW w:w="756" w:type="dxa"/>
            <w:tcBorders>
              <w:top w:val="nil"/>
              <w:left w:val="nil"/>
              <w:bottom w:val="single" w:sz="8" w:space="0" w:color="auto"/>
              <w:right w:val="single" w:sz="8" w:space="0" w:color="auto"/>
            </w:tcBorders>
            <w:shd w:val="clear" w:color="auto" w:fill="auto"/>
            <w:vAlign w:val="bottom"/>
            <w:hideMark/>
          </w:tcPr>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w:t>
            </w:r>
          </w:p>
        </w:tc>
        <w:tc>
          <w:tcPr>
            <w:tcW w:w="696" w:type="dxa"/>
            <w:tcBorders>
              <w:top w:val="nil"/>
              <w:left w:val="nil"/>
              <w:bottom w:val="single" w:sz="8" w:space="0" w:color="auto"/>
              <w:right w:val="single" w:sz="8" w:space="0" w:color="auto"/>
            </w:tcBorders>
            <w:shd w:val="clear" w:color="auto" w:fill="auto"/>
            <w:vAlign w:val="bottom"/>
            <w:hideMark/>
          </w:tcPr>
          <w:p w:rsidR="00485953" w:rsidRPr="004B6CD8" w:rsidRDefault="004B6CD8" w:rsidP="004B6CD8">
            <w:pPr>
              <w:spacing w:after="0" w:line="240" w:lineRule="auto"/>
              <w:jc w:val="center"/>
              <w:rPr>
                <w:rFonts w:ascii="Times New Roman" w:hAnsi="Times New Roman"/>
              </w:rPr>
            </w:pPr>
            <w:r>
              <w:rPr>
                <w:rFonts w:ascii="Times New Roman" w:hAnsi="Times New Roman"/>
              </w:rPr>
              <w:t>т</w:t>
            </w:r>
            <w:r w:rsidR="00485953" w:rsidRPr="004B6CD8">
              <w:rPr>
                <w:rFonts w:ascii="Times New Roman" w:hAnsi="Times New Roman"/>
              </w:rPr>
              <w:t>ыс. руб.</w:t>
            </w:r>
          </w:p>
        </w:tc>
        <w:tc>
          <w:tcPr>
            <w:tcW w:w="957" w:type="dxa"/>
            <w:tcBorders>
              <w:top w:val="nil"/>
              <w:left w:val="nil"/>
              <w:bottom w:val="single" w:sz="8" w:space="0" w:color="auto"/>
              <w:right w:val="single" w:sz="8" w:space="0" w:color="auto"/>
            </w:tcBorders>
            <w:shd w:val="clear" w:color="auto" w:fill="auto"/>
            <w:vAlign w:val="bottom"/>
            <w:hideMark/>
          </w:tcPr>
          <w:p w:rsidR="00485953" w:rsidRPr="004B6CD8" w:rsidRDefault="00485953" w:rsidP="004B6CD8">
            <w:pPr>
              <w:spacing w:after="0" w:line="240" w:lineRule="auto"/>
              <w:jc w:val="center"/>
              <w:rPr>
                <w:rFonts w:ascii="Times New Roman" w:hAnsi="Times New Roman"/>
              </w:rPr>
            </w:pPr>
            <w:r w:rsidRPr="004B6CD8">
              <w:rPr>
                <w:rFonts w:ascii="Times New Roman" w:hAnsi="Times New Roman"/>
              </w:rPr>
              <w:t>п.п.</w:t>
            </w:r>
          </w:p>
        </w:tc>
      </w:tr>
      <w:tr w:rsidR="00D316F1" w:rsidRPr="004168D0" w:rsidTr="005E20A1">
        <w:trPr>
          <w:trHeight w:val="60"/>
        </w:trPr>
        <w:tc>
          <w:tcPr>
            <w:tcW w:w="2693" w:type="dxa"/>
            <w:tcBorders>
              <w:top w:val="single" w:sz="8" w:space="0" w:color="auto"/>
              <w:left w:val="single" w:sz="8" w:space="0" w:color="auto"/>
              <w:bottom w:val="single" w:sz="8" w:space="0" w:color="000000"/>
              <w:right w:val="single" w:sz="8" w:space="0" w:color="auto"/>
            </w:tcBorders>
            <w:vAlign w:val="center"/>
            <w:hideMark/>
          </w:tcPr>
          <w:p w:rsidR="00D316F1" w:rsidRPr="004B6CD8" w:rsidRDefault="00D316F1" w:rsidP="004B6CD8">
            <w:pPr>
              <w:spacing w:after="0" w:line="240" w:lineRule="auto"/>
              <w:rPr>
                <w:rFonts w:ascii="Times New Roman" w:hAnsi="Times New Roman"/>
              </w:rPr>
            </w:pPr>
            <w:r>
              <w:rPr>
                <w:rFonts w:ascii="Times New Roman" w:hAnsi="Times New Roman"/>
              </w:rPr>
              <w:t>ЗАО «Агростройкомплект»</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835</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19,61</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1245</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21,08</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2051</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22,13</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1216</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2,52</w:t>
            </w:r>
          </w:p>
        </w:tc>
      </w:tr>
      <w:tr w:rsidR="00D316F1" w:rsidRPr="004168D0" w:rsidTr="005E20A1">
        <w:trPr>
          <w:trHeight w:val="60"/>
        </w:trPr>
        <w:tc>
          <w:tcPr>
            <w:tcW w:w="2693" w:type="dxa"/>
            <w:tcBorders>
              <w:top w:val="single" w:sz="8" w:space="0" w:color="auto"/>
              <w:left w:val="single" w:sz="8" w:space="0" w:color="auto"/>
              <w:bottom w:val="single" w:sz="8" w:space="0" w:color="000000"/>
              <w:right w:val="single" w:sz="8" w:space="0" w:color="auto"/>
            </w:tcBorders>
            <w:vAlign w:val="center"/>
            <w:hideMark/>
          </w:tcPr>
          <w:p w:rsidR="00D316F1" w:rsidRDefault="00D316F1" w:rsidP="004B6CD8">
            <w:pPr>
              <w:spacing w:after="0" w:line="240" w:lineRule="auto"/>
              <w:rPr>
                <w:rFonts w:ascii="Times New Roman" w:hAnsi="Times New Roman"/>
              </w:rPr>
            </w:pPr>
            <w:r>
              <w:rPr>
                <w:rFonts w:ascii="Times New Roman" w:hAnsi="Times New Roman"/>
              </w:rPr>
              <w:t>ООО «Юганск-Стройтехснаб»</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749</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17,59</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1221</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20,67</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1357</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14,64</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608</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-2,95</w:t>
            </w:r>
          </w:p>
        </w:tc>
      </w:tr>
      <w:tr w:rsidR="00D316F1" w:rsidRPr="004168D0" w:rsidTr="005E20A1">
        <w:trPr>
          <w:trHeight w:val="60"/>
        </w:trPr>
        <w:tc>
          <w:tcPr>
            <w:tcW w:w="2693" w:type="dxa"/>
            <w:tcBorders>
              <w:top w:val="single" w:sz="8" w:space="0" w:color="auto"/>
              <w:left w:val="single" w:sz="8" w:space="0" w:color="auto"/>
              <w:bottom w:val="single" w:sz="8" w:space="0" w:color="000000"/>
              <w:right w:val="single" w:sz="8" w:space="0" w:color="auto"/>
            </w:tcBorders>
            <w:vAlign w:val="center"/>
            <w:hideMark/>
          </w:tcPr>
          <w:p w:rsidR="00D316F1" w:rsidRDefault="00D316F1" w:rsidP="004B6CD8">
            <w:pPr>
              <w:spacing w:after="0" w:line="240" w:lineRule="auto"/>
              <w:rPr>
                <w:rFonts w:ascii="Times New Roman" w:hAnsi="Times New Roman"/>
              </w:rPr>
            </w:pPr>
            <w:r>
              <w:rPr>
                <w:rFonts w:ascii="Times New Roman" w:hAnsi="Times New Roman"/>
              </w:rPr>
              <w:t>ООО «Строймонтажсервис»</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628</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14,75</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971</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16,44</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1046</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11,28</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418</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-3,47</w:t>
            </w:r>
          </w:p>
        </w:tc>
      </w:tr>
      <w:tr w:rsidR="00D316F1" w:rsidRPr="004168D0" w:rsidTr="005E20A1">
        <w:trPr>
          <w:trHeight w:val="330"/>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D316F1" w:rsidRPr="004B6CD8" w:rsidRDefault="00D316F1" w:rsidP="004B6CD8">
            <w:pPr>
              <w:spacing w:after="0" w:line="240" w:lineRule="auto"/>
              <w:jc w:val="both"/>
              <w:rPr>
                <w:rFonts w:ascii="Times New Roman" w:hAnsi="Times New Roman"/>
              </w:rPr>
            </w:pPr>
            <w:r w:rsidRPr="004B6CD8">
              <w:rPr>
                <w:rFonts w:ascii="Times New Roman" w:hAnsi="Times New Roman"/>
              </w:rPr>
              <w:t>ООО «</w:t>
            </w:r>
            <w:r>
              <w:rPr>
                <w:rFonts w:ascii="Times New Roman" w:hAnsi="Times New Roman"/>
              </w:rPr>
              <w:t>Телекоммуникационная компания»</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509</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11,95</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926</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15,68</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1075</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11,6</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566</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-0,35</w:t>
            </w:r>
          </w:p>
        </w:tc>
      </w:tr>
      <w:tr w:rsidR="00D316F1" w:rsidRPr="004168D0" w:rsidTr="005E20A1">
        <w:trPr>
          <w:trHeight w:val="60"/>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D316F1" w:rsidRPr="004B6CD8" w:rsidRDefault="00D316F1" w:rsidP="004B6CD8">
            <w:pPr>
              <w:spacing w:after="0" w:line="240" w:lineRule="auto"/>
              <w:jc w:val="both"/>
              <w:rPr>
                <w:rFonts w:ascii="Times New Roman" w:hAnsi="Times New Roman"/>
              </w:rPr>
            </w:pPr>
            <w:r>
              <w:rPr>
                <w:rFonts w:ascii="Times New Roman" w:hAnsi="Times New Roman"/>
              </w:rPr>
              <w:t>ООО «Арсенал +»</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106</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2,49</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287</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4,86</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986</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10,64</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880</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8,15</w:t>
            </w:r>
          </w:p>
        </w:tc>
      </w:tr>
      <w:tr w:rsidR="00D316F1" w:rsidRPr="004168D0" w:rsidTr="005E20A1">
        <w:trPr>
          <w:trHeight w:val="330"/>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D316F1" w:rsidRPr="004B6CD8" w:rsidRDefault="00D316F1" w:rsidP="004B6CD8">
            <w:pPr>
              <w:spacing w:after="0" w:line="240" w:lineRule="auto"/>
              <w:jc w:val="both"/>
              <w:rPr>
                <w:rFonts w:ascii="Times New Roman" w:hAnsi="Times New Roman"/>
              </w:rPr>
            </w:pPr>
            <w:r>
              <w:rPr>
                <w:rFonts w:ascii="Times New Roman" w:hAnsi="Times New Roman"/>
              </w:rPr>
              <w:t>ООО «Фаворит - С»</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96</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2,25</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34</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0,58</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725</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7,82</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629</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5,57</w:t>
            </w:r>
          </w:p>
        </w:tc>
      </w:tr>
      <w:tr w:rsidR="00D316F1" w:rsidRPr="004168D0" w:rsidTr="005E20A1">
        <w:trPr>
          <w:trHeight w:val="330"/>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D316F1" w:rsidRPr="004B6CD8" w:rsidRDefault="00D316F1" w:rsidP="004B6CD8">
            <w:pPr>
              <w:spacing w:after="0" w:line="240" w:lineRule="auto"/>
              <w:jc w:val="both"/>
              <w:rPr>
                <w:rFonts w:ascii="Times New Roman" w:hAnsi="Times New Roman"/>
              </w:rPr>
            </w:pPr>
            <w:r>
              <w:rPr>
                <w:rFonts w:ascii="Times New Roman" w:hAnsi="Times New Roman"/>
              </w:rPr>
              <w:t>ООО «Тобол дивизион Урал»</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89</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2,09</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54</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0,91</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240</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2,59</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151</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0,5</w:t>
            </w:r>
          </w:p>
        </w:tc>
      </w:tr>
      <w:tr w:rsidR="00D316F1" w:rsidRPr="004168D0" w:rsidTr="005E20A1">
        <w:trPr>
          <w:trHeight w:val="330"/>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D316F1" w:rsidRPr="004B6CD8" w:rsidRDefault="00D316F1" w:rsidP="004B6CD8">
            <w:pPr>
              <w:spacing w:after="0" w:line="240" w:lineRule="auto"/>
              <w:jc w:val="both"/>
              <w:rPr>
                <w:rFonts w:ascii="Times New Roman" w:hAnsi="Times New Roman"/>
              </w:rPr>
            </w:pPr>
            <w:r>
              <w:rPr>
                <w:rFonts w:ascii="Times New Roman" w:hAnsi="Times New Roman"/>
              </w:rPr>
              <w:t>ООО «Сейд»</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73</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1,71</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76</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1,29</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143</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1,54</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70</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-0,17</w:t>
            </w:r>
          </w:p>
        </w:tc>
      </w:tr>
      <w:tr w:rsidR="00D316F1" w:rsidRPr="004168D0" w:rsidTr="005E20A1">
        <w:trPr>
          <w:trHeight w:val="330"/>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D316F1" w:rsidRPr="004B6CD8" w:rsidRDefault="00D316F1" w:rsidP="004B6CD8">
            <w:pPr>
              <w:spacing w:after="0" w:line="240" w:lineRule="auto"/>
              <w:jc w:val="both"/>
              <w:rPr>
                <w:rFonts w:ascii="Times New Roman" w:hAnsi="Times New Roman"/>
              </w:rPr>
            </w:pPr>
            <w:r>
              <w:rPr>
                <w:rFonts w:ascii="Times New Roman" w:hAnsi="Times New Roman"/>
              </w:rPr>
              <w:t>ООО «ЕвралМеталл Урал»</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28</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0,66</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35</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0,59</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247</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2,66</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219</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w:t>
            </w:r>
          </w:p>
        </w:tc>
      </w:tr>
      <w:tr w:rsidR="00D316F1" w:rsidRPr="004168D0" w:rsidTr="00BA0D47">
        <w:trPr>
          <w:trHeight w:val="98"/>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D316F1" w:rsidRPr="004B6CD8" w:rsidRDefault="00D316F1" w:rsidP="004B6CD8">
            <w:pPr>
              <w:spacing w:after="0" w:line="240" w:lineRule="auto"/>
              <w:jc w:val="both"/>
              <w:rPr>
                <w:rFonts w:ascii="Times New Roman" w:hAnsi="Times New Roman"/>
              </w:rPr>
            </w:pPr>
            <w:r>
              <w:rPr>
                <w:rFonts w:ascii="Times New Roman" w:hAnsi="Times New Roman"/>
              </w:rPr>
              <w:t>ООО «ТТКР»</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37</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0,87</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28</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0,47</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127</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1,37</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90</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0,5</w:t>
            </w:r>
          </w:p>
        </w:tc>
      </w:tr>
      <w:tr w:rsidR="00D316F1" w:rsidRPr="004168D0" w:rsidTr="005E20A1">
        <w:trPr>
          <w:trHeight w:val="330"/>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D316F1" w:rsidRPr="004B6CD8" w:rsidRDefault="00D316F1" w:rsidP="004B6CD8">
            <w:pPr>
              <w:spacing w:after="0" w:line="240" w:lineRule="auto"/>
              <w:jc w:val="both"/>
              <w:rPr>
                <w:rFonts w:ascii="Times New Roman" w:hAnsi="Times New Roman"/>
              </w:rPr>
            </w:pPr>
            <w:r>
              <w:rPr>
                <w:rFonts w:ascii="Times New Roman" w:hAnsi="Times New Roman"/>
              </w:rPr>
              <w:t>Прочие</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1108</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26,02</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1030</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17,44</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1272</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13,72</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164</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-12,3</w:t>
            </w:r>
          </w:p>
        </w:tc>
      </w:tr>
      <w:tr w:rsidR="00D316F1" w:rsidRPr="004168D0" w:rsidTr="005E20A1">
        <w:trPr>
          <w:trHeight w:val="202"/>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D316F1" w:rsidRPr="004B6CD8" w:rsidRDefault="00D316F1" w:rsidP="004B6CD8">
            <w:pPr>
              <w:spacing w:after="0" w:line="240" w:lineRule="auto"/>
              <w:jc w:val="both"/>
              <w:rPr>
                <w:rFonts w:ascii="Times New Roman" w:hAnsi="Times New Roman"/>
              </w:rPr>
            </w:pPr>
            <w:r w:rsidRPr="004B6CD8">
              <w:rPr>
                <w:rFonts w:ascii="Times New Roman" w:hAnsi="Times New Roman"/>
              </w:rPr>
              <w:t>Итого задолженность покупателей</w:t>
            </w:r>
          </w:p>
        </w:tc>
        <w:tc>
          <w:tcPr>
            <w:tcW w:w="112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4258</w:t>
            </w:r>
          </w:p>
        </w:tc>
        <w:tc>
          <w:tcPr>
            <w:tcW w:w="876" w:type="dxa"/>
            <w:tcBorders>
              <w:top w:val="nil"/>
              <w:left w:val="nil"/>
              <w:bottom w:val="single" w:sz="8" w:space="0" w:color="auto"/>
              <w:right w:val="single" w:sz="8" w:space="0" w:color="auto"/>
            </w:tcBorders>
            <w:shd w:val="clear" w:color="auto" w:fill="auto"/>
            <w:vAlign w:val="center"/>
            <w:hideMark/>
          </w:tcPr>
          <w:p w:rsidR="00D316F1" w:rsidRPr="005E20A1" w:rsidRDefault="005E20A1" w:rsidP="00D316F1">
            <w:pPr>
              <w:spacing w:after="0" w:line="240" w:lineRule="auto"/>
              <w:jc w:val="center"/>
              <w:rPr>
                <w:rFonts w:ascii="Times New Roman" w:hAnsi="Times New Roman"/>
                <w:color w:val="000000"/>
              </w:rPr>
            </w:pPr>
            <w:r>
              <w:rPr>
                <w:rFonts w:ascii="Times New Roman" w:hAnsi="Times New Roman"/>
                <w:color w:val="000000"/>
              </w:rPr>
              <w:t>100</w:t>
            </w:r>
          </w:p>
        </w:tc>
        <w:tc>
          <w:tcPr>
            <w:tcW w:w="831"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5907</w:t>
            </w:r>
          </w:p>
        </w:tc>
        <w:tc>
          <w:tcPr>
            <w:tcW w:w="989"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5E20A1">
            <w:pPr>
              <w:spacing w:after="0" w:line="240" w:lineRule="auto"/>
              <w:jc w:val="center"/>
              <w:rPr>
                <w:rFonts w:ascii="Times New Roman" w:hAnsi="Times New Roman"/>
                <w:color w:val="000000"/>
              </w:rPr>
            </w:pPr>
            <w:r w:rsidRPr="005E20A1">
              <w:rPr>
                <w:rFonts w:ascii="Times New Roman" w:hAnsi="Times New Roman"/>
                <w:color w:val="000000"/>
              </w:rPr>
              <w:t>100</w:t>
            </w:r>
          </w:p>
        </w:tc>
        <w:tc>
          <w:tcPr>
            <w:tcW w:w="848"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9269</w:t>
            </w:r>
          </w:p>
        </w:tc>
        <w:tc>
          <w:tcPr>
            <w:tcW w:w="756" w:type="dxa"/>
            <w:tcBorders>
              <w:top w:val="nil"/>
              <w:left w:val="nil"/>
              <w:bottom w:val="single" w:sz="8" w:space="0" w:color="auto"/>
              <w:right w:val="single" w:sz="8" w:space="0" w:color="auto"/>
            </w:tcBorders>
            <w:shd w:val="clear" w:color="auto" w:fill="auto"/>
            <w:vAlign w:val="center"/>
            <w:hideMark/>
          </w:tcPr>
          <w:p w:rsidR="00D316F1" w:rsidRPr="005E20A1" w:rsidRDefault="005E20A1" w:rsidP="00D316F1">
            <w:pPr>
              <w:spacing w:after="0" w:line="240" w:lineRule="auto"/>
              <w:jc w:val="center"/>
              <w:rPr>
                <w:rFonts w:ascii="Times New Roman" w:hAnsi="Times New Roman"/>
                <w:color w:val="000000"/>
              </w:rPr>
            </w:pPr>
            <w:r>
              <w:rPr>
                <w:rFonts w:ascii="Times New Roman" w:hAnsi="Times New Roman"/>
                <w:color w:val="000000"/>
              </w:rPr>
              <w:t>100</w:t>
            </w:r>
          </w:p>
        </w:tc>
        <w:tc>
          <w:tcPr>
            <w:tcW w:w="696" w:type="dxa"/>
            <w:tcBorders>
              <w:top w:val="nil"/>
              <w:left w:val="nil"/>
              <w:bottom w:val="single" w:sz="8" w:space="0" w:color="auto"/>
              <w:right w:val="single" w:sz="8" w:space="0" w:color="auto"/>
            </w:tcBorders>
            <w:shd w:val="clear" w:color="auto" w:fill="auto"/>
            <w:vAlign w:val="center"/>
            <w:hideMark/>
          </w:tcPr>
          <w:p w:rsidR="00D316F1" w:rsidRPr="005E20A1" w:rsidRDefault="00D316F1" w:rsidP="00D316F1">
            <w:pPr>
              <w:spacing w:after="0" w:line="240" w:lineRule="auto"/>
              <w:jc w:val="center"/>
              <w:rPr>
                <w:rFonts w:ascii="Times New Roman" w:hAnsi="Times New Roman"/>
                <w:color w:val="000000"/>
              </w:rPr>
            </w:pPr>
            <w:r w:rsidRPr="005E20A1">
              <w:rPr>
                <w:rFonts w:ascii="Times New Roman" w:hAnsi="Times New Roman"/>
                <w:color w:val="000000"/>
              </w:rPr>
              <w:t>5011</w:t>
            </w:r>
          </w:p>
        </w:tc>
        <w:tc>
          <w:tcPr>
            <w:tcW w:w="957" w:type="dxa"/>
            <w:tcBorders>
              <w:top w:val="nil"/>
              <w:left w:val="nil"/>
              <w:bottom w:val="single" w:sz="8" w:space="0" w:color="auto"/>
              <w:right w:val="single" w:sz="8" w:space="0" w:color="auto"/>
            </w:tcBorders>
            <w:shd w:val="clear" w:color="auto" w:fill="auto"/>
            <w:vAlign w:val="center"/>
            <w:hideMark/>
          </w:tcPr>
          <w:p w:rsidR="00D316F1" w:rsidRPr="005E20A1" w:rsidRDefault="005E20A1" w:rsidP="00D316F1">
            <w:pPr>
              <w:spacing w:after="0" w:line="240" w:lineRule="auto"/>
              <w:jc w:val="center"/>
              <w:rPr>
                <w:rFonts w:ascii="Times New Roman" w:hAnsi="Times New Roman"/>
                <w:color w:val="000000"/>
              </w:rPr>
            </w:pPr>
            <w:r>
              <w:rPr>
                <w:rFonts w:ascii="Times New Roman" w:hAnsi="Times New Roman"/>
                <w:color w:val="000000"/>
              </w:rPr>
              <w:t>х</w:t>
            </w:r>
          </w:p>
        </w:tc>
      </w:tr>
    </w:tbl>
    <w:p w:rsidR="00485953" w:rsidRPr="00EC018D" w:rsidRDefault="00485953" w:rsidP="00485953">
      <w:pPr>
        <w:spacing w:after="0" w:line="360" w:lineRule="auto"/>
        <w:jc w:val="both"/>
        <w:rPr>
          <w:rFonts w:ascii="Times New Roman" w:hAnsi="Times New Roman"/>
          <w:sz w:val="28"/>
          <w:szCs w:val="28"/>
        </w:rPr>
      </w:pPr>
    </w:p>
    <w:p w:rsidR="00C74D7B" w:rsidRDefault="00C74D7B" w:rsidP="001959D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На долю 10 крупнейших покупателей и заказчиков приходится более 80% задолженности.</w:t>
      </w:r>
      <w:r w:rsidR="00F3614A">
        <w:rPr>
          <w:rFonts w:ascii="Times New Roman" w:hAnsi="Times New Roman"/>
          <w:sz w:val="28"/>
          <w:szCs w:val="28"/>
        </w:rPr>
        <w:t xml:space="preserve"> Увеличение задолженности покупателей и заказчиков за период составил 5011 тыс.руб.</w:t>
      </w:r>
    </w:p>
    <w:p w:rsidR="001959DC" w:rsidRPr="00EC018D" w:rsidRDefault="001959DC" w:rsidP="001959DC">
      <w:pPr>
        <w:widowControl w:val="0"/>
        <w:spacing w:after="0" w:line="360" w:lineRule="auto"/>
        <w:ind w:firstLine="709"/>
        <w:jc w:val="both"/>
        <w:rPr>
          <w:rFonts w:ascii="Times New Roman" w:hAnsi="Times New Roman"/>
          <w:sz w:val="28"/>
          <w:szCs w:val="28"/>
        </w:rPr>
      </w:pPr>
      <w:r w:rsidRPr="00EC018D">
        <w:rPr>
          <w:rFonts w:ascii="Times New Roman" w:hAnsi="Times New Roman"/>
          <w:sz w:val="28"/>
          <w:szCs w:val="28"/>
        </w:rPr>
        <w:t>Данные обстоятельства свидетельствуют о неосторожной политике предприятия по предоставлению отсрочки в расчетах с покупателями.</w:t>
      </w:r>
    </w:p>
    <w:p w:rsidR="001959DC" w:rsidRDefault="001959DC" w:rsidP="001959DC">
      <w:pPr>
        <w:spacing w:after="0" w:line="360" w:lineRule="auto"/>
        <w:ind w:firstLine="709"/>
        <w:jc w:val="both"/>
        <w:rPr>
          <w:rFonts w:ascii="Times New Roman" w:hAnsi="Times New Roman"/>
          <w:sz w:val="28"/>
          <w:szCs w:val="28"/>
        </w:rPr>
      </w:pPr>
    </w:p>
    <w:p w:rsidR="001959DC" w:rsidRPr="00C51704" w:rsidRDefault="00C51704" w:rsidP="00C51704">
      <w:pPr>
        <w:pStyle w:val="2"/>
        <w:spacing w:before="0" w:after="0" w:afterAutospacing="0" w:line="360" w:lineRule="auto"/>
        <w:ind w:firstLine="709"/>
        <w:rPr>
          <w:rFonts w:ascii="Times New Roman" w:hAnsi="Times New Roman"/>
          <w:b w:val="0"/>
          <w:color w:val="auto"/>
          <w:sz w:val="28"/>
          <w:szCs w:val="28"/>
        </w:rPr>
      </w:pPr>
      <w:bookmarkStart w:id="11" w:name="_Toc470535359"/>
      <w:r w:rsidRPr="00C51704">
        <w:rPr>
          <w:rFonts w:ascii="Times New Roman" w:hAnsi="Times New Roman"/>
          <w:b w:val="0"/>
          <w:color w:val="auto"/>
          <w:sz w:val="28"/>
          <w:szCs w:val="28"/>
        </w:rPr>
        <w:t>3</w:t>
      </w:r>
      <w:r w:rsidR="001959DC" w:rsidRPr="00C51704">
        <w:rPr>
          <w:rFonts w:ascii="Times New Roman" w:hAnsi="Times New Roman"/>
          <w:b w:val="0"/>
          <w:color w:val="auto"/>
          <w:sz w:val="28"/>
          <w:szCs w:val="28"/>
        </w:rPr>
        <w:t>.2 Анализ динамики, структуры и качества кредиторской задолженности</w:t>
      </w:r>
      <w:bookmarkEnd w:id="11"/>
    </w:p>
    <w:p w:rsidR="001959DC" w:rsidRDefault="001959DC" w:rsidP="001959DC">
      <w:pPr>
        <w:spacing w:after="0" w:line="360" w:lineRule="auto"/>
        <w:ind w:firstLine="709"/>
        <w:jc w:val="both"/>
        <w:rPr>
          <w:rFonts w:ascii="Times New Roman" w:hAnsi="Times New Roman"/>
          <w:sz w:val="28"/>
          <w:szCs w:val="28"/>
        </w:rPr>
      </w:pPr>
    </w:p>
    <w:p w:rsidR="00904DCD" w:rsidRPr="00EC35E6" w:rsidRDefault="00904DCD" w:rsidP="00904DCD">
      <w:pPr>
        <w:shd w:val="clear" w:color="auto" w:fill="FFFFFF"/>
        <w:spacing w:after="0" w:line="360" w:lineRule="auto"/>
        <w:ind w:firstLine="709"/>
        <w:jc w:val="both"/>
        <w:rPr>
          <w:rFonts w:ascii="Times New Roman" w:hAnsi="Times New Roman"/>
          <w:sz w:val="28"/>
          <w:szCs w:val="28"/>
          <w:shd w:val="clear" w:color="auto" w:fill="FFFFFF"/>
        </w:rPr>
      </w:pPr>
      <w:r w:rsidRPr="00EC35E6">
        <w:rPr>
          <w:rFonts w:ascii="Times New Roman" w:hAnsi="Times New Roman"/>
          <w:sz w:val="28"/>
          <w:szCs w:val="28"/>
          <w:shd w:val="clear" w:color="auto" w:fill="FFFFFF"/>
        </w:rPr>
        <w:t xml:space="preserve">Суммы возникшей и погашенной </w:t>
      </w:r>
      <w:r>
        <w:rPr>
          <w:rFonts w:ascii="Times New Roman" w:hAnsi="Times New Roman"/>
          <w:sz w:val="28"/>
          <w:szCs w:val="28"/>
          <w:shd w:val="clear" w:color="auto" w:fill="FFFFFF"/>
        </w:rPr>
        <w:t xml:space="preserve">кредиторской задолженности </w:t>
      </w:r>
      <w:r w:rsidRPr="00EC35E6">
        <w:rPr>
          <w:rFonts w:ascii="Times New Roman" w:hAnsi="Times New Roman"/>
          <w:sz w:val="28"/>
          <w:szCs w:val="28"/>
          <w:shd w:val="clear" w:color="auto" w:fill="FFFFFF"/>
        </w:rPr>
        <w:t xml:space="preserve">ООО </w:t>
      </w:r>
      <w:r w:rsidR="00E1272D">
        <w:rPr>
          <w:rFonts w:ascii="Times New Roman" w:hAnsi="Times New Roman"/>
          <w:sz w:val="28"/>
          <w:szCs w:val="28"/>
          <w:shd w:val="clear" w:color="auto" w:fill="FFFFFF"/>
        </w:rPr>
        <w:t>«Алеан» представлены в таблице 24</w:t>
      </w:r>
      <w:r w:rsidRPr="00EC35E6">
        <w:rPr>
          <w:rFonts w:ascii="Times New Roman" w:hAnsi="Times New Roman"/>
          <w:sz w:val="28"/>
          <w:szCs w:val="28"/>
          <w:shd w:val="clear" w:color="auto" w:fill="FFFFFF"/>
        </w:rPr>
        <w:t>.</w:t>
      </w:r>
    </w:p>
    <w:p w:rsidR="00904DCD" w:rsidRPr="00EC35E6" w:rsidRDefault="00E1272D" w:rsidP="00904DCD">
      <w:pPr>
        <w:shd w:val="clear" w:color="auto" w:fill="FFFFFF"/>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Таблица 24</w:t>
      </w:r>
      <w:r w:rsidR="00904DCD" w:rsidRPr="00EC35E6">
        <w:rPr>
          <w:rFonts w:ascii="Times New Roman" w:hAnsi="Times New Roman"/>
          <w:sz w:val="28"/>
          <w:szCs w:val="28"/>
          <w:shd w:val="clear" w:color="auto" w:fill="FFFFFF"/>
        </w:rPr>
        <w:t xml:space="preserve"> – Возникновение и погашение </w:t>
      </w:r>
      <w:r w:rsidR="00904DCD">
        <w:rPr>
          <w:rFonts w:ascii="Times New Roman" w:hAnsi="Times New Roman"/>
          <w:sz w:val="28"/>
          <w:szCs w:val="28"/>
          <w:shd w:val="clear" w:color="auto" w:fill="FFFFFF"/>
        </w:rPr>
        <w:t xml:space="preserve">кредиторской </w:t>
      </w:r>
      <w:r w:rsidR="00904DCD" w:rsidRPr="00EC35E6">
        <w:rPr>
          <w:rFonts w:ascii="Times New Roman" w:hAnsi="Times New Roman"/>
          <w:sz w:val="28"/>
          <w:szCs w:val="28"/>
          <w:shd w:val="clear" w:color="auto" w:fill="FFFFFF"/>
        </w:rPr>
        <w:t>задолженности ООО «Алеан»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167"/>
        <w:gridCol w:w="1022"/>
        <w:gridCol w:w="976"/>
        <w:gridCol w:w="1367"/>
        <w:gridCol w:w="1304"/>
      </w:tblGrid>
      <w:tr w:rsidR="00904DCD" w:rsidRPr="00EB7D89" w:rsidTr="0005067F">
        <w:tc>
          <w:tcPr>
            <w:tcW w:w="1969" w:type="pct"/>
            <w:vMerge w:val="restart"/>
            <w:vAlign w:val="center"/>
          </w:tcPr>
          <w:p w:rsidR="00904DCD" w:rsidRPr="00EB7D89" w:rsidRDefault="00904DCD" w:rsidP="00422EFA">
            <w:pPr>
              <w:pStyle w:val="a8"/>
              <w:suppressAutoHyphens/>
              <w:spacing w:after="0" w:line="240" w:lineRule="auto"/>
              <w:ind w:left="0"/>
              <w:jc w:val="center"/>
              <w:rPr>
                <w:rFonts w:ascii="Times New Roman" w:hAnsi="Times New Roman"/>
              </w:rPr>
            </w:pPr>
            <w:r w:rsidRPr="00EB7D89">
              <w:rPr>
                <w:rFonts w:ascii="Times New Roman" w:hAnsi="Times New Roman"/>
              </w:rPr>
              <w:t>Показатель</w:t>
            </w:r>
          </w:p>
        </w:tc>
        <w:tc>
          <w:tcPr>
            <w:tcW w:w="606" w:type="pct"/>
            <w:vMerge w:val="restart"/>
            <w:vAlign w:val="center"/>
          </w:tcPr>
          <w:p w:rsidR="00904DCD" w:rsidRPr="00EB7D89" w:rsidRDefault="00904DCD" w:rsidP="00422EFA">
            <w:pPr>
              <w:pStyle w:val="a8"/>
              <w:suppressAutoHyphens/>
              <w:spacing w:after="0" w:line="240" w:lineRule="auto"/>
              <w:ind w:left="0"/>
              <w:jc w:val="center"/>
              <w:rPr>
                <w:rFonts w:ascii="Times New Roman" w:hAnsi="Times New Roman"/>
              </w:rPr>
            </w:pPr>
            <w:r>
              <w:rPr>
                <w:rFonts w:ascii="Times New Roman" w:hAnsi="Times New Roman"/>
              </w:rPr>
              <w:t>2013</w:t>
            </w:r>
            <w:r w:rsidRPr="00EB7D89">
              <w:rPr>
                <w:rFonts w:ascii="Times New Roman" w:hAnsi="Times New Roman"/>
              </w:rPr>
              <w:t>г.</w:t>
            </w:r>
          </w:p>
        </w:tc>
        <w:tc>
          <w:tcPr>
            <w:tcW w:w="531" w:type="pct"/>
            <w:vMerge w:val="restart"/>
            <w:vAlign w:val="center"/>
          </w:tcPr>
          <w:p w:rsidR="00904DCD" w:rsidRPr="00EB7D89" w:rsidRDefault="00904DCD" w:rsidP="00422EFA">
            <w:pPr>
              <w:pStyle w:val="a8"/>
              <w:suppressAutoHyphens/>
              <w:spacing w:after="0" w:line="240" w:lineRule="auto"/>
              <w:ind w:left="0"/>
              <w:jc w:val="center"/>
              <w:rPr>
                <w:rFonts w:ascii="Times New Roman" w:hAnsi="Times New Roman"/>
              </w:rPr>
            </w:pPr>
            <w:r>
              <w:rPr>
                <w:rFonts w:ascii="Times New Roman" w:hAnsi="Times New Roman"/>
              </w:rPr>
              <w:t>2014</w:t>
            </w:r>
            <w:r w:rsidRPr="00EB7D89">
              <w:rPr>
                <w:rFonts w:ascii="Times New Roman" w:hAnsi="Times New Roman"/>
              </w:rPr>
              <w:t>г.</w:t>
            </w:r>
          </w:p>
        </w:tc>
        <w:tc>
          <w:tcPr>
            <w:tcW w:w="507" w:type="pct"/>
            <w:vMerge w:val="restart"/>
            <w:vAlign w:val="center"/>
          </w:tcPr>
          <w:p w:rsidR="00904DCD" w:rsidRPr="00EB7D89" w:rsidRDefault="00904DCD" w:rsidP="00422EFA">
            <w:pPr>
              <w:pStyle w:val="a8"/>
              <w:suppressAutoHyphens/>
              <w:spacing w:after="0" w:line="240" w:lineRule="auto"/>
              <w:ind w:left="0"/>
              <w:jc w:val="center"/>
              <w:rPr>
                <w:rFonts w:ascii="Times New Roman" w:hAnsi="Times New Roman"/>
              </w:rPr>
            </w:pPr>
            <w:r>
              <w:rPr>
                <w:rFonts w:ascii="Times New Roman" w:hAnsi="Times New Roman"/>
              </w:rPr>
              <w:t>2015</w:t>
            </w:r>
            <w:r w:rsidRPr="00EB7D89">
              <w:rPr>
                <w:rFonts w:ascii="Times New Roman" w:hAnsi="Times New Roman"/>
              </w:rPr>
              <w:t>г.</w:t>
            </w:r>
          </w:p>
        </w:tc>
        <w:tc>
          <w:tcPr>
            <w:tcW w:w="1388" w:type="pct"/>
            <w:gridSpan w:val="2"/>
          </w:tcPr>
          <w:p w:rsidR="00904DCD" w:rsidRPr="00EB7D89" w:rsidRDefault="00904DCD" w:rsidP="00422EFA">
            <w:pPr>
              <w:pStyle w:val="a8"/>
              <w:suppressAutoHyphens/>
              <w:spacing w:after="0" w:line="240" w:lineRule="auto"/>
              <w:ind w:left="0"/>
              <w:jc w:val="center"/>
              <w:rPr>
                <w:rFonts w:ascii="Times New Roman" w:hAnsi="Times New Roman"/>
              </w:rPr>
            </w:pPr>
            <w:r w:rsidRPr="00EB7D89">
              <w:rPr>
                <w:rFonts w:ascii="Times New Roman" w:hAnsi="Times New Roman"/>
              </w:rPr>
              <w:t>Отклонение (+,-)</w:t>
            </w:r>
          </w:p>
        </w:tc>
      </w:tr>
      <w:tr w:rsidR="00904DCD" w:rsidRPr="00EB7D89" w:rsidTr="0005067F">
        <w:tc>
          <w:tcPr>
            <w:tcW w:w="1969" w:type="pct"/>
            <w:vMerge/>
          </w:tcPr>
          <w:p w:rsidR="00904DCD" w:rsidRPr="00EB7D89" w:rsidRDefault="00904DCD" w:rsidP="00422EFA">
            <w:pPr>
              <w:pStyle w:val="a8"/>
              <w:suppressAutoHyphens/>
              <w:spacing w:after="0" w:line="240" w:lineRule="auto"/>
              <w:ind w:left="0"/>
              <w:rPr>
                <w:rFonts w:ascii="Times New Roman" w:hAnsi="Times New Roman"/>
              </w:rPr>
            </w:pPr>
          </w:p>
        </w:tc>
        <w:tc>
          <w:tcPr>
            <w:tcW w:w="606" w:type="pct"/>
            <w:vMerge/>
          </w:tcPr>
          <w:p w:rsidR="00904DCD" w:rsidRPr="00EB7D89" w:rsidRDefault="00904DCD" w:rsidP="00422EFA">
            <w:pPr>
              <w:pStyle w:val="a8"/>
              <w:suppressAutoHyphens/>
              <w:spacing w:after="0" w:line="240" w:lineRule="auto"/>
              <w:ind w:left="0"/>
              <w:rPr>
                <w:rFonts w:ascii="Times New Roman" w:hAnsi="Times New Roman"/>
              </w:rPr>
            </w:pPr>
          </w:p>
        </w:tc>
        <w:tc>
          <w:tcPr>
            <w:tcW w:w="531" w:type="pct"/>
            <w:vMerge/>
          </w:tcPr>
          <w:p w:rsidR="00904DCD" w:rsidRPr="00EB7D89" w:rsidRDefault="00904DCD" w:rsidP="00422EFA">
            <w:pPr>
              <w:pStyle w:val="a8"/>
              <w:suppressAutoHyphens/>
              <w:spacing w:after="0" w:line="240" w:lineRule="auto"/>
              <w:ind w:left="0"/>
              <w:rPr>
                <w:rFonts w:ascii="Times New Roman" w:hAnsi="Times New Roman"/>
              </w:rPr>
            </w:pPr>
          </w:p>
        </w:tc>
        <w:tc>
          <w:tcPr>
            <w:tcW w:w="507" w:type="pct"/>
            <w:vMerge/>
          </w:tcPr>
          <w:p w:rsidR="00904DCD" w:rsidRPr="00EB7D89" w:rsidRDefault="00904DCD" w:rsidP="00422EFA">
            <w:pPr>
              <w:pStyle w:val="a8"/>
              <w:suppressAutoHyphens/>
              <w:spacing w:after="0" w:line="240" w:lineRule="auto"/>
              <w:ind w:left="0"/>
              <w:rPr>
                <w:rFonts w:ascii="Times New Roman" w:hAnsi="Times New Roman"/>
              </w:rPr>
            </w:pPr>
          </w:p>
        </w:tc>
        <w:tc>
          <w:tcPr>
            <w:tcW w:w="710" w:type="pct"/>
          </w:tcPr>
          <w:p w:rsidR="00904DCD" w:rsidRPr="00517B0B" w:rsidRDefault="00904DCD" w:rsidP="00422EFA">
            <w:pPr>
              <w:pStyle w:val="a8"/>
              <w:suppressAutoHyphens/>
              <w:spacing w:after="0" w:line="240" w:lineRule="auto"/>
              <w:ind w:left="0"/>
              <w:jc w:val="center"/>
              <w:rPr>
                <w:rFonts w:ascii="Times New Roman" w:hAnsi="Times New Roman"/>
                <w:sz w:val="20"/>
                <w:szCs w:val="20"/>
              </w:rPr>
            </w:pPr>
            <w:r w:rsidRPr="00517B0B">
              <w:rPr>
                <w:rFonts w:ascii="Times New Roman" w:hAnsi="Times New Roman"/>
                <w:sz w:val="20"/>
                <w:szCs w:val="20"/>
              </w:rPr>
              <w:t>к прошлому году</w:t>
            </w:r>
          </w:p>
        </w:tc>
        <w:tc>
          <w:tcPr>
            <w:tcW w:w="678" w:type="pct"/>
          </w:tcPr>
          <w:p w:rsidR="00904DCD" w:rsidRPr="00517B0B" w:rsidRDefault="00904DCD" w:rsidP="00422EFA">
            <w:pPr>
              <w:pStyle w:val="a8"/>
              <w:suppressAutoHyphens/>
              <w:spacing w:after="0" w:line="240" w:lineRule="auto"/>
              <w:ind w:left="0"/>
              <w:jc w:val="center"/>
              <w:rPr>
                <w:rFonts w:ascii="Times New Roman" w:hAnsi="Times New Roman"/>
                <w:sz w:val="20"/>
                <w:szCs w:val="20"/>
              </w:rPr>
            </w:pPr>
            <w:r w:rsidRPr="00517B0B">
              <w:rPr>
                <w:rFonts w:ascii="Times New Roman" w:hAnsi="Times New Roman"/>
                <w:sz w:val="20"/>
                <w:szCs w:val="20"/>
              </w:rPr>
              <w:t>к базисному году</w:t>
            </w:r>
          </w:p>
        </w:tc>
      </w:tr>
      <w:tr w:rsidR="0005067F" w:rsidRPr="00EB7D89" w:rsidTr="0005067F">
        <w:tc>
          <w:tcPr>
            <w:tcW w:w="1969" w:type="pct"/>
          </w:tcPr>
          <w:p w:rsidR="0005067F" w:rsidRPr="00EB7D89" w:rsidRDefault="0005067F" w:rsidP="00904DCD">
            <w:pPr>
              <w:pStyle w:val="a8"/>
              <w:suppressAutoHyphens/>
              <w:spacing w:after="0" w:line="240" w:lineRule="auto"/>
              <w:ind w:left="0"/>
              <w:rPr>
                <w:rFonts w:ascii="Times New Roman" w:hAnsi="Times New Roman"/>
              </w:rPr>
            </w:pPr>
            <w:r>
              <w:rPr>
                <w:rFonts w:ascii="Times New Roman" w:hAnsi="Times New Roman"/>
              </w:rPr>
              <w:t>Кредиторская</w:t>
            </w:r>
            <w:r w:rsidRPr="00EB7D89">
              <w:rPr>
                <w:rFonts w:ascii="Times New Roman" w:hAnsi="Times New Roman"/>
              </w:rPr>
              <w:t xml:space="preserve"> задолженность на </w:t>
            </w:r>
            <w:r>
              <w:rPr>
                <w:rFonts w:ascii="Times New Roman" w:hAnsi="Times New Roman"/>
              </w:rPr>
              <w:t>начало года, тыс.руб.</w:t>
            </w:r>
          </w:p>
        </w:tc>
        <w:tc>
          <w:tcPr>
            <w:tcW w:w="606"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2744</w:t>
            </w:r>
          </w:p>
        </w:tc>
        <w:tc>
          <w:tcPr>
            <w:tcW w:w="531"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1627</w:t>
            </w:r>
          </w:p>
        </w:tc>
        <w:tc>
          <w:tcPr>
            <w:tcW w:w="507"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2502</w:t>
            </w:r>
          </w:p>
        </w:tc>
        <w:tc>
          <w:tcPr>
            <w:tcW w:w="710"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875</w:t>
            </w:r>
          </w:p>
        </w:tc>
        <w:tc>
          <w:tcPr>
            <w:tcW w:w="678"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-242</w:t>
            </w:r>
          </w:p>
        </w:tc>
      </w:tr>
      <w:tr w:rsidR="0005067F" w:rsidRPr="00EB7D89" w:rsidTr="0005067F">
        <w:tc>
          <w:tcPr>
            <w:tcW w:w="1969" w:type="pct"/>
          </w:tcPr>
          <w:p w:rsidR="0005067F" w:rsidRPr="00EB7D89" w:rsidRDefault="0005067F" w:rsidP="007B7602">
            <w:pPr>
              <w:pStyle w:val="a8"/>
              <w:suppressAutoHyphens/>
              <w:spacing w:after="0" w:line="240" w:lineRule="auto"/>
              <w:ind w:left="0"/>
              <w:rPr>
                <w:rFonts w:ascii="Times New Roman" w:hAnsi="Times New Roman"/>
              </w:rPr>
            </w:pPr>
            <w:r w:rsidRPr="00EB7D89">
              <w:rPr>
                <w:rFonts w:ascii="Times New Roman" w:hAnsi="Times New Roman"/>
              </w:rPr>
              <w:t xml:space="preserve">Возникало </w:t>
            </w:r>
            <w:r>
              <w:rPr>
                <w:rFonts w:ascii="Times New Roman" w:hAnsi="Times New Roman"/>
              </w:rPr>
              <w:t xml:space="preserve">кредиторской </w:t>
            </w:r>
            <w:r w:rsidRPr="00EB7D89">
              <w:rPr>
                <w:rFonts w:ascii="Times New Roman" w:hAnsi="Times New Roman"/>
              </w:rPr>
              <w:t xml:space="preserve"> задолженности (по хозяйственным операциям), тыс.руб.</w:t>
            </w:r>
          </w:p>
        </w:tc>
        <w:tc>
          <w:tcPr>
            <w:tcW w:w="606"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29089</w:t>
            </w:r>
          </w:p>
        </w:tc>
        <w:tc>
          <w:tcPr>
            <w:tcW w:w="531"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36084</w:t>
            </w:r>
          </w:p>
        </w:tc>
        <w:tc>
          <w:tcPr>
            <w:tcW w:w="507"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40289</w:t>
            </w:r>
          </w:p>
        </w:tc>
        <w:tc>
          <w:tcPr>
            <w:tcW w:w="710"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4205</w:t>
            </w:r>
          </w:p>
        </w:tc>
        <w:tc>
          <w:tcPr>
            <w:tcW w:w="678"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11200</w:t>
            </w:r>
          </w:p>
        </w:tc>
      </w:tr>
      <w:tr w:rsidR="0005067F" w:rsidRPr="00EB7D89" w:rsidTr="0005067F">
        <w:tc>
          <w:tcPr>
            <w:tcW w:w="1969" w:type="pct"/>
          </w:tcPr>
          <w:p w:rsidR="0005067F" w:rsidRPr="00EB7D89" w:rsidRDefault="0005067F" w:rsidP="007B7602">
            <w:pPr>
              <w:pStyle w:val="a8"/>
              <w:suppressAutoHyphens/>
              <w:spacing w:after="0" w:line="240" w:lineRule="auto"/>
              <w:ind w:left="0"/>
              <w:rPr>
                <w:rFonts w:ascii="Times New Roman" w:hAnsi="Times New Roman"/>
              </w:rPr>
            </w:pPr>
            <w:r w:rsidRPr="00EB7D89">
              <w:rPr>
                <w:rFonts w:ascii="Times New Roman" w:hAnsi="Times New Roman"/>
              </w:rPr>
              <w:t xml:space="preserve">Погашено </w:t>
            </w:r>
            <w:r>
              <w:rPr>
                <w:rFonts w:ascii="Times New Roman" w:hAnsi="Times New Roman"/>
              </w:rPr>
              <w:t>кредиторской</w:t>
            </w:r>
            <w:r w:rsidRPr="00EB7D89">
              <w:rPr>
                <w:rFonts w:ascii="Times New Roman" w:hAnsi="Times New Roman"/>
              </w:rPr>
              <w:t xml:space="preserve"> задолженности, тыс.руб.</w:t>
            </w:r>
          </w:p>
        </w:tc>
        <w:tc>
          <w:tcPr>
            <w:tcW w:w="606"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30206</w:t>
            </w:r>
          </w:p>
        </w:tc>
        <w:tc>
          <w:tcPr>
            <w:tcW w:w="531"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35209</w:t>
            </w:r>
          </w:p>
        </w:tc>
        <w:tc>
          <w:tcPr>
            <w:tcW w:w="507"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40631</w:t>
            </w:r>
          </w:p>
        </w:tc>
        <w:tc>
          <w:tcPr>
            <w:tcW w:w="710"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5422</w:t>
            </w:r>
          </w:p>
        </w:tc>
        <w:tc>
          <w:tcPr>
            <w:tcW w:w="678"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10425</w:t>
            </w:r>
          </w:p>
        </w:tc>
      </w:tr>
      <w:tr w:rsidR="0005067F" w:rsidRPr="00EB7D89" w:rsidTr="0005067F">
        <w:tc>
          <w:tcPr>
            <w:tcW w:w="1969" w:type="pct"/>
          </w:tcPr>
          <w:p w:rsidR="0005067F" w:rsidRPr="00EB7D89" w:rsidRDefault="0005067F" w:rsidP="007B7602">
            <w:pPr>
              <w:pStyle w:val="a8"/>
              <w:suppressAutoHyphens/>
              <w:spacing w:after="0" w:line="240" w:lineRule="auto"/>
              <w:ind w:left="0"/>
              <w:rPr>
                <w:rFonts w:ascii="Times New Roman" w:hAnsi="Times New Roman"/>
              </w:rPr>
            </w:pPr>
            <w:r>
              <w:rPr>
                <w:rFonts w:ascii="Times New Roman" w:hAnsi="Times New Roman"/>
              </w:rPr>
              <w:t>Кредиторская</w:t>
            </w:r>
            <w:r w:rsidRPr="00EB7D89">
              <w:rPr>
                <w:rFonts w:ascii="Times New Roman" w:hAnsi="Times New Roman"/>
              </w:rPr>
              <w:t xml:space="preserve"> задолженность на </w:t>
            </w:r>
            <w:r>
              <w:rPr>
                <w:rFonts w:ascii="Times New Roman" w:hAnsi="Times New Roman"/>
              </w:rPr>
              <w:t>конец года, тыс.руб.</w:t>
            </w:r>
          </w:p>
        </w:tc>
        <w:tc>
          <w:tcPr>
            <w:tcW w:w="606"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1627</w:t>
            </w:r>
          </w:p>
        </w:tc>
        <w:tc>
          <w:tcPr>
            <w:tcW w:w="531"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2502</w:t>
            </w:r>
          </w:p>
        </w:tc>
        <w:tc>
          <w:tcPr>
            <w:tcW w:w="507"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2160</w:t>
            </w:r>
          </w:p>
        </w:tc>
        <w:tc>
          <w:tcPr>
            <w:tcW w:w="710"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-342</w:t>
            </w:r>
          </w:p>
        </w:tc>
        <w:tc>
          <w:tcPr>
            <w:tcW w:w="678"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533</w:t>
            </w:r>
          </w:p>
        </w:tc>
      </w:tr>
      <w:tr w:rsidR="0005067F" w:rsidRPr="00EB7D89" w:rsidTr="0005067F">
        <w:tc>
          <w:tcPr>
            <w:tcW w:w="1969" w:type="pct"/>
          </w:tcPr>
          <w:p w:rsidR="0005067F" w:rsidRPr="00EB7D89" w:rsidRDefault="0005067F" w:rsidP="007B7602">
            <w:pPr>
              <w:pStyle w:val="a8"/>
              <w:suppressAutoHyphens/>
              <w:spacing w:after="0" w:line="240" w:lineRule="auto"/>
              <w:ind w:left="0"/>
              <w:rPr>
                <w:rFonts w:ascii="Times New Roman" w:hAnsi="Times New Roman"/>
              </w:rPr>
            </w:pPr>
            <w:r w:rsidRPr="00EB7D89">
              <w:rPr>
                <w:rFonts w:ascii="Times New Roman" w:hAnsi="Times New Roman"/>
              </w:rPr>
              <w:t xml:space="preserve">Коэффициент погашения </w:t>
            </w:r>
            <w:r>
              <w:rPr>
                <w:rFonts w:ascii="Times New Roman" w:hAnsi="Times New Roman"/>
              </w:rPr>
              <w:t>кредиторской</w:t>
            </w:r>
            <w:r w:rsidRPr="00EB7D89">
              <w:rPr>
                <w:rFonts w:ascii="Times New Roman" w:hAnsi="Times New Roman"/>
              </w:rPr>
              <w:t xml:space="preserve"> задолженности </w:t>
            </w:r>
          </w:p>
        </w:tc>
        <w:tc>
          <w:tcPr>
            <w:tcW w:w="606"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1,04</w:t>
            </w:r>
          </w:p>
        </w:tc>
        <w:tc>
          <w:tcPr>
            <w:tcW w:w="531"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0,98</w:t>
            </w:r>
          </w:p>
        </w:tc>
        <w:tc>
          <w:tcPr>
            <w:tcW w:w="507"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1,01</w:t>
            </w:r>
          </w:p>
        </w:tc>
        <w:tc>
          <w:tcPr>
            <w:tcW w:w="710"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0,03</w:t>
            </w:r>
          </w:p>
        </w:tc>
        <w:tc>
          <w:tcPr>
            <w:tcW w:w="678" w:type="pct"/>
            <w:vAlign w:val="center"/>
          </w:tcPr>
          <w:p w:rsidR="0005067F" w:rsidRPr="0005067F" w:rsidRDefault="0005067F" w:rsidP="0005067F">
            <w:pPr>
              <w:spacing w:after="0" w:line="240" w:lineRule="auto"/>
              <w:jc w:val="center"/>
              <w:rPr>
                <w:rFonts w:ascii="Times New Roman" w:hAnsi="Times New Roman"/>
                <w:color w:val="000000"/>
                <w:sz w:val="24"/>
                <w:szCs w:val="24"/>
              </w:rPr>
            </w:pPr>
            <w:r w:rsidRPr="0005067F">
              <w:rPr>
                <w:rFonts w:ascii="Times New Roman" w:hAnsi="Times New Roman"/>
                <w:color w:val="000000"/>
                <w:sz w:val="24"/>
                <w:szCs w:val="24"/>
              </w:rPr>
              <w:t>-0,03</w:t>
            </w:r>
          </w:p>
        </w:tc>
      </w:tr>
    </w:tbl>
    <w:p w:rsidR="00904DCD" w:rsidRDefault="00904DCD" w:rsidP="00904DCD">
      <w:pPr>
        <w:shd w:val="clear" w:color="auto" w:fill="FFFFFF"/>
        <w:spacing w:after="0" w:line="360" w:lineRule="auto"/>
        <w:jc w:val="both"/>
        <w:rPr>
          <w:rFonts w:ascii="Times New Roman" w:hAnsi="Times New Roman"/>
          <w:sz w:val="28"/>
          <w:szCs w:val="28"/>
        </w:rPr>
      </w:pPr>
    </w:p>
    <w:p w:rsidR="00C21871" w:rsidRDefault="00904DCD" w:rsidP="00904DC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Сумма </w:t>
      </w:r>
      <w:r w:rsidR="00C21871">
        <w:rPr>
          <w:rFonts w:ascii="Times New Roman" w:hAnsi="Times New Roman"/>
          <w:sz w:val="28"/>
          <w:szCs w:val="28"/>
        </w:rPr>
        <w:t>кредиторской</w:t>
      </w:r>
      <w:r>
        <w:rPr>
          <w:rFonts w:ascii="Times New Roman" w:hAnsi="Times New Roman"/>
          <w:sz w:val="28"/>
          <w:szCs w:val="28"/>
        </w:rPr>
        <w:t xml:space="preserve"> задолженности на конец года </w:t>
      </w:r>
      <w:r w:rsidR="00C21871">
        <w:rPr>
          <w:rFonts w:ascii="Times New Roman" w:hAnsi="Times New Roman"/>
          <w:sz w:val="28"/>
          <w:szCs w:val="28"/>
        </w:rPr>
        <w:t>в 2015 г. больше показателя 2013 г. на 533 тыс.руб.</w:t>
      </w:r>
    </w:p>
    <w:p w:rsidR="00C21871" w:rsidRDefault="00C21871" w:rsidP="00904DC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Снижение коэффициента погашения кредиторской</w:t>
      </w:r>
      <w:r w:rsidR="00904DCD" w:rsidRPr="00795D49">
        <w:rPr>
          <w:rFonts w:ascii="Times New Roman" w:hAnsi="Times New Roman"/>
          <w:sz w:val="28"/>
          <w:szCs w:val="28"/>
        </w:rPr>
        <w:t xml:space="preserve"> задолженности в 2015 г. на 0,</w:t>
      </w:r>
      <w:r>
        <w:rPr>
          <w:rFonts w:ascii="Times New Roman" w:hAnsi="Times New Roman"/>
          <w:sz w:val="28"/>
          <w:szCs w:val="28"/>
        </w:rPr>
        <w:t>03</w:t>
      </w:r>
      <w:r w:rsidR="00904DCD" w:rsidRPr="00795D49">
        <w:rPr>
          <w:rFonts w:ascii="Times New Roman" w:hAnsi="Times New Roman"/>
          <w:sz w:val="28"/>
          <w:szCs w:val="28"/>
        </w:rPr>
        <w:t xml:space="preserve"> по сравнению с 2013 г. </w:t>
      </w:r>
      <w:r>
        <w:rPr>
          <w:rFonts w:ascii="Times New Roman" w:hAnsi="Times New Roman"/>
          <w:sz w:val="28"/>
          <w:szCs w:val="28"/>
        </w:rPr>
        <w:t>свидетельствует о том, что предприятие не в состоянии своевременно осуществлять расчеты по обязательствам.</w:t>
      </w:r>
    </w:p>
    <w:p w:rsidR="00C21871" w:rsidRDefault="00C21871" w:rsidP="00C218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ООО «Алеан» в рассматриваемом периоде имели место следующие формы погашения кредиторской</w:t>
      </w:r>
      <w:r w:rsidR="00E1272D">
        <w:rPr>
          <w:rFonts w:ascii="Times New Roman" w:hAnsi="Times New Roman"/>
          <w:sz w:val="28"/>
          <w:szCs w:val="28"/>
        </w:rPr>
        <w:t xml:space="preserve"> задолженности (таблица 25</w:t>
      </w:r>
      <w:r>
        <w:rPr>
          <w:rFonts w:ascii="Times New Roman" w:hAnsi="Times New Roman"/>
          <w:sz w:val="28"/>
          <w:szCs w:val="28"/>
        </w:rPr>
        <w:t>).</w:t>
      </w:r>
    </w:p>
    <w:p w:rsidR="00C21871" w:rsidRDefault="00C21871" w:rsidP="00C21871">
      <w:pPr>
        <w:shd w:val="clear" w:color="auto" w:fill="FFFFFF"/>
        <w:spacing w:after="0" w:line="360" w:lineRule="auto"/>
        <w:ind w:firstLine="709"/>
        <w:jc w:val="both"/>
        <w:rPr>
          <w:rFonts w:ascii="Times New Roman" w:hAnsi="Times New Roman"/>
          <w:sz w:val="28"/>
          <w:szCs w:val="28"/>
        </w:rPr>
      </w:pPr>
    </w:p>
    <w:p w:rsidR="00C21871" w:rsidRDefault="00E1272D" w:rsidP="00C21871">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25</w:t>
      </w:r>
      <w:r w:rsidR="00C21871">
        <w:rPr>
          <w:rFonts w:ascii="Times New Roman" w:hAnsi="Times New Roman"/>
          <w:sz w:val="28"/>
          <w:szCs w:val="28"/>
        </w:rPr>
        <w:t xml:space="preserve"> – Формы погашения кредиторской задолженности ООО «Алеан»</w:t>
      </w:r>
    </w:p>
    <w:tbl>
      <w:tblPr>
        <w:tblStyle w:val="af3"/>
        <w:tblW w:w="0" w:type="auto"/>
        <w:tblLook w:val="04A0" w:firstRow="1" w:lastRow="0" w:firstColumn="1" w:lastColumn="0" w:noHBand="0" w:noVBand="1"/>
      </w:tblPr>
      <w:tblGrid>
        <w:gridCol w:w="2270"/>
        <w:gridCol w:w="1071"/>
        <w:gridCol w:w="756"/>
        <w:gridCol w:w="1102"/>
        <w:gridCol w:w="771"/>
        <w:gridCol w:w="1071"/>
        <w:gridCol w:w="756"/>
        <w:gridCol w:w="1071"/>
        <w:gridCol w:w="760"/>
      </w:tblGrid>
      <w:tr w:rsidR="00C21871" w:rsidTr="00422EFA">
        <w:tc>
          <w:tcPr>
            <w:tcW w:w="2566" w:type="dxa"/>
            <w:vMerge w:val="restart"/>
            <w:vAlign w:val="center"/>
          </w:tcPr>
          <w:p w:rsidR="00C21871" w:rsidRPr="0089304C" w:rsidRDefault="00C21871" w:rsidP="00422EFA">
            <w:pPr>
              <w:spacing w:after="0" w:line="240" w:lineRule="auto"/>
              <w:jc w:val="center"/>
              <w:rPr>
                <w:rFonts w:ascii="Times New Roman" w:hAnsi="Times New Roman"/>
                <w:sz w:val="24"/>
                <w:szCs w:val="24"/>
              </w:rPr>
            </w:pPr>
            <w:r w:rsidRPr="0089304C">
              <w:rPr>
                <w:rFonts w:ascii="Times New Roman" w:hAnsi="Times New Roman"/>
                <w:sz w:val="24"/>
                <w:szCs w:val="24"/>
              </w:rPr>
              <w:t>Форма расчета</w:t>
            </w:r>
          </w:p>
        </w:tc>
        <w:tc>
          <w:tcPr>
            <w:tcW w:w="1827" w:type="dxa"/>
            <w:gridSpan w:val="2"/>
            <w:vAlign w:val="center"/>
          </w:tcPr>
          <w:p w:rsidR="00C21871" w:rsidRPr="0089304C" w:rsidRDefault="00C21871" w:rsidP="00422EFA">
            <w:pPr>
              <w:spacing w:after="0" w:line="240" w:lineRule="auto"/>
              <w:jc w:val="center"/>
              <w:rPr>
                <w:rFonts w:ascii="Times New Roman" w:hAnsi="Times New Roman"/>
                <w:sz w:val="24"/>
                <w:szCs w:val="24"/>
              </w:rPr>
            </w:pPr>
            <w:r w:rsidRPr="0089304C">
              <w:rPr>
                <w:rFonts w:ascii="Times New Roman" w:hAnsi="Times New Roman"/>
                <w:sz w:val="24"/>
                <w:szCs w:val="24"/>
              </w:rPr>
              <w:t>2013 г.</w:t>
            </w:r>
          </w:p>
        </w:tc>
        <w:tc>
          <w:tcPr>
            <w:tcW w:w="1909" w:type="dxa"/>
            <w:gridSpan w:val="2"/>
            <w:vAlign w:val="center"/>
          </w:tcPr>
          <w:p w:rsidR="00C21871" w:rsidRPr="0089304C" w:rsidRDefault="00C21871" w:rsidP="00422EFA">
            <w:pPr>
              <w:spacing w:after="0" w:line="240" w:lineRule="auto"/>
              <w:jc w:val="center"/>
              <w:rPr>
                <w:rFonts w:ascii="Times New Roman" w:hAnsi="Times New Roman"/>
                <w:sz w:val="24"/>
                <w:szCs w:val="24"/>
              </w:rPr>
            </w:pPr>
            <w:r w:rsidRPr="0089304C">
              <w:rPr>
                <w:rFonts w:ascii="Times New Roman" w:hAnsi="Times New Roman"/>
                <w:sz w:val="24"/>
                <w:szCs w:val="24"/>
              </w:rPr>
              <w:t>2014 г.</w:t>
            </w:r>
          </w:p>
        </w:tc>
        <w:tc>
          <w:tcPr>
            <w:tcW w:w="1718" w:type="dxa"/>
            <w:gridSpan w:val="2"/>
            <w:vAlign w:val="center"/>
          </w:tcPr>
          <w:p w:rsidR="00C21871" w:rsidRPr="0089304C" w:rsidRDefault="00C21871" w:rsidP="00422EFA">
            <w:pPr>
              <w:spacing w:after="0" w:line="240" w:lineRule="auto"/>
              <w:jc w:val="center"/>
              <w:rPr>
                <w:rFonts w:ascii="Times New Roman" w:hAnsi="Times New Roman"/>
                <w:sz w:val="24"/>
                <w:szCs w:val="24"/>
              </w:rPr>
            </w:pPr>
            <w:r w:rsidRPr="0089304C">
              <w:rPr>
                <w:rFonts w:ascii="Times New Roman" w:hAnsi="Times New Roman"/>
                <w:sz w:val="24"/>
                <w:szCs w:val="24"/>
              </w:rPr>
              <w:t>2015 г.</w:t>
            </w:r>
          </w:p>
        </w:tc>
        <w:tc>
          <w:tcPr>
            <w:tcW w:w="1834" w:type="dxa"/>
            <w:gridSpan w:val="2"/>
          </w:tcPr>
          <w:p w:rsidR="00C21871" w:rsidRDefault="00C21871" w:rsidP="00422EFA">
            <w:pPr>
              <w:spacing w:after="0" w:line="240" w:lineRule="auto"/>
              <w:jc w:val="center"/>
              <w:rPr>
                <w:rFonts w:ascii="Times New Roman" w:hAnsi="Times New Roman"/>
                <w:sz w:val="24"/>
                <w:szCs w:val="24"/>
              </w:rPr>
            </w:pPr>
            <w:r w:rsidRPr="0089304C">
              <w:rPr>
                <w:rFonts w:ascii="Times New Roman" w:hAnsi="Times New Roman"/>
                <w:sz w:val="24"/>
                <w:szCs w:val="24"/>
              </w:rPr>
              <w:t>2015 г. к</w:t>
            </w:r>
          </w:p>
          <w:p w:rsidR="00C21871" w:rsidRPr="0089304C" w:rsidRDefault="00C21871" w:rsidP="00422EFA">
            <w:pPr>
              <w:spacing w:after="0" w:line="240" w:lineRule="auto"/>
              <w:jc w:val="center"/>
              <w:rPr>
                <w:rFonts w:ascii="Times New Roman" w:hAnsi="Times New Roman"/>
                <w:sz w:val="24"/>
                <w:szCs w:val="24"/>
              </w:rPr>
            </w:pPr>
            <w:r w:rsidRPr="0089304C">
              <w:rPr>
                <w:rFonts w:ascii="Times New Roman" w:hAnsi="Times New Roman"/>
                <w:sz w:val="24"/>
                <w:szCs w:val="24"/>
              </w:rPr>
              <w:t xml:space="preserve"> 2013 г. (+,-)</w:t>
            </w:r>
          </w:p>
        </w:tc>
      </w:tr>
      <w:tr w:rsidR="00C21871" w:rsidTr="00422EFA">
        <w:tc>
          <w:tcPr>
            <w:tcW w:w="2566" w:type="dxa"/>
            <w:vMerge/>
          </w:tcPr>
          <w:p w:rsidR="00C21871" w:rsidRPr="0089304C" w:rsidRDefault="00C21871" w:rsidP="00422EFA">
            <w:pPr>
              <w:spacing w:after="0" w:line="240" w:lineRule="auto"/>
              <w:jc w:val="both"/>
              <w:rPr>
                <w:rFonts w:ascii="Times New Roman" w:hAnsi="Times New Roman"/>
                <w:sz w:val="24"/>
                <w:szCs w:val="24"/>
              </w:rPr>
            </w:pPr>
          </w:p>
        </w:tc>
        <w:tc>
          <w:tcPr>
            <w:tcW w:w="1071" w:type="dxa"/>
          </w:tcPr>
          <w:p w:rsidR="00C21871" w:rsidRPr="0089304C" w:rsidRDefault="00C21871" w:rsidP="00422EFA">
            <w:pPr>
              <w:spacing w:after="0" w:line="240" w:lineRule="auto"/>
              <w:jc w:val="both"/>
              <w:rPr>
                <w:rFonts w:ascii="Times New Roman" w:hAnsi="Times New Roman"/>
                <w:sz w:val="24"/>
                <w:szCs w:val="24"/>
              </w:rPr>
            </w:pPr>
            <w:r w:rsidRPr="0089304C">
              <w:rPr>
                <w:rFonts w:ascii="Times New Roman" w:hAnsi="Times New Roman"/>
                <w:sz w:val="24"/>
                <w:szCs w:val="24"/>
              </w:rPr>
              <w:t>тыс.руб.</w:t>
            </w:r>
          </w:p>
        </w:tc>
        <w:tc>
          <w:tcPr>
            <w:tcW w:w="756" w:type="dxa"/>
          </w:tcPr>
          <w:p w:rsidR="00C21871" w:rsidRPr="0089304C" w:rsidRDefault="00C21871" w:rsidP="00422EFA">
            <w:pPr>
              <w:spacing w:after="0" w:line="240" w:lineRule="auto"/>
              <w:jc w:val="both"/>
              <w:rPr>
                <w:rFonts w:ascii="Times New Roman" w:hAnsi="Times New Roman"/>
                <w:sz w:val="24"/>
                <w:szCs w:val="24"/>
              </w:rPr>
            </w:pPr>
            <w:r>
              <w:rPr>
                <w:rFonts w:ascii="Times New Roman" w:hAnsi="Times New Roman"/>
                <w:sz w:val="24"/>
                <w:szCs w:val="24"/>
              </w:rPr>
              <w:t>%</w:t>
            </w:r>
          </w:p>
        </w:tc>
        <w:tc>
          <w:tcPr>
            <w:tcW w:w="1126" w:type="dxa"/>
          </w:tcPr>
          <w:p w:rsidR="00C21871" w:rsidRPr="0089304C" w:rsidRDefault="00C21871" w:rsidP="00422EFA">
            <w:pPr>
              <w:spacing w:after="0" w:line="240" w:lineRule="auto"/>
              <w:jc w:val="both"/>
              <w:rPr>
                <w:rFonts w:ascii="Times New Roman" w:hAnsi="Times New Roman"/>
                <w:sz w:val="24"/>
                <w:szCs w:val="24"/>
              </w:rPr>
            </w:pPr>
            <w:r w:rsidRPr="0089304C">
              <w:rPr>
                <w:rFonts w:ascii="Times New Roman" w:hAnsi="Times New Roman"/>
                <w:sz w:val="24"/>
                <w:szCs w:val="24"/>
              </w:rPr>
              <w:t>тыс.руб</w:t>
            </w:r>
            <w:r>
              <w:rPr>
                <w:rFonts w:ascii="Times New Roman" w:hAnsi="Times New Roman"/>
                <w:sz w:val="24"/>
                <w:szCs w:val="24"/>
              </w:rPr>
              <w:t>.</w:t>
            </w:r>
          </w:p>
        </w:tc>
        <w:tc>
          <w:tcPr>
            <w:tcW w:w="783" w:type="dxa"/>
          </w:tcPr>
          <w:p w:rsidR="00C21871" w:rsidRPr="0089304C" w:rsidRDefault="00C21871" w:rsidP="00422EFA">
            <w:pPr>
              <w:spacing w:after="0" w:line="240" w:lineRule="auto"/>
              <w:jc w:val="both"/>
              <w:rPr>
                <w:rFonts w:ascii="Times New Roman" w:hAnsi="Times New Roman"/>
                <w:sz w:val="24"/>
                <w:szCs w:val="24"/>
              </w:rPr>
            </w:pPr>
            <w:r>
              <w:rPr>
                <w:rFonts w:ascii="Times New Roman" w:hAnsi="Times New Roman"/>
                <w:sz w:val="24"/>
                <w:szCs w:val="24"/>
              </w:rPr>
              <w:t>%</w:t>
            </w:r>
          </w:p>
        </w:tc>
        <w:tc>
          <w:tcPr>
            <w:tcW w:w="1071" w:type="dxa"/>
          </w:tcPr>
          <w:p w:rsidR="00C21871" w:rsidRPr="0089304C" w:rsidRDefault="00C21871" w:rsidP="00422EFA">
            <w:pPr>
              <w:spacing w:after="0" w:line="240" w:lineRule="auto"/>
              <w:jc w:val="both"/>
              <w:rPr>
                <w:rFonts w:ascii="Times New Roman" w:hAnsi="Times New Roman"/>
                <w:sz w:val="24"/>
                <w:szCs w:val="24"/>
              </w:rPr>
            </w:pPr>
            <w:r w:rsidRPr="0089304C">
              <w:rPr>
                <w:rFonts w:ascii="Times New Roman" w:hAnsi="Times New Roman"/>
                <w:sz w:val="24"/>
                <w:szCs w:val="24"/>
              </w:rPr>
              <w:t>тыс.руб.</w:t>
            </w:r>
          </w:p>
        </w:tc>
        <w:tc>
          <w:tcPr>
            <w:tcW w:w="647" w:type="dxa"/>
          </w:tcPr>
          <w:p w:rsidR="00C21871" w:rsidRPr="0089304C" w:rsidRDefault="00C21871" w:rsidP="00422EFA">
            <w:pPr>
              <w:spacing w:after="0" w:line="240" w:lineRule="auto"/>
              <w:jc w:val="both"/>
              <w:rPr>
                <w:rFonts w:ascii="Times New Roman" w:hAnsi="Times New Roman"/>
                <w:sz w:val="24"/>
                <w:szCs w:val="24"/>
              </w:rPr>
            </w:pPr>
            <w:r>
              <w:rPr>
                <w:rFonts w:ascii="Times New Roman" w:hAnsi="Times New Roman"/>
                <w:sz w:val="24"/>
                <w:szCs w:val="24"/>
              </w:rPr>
              <w:t>%</w:t>
            </w:r>
          </w:p>
        </w:tc>
        <w:tc>
          <w:tcPr>
            <w:tcW w:w="1071" w:type="dxa"/>
          </w:tcPr>
          <w:p w:rsidR="00C21871" w:rsidRPr="0089304C" w:rsidRDefault="00C21871" w:rsidP="00422EFA">
            <w:pPr>
              <w:spacing w:after="0" w:line="240" w:lineRule="auto"/>
              <w:jc w:val="both"/>
              <w:rPr>
                <w:rFonts w:ascii="Times New Roman" w:hAnsi="Times New Roman"/>
                <w:sz w:val="24"/>
                <w:szCs w:val="24"/>
              </w:rPr>
            </w:pPr>
            <w:r w:rsidRPr="0089304C">
              <w:rPr>
                <w:rFonts w:ascii="Times New Roman" w:hAnsi="Times New Roman"/>
                <w:sz w:val="24"/>
                <w:szCs w:val="24"/>
              </w:rPr>
              <w:t>тыс.руб.</w:t>
            </w:r>
          </w:p>
        </w:tc>
        <w:tc>
          <w:tcPr>
            <w:tcW w:w="763" w:type="dxa"/>
          </w:tcPr>
          <w:p w:rsidR="00C21871" w:rsidRPr="0089304C" w:rsidRDefault="00C21871" w:rsidP="00422EFA">
            <w:pPr>
              <w:spacing w:after="0" w:line="240" w:lineRule="auto"/>
              <w:jc w:val="both"/>
              <w:rPr>
                <w:rFonts w:ascii="Times New Roman" w:hAnsi="Times New Roman"/>
                <w:sz w:val="24"/>
                <w:szCs w:val="24"/>
              </w:rPr>
            </w:pPr>
            <w:r w:rsidRPr="0089304C">
              <w:rPr>
                <w:rFonts w:ascii="Times New Roman" w:hAnsi="Times New Roman"/>
                <w:sz w:val="24"/>
                <w:szCs w:val="24"/>
              </w:rPr>
              <w:t>п.п.</w:t>
            </w:r>
          </w:p>
        </w:tc>
      </w:tr>
      <w:tr w:rsidR="00C21871" w:rsidTr="00E1272D">
        <w:tc>
          <w:tcPr>
            <w:tcW w:w="2566" w:type="dxa"/>
          </w:tcPr>
          <w:p w:rsidR="00C21871" w:rsidRPr="0089304C" w:rsidRDefault="00C21871" w:rsidP="00422EFA">
            <w:pPr>
              <w:spacing w:after="0" w:line="240" w:lineRule="auto"/>
              <w:rPr>
                <w:rFonts w:ascii="Times New Roman" w:hAnsi="Times New Roman"/>
                <w:sz w:val="24"/>
                <w:szCs w:val="24"/>
              </w:rPr>
            </w:pPr>
            <w:r>
              <w:rPr>
                <w:rFonts w:ascii="Times New Roman" w:hAnsi="Times New Roman"/>
                <w:sz w:val="24"/>
                <w:szCs w:val="24"/>
              </w:rPr>
              <w:t>1.Путем внесения наличных денежных средств в кассу поставщика</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1247</w:t>
            </w:r>
          </w:p>
        </w:tc>
        <w:tc>
          <w:tcPr>
            <w:tcW w:w="756"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4,13</w:t>
            </w:r>
          </w:p>
        </w:tc>
        <w:tc>
          <w:tcPr>
            <w:tcW w:w="1126"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853</w:t>
            </w:r>
          </w:p>
        </w:tc>
        <w:tc>
          <w:tcPr>
            <w:tcW w:w="783"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2,42</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740</w:t>
            </w:r>
          </w:p>
        </w:tc>
        <w:tc>
          <w:tcPr>
            <w:tcW w:w="647"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1,82</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-507</w:t>
            </w:r>
          </w:p>
        </w:tc>
        <w:tc>
          <w:tcPr>
            <w:tcW w:w="763"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-2,31</w:t>
            </w:r>
          </w:p>
        </w:tc>
      </w:tr>
      <w:tr w:rsidR="00C21871" w:rsidTr="00E1272D">
        <w:tc>
          <w:tcPr>
            <w:tcW w:w="2566" w:type="dxa"/>
          </w:tcPr>
          <w:p w:rsidR="00C21871" w:rsidRPr="0089304C" w:rsidRDefault="00C21871" w:rsidP="00422EFA">
            <w:pPr>
              <w:spacing w:after="0" w:line="240" w:lineRule="auto"/>
              <w:rPr>
                <w:rFonts w:ascii="Times New Roman" w:hAnsi="Times New Roman"/>
                <w:sz w:val="24"/>
                <w:szCs w:val="24"/>
              </w:rPr>
            </w:pPr>
            <w:r>
              <w:rPr>
                <w:rFonts w:ascii="Times New Roman" w:hAnsi="Times New Roman"/>
                <w:sz w:val="24"/>
                <w:szCs w:val="24"/>
              </w:rPr>
              <w:t>2.Безналичный расчет с использованием платежных поручений</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24167</w:t>
            </w:r>
          </w:p>
        </w:tc>
        <w:tc>
          <w:tcPr>
            <w:tcW w:w="756"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80,01</w:t>
            </w:r>
          </w:p>
        </w:tc>
        <w:tc>
          <w:tcPr>
            <w:tcW w:w="1126"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31080</w:t>
            </w:r>
          </w:p>
        </w:tc>
        <w:tc>
          <w:tcPr>
            <w:tcW w:w="783"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88,27</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37024</w:t>
            </w:r>
          </w:p>
        </w:tc>
        <w:tc>
          <w:tcPr>
            <w:tcW w:w="647"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91,12</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12857</w:t>
            </w:r>
          </w:p>
        </w:tc>
        <w:tc>
          <w:tcPr>
            <w:tcW w:w="763"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11,11</w:t>
            </w:r>
          </w:p>
        </w:tc>
      </w:tr>
      <w:tr w:rsidR="00C21871" w:rsidTr="00E1272D">
        <w:tc>
          <w:tcPr>
            <w:tcW w:w="2566" w:type="dxa"/>
          </w:tcPr>
          <w:p w:rsidR="00C21871" w:rsidRPr="0089304C" w:rsidRDefault="00C21871" w:rsidP="00422EFA">
            <w:pPr>
              <w:spacing w:after="0" w:line="240" w:lineRule="auto"/>
              <w:rPr>
                <w:rFonts w:ascii="Times New Roman" w:hAnsi="Times New Roman"/>
                <w:sz w:val="24"/>
                <w:szCs w:val="24"/>
              </w:rPr>
            </w:pPr>
            <w:r>
              <w:rPr>
                <w:rFonts w:ascii="Times New Roman" w:hAnsi="Times New Roman"/>
                <w:sz w:val="24"/>
                <w:szCs w:val="24"/>
              </w:rPr>
              <w:lastRenderedPageBreak/>
              <w:t>3.Зачет взаимных требований</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4792</w:t>
            </w:r>
          </w:p>
        </w:tc>
        <w:tc>
          <w:tcPr>
            <w:tcW w:w="756"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15,86</w:t>
            </w:r>
          </w:p>
        </w:tc>
        <w:tc>
          <w:tcPr>
            <w:tcW w:w="1126"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3276</w:t>
            </w:r>
          </w:p>
        </w:tc>
        <w:tc>
          <w:tcPr>
            <w:tcW w:w="783"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9,3</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2867</w:t>
            </w:r>
          </w:p>
        </w:tc>
        <w:tc>
          <w:tcPr>
            <w:tcW w:w="647"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7,06</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-1925</w:t>
            </w:r>
          </w:p>
        </w:tc>
        <w:tc>
          <w:tcPr>
            <w:tcW w:w="763"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-8,8</w:t>
            </w:r>
          </w:p>
        </w:tc>
      </w:tr>
      <w:tr w:rsidR="00C21871" w:rsidTr="00E1272D">
        <w:tc>
          <w:tcPr>
            <w:tcW w:w="2566" w:type="dxa"/>
          </w:tcPr>
          <w:p w:rsidR="00C21871" w:rsidRDefault="00C21871" w:rsidP="00422EFA">
            <w:pPr>
              <w:spacing w:after="0" w:line="240" w:lineRule="auto"/>
              <w:rPr>
                <w:rFonts w:ascii="Times New Roman" w:hAnsi="Times New Roman"/>
                <w:sz w:val="24"/>
                <w:szCs w:val="24"/>
              </w:rPr>
            </w:pPr>
            <w:r>
              <w:rPr>
                <w:rFonts w:ascii="Times New Roman" w:hAnsi="Times New Roman"/>
                <w:sz w:val="24"/>
                <w:szCs w:val="24"/>
              </w:rPr>
              <w:t>Итого погашено задолженности</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30206</w:t>
            </w:r>
          </w:p>
        </w:tc>
        <w:tc>
          <w:tcPr>
            <w:tcW w:w="756"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100</w:t>
            </w:r>
          </w:p>
        </w:tc>
        <w:tc>
          <w:tcPr>
            <w:tcW w:w="1126"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35209</w:t>
            </w:r>
          </w:p>
        </w:tc>
        <w:tc>
          <w:tcPr>
            <w:tcW w:w="783"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99,99</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40631</w:t>
            </w:r>
          </w:p>
        </w:tc>
        <w:tc>
          <w:tcPr>
            <w:tcW w:w="647"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100</w:t>
            </w:r>
          </w:p>
        </w:tc>
        <w:tc>
          <w:tcPr>
            <w:tcW w:w="1071"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10425</w:t>
            </w:r>
          </w:p>
        </w:tc>
        <w:tc>
          <w:tcPr>
            <w:tcW w:w="763" w:type="dxa"/>
            <w:vAlign w:val="center"/>
          </w:tcPr>
          <w:p w:rsidR="00C21871" w:rsidRPr="00E1272D" w:rsidRDefault="00C21871" w:rsidP="00E1272D">
            <w:pPr>
              <w:spacing w:after="0" w:line="240" w:lineRule="auto"/>
              <w:jc w:val="center"/>
              <w:rPr>
                <w:rFonts w:ascii="Times New Roman" w:hAnsi="Times New Roman"/>
                <w:color w:val="000000"/>
                <w:sz w:val="24"/>
                <w:szCs w:val="24"/>
              </w:rPr>
            </w:pPr>
            <w:r w:rsidRPr="00E1272D">
              <w:rPr>
                <w:rFonts w:ascii="Times New Roman" w:hAnsi="Times New Roman"/>
                <w:color w:val="000000"/>
                <w:sz w:val="24"/>
                <w:szCs w:val="24"/>
              </w:rPr>
              <w:t>х</w:t>
            </w:r>
          </w:p>
        </w:tc>
      </w:tr>
    </w:tbl>
    <w:p w:rsidR="00C21871" w:rsidRDefault="00C21871" w:rsidP="00C21871">
      <w:pPr>
        <w:shd w:val="clear" w:color="auto" w:fill="FFFFFF"/>
        <w:spacing w:after="0" w:line="360" w:lineRule="auto"/>
        <w:jc w:val="both"/>
        <w:rPr>
          <w:rFonts w:ascii="Times New Roman" w:hAnsi="Times New Roman"/>
          <w:sz w:val="28"/>
          <w:szCs w:val="28"/>
        </w:rPr>
      </w:pPr>
    </w:p>
    <w:p w:rsidR="00C21871" w:rsidRDefault="00C21871" w:rsidP="00C2187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Как и в случае в дебиторской задолженностью, кредиторская задолженность в основном погашается безналичным путем с использованием платежных поручений. На долю наличных расчетов приходится в 2015 г. 1,82% операций.</w:t>
      </w:r>
    </w:p>
    <w:p w:rsidR="001959DC" w:rsidRPr="009F42B9" w:rsidRDefault="001959DC" w:rsidP="001959DC">
      <w:pPr>
        <w:widowControl w:val="0"/>
        <w:shd w:val="clear" w:color="auto" w:fill="FFFFFF"/>
        <w:spacing w:after="0" w:line="360" w:lineRule="auto"/>
        <w:ind w:left="43" w:right="7" w:firstLine="698"/>
        <w:jc w:val="both"/>
        <w:rPr>
          <w:rFonts w:ascii="Times New Roman" w:hAnsi="Times New Roman"/>
          <w:sz w:val="28"/>
          <w:szCs w:val="28"/>
        </w:rPr>
      </w:pPr>
      <w:r w:rsidRPr="009F42B9">
        <w:rPr>
          <w:rFonts w:ascii="Times New Roman" w:hAnsi="Times New Roman"/>
          <w:sz w:val="28"/>
          <w:szCs w:val="28"/>
        </w:rPr>
        <w:t>Кредиторскую задолженность, как и дебиторскую,  изучают в целом по предприятию, по отдельным суммам и видам.</w:t>
      </w:r>
      <w:r>
        <w:rPr>
          <w:rFonts w:ascii="Times New Roman" w:hAnsi="Times New Roman"/>
          <w:sz w:val="28"/>
          <w:szCs w:val="28"/>
        </w:rPr>
        <w:t xml:space="preserve"> </w:t>
      </w:r>
      <w:r w:rsidRPr="009F42B9">
        <w:rPr>
          <w:rFonts w:ascii="Times New Roman" w:hAnsi="Times New Roman"/>
          <w:sz w:val="28"/>
          <w:szCs w:val="28"/>
        </w:rPr>
        <w:t>Динамика и структура кредиторской  задолженности</w:t>
      </w:r>
      <w:r>
        <w:rPr>
          <w:rFonts w:ascii="Times New Roman" w:hAnsi="Times New Roman"/>
          <w:sz w:val="28"/>
          <w:szCs w:val="28"/>
        </w:rPr>
        <w:t xml:space="preserve"> </w:t>
      </w:r>
      <w:r w:rsidR="00607271">
        <w:rPr>
          <w:rFonts w:ascii="Times New Roman" w:hAnsi="Times New Roman"/>
          <w:sz w:val="28"/>
          <w:szCs w:val="28"/>
        </w:rPr>
        <w:t>ООО «Алеан»</w:t>
      </w:r>
      <w:r>
        <w:rPr>
          <w:rFonts w:ascii="Times New Roman" w:hAnsi="Times New Roman"/>
          <w:sz w:val="28"/>
          <w:szCs w:val="28"/>
        </w:rPr>
        <w:t xml:space="preserve"> представлена в</w:t>
      </w:r>
      <w:r w:rsidR="00E1272D">
        <w:rPr>
          <w:rFonts w:ascii="Times New Roman" w:hAnsi="Times New Roman"/>
          <w:sz w:val="28"/>
          <w:szCs w:val="28"/>
        </w:rPr>
        <w:t xml:space="preserve"> таблице 26</w:t>
      </w:r>
      <w:r>
        <w:rPr>
          <w:rFonts w:ascii="Times New Roman" w:hAnsi="Times New Roman"/>
          <w:sz w:val="28"/>
          <w:szCs w:val="28"/>
        </w:rPr>
        <w:t>.</w:t>
      </w:r>
    </w:p>
    <w:p w:rsidR="001959DC" w:rsidRDefault="001959DC" w:rsidP="001959DC">
      <w:pPr>
        <w:shd w:val="clear" w:color="auto" w:fill="FFFFFF"/>
        <w:spacing w:after="0" w:line="360" w:lineRule="auto"/>
        <w:ind w:left="23" w:right="34"/>
        <w:jc w:val="both"/>
        <w:rPr>
          <w:rFonts w:ascii="Times New Roman" w:hAnsi="Times New Roman"/>
          <w:sz w:val="28"/>
          <w:szCs w:val="28"/>
        </w:rPr>
      </w:pPr>
    </w:p>
    <w:p w:rsidR="001959DC" w:rsidRPr="009F42B9" w:rsidRDefault="00E1272D" w:rsidP="001959DC">
      <w:pPr>
        <w:shd w:val="clear" w:color="auto" w:fill="FFFFFF"/>
        <w:spacing w:after="0" w:line="360" w:lineRule="auto"/>
        <w:ind w:left="23" w:right="34"/>
        <w:jc w:val="both"/>
        <w:rPr>
          <w:rFonts w:ascii="Times New Roman" w:hAnsi="Times New Roman"/>
          <w:sz w:val="28"/>
          <w:szCs w:val="28"/>
        </w:rPr>
      </w:pPr>
      <w:r>
        <w:rPr>
          <w:rFonts w:ascii="Times New Roman" w:hAnsi="Times New Roman"/>
          <w:sz w:val="28"/>
          <w:szCs w:val="28"/>
        </w:rPr>
        <w:t>Таблица 26</w:t>
      </w:r>
      <w:r w:rsidR="001959DC" w:rsidRPr="009F42B9">
        <w:rPr>
          <w:rFonts w:ascii="Times New Roman" w:hAnsi="Times New Roman"/>
          <w:sz w:val="28"/>
          <w:szCs w:val="28"/>
        </w:rPr>
        <w:t xml:space="preserve"> – Динамика и структура кредиторской  задолженности </w:t>
      </w:r>
      <w:r w:rsidR="00607271">
        <w:rPr>
          <w:rFonts w:ascii="Times New Roman" w:hAnsi="Times New Roman"/>
          <w:sz w:val="28"/>
          <w:szCs w:val="28"/>
        </w:rPr>
        <w:t>ООО «Алеан»</w:t>
      </w:r>
    </w:p>
    <w:tbl>
      <w:tblPr>
        <w:tblW w:w="0" w:type="auto"/>
        <w:tblLook w:val="04A0" w:firstRow="1" w:lastRow="0" w:firstColumn="1" w:lastColumn="0" w:noHBand="0" w:noVBand="1"/>
      </w:tblPr>
      <w:tblGrid>
        <w:gridCol w:w="3694"/>
        <w:gridCol w:w="806"/>
        <w:gridCol w:w="711"/>
        <w:gridCol w:w="806"/>
        <w:gridCol w:w="821"/>
        <w:gridCol w:w="806"/>
        <w:gridCol w:w="711"/>
        <w:gridCol w:w="1263"/>
      </w:tblGrid>
      <w:tr w:rsidR="006F713C" w:rsidTr="007A05D7">
        <w:trPr>
          <w:trHeight w:val="33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13C" w:rsidRPr="00407534" w:rsidRDefault="006F713C" w:rsidP="007A05D7">
            <w:pPr>
              <w:spacing w:after="0" w:line="240" w:lineRule="auto"/>
              <w:jc w:val="center"/>
              <w:rPr>
                <w:rFonts w:ascii="Times New Roman" w:hAnsi="Times New Roman"/>
              </w:rPr>
            </w:pPr>
            <w:r w:rsidRPr="00407534">
              <w:rPr>
                <w:rFonts w:ascii="Times New Roman" w:hAnsi="Times New Roman"/>
              </w:rPr>
              <w:t>Показатели</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6F713C" w:rsidRPr="004B6CD8" w:rsidRDefault="006F713C" w:rsidP="0089032B">
            <w:pPr>
              <w:spacing w:after="0" w:line="240" w:lineRule="auto"/>
              <w:jc w:val="center"/>
              <w:rPr>
                <w:rFonts w:ascii="Times New Roman" w:hAnsi="Times New Roman"/>
              </w:rPr>
            </w:pPr>
            <w:r w:rsidRPr="004B6CD8">
              <w:rPr>
                <w:rFonts w:ascii="Times New Roman" w:hAnsi="Times New Roman"/>
              </w:rPr>
              <w:t>31.12.2013г.</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6F713C" w:rsidRPr="004B6CD8" w:rsidRDefault="006F713C" w:rsidP="0089032B">
            <w:pPr>
              <w:spacing w:after="0" w:line="240" w:lineRule="auto"/>
              <w:jc w:val="center"/>
              <w:rPr>
                <w:rFonts w:ascii="Times New Roman" w:hAnsi="Times New Roman"/>
              </w:rPr>
            </w:pPr>
            <w:r w:rsidRPr="004B6CD8">
              <w:rPr>
                <w:rFonts w:ascii="Times New Roman" w:hAnsi="Times New Roman"/>
              </w:rPr>
              <w:t>31.12.2014г.</w:t>
            </w:r>
          </w:p>
        </w:tc>
        <w:tc>
          <w:tcPr>
            <w:tcW w:w="0" w:type="auto"/>
            <w:gridSpan w:val="2"/>
            <w:tcBorders>
              <w:top w:val="single" w:sz="8" w:space="0" w:color="auto"/>
              <w:left w:val="nil"/>
              <w:bottom w:val="single" w:sz="8" w:space="0" w:color="auto"/>
              <w:right w:val="single" w:sz="8" w:space="0" w:color="000000"/>
            </w:tcBorders>
            <w:shd w:val="clear" w:color="auto" w:fill="auto"/>
            <w:vAlign w:val="center"/>
          </w:tcPr>
          <w:p w:rsidR="006F713C" w:rsidRPr="004B6CD8" w:rsidRDefault="006F713C" w:rsidP="0089032B">
            <w:pPr>
              <w:spacing w:after="0" w:line="240" w:lineRule="auto"/>
              <w:jc w:val="center"/>
              <w:rPr>
                <w:rFonts w:ascii="Times New Roman" w:hAnsi="Times New Roman"/>
              </w:rPr>
            </w:pPr>
            <w:r w:rsidRPr="004B6CD8">
              <w:rPr>
                <w:rFonts w:ascii="Times New Roman" w:hAnsi="Times New Roman"/>
              </w:rPr>
              <w:t>31.12.2015г.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F713C" w:rsidRPr="00407534" w:rsidRDefault="006F713C" w:rsidP="007A05D7">
            <w:pPr>
              <w:spacing w:after="0" w:line="240" w:lineRule="auto"/>
              <w:jc w:val="center"/>
              <w:rPr>
                <w:rFonts w:ascii="Times New Roman" w:hAnsi="Times New Roman"/>
              </w:rPr>
            </w:pPr>
            <w:r w:rsidRPr="00407534">
              <w:rPr>
                <w:rFonts w:ascii="Times New Roman" w:hAnsi="Times New Roman"/>
              </w:rPr>
              <w:t>2015г. в % к 2013г.</w:t>
            </w:r>
          </w:p>
        </w:tc>
      </w:tr>
      <w:tr w:rsidR="001959DC" w:rsidTr="007A05D7">
        <w:trPr>
          <w:trHeight w:val="64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959DC" w:rsidRPr="00407534" w:rsidRDefault="001959DC" w:rsidP="007A05D7">
            <w:pPr>
              <w:spacing w:after="0" w:line="240" w:lineRule="auto"/>
              <w:rPr>
                <w:rFonts w:ascii="Times New Roman" w:hAnsi="Times New Roman"/>
              </w:rPr>
            </w:pP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тыс. руб.</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6F713C">
            <w:pPr>
              <w:spacing w:after="0" w:line="240" w:lineRule="auto"/>
              <w:jc w:val="center"/>
              <w:rPr>
                <w:rFonts w:ascii="Times New Roman" w:hAnsi="Times New Roman"/>
              </w:rPr>
            </w:pPr>
            <w:r w:rsidRPr="00407534">
              <w:rPr>
                <w:rFonts w:ascii="Times New Roman" w:hAnsi="Times New Roman"/>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тыс. руб.</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6F713C">
            <w:pPr>
              <w:spacing w:after="0" w:line="240" w:lineRule="auto"/>
              <w:jc w:val="center"/>
              <w:rPr>
                <w:rFonts w:ascii="Times New Roman" w:hAnsi="Times New Roman"/>
              </w:rPr>
            </w:pPr>
            <w:r w:rsidRPr="00407534">
              <w:rPr>
                <w:rFonts w:ascii="Times New Roman" w:hAnsi="Times New Roman"/>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тыс. руб.</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6F713C">
            <w:pPr>
              <w:spacing w:after="0" w:line="240" w:lineRule="auto"/>
              <w:jc w:val="center"/>
              <w:rPr>
                <w:rFonts w:ascii="Times New Roman" w:hAnsi="Times New Roman"/>
              </w:rPr>
            </w:pPr>
            <w:r w:rsidRPr="00407534">
              <w:rPr>
                <w:rFonts w:ascii="Times New Roman" w:hAnsi="Times New Roman"/>
              </w:rPr>
              <w:t xml:space="preserve">%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959DC" w:rsidRPr="00407534" w:rsidRDefault="001959DC" w:rsidP="007A05D7">
            <w:pPr>
              <w:spacing w:after="0" w:line="240" w:lineRule="auto"/>
              <w:rPr>
                <w:rFonts w:ascii="Times New Roman" w:hAnsi="Times New Roman"/>
              </w:rPr>
            </w:pPr>
          </w:p>
        </w:tc>
      </w:tr>
      <w:tr w:rsidR="001959DC" w:rsidTr="007A05D7">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rPr>
                <w:rFonts w:ascii="Times New Roman" w:hAnsi="Times New Roman"/>
              </w:rPr>
            </w:pPr>
            <w:r w:rsidRPr="00407534">
              <w:rPr>
                <w:rFonts w:ascii="Times New Roman" w:hAnsi="Times New Roman"/>
              </w:rPr>
              <w:t>Кредиторская задолженность, всего, в т.ч.</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1627</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100</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2502</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100,01</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2160</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100</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132,76</w:t>
            </w:r>
          </w:p>
        </w:tc>
      </w:tr>
      <w:tr w:rsidR="001959DC" w:rsidTr="007A05D7">
        <w:trPr>
          <w:trHeight w:val="25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rPr>
                <w:rFonts w:ascii="Times New Roman" w:hAnsi="Times New Roman"/>
              </w:rPr>
            </w:pPr>
            <w:r w:rsidRPr="00407534">
              <w:rPr>
                <w:rFonts w:ascii="Times New Roman" w:hAnsi="Times New Roman"/>
              </w:rPr>
              <w:t>перед поставщиками и подрядчиками</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1347</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82,79</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2273</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90,85</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1906</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88,24</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141,5</w:t>
            </w:r>
          </w:p>
        </w:tc>
      </w:tr>
      <w:tr w:rsidR="001959DC" w:rsidTr="007A05D7">
        <w:trPr>
          <w:trHeight w:val="44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rPr>
                <w:rFonts w:ascii="Times New Roman" w:hAnsi="Times New Roman"/>
              </w:rPr>
            </w:pPr>
            <w:r w:rsidRPr="00407534">
              <w:rPr>
                <w:rFonts w:ascii="Times New Roman" w:hAnsi="Times New Roman"/>
              </w:rPr>
              <w:t>задолженность перед персоналом организации</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112</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6,88</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62</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2,48</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74</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3,43</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66,07</w:t>
            </w:r>
          </w:p>
        </w:tc>
      </w:tr>
      <w:tr w:rsidR="001959DC" w:rsidTr="007A05D7">
        <w:trPr>
          <w:trHeight w:val="30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rPr>
                <w:rFonts w:ascii="Times New Roman" w:hAnsi="Times New Roman"/>
              </w:rPr>
            </w:pPr>
            <w:r w:rsidRPr="00407534">
              <w:rPr>
                <w:rFonts w:ascii="Times New Roman" w:hAnsi="Times New Roman"/>
              </w:rPr>
              <w:t>задолженность перед государственными внебюджетными фондами</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42</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2,58</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19</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0,76</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29</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1,34</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69,05</w:t>
            </w:r>
          </w:p>
        </w:tc>
      </w:tr>
      <w:tr w:rsidR="001959DC" w:rsidTr="007A05D7">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rPr>
                <w:rFonts w:ascii="Times New Roman" w:hAnsi="Times New Roman"/>
              </w:rPr>
            </w:pPr>
            <w:r w:rsidRPr="00407534">
              <w:rPr>
                <w:rFonts w:ascii="Times New Roman" w:hAnsi="Times New Roman"/>
              </w:rPr>
              <w:t>задолженность по налогам и сборам</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79</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4,86</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84</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3,36</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73</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3,38</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92,41</w:t>
            </w:r>
          </w:p>
        </w:tc>
      </w:tr>
      <w:tr w:rsidR="001959DC" w:rsidTr="007A05D7">
        <w:trPr>
          <w:trHeight w:val="15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rPr>
                <w:rFonts w:ascii="Times New Roman" w:hAnsi="Times New Roman"/>
              </w:rPr>
            </w:pPr>
            <w:r w:rsidRPr="00407534">
              <w:rPr>
                <w:rFonts w:ascii="Times New Roman" w:hAnsi="Times New Roman"/>
              </w:rPr>
              <w:t>прочие кредиторы</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47</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2,89</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64</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2,56</w:t>
            </w:r>
          </w:p>
        </w:tc>
        <w:tc>
          <w:tcPr>
            <w:tcW w:w="0" w:type="auto"/>
            <w:tcBorders>
              <w:top w:val="nil"/>
              <w:left w:val="nil"/>
              <w:bottom w:val="single" w:sz="8" w:space="0" w:color="auto"/>
              <w:right w:val="single" w:sz="8" w:space="0" w:color="auto"/>
            </w:tcBorders>
            <w:shd w:val="clear" w:color="auto" w:fill="auto"/>
            <w:noWrap/>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78</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3,61</w:t>
            </w:r>
          </w:p>
        </w:tc>
        <w:tc>
          <w:tcPr>
            <w:tcW w:w="0" w:type="auto"/>
            <w:tcBorders>
              <w:top w:val="nil"/>
              <w:left w:val="nil"/>
              <w:bottom w:val="single" w:sz="8" w:space="0" w:color="auto"/>
              <w:right w:val="single" w:sz="8" w:space="0" w:color="auto"/>
            </w:tcBorders>
            <w:shd w:val="clear" w:color="auto" w:fill="auto"/>
            <w:vAlign w:val="center"/>
            <w:hideMark/>
          </w:tcPr>
          <w:p w:rsidR="001959DC" w:rsidRPr="00407534" w:rsidRDefault="001959DC" w:rsidP="007A05D7">
            <w:pPr>
              <w:spacing w:after="0" w:line="240" w:lineRule="auto"/>
              <w:jc w:val="center"/>
              <w:rPr>
                <w:rFonts w:ascii="Times New Roman" w:hAnsi="Times New Roman"/>
              </w:rPr>
            </w:pPr>
            <w:r w:rsidRPr="00407534">
              <w:rPr>
                <w:rFonts w:ascii="Times New Roman" w:hAnsi="Times New Roman"/>
              </w:rPr>
              <w:t>165,96</w:t>
            </w:r>
          </w:p>
        </w:tc>
      </w:tr>
    </w:tbl>
    <w:p w:rsidR="001959DC" w:rsidRDefault="001959DC" w:rsidP="001959DC">
      <w:pPr>
        <w:shd w:val="clear" w:color="auto" w:fill="FFFFFF"/>
        <w:spacing w:line="475" w:lineRule="exact"/>
        <w:ind w:right="166" w:firstLine="727"/>
        <w:jc w:val="both"/>
        <w:rPr>
          <w:sz w:val="28"/>
          <w:szCs w:val="28"/>
        </w:rPr>
      </w:pPr>
    </w:p>
    <w:p w:rsidR="001959DC" w:rsidRPr="00407534" w:rsidRDefault="00E1272D" w:rsidP="001959DC">
      <w:pPr>
        <w:shd w:val="clear" w:color="auto" w:fill="FFFFFF"/>
        <w:spacing w:after="0" w:line="360" w:lineRule="auto"/>
        <w:ind w:firstLine="709"/>
        <w:jc w:val="both"/>
        <w:rPr>
          <w:rFonts w:ascii="Times New Roman" w:hAnsi="Times New Roman"/>
        </w:rPr>
      </w:pPr>
      <w:r>
        <w:rPr>
          <w:rFonts w:ascii="Times New Roman" w:hAnsi="Times New Roman"/>
          <w:sz w:val="28"/>
          <w:szCs w:val="28"/>
        </w:rPr>
        <w:t>Как видно из таблицы 26</w:t>
      </w:r>
      <w:r w:rsidR="001959DC" w:rsidRPr="00407534">
        <w:rPr>
          <w:rFonts w:ascii="Times New Roman" w:hAnsi="Times New Roman"/>
          <w:sz w:val="28"/>
          <w:szCs w:val="28"/>
        </w:rPr>
        <w:t>, кредиторская задолженность увеличилась в 2015г. по сравнению с 2013г. на 65,96%  и составила на конец 2015 г. 2160 тыс. рублей.</w:t>
      </w:r>
    </w:p>
    <w:p w:rsidR="001959DC" w:rsidRPr="00407534" w:rsidRDefault="001959DC" w:rsidP="001959DC">
      <w:pPr>
        <w:shd w:val="clear" w:color="auto" w:fill="FFFFFF"/>
        <w:spacing w:after="0" w:line="360" w:lineRule="auto"/>
        <w:ind w:firstLine="709"/>
        <w:jc w:val="both"/>
        <w:rPr>
          <w:rFonts w:ascii="Times New Roman" w:hAnsi="Times New Roman"/>
          <w:sz w:val="28"/>
          <w:szCs w:val="28"/>
        </w:rPr>
      </w:pPr>
      <w:r w:rsidRPr="00407534">
        <w:rPr>
          <w:rFonts w:ascii="Times New Roman" w:hAnsi="Times New Roman"/>
          <w:sz w:val="28"/>
          <w:szCs w:val="28"/>
        </w:rPr>
        <w:t>Анализируя изменения в составе и структуре кредиторской задолженности, можно отметить, что все периоды структура кредиторской задолженности практически не изменяется: наибольший дельный вес имеет задолженность перед поставщиками (88,24% на конец 2015 г.).</w:t>
      </w:r>
    </w:p>
    <w:p w:rsidR="001959DC" w:rsidRPr="00407534" w:rsidRDefault="001959DC" w:rsidP="001959DC">
      <w:pPr>
        <w:shd w:val="clear" w:color="auto" w:fill="FFFFFF"/>
        <w:spacing w:after="0" w:line="360" w:lineRule="auto"/>
        <w:ind w:firstLine="709"/>
        <w:jc w:val="both"/>
        <w:rPr>
          <w:rFonts w:ascii="Times New Roman" w:hAnsi="Times New Roman"/>
          <w:sz w:val="28"/>
          <w:szCs w:val="28"/>
        </w:rPr>
      </w:pPr>
      <w:r w:rsidRPr="00407534">
        <w:rPr>
          <w:rFonts w:ascii="Times New Roman" w:hAnsi="Times New Roman"/>
          <w:sz w:val="28"/>
          <w:szCs w:val="28"/>
        </w:rPr>
        <w:t>На втором месте находится задолженность прочим кредиторам.</w:t>
      </w:r>
    </w:p>
    <w:p w:rsidR="006F713C" w:rsidRDefault="001959DC" w:rsidP="006F713C">
      <w:pPr>
        <w:shd w:val="clear" w:color="auto" w:fill="FFFFFF"/>
        <w:spacing w:after="0" w:line="360" w:lineRule="auto"/>
        <w:ind w:firstLine="709"/>
        <w:jc w:val="both"/>
        <w:rPr>
          <w:rFonts w:ascii="Times New Roman" w:hAnsi="Times New Roman"/>
          <w:sz w:val="28"/>
          <w:szCs w:val="28"/>
        </w:rPr>
      </w:pPr>
      <w:r w:rsidRPr="00407534">
        <w:rPr>
          <w:rFonts w:ascii="Times New Roman" w:hAnsi="Times New Roman"/>
          <w:sz w:val="28"/>
          <w:szCs w:val="28"/>
        </w:rPr>
        <w:lastRenderedPageBreak/>
        <w:t xml:space="preserve">Таким образом, можно сделать вывод о том, что концу 2015 года кредиторская задолженность </w:t>
      </w:r>
      <w:r w:rsidR="006F713C">
        <w:rPr>
          <w:rFonts w:ascii="Times New Roman" w:hAnsi="Times New Roman"/>
          <w:sz w:val="28"/>
          <w:szCs w:val="28"/>
        </w:rPr>
        <w:t>ООО «Алеан»</w:t>
      </w:r>
      <w:r w:rsidRPr="00407534">
        <w:rPr>
          <w:rFonts w:ascii="Times New Roman" w:hAnsi="Times New Roman"/>
          <w:sz w:val="28"/>
          <w:szCs w:val="28"/>
        </w:rPr>
        <w:t xml:space="preserve"> увеличилась.</w:t>
      </w:r>
    </w:p>
    <w:p w:rsidR="00137184" w:rsidRPr="00B95549" w:rsidRDefault="00645596" w:rsidP="00137184">
      <w:pPr>
        <w:shd w:val="clear" w:color="auto" w:fill="FFFFFF"/>
        <w:spacing w:after="0" w:line="360" w:lineRule="auto"/>
        <w:ind w:left="43" w:right="7" w:firstLine="698"/>
        <w:jc w:val="both"/>
        <w:rPr>
          <w:rFonts w:ascii="Times New Roman" w:hAnsi="Times New Roman"/>
          <w:bCs/>
          <w:sz w:val="28"/>
          <w:szCs w:val="28"/>
        </w:rPr>
      </w:pPr>
      <w:r>
        <w:rPr>
          <w:rFonts w:ascii="Times New Roman" w:hAnsi="Times New Roman"/>
          <w:sz w:val="28"/>
          <w:szCs w:val="28"/>
        </w:rPr>
        <w:t>В таблице 2</w:t>
      </w:r>
      <w:r w:rsidR="00E1272D">
        <w:rPr>
          <w:rFonts w:ascii="Times New Roman" w:hAnsi="Times New Roman"/>
          <w:sz w:val="28"/>
          <w:szCs w:val="28"/>
        </w:rPr>
        <w:t>7</w:t>
      </w:r>
      <w:r w:rsidR="00137184" w:rsidRPr="00B95549">
        <w:rPr>
          <w:rFonts w:ascii="Times New Roman" w:hAnsi="Times New Roman"/>
          <w:sz w:val="28"/>
          <w:szCs w:val="28"/>
        </w:rPr>
        <w:t xml:space="preserve"> представим анализ наличия просроченной задолженности. </w:t>
      </w:r>
    </w:p>
    <w:p w:rsidR="00137184" w:rsidRPr="00B95549" w:rsidRDefault="00645596" w:rsidP="00137184">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2</w:t>
      </w:r>
      <w:r w:rsidR="00E1272D">
        <w:rPr>
          <w:rFonts w:ascii="Times New Roman" w:hAnsi="Times New Roman"/>
          <w:sz w:val="28"/>
          <w:szCs w:val="28"/>
        </w:rPr>
        <w:t>7</w:t>
      </w:r>
      <w:r w:rsidR="00137184" w:rsidRPr="00B95549">
        <w:rPr>
          <w:rFonts w:ascii="Times New Roman" w:hAnsi="Times New Roman"/>
          <w:sz w:val="28"/>
          <w:szCs w:val="28"/>
        </w:rPr>
        <w:t xml:space="preserve"> - Анализ качества</w:t>
      </w:r>
      <w:r w:rsidR="00137184">
        <w:rPr>
          <w:rFonts w:ascii="Times New Roman" w:hAnsi="Times New Roman"/>
          <w:sz w:val="28"/>
          <w:szCs w:val="28"/>
        </w:rPr>
        <w:t xml:space="preserve"> кредиторской</w:t>
      </w:r>
      <w:r w:rsidR="00137184" w:rsidRPr="00B95549">
        <w:rPr>
          <w:rFonts w:ascii="Times New Roman" w:hAnsi="Times New Roman"/>
          <w:sz w:val="28"/>
          <w:szCs w:val="28"/>
        </w:rPr>
        <w:t xml:space="preserve"> задолженности </w:t>
      </w:r>
      <w:r w:rsidR="00137184">
        <w:rPr>
          <w:rFonts w:ascii="Times New Roman" w:hAnsi="Times New Roman"/>
          <w:sz w:val="28"/>
          <w:szCs w:val="28"/>
        </w:rPr>
        <w:t>ООО «Алеан»</w:t>
      </w:r>
    </w:p>
    <w:tbl>
      <w:tblPr>
        <w:tblW w:w="5000" w:type="pct"/>
        <w:tblLook w:val="04A0" w:firstRow="1" w:lastRow="0" w:firstColumn="1" w:lastColumn="0" w:noHBand="0" w:noVBand="1"/>
      </w:tblPr>
      <w:tblGrid>
        <w:gridCol w:w="3198"/>
        <w:gridCol w:w="818"/>
        <w:gridCol w:w="725"/>
        <w:gridCol w:w="818"/>
        <w:gridCol w:w="725"/>
        <w:gridCol w:w="785"/>
        <w:gridCol w:w="725"/>
        <w:gridCol w:w="908"/>
        <w:gridCol w:w="916"/>
      </w:tblGrid>
      <w:tr w:rsidR="00137184" w:rsidRPr="00CE2CBD" w:rsidTr="00EA3657">
        <w:trPr>
          <w:trHeight w:val="423"/>
        </w:trPr>
        <w:tc>
          <w:tcPr>
            <w:tcW w:w="16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sidRPr="00B95549">
              <w:rPr>
                <w:rFonts w:ascii="Times New Roman" w:hAnsi="Times New Roman"/>
              </w:rPr>
              <w:t>Показатели</w:t>
            </w:r>
          </w:p>
        </w:tc>
        <w:tc>
          <w:tcPr>
            <w:tcW w:w="802" w:type="pct"/>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Pr>
                <w:rFonts w:ascii="Times New Roman" w:hAnsi="Times New Roman"/>
              </w:rPr>
              <w:t>На 31.12.</w:t>
            </w:r>
            <w:r w:rsidRPr="00B95549">
              <w:rPr>
                <w:rFonts w:ascii="Times New Roman" w:hAnsi="Times New Roman"/>
              </w:rPr>
              <w:t>2013г.</w:t>
            </w:r>
          </w:p>
        </w:tc>
        <w:tc>
          <w:tcPr>
            <w:tcW w:w="802" w:type="pct"/>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Pr>
                <w:rFonts w:ascii="Times New Roman" w:hAnsi="Times New Roman"/>
              </w:rPr>
              <w:t>На 31.12.</w:t>
            </w:r>
            <w:r w:rsidRPr="00B95549">
              <w:rPr>
                <w:rFonts w:ascii="Times New Roman" w:hAnsi="Times New Roman"/>
              </w:rPr>
              <w:t>2014г.</w:t>
            </w:r>
          </w:p>
        </w:tc>
        <w:tc>
          <w:tcPr>
            <w:tcW w:w="785"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37184" w:rsidRDefault="00137184" w:rsidP="0089032B">
            <w:pPr>
              <w:spacing w:after="0" w:line="240" w:lineRule="auto"/>
              <w:jc w:val="center"/>
              <w:rPr>
                <w:rFonts w:ascii="Times New Roman" w:hAnsi="Times New Roman"/>
              </w:rPr>
            </w:pPr>
            <w:r>
              <w:rPr>
                <w:rFonts w:ascii="Times New Roman" w:hAnsi="Times New Roman"/>
              </w:rPr>
              <w:t xml:space="preserve">На </w:t>
            </w:r>
          </w:p>
          <w:p w:rsidR="00137184" w:rsidRPr="00B95549" w:rsidRDefault="00137184" w:rsidP="0089032B">
            <w:pPr>
              <w:spacing w:after="0" w:line="240" w:lineRule="auto"/>
              <w:jc w:val="center"/>
              <w:rPr>
                <w:rFonts w:ascii="Times New Roman" w:hAnsi="Times New Roman"/>
              </w:rPr>
            </w:pPr>
            <w:r>
              <w:rPr>
                <w:rFonts w:ascii="Times New Roman" w:hAnsi="Times New Roman"/>
              </w:rPr>
              <w:t>31.12.</w:t>
            </w:r>
            <w:r w:rsidRPr="00B95549">
              <w:rPr>
                <w:rFonts w:ascii="Times New Roman" w:hAnsi="Times New Roman"/>
              </w:rPr>
              <w:t>2015г.</w:t>
            </w:r>
          </w:p>
        </w:tc>
        <w:tc>
          <w:tcPr>
            <w:tcW w:w="94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sidRPr="00B95549">
              <w:rPr>
                <w:rFonts w:ascii="Times New Roman" w:hAnsi="Times New Roman"/>
              </w:rPr>
              <w:t>Отклонение</w:t>
            </w:r>
          </w:p>
          <w:p w:rsidR="00137184" w:rsidRPr="00B95549" w:rsidRDefault="00137184" w:rsidP="0089032B">
            <w:pPr>
              <w:spacing w:after="0" w:line="240" w:lineRule="auto"/>
              <w:jc w:val="center"/>
              <w:rPr>
                <w:rFonts w:ascii="Times New Roman" w:hAnsi="Times New Roman"/>
              </w:rPr>
            </w:pPr>
            <w:r w:rsidRPr="00B95549">
              <w:rPr>
                <w:rFonts w:ascii="Times New Roman" w:hAnsi="Times New Roman"/>
              </w:rPr>
              <w:t>2015г. от 2013г.</w:t>
            </w:r>
          </w:p>
        </w:tc>
      </w:tr>
      <w:tr w:rsidR="00137184" w:rsidRPr="00CE2CBD" w:rsidTr="00EA3657">
        <w:trPr>
          <w:trHeight w:val="650"/>
        </w:trPr>
        <w:tc>
          <w:tcPr>
            <w:tcW w:w="1663" w:type="pct"/>
            <w:vMerge/>
            <w:tcBorders>
              <w:top w:val="single" w:sz="8" w:space="0" w:color="auto"/>
              <w:left w:val="single" w:sz="8" w:space="0" w:color="auto"/>
              <w:bottom w:val="single" w:sz="8" w:space="0" w:color="000000"/>
              <w:right w:val="single" w:sz="8" w:space="0" w:color="auto"/>
            </w:tcBorders>
            <w:vAlign w:val="center"/>
            <w:hideMark/>
          </w:tcPr>
          <w:p w:rsidR="00137184" w:rsidRPr="00B95549" w:rsidRDefault="00137184" w:rsidP="0089032B">
            <w:pPr>
              <w:spacing w:after="0" w:line="240" w:lineRule="auto"/>
              <w:rPr>
                <w:rFonts w:ascii="Times New Roman" w:hAnsi="Times New Roman"/>
              </w:rPr>
            </w:pPr>
          </w:p>
        </w:tc>
        <w:tc>
          <w:tcPr>
            <w:tcW w:w="425" w:type="pct"/>
            <w:tcBorders>
              <w:top w:val="nil"/>
              <w:left w:val="nil"/>
              <w:bottom w:val="single" w:sz="8" w:space="0" w:color="auto"/>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Pr>
                <w:rFonts w:ascii="Times New Roman" w:hAnsi="Times New Roman"/>
              </w:rPr>
              <w:t>т</w:t>
            </w:r>
            <w:r w:rsidRPr="00B95549">
              <w:rPr>
                <w:rFonts w:ascii="Times New Roman" w:hAnsi="Times New Roman"/>
              </w:rPr>
              <w:t>ыс. руб.</w:t>
            </w:r>
          </w:p>
        </w:tc>
        <w:tc>
          <w:tcPr>
            <w:tcW w:w="377" w:type="pct"/>
            <w:tcBorders>
              <w:top w:val="nil"/>
              <w:left w:val="nil"/>
              <w:bottom w:val="single" w:sz="8" w:space="0" w:color="auto"/>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sidRPr="00B95549">
              <w:rPr>
                <w:rFonts w:ascii="Times New Roman" w:hAnsi="Times New Roman"/>
              </w:rPr>
              <w:t>%</w:t>
            </w:r>
          </w:p>
        </w:tc>
        <w:tc>
          <w:tcPr>
            <w:tcW w:w="425" w:type="pct"/>
            <w:tcBorders>
              <w:top w:val="nil"/>
              <w:left w:val="nil"/>
              <w:bottom w:val="single" w:sz="8" w:space="0" w:color="auto"/>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Pr>
                <w:rFonts w:ascii="Times New Roman" w:hAnsi="Times New Roman"/>
              </w:rPr>
              <w:t>т</w:t>
            </w:r>
            <w:r w:rsidRPr="00B95549">
              <w:rPr>
                <w:rFonts w:ascii="Times New Roman" w:hAnsi="Times New Roman"/>
              </w:rPr>
              <w:t>ыс. руб.</w:t>
            </w:r>
          </w:p>
        </w:tc>
        <w:tc>
          <w:tcPr>
            <w:tcW w:w="377" w:type="pct"/>
            <w:tcBorders>
              <w:top w:val="nil"/>
              <w:left w:val="nil"/>
              <w:bottom w:val="single" w:sz="8" w:space="0" w:color="auto"/>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sidRPr="00B95549">
              <w:rPr>
                <w:rFonts w:ascii="Times New Roman" w:hAnsi="Times New Roman"/>
              </w:rPr>
              <w:t>%</w:t>
            </w:r>
          </w:p>
        </w:tc>
        <w:tc>
          <w:tcPr>
            <w:tcW w:w="408" w:type="pct"/>
            <w:tcBorders>
              <w:top w:val="single" w:sz="8" w:space="0" w:color="auto"/>
              <w:left w:val="nil"/>
              <w:bottom w:val="single" w:sz="8" w:space="0" w:color="auto"/>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Pr>
                <w:rFonts w:ascii="Times New Roman" w:hAnsi="Times New Roman"/>
              </w:rPr>
              <w:t>т</w:t>
            </w:r>
            <w:r w:rsidRPr="00B95549">
              <w:rPr>
                <w:rFonts w:ascii="Times New Roman" w:hAnsi="Times New Roman"/>
              </w:rPr>
              <w:t>ыс. руб.</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sidRPr="00B95549">
              <w:rPr>
                <w:rFonts w:ascii="Times New Roman" w:hAnsi="Times New Roman"/>
              </w:rPr>
              <w:t>%</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Pr>
                <w:rFonts w:ascii="Times New Roman" w:hAnsi="Times New Roman"/>
              </w:rPr>
              <w:t>т</w:t>
            </w:r>
            <w:r w:rsidRPr="00B95549">
              <w:rPr>
                <w:rFonts w:ascii="Times New Roman" w:hAnsi="Times New Roman"/>
              </w:rPr>
              <w:t>ыс. руб.</w:t>
            </w:r>
          </w:p>
        </w:tc>
        <w:tc>
          <w:tcPr>
            <w:tcW w:w="477" w:type="pct"/>
            <w:tcBorders>
              <w:top w:val="single" w:sz="8" w:space="0" w:color="auto"/>
              <w:left w:val="nil"/>
              <w:bottom w:val="single" w:sz="8" w:space="0" w:color="auto"/>
              <w:right w:val="single" w:sz="8" w:space="0" w:color="auto"/>
            </w:tcBorders>
            <w:shd w:val="clear" w:color="auto" w:fill="auto"/>
            <w:vAlign w:val="center"/>
            <w:hideMark/>
          </w:tcPr>
          <w:p w:rsidR="00137184" w:rsidRPr="00B95549" w:rsidRDefault="00137184" w:rsidP="0089032B">
            <w:pPr>
              <w:spacing w:after="0" w:line="240" w:lineRule="auto"/>
              <w:jc w:val="center"/>
              <w:rPr>
                <w:rFonts w:ascii="Times New Roman" w:hAnsi="Times New Roman"/>
              </w:rPr>
            </w:pPr>
            <w:r w:rsidRPr="00B95549">
              <w:rPr>
                <w:rFonts w:ascii="Times New Roman" w:hAnsi="Times New Roman"/>
              </w:rPr>
              <w:t>п.п.</w:t>
            </w:r>
          </w:p>
        </w:tc>
      </w:tr>
      <w:tr w:rsidR="00EA3657" w:rsidRPr="00CE2CBD" w:rsidTr="00EA3657">
        <w:trPr>
          <w:trHeight w:val="443"/>
        </w:trPr>
        <w:tc>
          <w:tcPr>
            <w:tcW w:w="1663" w:type="pct"/>
            <w:tcBorders>
              <w:top w:val="nil"/>
              <w:left w:val="single" w:sz="8" w:space="0" w:color="auto"/>
              <w:bottom w:val="single" w:sz="8" w:space="0" w:color="auto"/>
              <w:right w:val="single" w:sz="8" w:space="0" w:color="auto"/>
            </w:tcBorders>
            <w:shd w:val="clear" w:color="auto" w:fill="auto"/>
            <w:vAlign w:val="center"/>
          </w:tcPr>
          <w:p w:rsidR="00EA3657" w:rsidRPr="00B95549" w:rsidRDefault="00EA3657" w:rsidP="00137184">
            <w:pPr>
              <w:spacing w:after="0" w:line="240" w:lineRule="auto"/>
              <w:rPr>
                <w:rFonts w:ascii="Times New Roman" w:hAnsi="Times New Roman"/>
                <w:color w:val="000000"/>
              </w:rPr>
            </w:pPr>
            <w:r>
              <w:rPr>
                <w:rFonts w:ascii="Times New Roman" w:hAnsi="Times New Roman"/>
                <w:color w:val="000000"/>
              </w:rPr>
              <w:t>Кредиторская</w:t>
            </w:r>
            <w:r w:rsidRPr="00B95549">
              <w:rPr>
                <w:rFonts w:ascii="Times New Roman" w:hAnsi="Times New Roman"/>
                <w:color w:val="000000"/>
              </w:rPr>
              <w:t xml:space="preserve"> задолженность - всего</w:t>
            </w:r>
          </w:p>
        </w:tc>
        <w:tc>
          <w:tcPr>
            <w:tcW w:w="425"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1627</w:t>
            </w:r>
          </w:p>
        </w:tc>
        <w:tc>
          <w:tcPr>
            <w:tcW w:w="377"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100</w:t>
            </w:r>
          </w:p>
        </w:tc>
        <w:tc>
          <w:tcPr>
            <w:tcW w:w="425"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2502</w:t>
            </w:r>
          </w:p>
        </w:tc>
        <w:tc>
          <w:tcPr>
            <w:tcW w:w="377"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100</w:t>
            </w:r>
          </w:p>
        </w:tc>
        <w:tc>
          <w:tcPr>
            <w:tcW w:w="408"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2160</w:t>
            </w:r>
          </w:p>
        </w:tc>
        <w:tc>
          <w:tcPr>
            <w:tcW w:w="377"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100</w:t>
            </w:r>
          </w:p>
        </w:tc>
        <w:tc>
          <w:tcPr>
            <w:tcW w:w="472"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533</w:t>
            </w:r>
          </w:p>
        </w:tc>
        <w:tc>
          <w:tcPr>
            <w:tcW w:w="477"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0</w:t>
            </w:r>
          </w:p>
        </w:tc>
      </w:tr>
      <w:tr w:rsidR="00EA3657" w:rsidRPr="00CE2CBD" w:rsidTr="00EA3657">
        <w:trPr>
          <w:trHeight w:val="337"/>
        </w:trPr>
        <w:tc>
          <w:tcPr>
            <w:tcW w:w="1663" w:type="pct"/>
            <w:tcBorders>
              <w:top w:val="nil"/>
              <w:left w:val="single" w:sz="8" w:space="0" w:color="auto"/>
              <w:bottom w:val="single" w:sz="8" w:space="0" w:color="auto"/>
              <w:right w:val="single" w:sz="8" w:space="0" w:color="auto"/>
            </w:tcBorders>
            <w:shd w:val="clear" w:color="auto" w:fill="auto"/>
            <w:vAlign w:val="center"/>
          </w:tcPr>
          <w:p w:rsidR="00EA3657" w:rsidRPr="00B95549" w:rsidRDefault="00EA3657" w:rsidP="0089032B">
            <w:pPr>
              <w:spacing w:after="0" w:line="240" w:lineRule="auto"/>
              <w:rPr>
                <w:rFonts w:ascii="Times New Roman" w:hAnsi="Times New Roman"/>
                <w:color w:val="000000"/>
              </w:rPr>
            </w:pPr>
            <w:r w:rsidRPr="00B95549">
              <w:rPr>
                <w:rFonts w:ascii="Times New Roman" w:hAnsi="Times New Roman"/>
                <w:color w:val="000000"/>
              </w:rPr>
              <w:t>в т.ч. просроченная задолженность</w:t>
            </w:r>
          </w:p>
        </w:tc>
        <w:tc>
          <w:tcPr>
            <w:tcW w:w="425"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1016</w:t>
            </w:r>
          </w:p>
        </w:tc>
        <w:tc>
          <w:tcPr>
            <w:tcW w:w="377"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62,45</w:t>
            </w:r>
          </w:p>
        </w:tc>
        <w:tc>
          <w:tcPr>
            <w:tcW w:w="425"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1184</w:t>
            </w:r>
          </w:p>
        </w:tc>
        <w:tc>
          <w:tcPr>
            <w:tcW w:w="377"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47,32</w:t>
            </w:r>
          </w:p>
        </w:tc>
        <w:tc>
          <w:tcPr>
            <w:tcW w:w="408"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859</w:t>
            </w:r>
          </w:p>
        </w:tc>
        <w:tc>
          <w:tcPr>
            <w:tcW w:w="377"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39,77</w:t>
            </w:r>
          </w:p>
        </w:tc>
        <w:tc>
          <w:tcPr>
            <w:tcW w:w="472"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-157</w:t>
            </w:r>
          </w:p>
        </w:tc>
        <w:tc>
          <w:tcPr>
            <w:tcW w:w="477" w:type="pct"/>
            <w:tcBorders>
              <w:top w:val="nil"/>
              <w:left w:val="nil"/>
              <w:bottom w:val="single" w:sz="8" w:space="0" w:color="auto"/>
              <w:right w:val="single" w:sz="8" w:space="0" w:color="auto"/>
            </w:tcBorders>
            <w:shd w:val="clear" w:color="auto" w:fill="auto"/>
            <w:vAlign w:val="center"/>
          </w:tcPr>
          <w:p w:rsidR="00EA3657" w:rsidRPr="00EA3657" w:rsidRDefault="00EA3657" w:rsidP="00EA3657">
            <w:pPr>
              <w:spacing w:after="0" w:line="240" w:lineRule="auto"/>
              <w:jc w:val="center"/>
              <w:rPr>
                <w:rFonts w:ascii="Times New Roman" w:hAnsi="Times New Roman"/>
                <w:color w:val="000000"/>
              </w:rPr>
            </w:pPr>
            <w:r w:rsidRPr="00EA3657">
              <w:rPr>
                <w:rFonts w:ascii="Times New Roman" w:hAnsi="Times New Roman"/>
                <w:color w:val="000000"/>
              </w:rPr>
              <w:t>-22,68</w:t>
            </w:r>
          </w:p>
        </w:tc>
      </w:tr>
    </w:tbl>
    <w:p w:rsidR="00137184" w:rsidRDefault="00137184" w:rsidP="006F713C">
      <w:pPr>
        <w:shd w:val="clear" w:color="auto" w:fill="FFFFFF"/>
        <w:spacing w:after="0" w:line="360" w:lineRule="auto"/>
        <w:ind w:firstLine="709"/>
        <w:jc w:val="both"/>
        <w:rPr>
          <w:rFonts w:ascii="Times New Roman" w:hAnsi="Times New Roman"/>
          <w:sz w:val="28"/>
          <w:szCs w:val="28"/>
        </w:rPr>
      </w:pPr>
    </w:p>
    <w:p w:rsidR="0016775D" w:rsidRDefault="0016775D" w:rsidP="006F713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Доля просроченной задолженности в 2015 г. по сравнению с 2013 г. снизилась на 22,68 п.п., то есть наряду с ростом задолженности улучшилось ее качество.</w:t>
      </w:r>
    </w:p>
    <w:p w:rsidR="00485953" w:rsidRPr="006F713C" w:rsidRDefault="00E1272D" w:rsidP="006F713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таблице 28</w:t>
      </w:r>
      <w:r w:rsidR="00485953" w:rsidRPr="006F713C">
        <w:rPr>
          <w:rFonts w:ascii="Times New Roman" w:hAnsi="Times New Roman"/>
          <w:sz w:val="28"/>
          <w:szCs w:val="28"/>
        </w:rPr>
        <w:t xml:space="preserve"> представим </w:t>
      </w:r>
      <w:r w:rsidR="006F713C">
        <w:rPr>
          <w:rFonts w:ascii="Times New Roman" w:hAnsi="Times New Roman"/>
          <w:sz w:val="28"/>
          <w:szCs w:val="28"/>
        </w:rPr>
        <w:t xml:space="preserve">структуру </w:t>
      </w:r>
      <w:r w:rsidR="00485953" w:rsidRPr="006F713C">
        <w:rPr>
          <w:rFonts w:ascii="Times New Roman" w:hAnsi="Times New Roman"/>
          <w:sz w:val="28"/>
          <w:szCs w:val="28"/>
        </w:rPr>
        <w:t>кредиторской задолженности поставщикам</w:t>
      </w:r>
      <w:r w:rsidR="0016775D">
        <w:rPr>
          <w:rFonts w:ascii="Times New Roman" w:hAnsi="Times New Roman"/>
          <w:sz w:val="28"/>
          <w:szCs w:val="28"/>
        </w:rPr>
        <w:t xml:space="preserve"> </w:t>
      </w:r>
      <w:r w:rsidR="006F713C">
        <w:rPr>
          <w:rFonts w:ascii="Times New Roman" w:hAnsi="Times New Roman"/>
          <w:sz w:val="28"/>
          <w:szCs w:val="28"/>
        </w:rPr>
        <w:t>в разрезе контрагентов</w:t>
      </w:r>
      <w:r w:rsidR="00485953" w:rsidRPr="006F713C">
        <w:rPr>
          <w:rFonts w:ascii="Times New Roman" w:hAnsi="Times New Roman"/>
          <w:sz w:val="28"/>
          <w:szCs w:val="28"/>
        </w:rPr>
        <w:t>.</w:t>
      </w:r>
    </w:p>
    <w:p w:rsidR="00645596" w:rsidRDefault="00645596" w:rsidP="006F713C">
      <w:pPr>
        <w:shd w:val="clear" w:color="auto" w:fill="FFFFFF"/>
        <w:spacing w:after="0" w:line="360" w:lineRule="auto"/>
        <w:jc w:val="both"/>
        <w:rPr>
          <w:rFonts w:ascii="Times New Roman" w:hAnsi="Times New Roman"/>
          <w:sz w:val="28"/>
          <w:szCs w:val="28"/>
        </w:rPr>
      </w:pPr>
    </w:p>
    <w:p w:rsidR="00485953" w:rsidRPr="006F713C" w:rsidRDefault="00E1272D" w:rsidP="006F713C">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28</w:t>
      </w:r>
      <w:r w:rsidR="00485953" w:rsidRPr="006F713C">
        <w:rPr>
          <w:rFonts w:ascii="Times New Roman" w:hAnsi="Times New Roman"/>
          <w:sz w:val="28"/>
          <w:szCs w:val="28"/>
        </w:rPr>
        <w:t xml:space="preserve"> – Состав и структура кредиторской  задолженности перед поставщиками и подрядчиками в ООО </w:t>
      </w:r>
      <w:r w:rsidR="006F713C">
        <w:rPr>
          <w:rFonts w:ascii="Times New Roman" w:hAnsi="Times New Roman"/>
          <w:sz w:val="28"/>
          <w:szCs w:val="28"/>
        </w:rPr>
        <w:t>«Алеан»</w:t>
      </w:r>
    </w:p>
    <w:tbl>
      <w:tblPr>
        <w:tblW w:w="9772" w:type="dxa"/>
        <w:tblInd w:w="93" w:type="dxa"/>
        <w:tblLook w:val="04A0" w:firstRow="1" w:lastRow="0" w:firstColumn="1" w:lastColumn="0" w:noHBand="0" w:noVBand="1"/>
      </w:tblPr>
      <w:tblGrid>
        <w:gridCol w:w="2693"/>
        <w:gridCol w:w="1126"/>
        <w:gridCol w:w="876"/>
        <w:gridCol w:w="831"/>
        <w:gridCol w:w="989"/>
        <w:gridCol w:w="848"/>
        <w:gridCol w:w="756"/>
        <w:gridCol w:w="696"/>
        <w:gridCol w:w="957"/>
      </w:tblGrid>
      <w:tr w:rsidR="00485953" w:rsidRPr="004168D0" w:rsidTr="00D97202">
        <w:trPr>
          <w:trHeight w:val="60"/>
        </w:trPr>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Показатель</w:t>
            </w:r>
          </w:p>
        </w:tc>
        <w:tc>
          <w:tcPr>
            <w:tcW w:w="2002" w:type="dxa"/>
            <w:gridSpan w:val="2"/>
            <w:tcBorders>
              <w:top w:val="single" w:sz="8" w:space="0" w:color="auto"/>
              <w:left w:val="nil"/>
              <w:bottom w:val="single" w:sz="8" w:space="0" w:color="auto"/>
              <w:right w:val="single" w:sz="8" w:space="0" w:color="000000"/>
            </w:tcBorders>
            <w:shd w:val="clear" w:color="auto" w:fill="auto"/>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31.12.2013г.</w:t>
            </w:r>
          </w:p>
        </w:tc>
        <w:tc>
          <w:tcPr>
            <w:tcW w:w="1820" w:type="dxa"/>
            <w:gridSpan w:val="2"/>
            <w:tcBorders>
              <w:top w:val="single" w:sz="8" w:space="0" w:color="auto"/>
              <w:left w:val="nil"/>
              <w:bottom w:val="single" w:sz="8" w:space="0" w:color="auto"/>
              <w:right w:val="single" w:sz="8" w:space="0" w:color="000000"/>
            </w:tcBorders>
            <w:shd w:val="clear" w:color="auto" w:fill="auto"/>
            <w:vAlign w:val="bottom"/>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31.12.2014г.</w:t>
            </w:r>
          </w:p>
        </w:tc>
        <w:tc>
          <w:tcPr>
            <w:tcW w:w="1604" w:type="dxa"/>
            <w:gridSpan w:val="2"/>
            <w:tcBorders>
              <w:top w:val="single" w:sz="8" w:space="0" w:color="auto"/>
              <w:left w:val="nil"/>
              <w:bottom w:val="single" w:sz="8" w:space="0" w:color="auto"/>
              <w:right w:val="single" w:sz="8" w:space="0" w:color="000000"/>
            </w:tcBorders>
            <w:shd w:val="clear" w:color="auto" w:fill="auto"/>
            <w:vAlign w:val="bottom"/>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31.12.2015г.</w:t>
            </w:r>
          </w:p>
        </w:tc>
        <w:tc>
          <w:tcPr>
            <w:tcW w:w="1653" w:type="dxa"/>
            <w:gridSpan w:val="2"/>
            <w:tcBorders>
              <w:top w:val="single" w:sz="8" w:space="0" w:color="auto"/>
              <w:left w:val="nil"/>
              <w:bottom w:val="single" w:sz="8" w:space="0" w:color="auto"/>
              <w:right w:val="single" w:sz="8" w:space="0" w:color="000000"/>
            </w:tcBorders>
            <w:shd w:val="clear" w:color="auto" w:fill="auto"/>
            <w:vAlign w:val="bottom"/>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Откл-я, +,-</w:t>
            </w:r>
          </w:p>
        </w:tc>
      </w:tr>
      <w:tr w:rsidR="00485953" w:rsidRPr="004168D0" w:rsidTr="006F713C">
        <w:trPr>
          <w:trHeight w:val="224"/>
        </w:trPr>
        <w:tc>
          <w:tcPr>
            <w:tcW w:w="2693" w:type="dxa"/>
            <w:vMerge/>
            <w:tcBorders>
              <w:top w:val="single" w:sz="8" w:space="0" w:color="auto"/>
              <w:left w:val="single" w:sz="8" w:space="0" w:color="auto"/>
              <w:bottom w:val="single" w:sz="8" w:space="0" w:color="000000"/>
              <w:right w:val="single" w:sz="8" w:space="0" w:color="auto"/>
            </w:tcBorders>
            <w:vAlign w:val="center"/>
            <w:hideMark/>
          </w:tcPr>
          <w:p w:rsidR="00485953" w:rsidRPr="006F713C" w:rsidRDefault="00485953" w:rsidP="006F713C">
            <w:pPr>
              <w:spacing w:after="0" w:line="240" w:lineRule="auto"/>
              <w:rPr>
                <w:rFonts w:ascii="Times New Roman" w:hAnsi="Times New Roman"/>
              </w:rPr>
            </w:pPr>
          </w:p>
        </w:tc>
        <w:tc>
          <w:tcPr>
            <w:tcW w:w="1126" w:type="dxa"/>
            <w:tcBorders>
              <w:top w:val="nil"/>
              <w:left w:val="nil"/>
              <w:bottom w:val="single" w:sz="8" w:space="0" w:color="auto"/>
              <w:right w:val="single" w:sz="8" w:space="0" w:color="auto"/>
            </w:tcBorders>
            <w:shd w:val="clear" w:color="auto" w:fill="auto"/>
            <w:vAlign w:val="center"/>
            <w:hideMark/>
          </w:tcPr>
          <w:p w:rsidR="006F713C" w:rsidRDefault="006F713C" w:rsidP="006F713C">
            <w:pPr>
              <w:spacing w:after="0" w:line="240" w:lineRule="auto"/>
              <w:jc w:val="center"/>
              <w:rPr>
                <w:rFonts w:ascii="Times New Roman" w:hAnsi="Times New Roman"/>
              </w:rPr>
            </w:pPr>
            <w:r>
              <w:rPr>
                <w:rFonts w:ascii="Times New Roman" w:hAnsi="Times New Roman"/>
              </w:rPr>
              <w:t>т</w:t>
            </w:r>
            <w:r w:rsidR="00485953" w:rsidRPr="006F713C">
              <w:rPr>
                <w:rFonts w:ascii="Times New Roman" w:hAnsi="Times New Roman"/>
              </w:rPr>
              <w:t xml:space="preserve">ыс. </w:t>
            </w:r>
          </w:p>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руб.</w:t>
            </w:r>
          </w:p>
        </w:tc>
        <w:tc>
          <w:tcPr>
            <w:tcW w:w="87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w:t>
            </w:r>
          </w:p>
        </w:tc>
        <w:tc>
          <w:tcPr>
            <w:tcW w:w="831" w:type="dxa"/>
            <w:tcBorders>
              <w:top w:val="nil"/>
              <w:left w:val="nil"/>
              <w:bottom w:val="single" w:sz="8" w:space="0" w:color="auto"/>
              <w:right w:val="single" w:sz="8" w:space="0" w:color="auto"/>
            </w:tcBorders>
            <w:shd w:val="clear" w:color="auto" w:fill="auto"/>
            <w:vAlign w:val="center"/>
            <w:hideMark/>
          </w:tcPr>
          <w:p w:rsidR="00485953" w:rsidRPr="006F713C" w:rsidRDefault="006F713C" w:rsidP="006F713C">
            <w:pPr>
              <w:spacing w:after="0" w:line="240" w:lineRule="auto"/>
              <w:jc w:val="center"/>
              <w:rPr>
                <w:rFonts w:ascii="Times New Roman" w:hAnsi="Times New Roman"/>
              </w:rPr>
            </w:pPr>
            <w:r>
              <w:rPr>
                <w:rFonts w:ascii="Times New Roman" w:hAnsi="Times New Roman"/>
              </w:rPr>
              <w:t>т</w:t>
            </w:r>
            <w:r w:rsidR="00485953" w:rsidRPr="006F713C">
              <w:rPr>
                <w:rFonts w:ascii="Times New Roman" w:hAnsi="Times New Roman"/>
              </w:rPr>
              <w:t>ыс. руб.</w:t>
            </w:r>
          </w:p>
        </w:tc>
        <w:tc>
          <w:tcPr>
            <w:tcW w:w="989"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w:t>
            </w:r>
          </w:p>
        </w:tc>
        <w:tc>
          <w:tcPr>
            <w:tcW w:w="848" w:type="dxa"/>
            <w:tcBorders>
              <w:top w:val="nil"/>
              <w:left w:val="nil"/>
              <w:bottom w:val="single" w:sz="8" w:space="0" w:color="auto"/>
              <w:right w:val="single" w:sz="8" w:space="0" w:color="auto"/>
            </w:tcBorders>
            <w:shd w:val="clear" w:color="auto" w:fill="auto"/>
            <w:vAlign w:val="center"/>
            <w:hideMark/>
          </w:tcPr>
          <w:p w:rsidR="00485953" w:rsidRPr="006F713C" w:rsidRDefault="006F713C" w:rsidP="006F713C">
            <w:pPr>
              <w:spacing w:after="0" w:line="240" w:lineRule="auto"/>
              <w:jc w:val="center"/>
              <w:rPr>
                <w:rFonts w:ascii="Times New Roman" w:hAnsi="Times New Roman"/>
              </w:rPr>
            </w:pPr>
            <w:r>
              <w:rPr>
                <w:rFonts w:ascii="Times New Roman" w:hAnsi="Times New Roman"/>
              </w:rPr>
              <w:t>т</w:t>
            </w:r>
            <w:r w:rsidR="00485953" w:rsidRPr="006F713C">
              <w:rPr>
                <w:rFonts w:ascii="Times New Roman" w:hAnsi="Times New Roman"/>
              </w:rPr>
              <w:t>ыс. руб.</w:t>
            </w:r>
          </w:p>
        </w:tc>
        <w:tc>
          <w:tcPr>
            <w:tcW w:w="75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w:t>
            </w:r>
          </w:p>
        </w:tc>
        <w:tc>
          <w:tcPr>
            <w:tcW w:w="696" w:type="dxa"/>
            <w:tcBorders>
              <w:top w:val="nil"/>
              <w:left w:val="nil"/>
              <w:bottom w:val="single" w:sz="8" w:space="0" w:color="auto"/>
              <w:right w:val="single" w:sz="8" w:space="0" w:color="auto"/>
            </w:tcBorders>
            <w:shd w:val="clear" w:color="auto" w:fill="auto"/>
            <w:vAlign w:val="center"/>
            <w:hideMark/>
          </w:tcPr>
          <w:p w:rsidR="00485953" w:rsidRPr="006F713C" w:rsidRDefault="006F713C" w:rsidP="006F713C">
            <w:pPr>
              <w:spacing w:after="0" w:line="240" w:lineRule="auto"/>
              <w:rPr>
                <w:rFonts w:ascii="Times New Roman" w:hAnsi="Times New Roman"/>
              </w:rPr>
            </w:pPr>
            <w:r>
              <w:rPr>
                <w:rFonts w:ascii="Times New Roman" w:hAnsi="Times New Roman"/>
              </w:rPr>
              <w:t>т</w:t>
            </w:r>
            <w:r w:rsidR="00485953" w:rsidRPr="006F713C">
              <w:rPr>
                <w:rFonts w:ascii="Times New Roman" w:hAnsi="Times New Roman"/>
              </w:rPr>
              <w:t>ыс. руб.</w:t>
            </w:r>
          </w:p>
        </w:tc>
        <w:tc>
          <w:tcPr>
            <w:tcW w:w="957"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п.п.</w:t>
            </w:r>
          </w:p>
        </w:tc>
      </w:tr>
      <w:tr w:rsidR="00D97202" w:rsidRPr="004168D0" w:rsidTr="0089032B">
        <w:trPr>
          <w:trHeight w:val="330"/>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D97202" w:rsidRPr="00DA29E6" w:rsidRDefault="00D97202" w:rsidP="0089032B">
            <w:pPr>
              <w:spacing w:after="0" w:line="240" w:lineRule="auto"/>
              <w:jc w:val="both"/>
              <w:rPr>
                <w:rFonts w:ascii="Times New Roman" w:hAnsi="Times New Roman"/>
              </w:rPr>
            </w:pPr>
            <w:r w:rsidRPr="00DA29E6">
              <w:rPr>
                <w:rFonts w:ascii="Times New Roman" w:hAnsi="Times New Roman"/>
                <w:bCs/>
              </w:rPr>
              <w:t>ЗАО «ВАД»</w:t>
            </w:r>
          </w:p>
        </w:tc>
        <w:tc>
          <w:tcPr>
            <w:tcW w:w="112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352</w:t>
            </w:r>
          </w:p>
        </w:tc>
        <w:tc>
          <w:tcPr>
            <w:tcW w:w="87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26,13</w:t>
            </w:r>
          </w:p>
        </w:tc>
        <w:tc>
          <w:tcPr>
            <w:tcW w:w="831"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414</w:t>
            </w:r>
          </w:p>
        </w:tc>
        <w:tc>
          <w:tcPr>
            <w:tcW w:w="989"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18,51</w:t>
            </w:r>
          </w:p>
        </w:tc>
        <w:tc>
          <w:tcPr>
            <w:tcW w:w="848"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342</w:t>
            </w:r>
          </w:p>
        </w:tc>
        <w:tc>
          <w:tcPr>
            <w:tcW w:w="75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17,94</w:t>
            </w:r>
          </w:p>
        </w:tc>
        <w:tc>
          <w:tcPr>
            <w:tcW w:w="69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-10</w:t>
            </w:r>
          </w:p>
        </w:tc>
        <w:tc>
          <w:tcPr>
            <w:tcW w:w="957"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-8,19</w:t>
            </w:r>
          </w:p>
        </w:tc>
      </w:tr>
      <w:tr w:rsidR="00D97202" w:rsidRPr="004168D0" w:rsidTr="0089032B">
        <w:trPr>
          <w:trHeight w:val="168"/>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D97202" w:rsidRPr="00DA29E6" w:rsidRDefault="00D97202" w:rsidP="0089032B">
            <w:pPr>
              <w:spacing w:after="0" w:line="240" w:lineRule="auto"/>
              <w:jc w:val="both"/>
              <w:rPr>
                <w:rFonts w:ascii="Times New Roman" w:hAnsi="Times New Roman"/>
              </w:rPr>
            </w:pPr>
            <w:r w:rsidRPr="00DA29E6">
              <w:rPr>
                <w:rFonts w:ascii="Times New Roman" w:hAnsi="Times New Roman"/>
              </w:rPr>
              <w:t>ООО «РСК»</w:t>
            </w:r>
          </w:p>
        </w:tc>
        <w:tc>
          <w:tcPr>
            <w:tcW w:w="112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212</w:t>
            </w:r>
          </w:p>
        </w:tc>
        <w:tc>
          <w:tcPr>
            <w:tcW w:w="87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15,74</w:t>
            </w:r>
          </w:p>
        </w:tc>
        <w:tc>
          <w:tcPr>
            <w:tcW w:w="831"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354</w:t>
            </w:r>
          </w:p>
        </w:tc>
        <w:tc>
          <w:tcPr>
            <w:tcW w:w="989"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15,82</w:t>
            </w:r>
          </w:p>
        </w:tc>
        <w:tc>
          <w:tcPr>
            <w:tcW w:w="848"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454</w:t>
            </w:r>
          </w:p>
        </w:tc>
        <w:tc>
          <w:tcPr>
            <w:tcW w:w="75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23,82</w:t>
            </w:r>
          </w:p>
        </w:tc>
        <w:tc>
          <w:tcPr>
            <w:tcW w:w="69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242</w:t>
            </w:r>
          </w:p>
        </w:tc>
        <w:tc>
          <w:tcPr>
            <w:tcW w:w="957"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8,08</w:t>
            </w:r>
          </w:p>
        </w:tc>
      </w:tr>
      <w:tr w:rsidR="00D97202" w:rsidRPr="004168D0" w:rsidTr="0089032B">
        <w:trPr>
          <w:trHeight w:val="330"/>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D97202" w:rsidRPr="00DA29E6" w:rsidRDefault="00D97202" w:rsidP="0089032B">
            <w:pPr>
              <w:spacing w:after="0" w:line="240" w:lineRule="auto"/>
              <w:jc w:val="both"/>
              <w:rPr>
                <w:rFonts w:ascii="Times New Roman" w:hAnsi="Times New Roman"/>
              </w:rPr>
            </w:pPr>
            <w:r w:rsidRPr="00DA29E6">
              <w:rPr>
                <w:rFonts w:ascii="Times New Roman" w:hAnsi="Times New Roman"/>
              </w:rPr>
              <w:t>ООО «Спецтехника»</w:t>
            </w:r>
          </w:p>
        </w:tc>
        <w:tc>
          <w:tcPr>
            <w:tcW w:w="112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256</w:t>
            </w:r>
          </w:p>
        </w:tc>
        <w:tc>
          <w:tcPr>
            <w:tcW w:w="87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19,01</w:t>
            </w:r>
          </w:p>
        </w:tc>
        <w:tc>
          <w:tcPr>
            <w:tcW w:w="831"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354</w:t>
            </w:r>
          </w:p>
        </w:tc>
        <w:tc>
          <w:tcPr>
            <w:tcW w:w="989"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15,82</w:t>
            </w:r>
          </w:p>
        </w:tc>
        <w:tc>
          <w:tcPr>
            <w:tcW w:w="848"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351</w:t>
            </w:r>
          </w:p>
        </w:tc>
        <w:tc>
          <w:tcPr>
            <w:tcW w:w="75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18,42</w:t>
            </w:r>
          </w:p>
        </w:tc>
        <w:tc>
          <w:tcPr>
            <w:tcW w:w="69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95</w:t>
            </w:r>
          </w:p>
        </w:tc>
        <w:tc>
          <w:tcPr>
            <w:tcW w:w="957"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-0,59</w:t>
            </w:r>
          </w:p>
        </w:tc>
      </w:tr>
      <w:tr w:rsidR="00D97202" w:rsidRPr="004168D0" w:rsidTr="0089032B">
        <w:trPr>
          <w:trHeight w:val="330"/>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D97202" w:rsidRPr="00DA29E6" w:rsidRDefault="00D97202" w:rsidP="0089032B">
            <w:pPr>
              <w:spacing w:after="0" w:line="240" w:lineRule="auto"/>
              <w:jc w:val="both"/>
              <w:rPr>
                <w:rFonts w:ascii="Times New Roman" w:hAnsi="Times New Roman"/>
              </w:rPr>
            </w:pPr>
            <w:r w:rsidRPr="00DA29E6">
              <w:rPr>
                <w:rFonts w:ascii="Times New Roman" w:hAnsi="Times New Roman"/>
              </w:rPr>
              <w:t>ООО «Стройдор»</w:t>
            </w:r>
          </w:p>
        </w:tc>
        <w:tc>
          <w:tcPr>
            <w:tcW w:w="112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121</w:t>
            </w:r>
          </w:p>
        </w:tc>
        <w:tc>
          <w:tcPr>
            <w:tcW w:w="87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8,98</w:t>
            </w:r>
          </w:p>
        </w:tc>
        <w:tc>
          <w:tcPr>
            <w:tcW w:w="831"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415</w:t>
            </w:r>
          </w:p>
        </w:tc>
        <w:tc>
          <w:tcPr>
            <w:tcW w:w="989"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18,55</w:t>
            </w:r>
          </w:p>
        </w:tc>
        <w:tc>
          <w:tcPr>
            <w:tcW w:w="848"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267</w:t>
            </w:r>
          </w:p>
        </w:tc>
        <w:tc>
          <w:tcPr>
            <w:tcW w:w="75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14,01</w:t>
            </w:r>
          </w:p>
        </w:tc>
        <w:tc>
          <w:tcPr>
            <w:tcW w:w="69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146</w:t>
            </w:r>
          </w:p>
        </w:tc>
        <w:tc>
          <w:tcPr>
            <w:tcW w:w="957"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5,03</w:t>
            </w:r>
          </w:p>
        </w:tc>
      </w:tr>
      <w:tr w:rsidR="00D97202" w:rsidRPr="004168D0" w:rsidTr="0089032B">
        <w:trPr>
          <w:trHeight w:val="330"/>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D97202" w:rsidRPr="00DA29E6" w:rsidRDefault="00D97202" w:rsidP="0089032B">
            <w:pPr>
              <w:spacing w:after="0" w:line="240" w:lineRule="auto"/>
              <w:jc w:val="both"/>
              <w:rPr>
                <w:rFonts w:ascii="Times New Roman" w:hAnsi="Times New Roman"/>
              </w:rPr>
            </w:pPr>
            <w:r w:rsidRPr="00DA29E6">
              <w:rPr>
                <w:rFonts w:ascii="Times New Roman" w:hAnsi="Times New Roman"/>
                <w:szCs w:val="28"/>
              </w:rPr>
              <w:t>МУП «Теплосервис»</w:t>
            </w:r>
          </w:p>
        </w:tc>
        <w:tc>
          <w:tcPr>
            <w:tcW w:w="112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54</w:t>
            </w:r>
          </w:p>
        </w:tc>
        <w:tc>
          <w:tcPr>
            <w:tcW w:w="87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4,01</w:t>
            </w:r>
          </w:p>
        </w:tc>
        <w:tc>
          <w:tcPr>
            <w:tcW w:w="831"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247</w:t>
            </w:r>
          </w:p>
        </w:tc>
        <w:tc>
          <w:tcPr>
            <w:tcW w:w="989"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11,04</w:t>
            </w:r>
          </w:p>
        </w:tc>
        <w:tc>
          <w:tcPr>
            <w:tcW w:w="848"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154</w:t>
            </w:r>
          </w:p>
        </w:tc>
        <w:tc>
          <w:tcPr>
            <w:tcW w:w="75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8,08</w:t>
            </w:r>
          </w:p>
        </w:tc>
        <w:tc>
          <w:tcPr>
            <w:tcW w:w="69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100</w:t>
            </w:r>
          </w:p>
        </w:tc>
        <w:tc>
          <w:tcPr>
            <w:tcW w:w="957"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4,07</w:t>
            </w:r>
          </w:p>
        </w:tc>
      </w:tr>
      <w:tr w:rsidR="00D97202" w:rsidRPr="004168D0" w:rsidTr="0089032B">
        <w:trPr>
          <w:trHeight w:val="330"/>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D97202" w:rsidRPr="00DA29E6" w:rsidRDefault="00D97202" w:rsidP="0089032B">
            <w:pPr>
              <w:spacing w:after="0" w:line="240" w:lineRule="auto"/>
              <w:jc w:val="both"/>
              <w:rPr>
                <w:rFonts w:ascii="Times New Roman" w:hAnsi="Times New Roman"/>
              </w:rPr>
            </w:pPr>
            <w:r w:rsidRPr="00DA29E6">
              <w:rPr>
                <w:rFonts w:ascii="Times New Roman" w:hAnsi="Times New Roman"/>
                <w:bCs/>
              </w:rPr>
              <w:t>ООО «Эко Лаб»</w:t>
            </w:r>
          </w:p>
        </w:tc>
        <w:tc>
          <w:tcPr>
            <w:tcW w:w="112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82</w:t>
            </w:r>
          </w:p>
        </w:tc>
        <w:tc>
          <w:tcPr>
            <w:tcW w:w="87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6,09</w:t>
            </w:r>
          </w:p>
        </w:tc>
        <w:tc>
          <w:tcPr>
            <w:tcW w:w="831"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112</w:t>
            </w:r>
          </w:p>
        </w:tc>
        <w:tc>
          <w:tcPr>
            <w:tcW w:w="989"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5,01</w:t>
            </w:r>
          </w:p>
        </w:tc>
        <w:tc>
          <w:tcPr>
            <w:tcW w:w="848"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92</w:t>
            </w:r>
          </w:p>
        </w:tc>
        <w:tc>
          <w:tcPr>
            <w:tcW w:w="75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4,83</w:t>
            </w:r>
          </w:p>
        </w:tc>
        <w:tc>
          <w:tcPr>
            <w:tcW w:w="69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10</w:t>
            </w:r>
          </w:p>
        </w:tc>
        <w:tc>
          <w:tcPr>
            <w:tcW w:w="957"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-1,26</w:t>
            </w:r>
          </w:p>
        </w:tc>
      </w:tr>
      <w:tr w:rsidR="00D97202" w:rsidRPr="004168D0" w:rsidTr="0089032B">
        <w:trPr>
          <w:trHeight w:val="330"/>
        </w:trPr>
        <w:tc>
          <w:tcPr>
            <w:tcW w:w="2693" w:type="dxa"/>
            <w:tcBorders>
              <w:top w:val="nil"/>
              <w:left w:val="single" w:sz="8" w:space="0" w:color="auto"/>
              <w:bottom w:val="single" w:sz="8" w:space="0" w:color="auto"/>
              <w:right w:val="single" w:sz="8" w:space="0" w:color="auto"/>
            </w:tcBorders>
            <w:shd w:val="clear" w:color="auto" w:fill="auto"/>
            <w:vAlign w:val="center"/>
            <w:hideMark/>
          </w:tcPr>
          <w:p w:rsidR="00D97202" w:rsidRPr="00DA29E6" w:rsidRDefault="00D97202" w:rsidP="0089032B">
            <w:pPr>
              <w:spacing w:after="0" w:line="240" w:lineRule="auto"/>
              <w:jc w:val="both"/>
              <w:rPr>
                <w:rFonts w:ascii="Times New Roman" w:hAnsi="Times New Roman"/>
              </w:rPr>
            </w:pPr>
            <w:r w:rsidRPr="00DA29E6">
              <w:rPr>
                <w:rFonts w:ascii="Times New Roman" w:hAnsi="Times New Roman"/>
              </w:rPr>
              <w:t>ОАО «Ростелеком»</w:t>
            </w:r>
          </w:p>
        </w:tc>
        <w:tc>
          <w:tcPr>
            <w:tcW w:w="112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72</w:t>
            </w:r>
          </w:p>
        </w:tc>
        <w:tc>
          <w:tcPr>
            <w:tcW w:w="87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5,35</w:t>
            </w:r>
          </w:p>
        </w:tc>
        <w:tc>
          <w:tcPr>
            <w:tcW w:w="831"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84</w:t>
            </w:r>
          </w:p>
        </w:tc>
        <w:tc>
          <w:tcPr>
            <w:tcW w:w="989"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3,76</w:t>
            </w:r>
          </w:p>
        </w:tc>
        <w:tc>
          <w:tcPr>
            <w:tcW w:w="848"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27</w:t>
            </w:r>
          </w:p>
        </w:tc>
        <w:tc>
          <w:tcPr>
            <w:tcW w:w="75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1,42</w:t>
            </w:r>
          </w:p>
        </w:tc>
        <w:tc>
          <w:tcPr>
            <w:tcW w:w="696"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-45</w:t>
            </w:r>
          </w:p>
        </w:tc>
        <w:tc>
          <w:tcPr>
            <w:tcW w:w="957" w:type="dxa"/>
            <w:tcBorders>
              <w:top w:val="nil"/>
              <w:left w:val="nil"/>
              <w:bottom w:val="single" w:sz="8" w:space="0" w:color="auto"/>
              <w:right w:val="single" w:sz="8" w:space="0" w:color="auto"/>
            </w:tcBorders>
            <w:shd w:val="clear" w:color="auto" w:fill="auto"/>
            <w:vAlign w:val="center"/>
            <w:hideMark/>
          </w:tcPr>
          <w:p w:rsidR="00D97202" w:rsidRPr="006F713C" w:rsidRDefault="00D97202" w:rsidP="006F713C">
            <w:pPr>
              <w:spacing w:after="0" w:line="240" w:lineRule="auto"/>
              <w:jc w:val="center"/>
              <w:rPr>
                <w:rFonts w:ascii="Times New Roman" w:hAnsi="Times New Roman"/>
              </w:rPr>
            </w:pPr>
            <w:r w:rsidRPr="006F713C">
              <w:rPr>
                <w:rFonts w:ascii="Times New Roman" w:hAnsi="Times New Roman"/>
              </w:rPr>
              <w:t>-3,93</w:t>
            </w:r>
          </w:p>
        </w:tc>
      </w:tr>
      <w:tr w:rsidR="00485953" w:rsidRPr="004168D0" w:rsidTr="00D316F1">
        <w:trPr>
          <w:trHeight w:val="330"/>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485953" w:rsidRPr="006F713C" w:rsidRDefault="00485953" w:rsidP="006F713C">
            <w:pPr>
              <w:spacing w:after="0" w:line="240" w:lineRule="auto"/>
              <w:rPr>
                <w:rFonts w:ascii="Times New Roman" w:hAnsi="Times New Roman"/>
              </w:rPr>
            </w:pPr>
            <w:r w:rsidRPr="006F713C">
              <w:rPr>
                <w:rFonts w:ascii="Times New Roman" w:hAnsi="Times New Roman"/>
              </w:rPr>
              <w:t>Прочие поставщики</w:t>
            </w:r>
          </w:p>
        </w:tc>
        <w:tc>
          <w:tcPr>
            <w:tcW w:w="112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198</w:t>
            </w:r>
          </w:p>
        </w:tc>
        <w:tc>
          <w:tcPr>
            <w:tcW w:w="87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14,7</w:t>
            </w:r>
          </w:p>
        </w:tc>
        <w:tc>
          <w:tcPr>
            <w:tcW w:w="831"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257</w:t>
            </w:r>
          </w:p>
        </w:tc>
        <w:tc>
          <w:tcPr>
            <w:tcW w:w="989"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11,49</w:t>
            </w:r>
          </w:p>
        </w:tc>
        <w:tc>
          <w:tcPr>
            <w:tcW w:w="848"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219</w:t>
            </w:r>
          </w:p>
        </w:tc>
        <w:tc>
          <w:tcPr>
            <w:tcW w:w="75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11,49</w:t>
            </w:r>
          </w:p>
        </w:tc>
        <w:tc>
          <w:tcPr>
            <w:tcW w:w="69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21</w:t>
            </w:r>
          </w:p>
        </w:tc>
        <w:tc>
          <w:tcPr>
            <w:tcW w:w="957"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-3,21</w:t>
            </w:r>
          </w:p>
        </w:tc>
      </w:tr>
      <w:tr w:rsidR="00485953" w:rsidRPr="004168D0" w:rsidTr="00645596">
        <w:trPr>
          <w:trHeight w:val="679"/>
        </w:trPr>
        <w:tc>
          <w:tcPr>
            <w:tcW w:w="2693" w:type="dxa"/>
            <w:tcBorders>
              <w:top w:val="nil"/>
              <w:left w:val="single" w:sz="8" w:space="0" w:color="auto"/>
              <w:bottom w:val="single" w:sz="8" w:space="0" w:color="auto"/>
              <w:right w:val="single" w:sz="8" w:space="0" w:color="auto"/>
            </w:tcBorders>
            <w:shd w:val="clear" w:color="auto" w:fill="auto"/>
            <w:vAlign w:val="bottom"/>
            <w:hideMark/>
          </w:tcPr>
          <w:p w:rsidR="00485953" w:rsidRPr="006F713C" w:rsidRDefault="00485953" w:rsidP="006F713C">
            <w:pPr>
              <w:spacing w:after="0" w:line="240" w:lineRule="auto"/>
              <w:rPr>
                <w:rFonts w:ascii="Times New Roman" w:hAnsi="Times New Roman"/>
              </w:rPr>
            </w:pPr>
            <w:r w:rsidRPr="006F713C">
              <w:rPr>
                <w:rFonts w:ascii="Times New Roman" w:hAnsi="Times New Roman"/>
              </w:rPr>
              <w:t>Итого задолженность перед поставщиками</w:t>
            </w:r>
          </w:p>
        </w:tc>
        <w:tc>
          <w:tcPr>
            <w:tcW w:w="112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1347</w:t>
            </w:r>
          </w:p>
        </w:tc>
        <w:tc>
          <w:tcPr>
            <w:tcW w:w="87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100</w:t>
            </w:r>
          </w:p>
        </w:tc>
        <w:tc>
          <w:tcPr>
            <w:tcW w:w="831"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2237</w:t>
            </w:r>
          </w:p>
        </w:tc>
        <w:tc>
          <w:tcPr>
            <w:tcW w:w="989"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100</w:t>
            </w:r>
          </w:p>
        </w:tc>
        <w:tc>
          <w:tcPr>
            <w:tcW w:w="848"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1906</w:t>
            </w:r>
          </w:p>
        </w:tc>
        <w:tc>
          <w:tcPr>
            <w:tcW w:w="75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100</w:t>
            </w:r>
          </w:p>
        </w:tc>
        <w:tc>
          <w:tcPr>
            <w:tcW w:w="696"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559</w:t>
            </w:r>
          </w:p>
        </w:tc>
        <w:tc>
          <w:tcPr>
            <w:tcW w:w="957" w:type="dxa"/>
            <w:tcBorders>
              <w:top w:val="nil"/>
              <w:left w:val="nil"/>
              <w:bottom w:val="single" w:sz="8" w:space="0" w:color="auto"/>
              <w:right w:val="single" w:sz="8" w:space="0" w:color="auto"/>
            </w:tcBorders>
            <w:shd w:val="clear" w:color="auto" w:fill="auto"/>
            <w:vAlign w:val="center"/>
            <w:hideMark/>
          </w:tcPr>
          <w:p w:rsidR="00485953" w:rsidRPr="006F713C" w:rsidRDefault="00485953" w:rsidP="006F713C">
            <w:pPr>
              <w:spacing w:after="0" w:line="240" w:lineRule="auto"/>
              <w:jc w:val="center"/>
              <w:rPr>
                <w:rFonts w:ascii="Times New Roman" w:hAnsi="Times New Roman"/>
              </w:rPr>
            </w:pPr>
            <w:r w:rsidRPr="006F713C">
              <w:rPr>
                <w:rFonts w:ascii="Times New Roman" w:hAnsi="Times New Roman"/>
              </w:rPr>
              <w:t>0</w:t>
            </w:r>
          </w:p>
        </w:tc>
      </w:tr>
    </w:tbl>
    <w:p w:rsidR="00485953" w:rsidRDefault="00485953" w:rsidP="00485953">
      <w:pPr>
        <w:shd w:val="clear" w:color="auto" w:fill="FFFFFF"/>
        <w:spacing w:line="360" w:lineRule="auto"/>
        <w:ind w:right="176"/>
        <w:jc w:val="both"/>
        <w:rPr>
          <w:sz w:val="28"/>
          <w:szCs w:val="28"/>
        </w:rPr>
      </w:pPr>
    </w:p>
    <w:p w:rsidR="00485953" w:rsidRPr="00D97202" w:rsidRDefault="00485953" w:rsidP="00D97202">
      <w:pPr>
        <w:shd w:val="clear" w:color="auto" w:fill="FFFFFF"/>
        <w:spacing w:after="0" w:line="360" w:lineRule="auto"/>
        <w:ind w:firstLine="720"/>
        <w:jc w:val="both"/>
        <w:rPr>
          <w:rFonts w:ascii="Times New Roman" w:hAnsi="Times New Roman"/>
          <w:sz w:val="28"/>
          <w:szCs w:val="28"/>
        </w:rPr>
      </w:pPr>
      <w:r w:rsidRPr="00D97202">
        <w:rPr>
          <w:rFonts w:ascii="Times New Roman" w:hAnsi="Times New Roman"/>
          <w:sz w:val="28"/>
          <w:szCs w:val="28"/>
        </w:rPr>
        <w:lastRenderedPageBreak/>
        <w:t>В составе задолженности поставщикам в 2015 г. наибольший удельный вес занимает задолженность ЗАО «</w:t>
      </w:r>
      <w:r w:rsidR="00D97202" w:rsidRPr="00D97202">
        <w:rPr>
          <w:rFonts w:ascii="Times New Roman" w:hAnsi="Times New Roman"/>
          <w:sz w:val="28"/>
          <w:szCs w:val="28"/>
        </w:rPr>
        <w:t>ВАД</w:t>
      </w:r>
      <w:r w:rsidRPr="00D97202">
        <w:rPr>
          <w:rFonts w:ascii="Times New Roman" w:hAnsi="Times New Roman"/>
          <w:sz w:val="28"/>
          <w:szCs w:val="28"/>
        </w:rPr>
        <w:t>», в 2015г. по сравнению с 2013г. доля ее снизилась на 8,19 п.п. и составила 17,94%.</w:t>
      </w:r>
    </w:p>
    <w:p w:rsidR="00485953" w:rsidRPr="00D97202" w:rsidRDefault="00485953" w:rsidP="00D97202">
      <w:pPr>
        <w:shd w:val="clear" w:color="auto" w:fill="FFFFFF"/>
        <w:spacing w:after="0" w:line="360" w:lineRule="auto"/>
        <w:ind w:firstLine="720"/>
        <w:jc w:val="both"/>
        <w:rPr>
          <w:rFonts w:ascii="Times New Roman" w:hAnsi="Times New Roman"/>
          <w:sz w:val="28"/>
          <w:szCs w:val="28"/>
        </w:rPr>
      </w:pPr>
      <w:r w:rsidRPr="00D97202">
        <w:rPr>
          <w:rFonts w:ascii="Times New Roman" w:hAnsi="Times New Roman"/>
          <w:sz w:val="28"/>
          <w:szCs w:val="28"/>
        </w:rPr>
        <w:t>Общий размер задолженности поставщикам в 2015г. по сравнению с 2013г. увеличился на 559 тыс. руб. и составил 1906 тыс. руб. на конец 2015 г.</w:t>
      </w:r>
    </w:p>
    <w:p w:rsidR="001959DC" w:rsidRPr="00D97202" w:rsidRDefault="001959DC" w:rsidP="00D97202">
      <w:pPr>
        <w:shd w:val="clear" w:color="auto" w:fill="FFFFFF"/>
        <w:spacing w:after="0" w:line="360" w:lineRule="auto"/>
        <w:ind w:firstLine="720"/>
        <w:jc w:val="both"/>
        <w:rPr>
          <w:rFonts w:ascii="Times New Roman" w:hAnsi="Times New Roman"/>
          <w:sz w:val="28"/>
          <w:szCs w:val="28"/>
        </w:rPr>
      </w:pPr>
      <w:r w:rsidRPr="00D97202">
        <w:rPr>
          <w:rFonts w:ascii="Times New Roman" w:hAnsi="Times New Roman"/>
          <w:sz w:val="28"/>
          <w:szCs w:val="28"/>
        </w:rPr>
        <w:t>Для более глубокого анализа характера кредиторской задолженности необходимо выяви</w:t>
      </w:r>
      <w:r w:rsidR="00645596">
        <w:rPr>
          <w:rFonts w:ascii="Times New Roman" w:hAnsi="Times New Roman"/>
          <w:sz w:val="28"/>
          <w:szCs w:val="28"/>
        </w:rPr>
        <w:t>ть сроки ее погашения (таблица 2</w:t>
      </w:r>
      <w:r w:rsidR="00E1272D">
        <w:rPr>
          <w:rFonts w:ascii="Times New Roman" w:hAnsi="Times New Roman"/>
          <w:sz w:val="28"/>
          <w:szCs w:val="28"/>
        </w:rPr>
        <w:t>9</w:t>
      </w:r>
      <w:r w:rsidRPr="00D97202">
        <w:rPr>
          <w:rFonts w:ascii="Times New Roman" w:hAnsi="Times New Roman"/>
          <w:sz w:val="28"/>
          <w:szCs w:val="28"/>
        </w:rPr>
        <w:t>).</w:t>
      </w:r>
    </w:p>
    <w:p w:rsidR="00645596" w:rsidRDefault="00645596" w:rsidP="00C51704">
      <w:pPr>
        <w:shd w:val="clear" w:color="auto" w:fill="FFFFFF"/>
        <w:spacing w:after="0" w:line="360" w:lineRule="auto"/>
        <w:ind w:firstLine="720"/>
        <w:jc w:val="both"/>
        <w:rPr>
          <w:sz w:val="28"/>
          <w:szCs w:val="28"/>
        </w:rPr>
      </w:pPr>
    </w:p>
    <w:p w:rsidR="001959DC" w:rsidRPr="004E48C6" w:rsidRDefault="001959DC" w:rsidP="00C51704">
      <w:pPr>
        <w:spacing w:after="0" w:line="360" w:lineRule="auto"/>
        <w:jc w:val="both"/>
        <w:rPr>
          <w:rFonts w:ascii="Times New Roman" w:hAnsi="Times New Roman"/>
          <w:bCs/>
          <w:sz w:val="28"/>
          <w:szCs w:val="28"/>
        </w:rPr>
      </w:pPr>
      <w:r w:rsidRPr="004E48C6">
        <w:rPr>
          <w:rFonts w:ascii="Times New Roman" w:hAnsi="Times New Roman"/>
          <w:bCs/>
          <w:sz w:val="28"/>
          <w:szCs w:val="28"/>
        </w:rPr>
        <w:t xml:space="preserve">Таблица </w:t>
      </w:r>
      <w:r w:rsidR="00645596">
        <w:rPr>
          <w:rFonts w:ascii="Times New Roman" w:hAnsi="Times New Roman"/>
          <w:bCs/>
          <w:sz w:val="28"/>
          <w:szCs w:val="28"/>
        </w:rPr>
        <w:t>2</w:t>
      </w:r>
      <w:r w:rsidR="00E1272D">
        <w:rPr>
          <w:rFonts w:ascii="Times New Roman" w:hAnsi="Times New Roman"/>
          <w:bCs/>
          <w:sz w:val="28"/>
          <w:szCs w:val="28"/>
        </w:rPr>
        <w:t>9</w:t>
      </w:r>
      <w:r w:rsidRPr="004E48C6">
        <w:rPr>
          <w:rFonts w:ascii="Times New Roman" w:hAnsi="Times New Roman"/>
          <w:bCs/>
          <w:sz w:val="28"/>
          <w:szCs w:val="28"/>
        </w:rPr>
        <w:t xml:space="preserve"> - Качество кредиторской задолженности </w:t>
      </w:r>
      <w:r w:rsidR="00607271">
        <w:rPr>
          <w:rFonts w:ascii="Times New Roman" w:hAnsi="Times New Roman"/>
          <w:bCs/>
          <w:sz w:val="28"/>
          <w:szCs w:val="28"/>
        </w:rPr>
        <w:t>ООО «Алеан»</w:t>
      </w:r>
      <w:r w:rsidRPr="004E48C6">
        <w:rPr>
          <w:rFonts w:ascii="Times New Roman" w:hAnsi="Times New Roman"/>
          <w:bCs/>
          <w:sz w:val="28"/>
          <w:szCs w:val="28"/>
        </w:rPr>
        <w:t xml:space="preserve"> по срокам ее образования, тыс. руб.</w:t>
      </w:r>
    </w:p>
    <w:tbl>
      <w:tblPr>
        <w:tblW w:w="9781" w:type="dxa"/>
        <w:tblInd w:w="40" w:type="dxa"/>
        <w:tblLayout w:type="fixed"/>
        <w:tblCellMar>
          <w:left w:w="40" w:type="dxa"/>
          <w:right w:w="40" w:type="dxa"/>
        </w:tblCellMar>
        <w:tblLook w:val="0000" w:firstRow="0" w:lastRow="0" w:firstColumn="0" w:lastColumn="0" w:noHBand="0" w:noVBand="0"/>
      </w:tblPr>
      <w:tblGrid>
        <w:gridCol w:w="3119"/>
        <w:gridCol w:w="850"/>
        <w:gridCol w:w="851"/>
        <w:gridCol w:w="1134"/>
        <w:gridCol w:w="850"/>
        <w:gridCol w:w="993"/>
        <w:gridCol w:w="850"/>
        <w:gridCol w:w="1134"/>
      </w:tblGrid>
      <w:tr w:rsidR="001959DC" w:rsidRPr="00653A9F" w:rsidTr="007A05D7">
        <w:trPr>
          <w:trHeight w:hRule="exact" w:val="325"/>
        </w:trPr>
        <w:tc>
          <w:tcPr>
            <w:tcW w:w="3119" w:type="dxa"/>
            <w:vMerge w:val="restart"/>
            <w:tcBorders>
              <w:top w:val="single" w:sz="6" w:space="0" w:color="auto"/>
              <w:left w:val="single" w:sz="6" w:space="0" w:color="auto"/>
              <w:right w:val="single" w:sz="6" w:space="0" w:color="auto"/>
            </w:tcBorders>
            <w:shd w:val="clear" w:color="auto" w:fill="FFFFFF"/>
            <w:vAlign w:val="center"/>
          </w:tcPr>
          <w:p w:rsidR="001959DC" w:rsidRPr="004E48C6" w:rsidRDefault="001959DC" w:rsidP="007A05D7">
            <w:pPr>
              <w:shd w:val="clear" w:color="auto" w:fill="FFFFFF"/>
              <w:spacing w:after="0" w:line="240" w:lineRule="auto"/>
              <w:ind w:left="43" w:right="14"/>
              <w:jc w:val="center"/>
              <w:rPr>
                <w:rFonts w:ascii="Times New Roman" w:hAnsi="Times New Roman"/>
              </w:rPr>
            </w:pPr>
            <w:r w:rsidRPr="004E48C6">
              <w:rPr>
                <w:rFonts w:ascii="Times New Roman" w:hAnsi="Times New Roman"/>
              </w:rPr>
              <w:t>Статья кредиторской задолженности</w:t>
            </w:r>
          </w:p>
          <w:p w:rsidR="001959DC" w:rsidRPr="004E48C6" w:rsidRDefault="001959DC" w:rsidP="007A05D7">
            <w:pPr>
              <w:spacing w:after="0" w:line="240" w:lineRule="auto"/>
              <w:jc w:val="center"/>
              <w:rPr>
                <w:rFonts w:ascii="Times New Roman" w:hAnsi="Times New Roman"/>
              </w:rPr>
            </w:pPr>
          </w:p>
          <w:p w:rsidR="001959DC" w:rsidRPr="004E48C6" w:rsidRDefault="001959DC" w:rsidP="007A05D7">
            <w:pPr>
              <w:spacing w:after="0" w:line="240" w:lineRule="auto"/>
              <w:jc w:val="center"/>
              <w:rPr>
                <w:rFonts w:ascii="Times New Roman" w:hAnsi="Times New Roman"/>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hd w:val="clear" w:color="auto" w:fill="FFFFFF"/>
              <w:spacing w:after="0" w:line="240" w:lineRule="auto"/>
              <w:ind w:left="43" w:right="14" w:hanging="47"/>
              <w:jc w:val="center"/>
              <w:rPr>
                <w:rFonts w:ascii="Times New Roman" w:hAnsi="Times New Roman"/>
              </w:rPr>
            </w:pPr>
            <w:r w:rsidRPr="004E48C6">
              <w:rPr>
                <w:rFonts w:ascii="Times New Roman" w:hAnsi="Times New Roman"/>
              </w:rPr>
              <w:t>На31.12.2013г</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hd w:val="clear" w:color="auto" w:fill="FFFFFF"/>
              <w:spacing w:after="0" w:line="240" w:lineRule="auto"/>
              <w:ind w:left="43" w:right="14" w:hanging="43"/>
              <w:jc w:val="center"/>
              <w:rPr>
                <w:rFonts w:ascii="Times New Roman" w:hAnsi="Times New Roman"/>
              </w:rPr>
            </w:pPr>
            <w:r w:rsidRPr="004E48C6">
              <w:rPr>
                <w:rFonts w:ascii="Times New Roman" w:hAnsi="Times New Roman"/>
              </w:rPr>
              <w:t>На31.12.2014г</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hd w:val="clear" w:color="auto" w:fill="FFFFFF"/>
              <w:spacing w:after="0" w:line="240" w:lineRule="auto"/>
              <w:ind w:left="43" w:right="14" w:hanging="43"/>
              <w:jc w:val="center"/>
              <w:rPr>
                <w:rFonts w:ascii="Times New Roman" w:hAnsi="Times New Roman"/>
              </w:rPr>
            </w:pPr>
            <w:r w:rsidRPr="004E48C6">
              <w:rPr>
                <w:rFonts w:ascii="Times New Roman" w:hAnsi="Times New Roman"/>
              </w:rPr>
              <w:t>На31.12.2015г</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1959DC" w:rsidRPr="004E48C6" w:rsidRDefault="001959DC" w:rsidP="007A05D7">
            <w:pPr>
              <w:shd w:val="clear" w:color="auto" w:fill="FFFFFF"/>
              <w:spacing w:after="0" w:line="240" w:lineRule="auto"/>
              <w:ind w:left="43" w:right="14" w:hanging="43"/>
              <w:jc w:val="center"/>
              <w:rPr>
                <w:rFonts w:ascii="Times New Roman" w:hAnsi="Times New Roman"/>
              </w:rPr>
            </w:pPr>
            <w:r w:rsidRPr="004E48C6">
              <w:rPr>
                <w:rFonts w:ascii="Times New Roman" w:hAnsi="Times New Roman"/>
              </w:rPr>
              <w:t>2015г. в % к 2013г.</w:t>
            </w:r>
          </w:p>
        </w:tc>
      </w:tr>
      <w:tr w:rsidR="001959DC" w:rsidRPr="00653A9F" w:rsidTr="007A05D7">
        <w:trPr>
          <w:trHeight w:hRule="exact" w:val="567"/>
        </w:trPr>
        <w:tc>
          <w:tcPr>
            <w:tcW w:w="3119" w:type="dxa"/>
            <w:vMerge/>
            <w:tcBorders>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hd w:val="clear" w:color="auto" w:fill="FFFFFF"/>
              <w:spacing w:after="0" w:line="240" w:lineRule="auto"/>
              <w:ind w:left="166" w:right="166"/>
              <w:jc w:val="center"/>
              <w:rPr>
                <w:rFonts w:ascii="Times New Roman" w:hAnsi="Times New Roman"/>
              </w:rPr>
            </w:pPr>
            <w:r w:rsidRPr="004E48C6">
              <w:rPr>
                <w:rFonts w:ascii="Times New Roman" w:hAnsi="Times New Roman"/>
              </w:rPr>
              <w:t>тыс. руб.</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D97202">
            <w:pPr>
              <w:shd w:val="clear" w:color="auto" w:fill="FFFFFF"/>
              <w:spacing w:after="0" w:line="240" w:lineRule="auto"/>
              <w:ind w:left="86" w:right="72" w:firstLine="58"/>
              <w:jc w:val="center"/>
              <w:rPr>
                <w:rFonts w:ascii="Times New Roman" w:hAnsi="Times New Roman"/>
              </w:rPr>
            </w:pPr>
            <w:r w:rsidRPr="004E48C6">
              <w:rPr>
                <w:rFonts w:ascii="Times New Roman" w:hAnsi="Times New Roman"/>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hd w:val="clear" w:color="auto" w:fill="FFFFFF"/>
              <w:spacing w:after="0" w:line="240" w:lineRule="auto"/>
              <w:ind w:left="158" w:right="166"/>
              <w:jc w:val="center"/>
              <w:rPr>
                <w:rFonts w:ascii="Times New Roman" w:hAnsi="Times New Roman"/>
              </w:rPr>
            </w:pPr>
            <w:r w:rsidRPr="004E48C6">
              <w:rPr>
                <w:rFonts w:ascii="Times New Roman" w:hAnsi="Times New Roman"/>
              </w:rPr>
              <w:t>тыс. руб.</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D97202">
            <w:pPr>
              <w:shd w:val="clear" w:color="auto" w:fill="FFFFFF"/>
              <w:spacing w:after="0" w:line="240" w:lineRule="auto"/>
              <w:ind w:left="94" w:right="72" w:firstLine="58"/>
              <w:jc w:val="center"/>
              <w:rPr>
                <w:rFonts w:ascii="Times New Roman" w:hAnsi="Times New Roman"/>
              </w:rPr>
            </w:pPr>
            <w:r w:rsidRPr="004E48C6">
              <w:rPr>
                <w:rFonts w:ascii="Times New Roman" w:hAnsi="Times New Roman"/>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hd w:val="clear" w:color="auto" w:fill="FFFFFF"/>
              <w:spacing w:after="0" w:line="240" w:lineRule="auto"/>
              <w:ind w:left="158" w:right="158"/>
              <w:jc w:val="center"/>
              <w:rPr>
                <w:rFonts w:ascii="Times New Roman" w:hAnsi="Times New Roman"/>
              </w:rPr>
            </w:pPr>
            <w:r w:rsidRPr="004E48C6">
              <w:rPr>
                <w:rFonts w:ascii="Times New Roman" w:hAnsi="Times New Roman"/>
              </w:rPr>
              <w:t>тыс. руб.</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D97202">
            <w:pPr>
              <w:shd w:val="clear" w:color="auto" w:fill="FFFFFF"/>
              <w:spacing w:after="0" w:line="240" w:lineRule="auto"/>
              <w:ind w:left="94" w:right="115"/>
              <w:jc w:val="center"/>
              <w:rPr>
                <w:rFonts w:ascii="Times New Roman" w:hAnsi="Times New Roman"/>
              </w:rPr>
            </w:pPr>
            <w:r w:rsidRPr="004E48C6">
              <w:rPr>
                <w:rFonts w:ascii="Times New Roman" w:hAnsi="Times New Roman"/>
              </w:rPr>
              <w:t xml:space="preserve">% </w:t>
            </w:r>
          </w:p>
        </w:tc>
        <w:tc>
          <w:tcPr>
            <w:tcW w:w="1134" w:type="dxa"/>
            <w:vMerge/>
            <w:tcBorders>
              <w:left w:val="single" w:sz="6" w:space="0" w:color="auto"/>
              <w:bottom w:val="single" w:sz="6" w:space="0" w:color="auto"/>
              <w:right w:val="single" w:sz="6" w:space="0" w:color="auto"/>
            </w:tcBorders>
            <w:shd w:val="clear" w:color="auto" w:fill="FFFFFF"/>
          </w:tcPr>
          <w:p w:rsidR="001959DC" w:rsidRPr="004E48C6" w:rsidRDefault="001959DC" w:rsidP="007A05D7">
            <w:pPr>
              <w:shd w:val="clear" w:color="auto" w:fill="FFFFFF"/>
              <w:spacing w:after="0" w:line="240" w:lineRule="auto"/>
              <w:ind w:left="94" w:right="115"/>
              <w:jc w:val="center"/>
              <w:rPr>
                <w:rFonts w:ascii="Times New Roman" w:hAnsi="Times New Roman"/>
              </w:rPr>
            </w:pPr>
          </w:p>
        </w:tc>
      </w:tr>
      <w:tr w:rsidR="001959DC" w:rsidRPr="00653A9F" w:rsidTr="007A05D7">
        <w:trPr>
          <w:trHeight w:hRule="exact" w:val="856"/>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rPr>
                <w:rFonts w:ascii="Times New Roman" w:hAnsi="Times New Roman"/>
              </w:rPr>
            </w:pPr>
            <w:r w:rsidRPr="004E48C6">
              <w:rPr>
                <w:rFonts w:ascii="Times New Roman" w:hAnsi="Times New Roman"/>
              </w:rPr>
              <w:t>Кредиторская задолженность, всего, в т.ч. со сроком образования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1627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2502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2160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132,76</w:t>
            </w:r>
          </w:p>
        </w:tc>
      </w:tr>
      <w:tr w:rsidR="001959DC" w:rsidRPr="00653A9F" w:rsidTr="007A05D7">
        <w:trPr>
          <w:trHeight w:hRule="exact" w:val="311"/>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rPr>
                <w:rFonts w:ascii="Times New Roman" w:hAnsi="Times New Roman"/>
              </w:rPr>
            </w:pPr>
            <w:r w:rsidRPr="004E48C6">
              <w:rPr>
                <w:rFonts w:ascii="Times New Roman" w:hAnsi="Times New Roman"/>
              </w:rPr>
              <w:t>до 1 месяца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611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37,55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1318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52,68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1301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60,23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212,93</w:t>
            </w:r>
          </w:p>
        </w:tc>
      </w:tr>
      <w:tr w:rsidR="001959DC" w:rsidRPr="00653A9F" w:rsidTr="007A05D7">
        <w:trPr>
          <w:trHeight w:hRule="exact" w:val="567"/>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rPr>
                <w:rFonts w:ascii="Times New Roman" w:hAnsi="Times New Roman"/>
              </w:rPr>
            </w:pPr>
            <w:r w:rsidRPr="004E48C6">
              <w:rPr>
                <w:rFonts w:ascii="Times New Roman" w:hAnsi="Times New Roman"/>
              </w:rPr>
              <w:t>со сроком образования от 1 до 3-х месяцев</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475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29,19</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523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20,9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337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15,6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70,95</w:t>
            </w:r>
          </w:p>
        </w:tc>
      </w:tr>
      <w:tr w:rsidR="001959DC" w:rsidRPr="00653A9F" w:rsidTr="007A05D7">
        <w:trPr>
          <w:trHeight w:hRule="exact" w:val="567"/>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rPr>
                <w:rFonts w:ascii="Times New Roman" w:hAnsi="Times New Roman"/>
              </w:rPr>
            </w:pPr>
            <w:r w:rsidRPr="004E48C6">
              <w:rPr>
                <w:rFonts w:ascii="Times New Roman" w:hAnsi="Times New Roman"/>
              </w:rPr>
              <w:t>со сроком образования от 3-х мес. до 6 мес.</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399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24,52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323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12,91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318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14,72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79,7</w:t>
            </w:r>
          </w:p>
        </w:tc>
      </w:tr>
      <w:tr w:rsidR="001959DC" w:rsidRPr="00653A9F" w:rsidTr="007A05D7">
        <w:trPr>
          <w:trHeight w:hRule="exact" w:val="567"/>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rPr>
                <w:rFonts w:ascii="Times New Roman" w:hAnsi="Times New Roman"/>
              </w:rPr>
            </w:pPr>
            <w:r w:rsidRPr="004E48C6">
              <w:rPr>
                <w:rFonts w:ascii="Times New Roman" w:hAnsi="Times New Roman"/>
              </w:rPr>
              <w:t>со сроком образования от 6-и мес. до 12 мес.</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109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6,7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295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11,79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145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6,71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133,03</w:t>
            </w:r>
          </w:p>
        </w:tc>
      </w:tr>
      <w:tr w:rsidR="001959DC" w:rsidRPr="00653A9F" w:rsidTr="007A05D7">
        <w:trPr>
          <w:trHeight w:hRule="exact" w:val="567"/>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rPr>
                <w:rFonts w:ascii="Times New Roman" w:hAnsi="Times New Roman"/>
              </w:rPr>
            </w:pPr>
            <w:r w:rsidRPr="004E48C6">
              <w:rPr>
                <w:rFonts w:ascii="Times New Roman" w:hAnsi="Times New Roman"/>
              </w:rPr>
              <w:t>со сроком образования свыше 12 мес.</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33</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2,03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43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1,72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59</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2,73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59DC" w:rsidRPr="004E48C6" w:rsidRDefault="001959DC" w:rsidP="007A05D7">
            <w:pPr>
              <w:spacing w:after="0" w:line="240" w:lineRule="auto"/>
              <w:jc w:val="center"/>
              <w:rPr>
                <w:rFonts w:ascii="Times New Roman" w:hAnsi="Times New Roman"/>
              </w:rPr>
            </w:pPr>
            <w:r w:rsidRPr="004E48C6">
              <w:rPr>
                <w:rFonts w:ascii="Times New Roman" w:hAnsi="Times New Roman"/>
              </w:rPr>
              <w:t>178,79</w:t>
            </w:r>
          </w:p>
        </w:tc>
      </w:tr>
    </w:tbl>
    <w:p w:rsidR="001959DC" w:rsidRDefault="001959DC" w:rsidP="001959DC">
      <w:pPr>
        <w:shd w:val="clear" w:color="auto" w:fill="FFFFFF"/>
        <w:spacing w:after="0" w:line="360" w:lineRule="auto"/>
        <w:ind w:firstLine="709"/>
        <w:jc w:val="both"/>
        <w:rPr>
          <w:rFonts w:ascii="Times New Roman" w:hAnsi="Times New Roman"/>
          <w:sz w:val="28"/>
          <w:szCs w:val="28"/>
        </w:rPr>
      </w:pPr>
    </w:p>
    <w:p w:rsidR="00D97202" w:rsidRPr="004E48C6" w:rsidRDefault="00645596" w:rsidP="00D97202">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По данным таблицы 2</w:t>
      </w:r>
      <w:r w:rsidR="00E1272D">
        <w:rPr>
          <w:rFonts w:ascii="Times New Roman" w:hAnsi="Times New Roman"/>
          <w:sz w:val="28"/>
          <w:szCs w:val="28"/>
        </w:rPr>
        <w:t>9</w:t>
      </w:r>
      <w:r w:rsidR="00D97202" w:rsidRPr="00D97202">
        <w:rPr>
          <w:rFonts w:ascii="Times New Roman" w:hAnsi="Times New Roman"/>
          <w:sz w:val="28"/>
          <w:szCs w:val="28"/>
        </w:rPr>
        <w:t xml:space="preserve"> видно, что общая сумма кредиторской задолженности увеличил</w:t>
      </w:r>
      <w:r w:rsidR="00D97202" w:rsidRPr="004E48C6">
        <w:rPr>
          <w:rFonts w:ascii="Times New Roman" w:hAnsi="Times New Roman"/>
          <w:sz w:val="28"/>
          <w:szCs w:val="28"/>
        </w:rPr>
        <w:t xml:space="preserve">ась на 78,79%, состояние расчетов с кредиторами в 2015 году имеет </w:t>
      </w:r>
      <w:r w:rsidR="0016775D">
        <w:rPr>
          <w:rFonts w:ascii="Times New Roman" w:hAnsi="Times New Roman"/>
          <w:sz w:val="28"/>
          <w:szCs w:val="28"/>
        </w:rPr>
        <w:t>положительную</w:t>
      </w:r>
      <w:r w:rsidR="00D97202" w:rsidRPr="004E48C6">
        <w:rPr>
          <w:rFonts w:ascii="Times New Roman" w:hAnsi="Times New Roman"/>
          <w:sz w:val="28"/>
          <w:szCs w:val="28"/>
        </w:rPr>
        <w:t xml:space="preserve"> тенденцию, связанную с ростом  задолженности с более </w:t>
      </w:r>
      <w:r w:rsidR="0016775D">
        <w:rPr>
          <w:rFonts w:ascii="Times New Roman" w:hAnsi="Times New Roman"/>
          <w:sz w:val="28"/>
          <w:szCs w:val="28"/>
        </w:rPr>
        <w:t>поздними</w:t>
      </w:r>
      <w:r w:rsidR="00D97202" w:rsidRPr="004E48C6">
        <w:rPr>
          <w:rFonts w:ascii="Times New Roman" w:hAnsi="Times New Roman"/>
          <w:sz w:val="28"/>
          <w:szCs w:val="28"/>
        </w:rPr>
        <w:t xml:space="preserve"> сроками образования.</w:t>
      </w:r>
    </w:p>
    <w:p w:rsidR="001959DC" w:rsidRPr="004E48C6" w:rsidRDefault="001959DC" w:rsidP="001959DC">
      <w:pPr>
        <w:shd w:val="clear" w:color="auto" w:fill="FFFFFF"/>
        <w:spacing w:after="0" w:line="360" w:lineRule="auto"/>
        <w:ind w:firstLine="709"/>
        <w:jc w:val="both"/>
        <w:rPr>
          <w:rFonts w:ascii="Times New Roman" w:hAnsi="Times New Roman"/>
          <w:sz w:val="28"/>
          <w:szCs w:val="28"/>
        </w:rPr>
      </w:pPr>
      <w:r w:rsidRPr="004E48C6">
        <w:rPr>
          <w:rFonts w:ascii="Times New Roman" w:hAnsi="Times New Roman"/>
          <w:sz w:val="28"/>
          <w:szCs w:val="28"/>
        </w:rPr>
        <w:t>Если рассматривать сроки образования задолженности, то наибольший удельный занимает задолженность со сроком образования до 1 месяца (60,23% на конец 2015г.).</w:t>
      </w:r>
    </w:p>
    <w:p w:rsidR="001959DC" w:rsidRPr="004E48C6" w:rsidRDefault="001959DC" w:rsidP="001959DC">
      <w:pPr>
        <w:shd w:val="clear" w:color="auto" w:fill="FFFFFF"/>
        <w:spacing w:after="0" w:line="360" w:lineRule="auto"/>
        <w:ind w:firstLine="709"/>
        <w:jc w:val="both"/>
        <w:rPr>
          <w:rFonts w:ascii="Times New Roman" w:hAnsi="Times New Roman"/>
          <w:sz w:val="28"/>
          <w:szCs w:val="28"/>
        </w:rPr>
      </w:pPr>
      <w:r w:rsidRPr="004E48C6">
        <w:rPr>
          <w:rFonts w:ascii="Times New Roman" w:hAnsi="Times New Roman"/>
          <w:sz w:val="28"/>
          <w:szCs w:val="28"/>
        </w:rPr>
        <w:t xml:space="preserve">Уровень платежеспособности и финансовой устойчивости </w:t>
      </w:r>
      <w:r w:rsidR="00D97202">
        <w:rPr>
          <w:rFonts w:ascii="Times New Roman" w:hAnsi="Times New Roman"/>
          <w:sz w:val="28"/>
          <w:szCs w:val="28"/>
        </w:rPr>
        <w:t>ООО «Алеан»</w:t>
      </w:r>
      <w:r w:rsidRPr="004E48C6">
        <w:rPr>
          <w:rFonts w:ascii="Times New Roman" w:hAnsi="Times New Roman"/>
          <w:sz w:val="28"/>
          <w:szCs w:val="28"/>
        </w:rPr>
        <w:t xml:space="preserve"> зависит от скорости оборачиваемости дебиторской задолженности, которая характеризует эффективность его функционирования.</w:t>
      </w:r>
    </w:p>
    <w:p w:rsidR="001959DC" w:rsidRDefault="001959DC" w:rsidP="001959DC">
      <w:pPr>
        <w:spacing w:after="0" w:line="360" w:lineRule="auto"/>
        <w:ind w:firstLine="709"/>
        <w:jc w:val="both"/>
        <w:rPr>
          <w:rFonts w:ascii="Times New Roman" w:hAnsi="Times New Roman"/>
          <w:sz w:val="28"/>
          <w:szCs w:val="28"/>
        </w:rPr>
      </w:pPr>
    </w:p>
    <w:p w:rsidR="001959DC" w:rsidRPr="006A3EDD" w:rsidRDefault="00D97202" w:rsidP="006A3EDD">
      <w:pPr>
        <w:pStyle w:val="2"/>
        <w:spacing w:before="0" w:after="0" w:afterAutospacing="0" w:line="360" w:lineRule="auto"/>
        <w:ind w:firstLine="709"/>
        <w:rPr>
          <w:rFonts w:ascii="Times New Roman" w:hAnsi="Times New Roman"/>
          <w:b w:val="0"/>
          <w:color w:val="auto"/>
          <w:sz w:val="28"/>
          <w:szCs w:val="28"/>
        </w:rPr>
      </w:pPr>
      <w:bookmarkStart w:id="12" w:name="_Toc470535360"/>
      <w:r w:rsidRPr="006A3EDD">
        <w:rPr>
          <w:rFonts w:ascii="Times New Roman" w:hAnsi="Times New Roman"/>
          <w:b w:val="0"/>
          <w:color w:val="auto"/>
          <w:sz w:val="28"/>
          <w:szCs w:val="28"/>
        </w:rPr>
        <w:t>3</w:t>
      </w:r>
      <w:r w:rsidR="001959DC" w:rsidRPr="006A3EDD">
        <w:rPr>
          <w:rFonts w:ascii="Times New Roman" w:hAnsi="Times New Roman"/>
          <w:b w:val="0"/>
          <w:color w:val="auto"/>
          <w:sz w:val="28"/>
          <w:szCs w:val="28"/>
        </w:rPr>
        <w:t>.3 Оборачиваемость дебиторской и кредиторской задолженности</w:t>
      </w:r>
      <w:bookmarkEnd w:id="12"/>
    </w:p>
    <w:p w:rsidR="001959DC" w:rsidRDefault="001959DC" w:rsidP="001959DC">
      <w:pPr>
        <w:spacing w:after="0" w:line="360" w:lineRule="auto"/>
        <w:ind w:firstLine="709"/>
        <w:jc w:val="both"/>
        <w:rPr>
          <w:rFonts w:ascii="Times New Roman" w:hAnsi="Times New Roman"/>
          <w:sz w:val="28"/>
          <w:szCs w:val="28"/>
        </w:rPr>
      </w:pPr>
    </w:p>
    <w:p w:rsidR="001959DC" w:rsidRPr="004E48C6" w:rsidRDefault="001959DC" w:rsidP="001959DC">
      <w:pPr>
        <w:shd w:val="clear" w:color="auto" w:fill="FFFFFF"/>
        <w:spacing w:after="0" w:line="360" w:lineRule="auto"/>
        <w:ind w:firstLine="709"/>
        <w:jc w:val="both"/>
        <w:rPr>
          <w:rFonts w:ascii="Times New Roman" w:hAnsi="Times New Roman"/>
          <w:sz w:val="28"/>
          <w:szCs w:val="28"/>
        </w:rPr>
      </w:pPr>
      <w:r w:rsidRPr="004E48C6">
        <w:rPr>
          <w:rFonts w:ascii="Times New Roman" w:hAnsi="Times New Roman"/>
          <w:sz w:val="28"/>
          <w:szCs w:val="28"/>
        </w:rPr>
        <w:t>Основная цель анализа оборачиваемости дебиторской задолженности заключается в определении скорости и времени ее обращения, а также выявление резервов ее ускорения на разных этапах хозяйственной деятельности.</w:t>
      </w:r>
    </w:p>
    <w:p w:rsidR="001959DC" w:rsidRPr="004E48C6" w:rsidRDefault="001959DC" w:rsidP="001959DC">
      <w:pPr>
        <w:widowControl w:val="0"/>
        <w:shd w:val="clear" w:color="auto" w:fill="FFFFFF"/>
        <w:spacing w:after="0" w:line="360" w:lineRule="auto"/>
        <w:ind w:firstLine="709"/>
        <w:jc w:val="both"/>
        <w:rPr>
          <w:rFonts w:ascii="Times New Roman" w:hAnsi="Times New Roman"/>
          <w:sz w:val="28"/>
          <w:szCs w:val="28"/>
        </w:rPr>
      </w:pPr>
      <w:r w:rsidRPr="004E48C6">
        <w:rPr>
          <w:rFonts w:ascii="Times New Roman" w:hAnsi="Times New Roman"/>
          <w:sz w:val="28"/>
          <w:szCs w:val="28"/>
        </w:rPr>
        <w:t>Для оценки оборачиваемости дебиторской задолженности используется целая группа показателей. Показатели оборачиваемости дебиторской задолженности сопоставляются в динамике, изучаются причины увеличения продолжительности периода нахождения средств в дебиторской задолженности.</w:t>
      </w:r>
    </w:p>
    <w:p w:rsidR="001959DC" w:rsidRPr="004E48C6" w:rsidRDefault="001959DC" w:rsidP="001959DC">
      <w:pPr>
        <w:widowControl w:val="0"/>
        <w:shd w:val="clear" w:color="auto" w:fill="FFFFFF"/>
        <w:spacing w:after="0" w:line="360" w:lineRule="auto"/>
        <w:ind w:firstLine="709"/>
        <w:jc w:val="both"/>
        <w:rPr>
          <w:rFonts w:ascii="Times New Roman" w:hAnsi="Times New Roman"/>
          <w:sz w:val="28"/>
          <w:szCs w:val="28"/>
        </w:rPr>
      </w:pPr>
      <w:r w:rsidRPr="004E48C6">
        <w:rPr>
          <w:rFonts w:ascii="Times New Roman" w:hAnsi="Times New Roman"/>
          <w:sz w:val="28"/>
          <w:szCs w:val="28"/>
        </w:rPr>
        <w:t xml:space="preserve">В связи с тем, что дебиторская задолженность по разным причинам может быть списана на убытки или за счет резерва по сомнительным долгам, следует определить и изучить реальную сумму изменения дебиторской задолженности. </w:t>
      </w:r>
    </w:p>
    <w:p w:rsidR="001959DC" w:rsidRPr="004E48C6" w:rsidRDefault="001959DC" w:rsidP="001959DC">
      <w:pPr>
        <w:shd w:val="clear" w:color="auto" w:fill="FFFFFF"/>
        <w:spacing w:after="0" w:line="360" w:lineRule="auto"/>
        <w:ind w:firstLine="709"/>
        <w:jc w:val="both"/>
        <w:rPr>
          <w:rFonts w:ascii="Times New Roman" w:hAnsi="Times New Roman"/>
          <w:sz w:val="28"/>
          <w:szCs w:val="28"/>
        </w:rPr>
      </w:pPr>
      <w:r w:rsidRPr="004E48C6">
        <w:rPr>
          <w:rFonts w:ascii="Times New Roman" w:hAnsi="Times New Roman"/>
          <w:snapToGrid w:val="0"/>
          <w:sz w:val="28"/>
          <w:szCs w:val="28"/>
        </w:rPr>
        <w:t xml:space="preserve">Показатели оборачиваемости дебиторской задолженности </w:t>
      </w:r>
      <w:r>
        <w:rPr>
          <w:rFonts w:ascii="Times New Roman" w:hAnsi="Times New Roman"/>
          <w:sz w:val="28"/>
          <w:szCs w:val="28"/>
        </w:rPr>
        <w:t xml:space="preserve">приведены в таблице </w:t>
      </w:r>
      <w:r w:rsidR="00E1272D">
        <w:rPr>
          <w:rFonts w:ascii="Times New Roman" w:hAnsi="Times New Roman"/>
          <w:sz w:val="28"/>
          <w:szCs w:val="28"/>
        </w:rPr>
        <w:t>30</w:t>
      </w:r>
      <w:r w:rsidRPr="004E48C6">
        <w:rPr>
          <w:rFonts w:ascii="Times New Roman" w:hAnsi="Times New Roman"/>
          <w:sz w:val="28"/>
          <w:szCs w:val="28"/>
        </w:rPr>
        <w:t>.</w:t>
      </w:r>
    </w:p>
    <w:p w:rsidR="001959DC" w:rsidRDefault="001959DC" w:rsidP="001959DC">
      <w:pPr>
        <w:shd w:val="clear" w:color="auto" w:fill="FFFFFF"/>
        <w:spacing w:after="0" w:line="360" w:lineRule="auto"/>
        <w:jc w:val="both"/>
        <w:rPr>
          <w:rFonts w:ascii="Times New Roman" w:hAnsi="Times New Roman"/>
          <w:snapToGrid w:val="0"/>
          <w:sz w:val="28"/>
          <w:szCs w:val="28"/>
        </w:rPr>
      </w:pPr>
    </w:p>
    <w:p w:rsidR="001959DC" w:rsidRPr="004E48C6" w:rsidRDefault="001959DC" w:rsidP="001959DC">
      <w:pPr>
        <w:shd w:val="clear" w:color="auto" w:fill="FFFFFF"/>
        <w:spacing w:after="0" w:line="360" w:lineRule="auto"/>
        <w:jc w:val="both"/>
        <w:rPr>
          <w:rFonts w:ascii="Times New Roman" w:hAnsi="Times New Roman"/>
          <w:snapToGrid w:val="0"/>
          <w:sz w:val="28"/>
          <w:szCs w:val="28"/>
        </w:rPr>
      </w:pPr>
      <w:r>
        <w:rPr>
          <w:rFonts w:ascii="Times New Roman" w:hAnsi="Times New Roman"/>
          <w:snapToGrid w:val="0"/>
          <w:sz w:val="28"/>
          <w:szCs w:val="28"/>
        </w:rPr>
        <w:t xml:space="preserve">Таблица </w:t>
      </w:r>
      <w:r w:rsidR="00E1272D">
        <w:rPr>
          <w:rFonts w:ascii="Times New Roman" w:hAnsi="Times New Roman"/>
          <w:snapToGrid w:val="0"/>
          <w:sz w:val="28"/>
          <w:szCs w:val="28"/>
        </w:rPr>
        <w:t>30</w:t>
      </w:r>
      <w:r w:rsidRPr="004E48C6">
        <w:rPr>
          <w:rFonts w:ascii="Times New Roman" w:hAnsi="Times New Roman"/>
          <w:snapToGrid w:val="0"/>
          <w:sz w:val="28"/>
          <w:szCs w:val="28"/>
        </w:rPr>
        <w:t xml:space="preserve"> – Показатели оборачиваемости дебиторской задолженности </w:t>
      </w:r>
      <w:r w:rsidR="00607271">
        <w:rPr>
          <w:rFonts w:ascii="Times New Roman" w:hAnsi="Times New Roman"/>
          <w:snapToGrid w:val="0"/>
          <w:sz w:val="28"/>
          <w:szCs w:val="28"/>
        </w:rPr>
        <w:t>ООО «Алеан»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1236"/>
        <w:gridCol w:w="1236"/>
        <w:gridCol w:w="1090"/>
        <w:gridCol w:w="1219"/>
        <w:gridCol w:w="1415"/>
      </w:tblGrid>
      <w:tr w:rsidR="001959DC" w:rsidRPr="006147B6" w:rsidTr="007A05D7">
        <w:trPr>
          <w:trHeight w:val="340"/>
        </w:trPr>
        <w:tc>
          <w:tcPr>
            <w:tcW w:w="178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snapToGrid w:val="0"/>
              </w:rPr>
              <w:t>Показатели</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snapToGrid w:val="0"/>
              </w:rPr>
              <w:t>2013г.</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snapToGrid w:val="0"/>
              </w:rPr>
              <w:t>2014г.</w:t>
            </w:r>
          </w:p>
        </w:tc>
        <w:tc>
          <w:tcPr>
            <w:tcW w:w="566"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snapToGrid w:val="0"/>
              </w:rPr>
              <w:t>2015г.</w:t>
            </w:r>
          </w:p>
        </w:tc>
        <w:tc>
          <w:tcPr>
            <w:tcW w:w="633" w:type="pct"/>
          </w:tcPr>
          <w:p w:rsidR="001959DC" w:rsidRPr="0040702A" w:rsidRDefault="001959DC" w:rsidP="007A05D7">
            <w:pPr>
              <w:spacing w:after="0" w:line="240" w:lineRule="auto"/>
              <w:jc w:val="center"/>
              <w:rPr>
                <w:rFonts w:ascii="Times New Roman" w:hAnsi="Times New Roman"/>
                <w:snapToGrid w:val="0"/>
              </w:rPr>
            </w:pPr>
            <w:r w:rsidRPr="0040702A">
              <w:rPr>
                <w:rFonts w:ascii="Times New Roman" w:hAnsi="Times New Roman"/>
                <w:snapToGrid w:val="0"/>
              </w:rPr>
              <w:t>2015г. в % к 2013г.</w:t>
            </w:r>
          </w:p>
        </w:tc>
        <w:tc>
          <w:tcPr>
            <w:tcW w:w="735"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snapToGrid w:val="0"/>
              </w:rPr>
              <w:t>Отклонение 2015г. к 2013г.</w:t>
            </w:r>
            <w:r w:rsidR="00DA02D8">
              <w:rPr>
                <w:rFonts w:ascii="Times New Roman" w:hAnsi="Times New Roman"/>
                <w:snapToGrid w:val="0"/>
              </w:rPr>
              <w:t xml:space="preserve"> (+,-)</w:t>
            </w:r>
          </w:p>
        </w:tc>
      </w:tr>
      <w:tr w:rsidR="001959DC" w:rsidRPr="006147B6" w:rsidTr="007A05D7">
        <w:trPr>
          <w:trHeight w:val="340"/>
        </w:trPr>
        <w:tc>
          <w:tcPr>
            <w:tcW w:w="1782" w:type="pct"/>
            <w:shd w:val="clear" w:color="auto" w:fill="auto"/>
            <w:vAlign w:val="center"/>
          </w:tcPr>
          <w:p w:rsidR="001959DC" w:rsidRPr="0040702A" w:rsidRDefault="001959DC" w:rsidP="007A05D7">
            <w:pPr>
              <w:spacing w:after="0" w:line="240" w:lineRule="auto"/>
              <w:rPr>
                <w:rFonts w:ascii="Times New Roman" w:hAnsi="Times New Roman"/>
              </w:rPr>
            </w:pPr>
            <w:r w:rsidRPr="0040702A">
              <w:rPr>
                <w:rFonts w:ascii="Times New Roman" w:hAnsi="Times New Roman"/>
                <w:snapToGrid w:val="0"/>
              </w:rPr>
              <w:t>Выручка, тыс. руб.</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37422</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46708</w:t>
            </w:r>
          </w:p>
        </w:tc>
        <w:tc>
          <w:tcPr>
            <w:tcW w:w="566"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51907</w:t>
            </w:r>
          </w:p>
        </w:tc>
        <w:tc>
          <w:tcPr>
            <w:tcW w:w="633" w:type="pct"/>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138,71</w:t>
            </w:r>
          </w:p>
        </w:tc>
        <w:tc>
          <w:tcPr>
            <w:tcW w:w="735"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14485</w:t>
            </w:r>
          </w:p>
        </w:tc>
      </w:tr>
      <w:tr w:rsidR="001959DC" w:rsidRPr="006147B6" w:rsidTr="007A05D7">
        <w:trPr>
          <w:trHeight w:val="340"/>
        </w:trPr>
        <w:tc>
          <w:tcPr>
            <w:tcW w:w="1782" w:type="pct"/>
            <w:shd w:val="clear" w:color="auto" w:fill="auto"/>
            <w:vAlign w:val="center"/>
          </w:tcPr>
          <w:p w:rsidR="001959DC" w:rsidRPr="0040702A" w:rsidRDefault="001959DC" w:rsidP="007A05D7">
            <w:pPr>
              <w:spacing w:after="0" w:line="240" w:lineRule="auto"/>
              <w:rPr>
                <w:rFonts w:ascii="Times New Roman" w:hAnsi="Times New Roman"/>
              </w:rPr>
            </w:pPr>
            <w:r w:rsidRPr="0040702A">
              <w:rPr>
                <w:rFonts w:ascii="Times New Roman" w:hAnsi="Times New Roman"/>
                <w:snapToGrid w:val="0"/>
              </w:rPr>
              <w:t>Средний остаток дебиторской задолженности, тыс. руб.</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5410</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5604</w:t>
            </w:r>
          </w:p>
        </w:tc>
        <w:tc>
          <w:tcPr>
            <w:tcW w:w="566"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8250,5</w:t>
            </w:r>
          </w:p>
        </w:tc>
        <w:tc>
          <w:tcPr>
            <w:tcW w:w="633" w:type="pct"/>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152,5</w:t>
            </w:r>
          </w:p>
        </w:tc>
        <w:tc>
          <w:tcPr>
            <w:tcW w:w="735"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2840,5</w:t>
            </w:r>
          </w:p>
        </w:tc>
      </w:tr>
      <w:tr w:rsidR="001959DC" w:rsidRPr="006147B6" w:rsidTr="007A05D7">
        <w:trPr>
          <w:trHeight w:val="340"/>
        </w:trPr>
        <w:tc>
          <w:tcPr>
            <w:tcW w:w="1782" w:type="pct"/>
            <w:shd w:val="clear" w:color="auto" w:fill="auto"/>
            <w:vAlign w:val="center"/>
          </w:tcPr>
          <w:p w:rsidR="001959DC" w:rsidRPr="0040702A" w:rsidRDefault="001959DC" w:rsidP="007A05D7">
            <w:pPr>
              <w:spacing w:after="0" w:line="240" w:lineRule="auto"/>
              <w:rPr>
                <w:rFonts w:ascii="Times New Roman" w:hAnsi="Times New Roman"/>
              </w:rPr>
            </w:pPr>
            <w:r w:rsidRPr="0040702A">
              <w:rPr>
                <w:rFonts w:ascii="Times New Roman" w:hAnsi="Times New Roman"/>
                <w:snapToGrid w:val="0"/>
              </w:rPr>
              <w:t>Оборачиваемость дебиторской  задолженности, оборотов</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6,92</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8,33</w:t>
            </w:r>
          </w:p>
        </w:tc>
        <w:tc>
          <w:tcPr>
            <w:tcW w:w="566"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6,29</w:t>
            </w:r>
          </w:p>
        </w:tc>
        <w:tc>
          <w:tcPr>
            <w:tcW w:w="633" w:type="pct"/>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90,9</w:t>
            </w:r>
          </w:p>
        </w:tc>
        <w:tc>
          <w:tcPr>
            <w:tcW w:w="735"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-0,63</w:t>
            </w:r>
          </w:p>
        </w:tc>
      </w:tr>
      <w:tr w:rsidR="001959DC" w:rsidRPr="006147B6" w:rsidTr="007A05D7">
        <w:trPr>
          <w:trHeight w:val="340"/>
        </w:trPr>
        <w:tc>
          <w:tcPr>
            <w:tcW w:w="1782" w:type="pct"/>
            <w:shd w:val="clear" w:color="auto" w:fill="auto"/>
            <w:vAlign w:val="center"/>
          </w:tcPr>
          <w:p w:rsidR="001959DC" w:rsidRPr="0040702A" w:rsidRDefault="001959DC" w:rsidP="007A05D7">
            <w:pPr>
              <w:spacing w:after="0" w:line="240" w:lineRule="auto"/>
              <w:rPr>
                <w:rFonts w:ascii="Times New Roman" w:hAnsi="Times New Roman"/>
              </w:rPr>
            </w:pPr>
            <w:r w:rsidRPr="0040702A">
              <w:rPr>
                <w:rFonts w:ascii="Times New Roman" w:hAnsi="Times New Roman"/>
                <w:snapToGrid w:val="0"/>
              </w:rPr>
              <w:t>Период погашения дебиторской задолженности, дни</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52</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43</w:t>
            </w:r>
          </w:p>
        </w:tc>
        <w:tc>
          <w:tcPr>
            <w:tcW w:w="566"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57</w:t>
            </w:r>
          </w:p>
        </w:tc>
        <w:tc>
          <w:tcPr>
            <w:tcW w:w="633" w:type="pct"/>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109,62</w:t>
            </w:r>
          </w:p>
        </w:tc>
        <w:tc>
          <w:tcPr>
            <w:tcW w:w="735"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5</w:t>
            </w:r>
          </w:p>
        </w:tc>
      </w:tr>
      <w:tr w:rsidR="001959DC" w:rsidRPr="006147B6" w:rsidTr="007A05D7">
        <w:trPr>
          <w:trHeight w:val="340"/>
        </w:trPr>
        <w:tc>
          <w:tcPr>
            <w:tcW w:w="1782" w:type="pct"/>
            <w:shd w:val="clear" w:color="auto" w:fill="auto"/>
            <w:vAlign w:val="center"/>
          </w:tcPr>
          <w:p w:rsidR="001959DC" w:rsidRPr="0040702A" w:rsidRDefault="001959DC" w:rsidP="007A05D7">
            <w:pPr>
              <w:spacing w:after="0" w:line="240" w:lineRule="auto"/>
              <w:rPr>
                <w:rFonts w:ascii="Times New Roman" w:hAnsi="Times New Roman"/>
              </w:rPr>
            </w:pPr>
            <w:r w:rsidRPr="0040702A">
              <w:rPr>
                <w:rFonts w:ascii="Times New Roman" w:hAnsi="Times New Roman"/>
                <w:snapToGrid w:val="0"/>
              </w:rPr>
              <w:t>Средний остаток оборотных средств, тыс. руб.</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8077</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8251,5</w:t>
            </w:r>
          </w:p>
        </w:tc>
        <w:tc>
          <w:tcPr>
            <w:tcW w:w="566"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11527,5</w:t>
            </w:r>
          </w:p>
        </w:tc>
        <w:tc>
          <w:tcPr>
            <w:tcW w:w="633" w:type="pct"/>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142,72</w:t>
            </w:r>
          </w:p>
        </w:tc>
        <w:tc>
          <w:tcPr>
            <w:tcW w:w="735"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3450,5</w:t>
            </w:r>
          </w:p>
        </w:tc>
      </w:tr>
      <w:tr w:rsidR="001959DC" w:rsidRPr="006147B6" w:rsidTr="007A05D7">
        <w:trPr>
          <w:trHeight w:val="340"/>
        </w:trPr>
        <w:tc>
          <w:tcPr>
            <w:tcW w:w="1782" w:type="pct"/>
            <w:shd w:val="clear" w:color="auto" w:fill="auto"/>
            <w:vAlign w:val="center"/>
          </w:tcPr>
          <w:p w:rsidR="001959DC" w:rsidRPr="0040702A" w:rsidRDefault="001959DC" w:rsidP="007A05D7">
            <w:pPr>
              <w:spacing w:after="0" w:line="240" w:lineRule="auto"/>
              <w:rPr>
                <w:rFonts w:ascii="Times New Roman" w:hAnsi="Times New Roman"/>
              </w:rPr>
            </w:pPr>
            <w:r w:rsidRPr="0040702A">
              <w:rPr>
                <w:rFonts w:ascii="Times New Roman" w:hAnsi="Times New Roman"/>
                <w:snapToGrid w:val="0"/>
              </w:rPr>
              <w:t>Доля дебиторской задолженности в текущих активах, %</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66,98</w:t>
            </w:r>
          </w:p>
        </w:tc>
        <w:tc>
          <w:tcPr>
            <w:tcW w:w="642"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67,91</w:t>
            </w:r>
          </w:p>
        </w:tc>
        <w:tc>
          <w:tcPr>
            <w:tcW w:w="566"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71,57</w:t>
            </w:r>
          </w:p>
        </w:tc>
        <w:tc>
          <w:tcPr>
            <w:tcW w:w="633" w:type="pct"/>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х</w:t>
            </w:r>
          </w:p>
        </w:tc>
        <w:tc>
          <w:tcPr>
            <w:tcW w:w="735" w:type="pct"/>
            <w:shd w:val="clear" w:color="auto" w:fill="auto"/>
            <w:vAlign w:val="center"/>
          </w:tcPr>
          <w:p w:rsidR="001959DC" w:rsidRPr="0040702A" w:rsidRDefault="001959DC" w:rsidP="007A05D7">
            <w:pPr>
              <w:spacing w:after="0" w:line="240" w:lineRule="auto"/>
              <w:jc w:val="center"/>
              <w:rPr>
                <w:rFonts w:ascii="Times New Roman" w:hAnsi="Times New Roman"/>
              </w:rPr>
            </w:pPr>
            <w:r w:rsidRPr="0040702A">
              <w:rPr>
                <w:rFonts w:ascii="Times New Roman" w:hAnsi="Times New Roman"/>
              </w:rPr>
              <w:t>4,59</w:t>
            </w:r>
          </w:p>
        </w:tc>
      </w:tr>
    </w:tbl>
    <w:p w:rsidR="001959DC" w:rsidRDefault="001959DC" w:rsidP="001959DC">
      <w:pPr>
        <w:shd w:val="clear" w:color="auto" w:fill="FFFFFF"/>
        <w:spacing w:line="360" w:lineRule="auto"/>
        <w:ind w:firstLine="720"/>
        <w:jc w:val="both"/>
        <w:rPr>
          <w:sz w:val="28"/>
          <w:szCs w:val="28"/>
        </w:rPr>
      </w:pPr>
    </w:p>
    <w:p w:rsidR="001959DC" w:rsidRPr="00286136" w:rsidRDefault="001959DC" w:rsidP="001959DC">
      <w:pPr>
        <w:shd w:val="clear" w:color="auto" w:fill="FFFFFF"/>
        <w:spacing w:after="0" w:line="360" w:lineRule="auto"/>
        <w:ind w:firstLine="709"/>
        <w:jc w:val="both"/>
        <w:rPr>
          <w:rFonts w:ascii="Times New Roman" w:hAnsi="Times New Roman"/>
          <w:sz w:val="28"/>
          <w:szCs w:val="28"/>
        </w:rPr>
      </w:pPr>
      <w:r w:rsidRPr="00286136">
        <w:rPr>
          <w:rFonts w:ascii="Times New Roman" w:hAnsi="Times New Roman"/>
          <w:sz w:val="28"/>
          <w:szCs w:val="28"/>
        </w:rPr>
        <w:t>Оборачиваемость дебиторской задолженности снизилась на 0,63 оборота и составила в 2015 году 6,29 оборота.</w:t>
      </w:r>
    </w:p>
    <w:p w:rsidR="001959DC" w:rsidRPr="00286136" w:rsidRDefault="001959DC" w:rsidP="001959DC">
      <w:pPr>
        <w:shd w:val="clear" w:color="auto" w:fill="FFFFFF"/>
        <w:spacing w:after="0" w:line="360" w:lineRule="auto"/>
        <w:ind w:firstLine="709"/>
        <w:jc w:val="both"/>
        <w:rPr>
          <w:rFonts w:ascii="Times New Roman" w:hAnsi="Times New Roman"/>
          <w:sz w:val="28"/>
          <w:szCs w:val="28"/>
        </w:rPr>
      </w:pPr>
      <w:r w:rsidRPr="00286136">
        <w:rPr>
          <w:rFonts w:ascii="Times New Roman" w:hAnsi="Times New Roman"/>
          <w:sz w:val="28"/>
          <w:szCs w:val="28"/>
        </w:rPr>
        <w:lastRenderedPageBreak/>
        <w:t>Соответственно продолжительность оборота дебиторской задолженности увеличилась на 5 дней и составила 57 дней в 2015г.</w:t>
      </w:r>
    </w:p>
    <w:p w:rsidR="001959DC" w:rsidRPr="00286136" w:rsidRDefault="001959DC" w:rsidP="001959DC">
      <w:pPr>
        <w:shd w:val="clear" w:color="auto" w:fill="FFFFFF"/>
        <w:spacing w:after="0" w:line="360" w:lineRule="auto"/>
        <w:ind w:firstLine="709"/>
        <w:jc w:val="both"/>
        <w:rPr>
          <w:rFonts w:ascii="Times New Roman" w:hAnsi="Times New Roman"/>
          <w:sz w:val="28"/>
          <w:szCs w:val="28"/>
        </w:rPr>
      </w:pPr>
      <w:r w:rsidRPr="00286136">
        <w:rPr>
          <w:rFonts w:ascii="Times New Roman" w:hAnsi="Times New Roman"/>
          <w:sz w:val="28"/>
          <w:szCs w:val="28"/>
        </w:rPr>
        <w:t xml:space="preserve">Это свидетельствует о замедлении осуществления расчетов между </w:t>
      </w:r>
      <w:r w:rsidR="00607271">
        <w:rPr>
          <w:rFonts w:ascii="Times New Roman" w:hAnsi="Times New Roman"/>
          <w:sz w:val="28"/>
          <w:szCs w:val="28"/>
        </w:rPr>
        <w:t>ООО «Алеан»</w:t>
      </w:r>
      <w:r w:rsidRPr="00286136">
        <w:rPr>
          <w:rFonts w:ascii="Times New Roman" w:hAnsi="Times New Roman"/>
          <w:sz w:val="28"/>
          <w:szCs w:val="28"/>
        </w:rPr>
        <w:t xml:space="preserve"> и покупателями.</w:t>
      </w:r>
    </w:p>
    <w:p w:rsidR="001959DC" w:rsidRPr="00286136" w:rsidRDefault="001959DC" w:rsidP="001959DC">
      <w:pPr>
        <w:widowControl w:val="0"/>
        <w:shd w:val="clear" w:color="auto" w:fill="FFFFFF"/>
        <w:spacing w:after="0" w:line="360" w:lineRule="auto"/>
        <w:ind w:firstLine="709"/>
        <w:jc w:val="both"/>
        <w:rPr>
          <w:rFonts w:ascii="Times New Roman" w:hAnsi="Times New Roman"/>
          <w:sz w:val="28"/>
          <w:szCs w:val="28"/>
        </w:rPr>
      </w:pPr>
      <w:r w:rsidRPr="00286136">
        <w:rPr>
          <w:rFonts w:ascii="Times New Roman" w:hAnsi="Times New Roman"/>
          <w:sz w:val="28"/>
          <w:szCs w:val="28"/>
        </w:rPr>
        <w:t>Доля дебиторской задолженности в общем объеме текущих активов характеризует мобильность структуры  имущества организации, чем выше этот показатель, тем менее мобильна структура имущества организации.</w:t>
      </w:r>
    </w:p>
    <w:p w:rsidR="001959DC" w:rsidRPr="00286136" w:rsidRDefault="001959DC" w:rsidP="001959DC">
      <w:pPr>
        <w:widowControl w:val="0"/>
        <w:shd w:val="clear" w:color="auto" w:fill="FFFFFF"/>
        <w:spacing w:after="0" w:line="360" w:lineRule="auto"/>
        <w:ind w:firstLine="709"/>
        <w:jc w:val="both"/>
        <w:rPr>
          <w:rFonts w:ascii="Times New Roman" w:hAnsi="Times New Roman"/>
          <w:sz w:val="28"/>
          <w:szCs w:val="28"/>
        </w:rPr>
      </w:pPr>
      <w:r w:rsidRPr="00286136">
        <w:rPr>
          <w:rFonts w:ascii="Times New Roman" w:hAnsi="Times New Roman"/>
          <w:sz w:val="28"/>
          <w:szCs w:val="28"/>
        </w:rPr>
        <w:t>В течение анализируемого периода времени на предприятии наблюдается тенденция к росту доли дебиторской задолженности в текущих активах с 66,98% до 71,57%.</w:t>
      </w:r>
    </w:p>
    <w:p w:rsidR="001959DC" w:rsidRDefault="001959DC" w:rsidP="001959DC">
      <w:pPr>
        <w:widowControl w:val="0"/>
        <w:shd w:val="clear" w:color="auto" w:fill="FFFFFF"/>
        <w:spacing w:after="0" w:line="360" w:lineRule="auto"/>
        <w:ind w:firstLine="709"/>
        <w:jc w:val="both"/>
        <w:rPr>
          <w:rFonts w:ascii="Times New Roman" w:hAnsi="Times New Roman"/>
          <w:sz w:val="28"/>
          <w:szCs w:val="28"/>
        </w:rPr>
      </w:pPr>
      <w:r w:rsidRPr="00286136">
        <w:rPr>
          <w:rFonts w:ascii="Times New Roman" w:hAnsi="Times New Roman"/>
          <w:sz w:val="28"/>
          <w:szCs w:val="28"/>
        </w:rPr>
        <w:t xml:space="preserve">Следовательно, происходит увеличение отвлекаемых денежных средств из оборота, что отрицательно оценивается положительно с точки зрения мобильности оборотных средств </w:t>
      </w:r>
      <w:r w:rsidR="00607271">
        <w:rPr>
          <w:rFonts w:ascii="Times New Roman" w:hAnsi="Times New Roman"/>
          <w:sz w:val="28"/>
          <w:szCs w:val="28"/>
        </w:rPr>
        <w:t>ООО «Алеан»</w:t>
      </w:r>
      <w:r w:rsidR="00DA02D8">
        <w:rPr>
          <w:rFonts w:ascii="Times New Roman" w:hAnsi="Times New Roman"/>
          <w:sz w:val="28"/>
          <w:szCs w:val="28"/>
        </w:rPr>
        <w:t>.</w:t>
      </w:r>
    </w:p>
    <w:p w:rsidR="00754B49" w:rsidRPr="00985EE6" w:rsidRDefault="00DA02D8" w:rsidP="00754B49">
      <w:pPr>
        <w:pStyle w:val="a8"/>
        <w:suppressAutoHyphens/>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Исходные данные и результаты факторного анализа показателей </w:t>
      </w:r>
      <w:r w:rsidR="00754B49">
        <w:rPr>
          <w:rFonts w:ascii="Times New Roman" w:hAnsi="Times New Roman"/>
          <w:sz w:val="28"/>
          <w:szCs w:val="28"/>
        </w:rPr>
        <w:t>оборачиваемости дебиторской задолжен</w:t>
      </w:r>
      <w:r w:rsidR="00E1272D">
        <w:rPr>
          <w:rFonts w:ascii="Times New Roman" w:hAnsi="Times New Roman"/>
          <w:sz w:val="28"/>
          <w:szCs w:val="28"/>
        </w:rPr>
        <w:t>ности представлены в  таблице 31</w:t>
      </w:r>
      <w:r w:rsidR="00754B49">
        <w:rPr>
          <w:rFonts w:ascii="Times New Roman" w:hAnsi="Times New Roman"/>
          <w:sz w:val="28"/>
          <w:szCs w:val="28"/>
        </w:rPr>
        <w:t>.</w:t>
      </w:r>
      <w:r w:rsidR="00754B49" w:rsidRPr="00985EE6">
        <w:rPr>
          <w:rFonts w:ascii="Times New Roman" w:hAnsi="Times New Roman"/>
          <w:sz w:val="28"/>
          <w:szCs w:val="28"/>
        </w:rPr>
        <w:t xml:space="preserve"> </w:t>
      </w:r>
    </w:p>
    <w:p w:rsidR="00754B49" w:rsidRDefault="00754B49" w:rsidP="00754B49">
      <w:pPr>
        <w:pStyle w:val="a8"/>
        <w:suppressAutoHyphens/>
        <w:spacing w:after="0" w:line="360" w:lineRule="auto"/>
        <w:ind w:left="0"/>
        <w:jc w:val="both"/>
        <w:rPr>
          <w:rFonts w:ascii="Times New Roman" w:hAnsi="Times New Roman"/>
          <w:sz w:val="28"/>
          <w:szCs w:val="28"/>
        </w:rPr>
      </w:pPr>
    </w:p>
    <w:p w:rsidR="00754B49" w:rsidRPr="00985EE6" w:rsidRDefault="00E1272D" w:rsidP="00754B49">
      <w:pPr>
        <w:pStyle w:val="a8"/>
        <w:suppressAutoHyphens/>
        <w:spacing w:after="0" w:line="360" w:lineRule="auto"/>
        <w:ind w:left="0"/>
        <w:jc w:val="both"/>
        <w:rPr>
          <w:rFonts w:ascii="Times New Roman" w:hAnsi="Times New Roman"/>
          <w:sz w:val="28"/>
          <w:szCs w:val="28"/>
        </w:rPr>
      </w:pPr>
      <w:r>
        <w:rPr>
          <w:rFonts w:ascii="Times New Roman" w:hAnsi="Times New Roman"/>
          <w:sz w:val="28"/>
          <w:szCs w:val="28"/>
        </w:rPr>
        <w:t>Таблица 31</w:t>
      </w:r>
      <w:r w:rsidR="00754B49" w:rsidRPr="00985EE6">
        <w:rPr>
          <w:rFonts w:ascii="Times New Roman" w:hAnsi="Times New Roman"/>
          <w:sz w:val="28"/>
          <w:szCs w:val="28"/>
        </w:rPr>
        <w:t xml:space="preserve"> – Оборачиваемость дебиторской задолженности </w:t>
      </w:r>
      <w:r w:rsidR="00DA02D8">
        <w:rPr>
          <w:rFonts w:ascii="Times New Roman" w:hAnsi="Times New Roman"/>
          <w:sz w:val="28"/>
          <w:szCs w:val="28"/>
        </w:rPr>
        <w:t>ООО «Алеан»</w:t>
      </w:r>
    </w:p>
    <w:tbl>
      <w:tblPr>
        <w:tblW w:w="4986" w:type="pct"/>
        <w:tblLayout w:type="fixed"/>
        <w:tblCellMar>
          <w:left w:w="28" w:type="dxa"/>
          <w:right w:w="28" w:type="dxa"/>
        </w:tblCellMar>
        <w:tblLook w:val="0000" w:firstRow="0" w:lastRow="0" w:firstColumn="0" w:lastColumn="0" w:noHBand="0" w:noVBand="0"/>
      </w:tblPr>
      <w:tblGrid>
        <w:gridCol w:w="4369"/>
        <w:gridCol w:w="1720"/>
        <w:gridCol w:w="1087"/>
        <w:gridCol w:w="1085"/>
        <w:gridCol w:w="1340"/>
      </w:tblGrid>
      <w:tr w:rsidR="00754B49" w:rsidTr="00D316F1">
        <w:trPr>
          <w:trHeight w:val="513"/>
        </w:trPr>
        <w:tc>
          <w:tcPr>
            <w:tcW w:w="2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035839" w:rsidRDefault="00754B49" w:rsidP="00D316F1">
            <w:pPr>
              <w:spacing w:after="0" w:line="240" w:lineRule="auto"/>
              <w:jc w:val="center"/>
              <w:rPr>
                <w:rFonts w:ascii="Times New Roman" w:hAnsi="Times New Roman"/>
              </w:rPr>
            </w:pPr>
            <w:r w:rsidRPr="00035839">
              <w:rPr>
                <w:rFonts w:ascii="Times New Roman" w:hAnsi="Times New Roman"/>
              </w:rPr>
              <w:t>Показатель</w:t>
            </w:r>
          </w:p>
        </w:tc>
        <w:tc>
          <w:tcPr>
            <w:tcW w:w="896" w:type="pct"/>
            <w:tcBorders>
              <w:top w:val="single" w:sz="4" w:space="0" w:color="auto"/>
              <w:left w:val="nil"/>
              <w:bottom w:val="single" w:sz="4" w:space="0" w:color="auto"/>
              <w:right w:val="single" w:sz="4" w:space="0" w:color="auto"/>
            </w:tcBorders>
            <w:vAlign w:val="center"/>
          </w:tcPr>
          <w:p w:rsidR="00754B49" w:rsidRPr="00035839" w:rsidRDefault="00754B49" w:rsidP="00D316F1">
            <w:pPr>
              <w:spacing w:after="0" w:line="240" w:lineRule="auto"/>
              <w:jc w:val="center"/>
              <w:rPr>
                <w:rFonts w:ascii="Times New Roman" w:hAnsi="Times New Roman"/>
              </w:rPr>
            </w:pPr>
            <w:r>
              <w:rPr>
                <w:rFonts w:ascii="Times New Roman" w:hAnsi="Times New Roman"/>
              </w:rPr>
              <w:t>Алгоритм расчета</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035839" w:rsidRDefault="00754B49" w:rsidP="00D316F1">
            <w:pPr>
              <w:spacing w:after="0" w:line="240" w:lineRule="auto"/>
              <w:jc w:val="center"/>
              <w:rPr>
                <w:rFonts w:ascii="Times New Roman" w:hAnsi="Times New Roman"/>
              </w:rPr>
            </w:pPr>
            <w:r>
              <w:rPr>
                <w:rFonts w:ascii="Times New Roman" w:hAnsi="Times New Roman"/>
              </w:rPr>
              <w:t>2014</w:t>
            </w:r>
            <w:r w:rsidRPr="00035839">
              <w:rPr>
                <w:rFonts w:ascii="Times New Roman" w:hAnsi="Times New Roman"/>
              </w:rPr>
              <w:t xml:space="preserve"> г.</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754B49" w:rsidRPr="00035839" w:rsidRDefault="00754B49" w:rsidP="00D316F1">
            <w:pPr>
              <w:spacing w:after="0" w:line="240" w:lineRule="auto"/>
              <w:jc w:val="center"/>
              <w:rPr>
                <w:rFonts w:ascii="Times New Roman" w:hAnsi="Times New Roman"/>
              </w:rPr>
            </w:pPr>
            <w:r>
              <w:rPr>
                <w:rFonts w:ascii="Times New Roman" w:hAnsi="Times New Roman"/>
              </w:rPr>
              <w:t>2015</w:t>
            </w:r>
            <w:r w:rsidRPr="00035839">
              <w:rPr>
                <w:rFonts w:ascii="Times New Roman" w:hAnsi="Times New Roman"/>
              </w:rPr>
              <w:t xml:space="preserve"> г.</w:t>
            </w:r>
          </w:p>
        </w:tc>
        <w:tc>
          <w:tcPr>
            <w:tcW w:w="698" w:type="pct"/>
            <w:tcBorders>
              <w:top w:val="single" w:sz="4" w:space="0" w:color="auto"/>
              <w:left w:val="nil"/>
              <w:bottom w:val="single" w:sz="4" w:space="0" w:color="auto"/>
              <w:right w:val="single" w:sz="4" w:space="0" w:color="auto"/>
            </w:tcBorders>
            <w:shd w:val="clear" w:color="auto" w:fill="auto"/>
            <w:vAlign w:val="bottom"/>
          </w:tcPr>
          <w:p w:rsidR="00754B49" w:rsidRPr="00035839" w:rsidRDefault="00754B49" w:rsidP="00D316F1">
            <w:pPr>
              <w:spacing w:after="0" w:line="240" w:lineRule="auto"/>
              <w:jc w:val="center"/>
              <w:rPr>
                <w:rFonts w:ascii="Times New Roman" w:hAnsi="Times New Roman"/>
              </w:rPr>
            </w:pPr>
            <w:r>
              <w:rPr>
                <w:rFonts w:ascii="Times New Roman" w:hAnsi="Times New Roman"/>
              </w:rPr>
              <w:t>Отклонение 2015 г. к 2014</w:t>
            </w:r>
            <w:r w:rsidRPr="00035839">
              <w:rPr>
                <w:rFonts w:ascii="Times New Roman" w:hAnsi="Times New Roman"/>
              </w:rPr>
              <w:t xml:space="preserve"> г. (+,-)</w:t>
            </w:r>
          </w:p>
        </w:tc>
      </w:tr>
      <w:tr w:rsidR="00DA02D8" w:rsidTr="00355632">
        <w:trPr>
          <w:trHeight w:val="309"/>
        </w:trPr>
        <w:tc>
          <w:tcPr>
            <w:tcW w:w="2275" w:type="pct"/>
            <w:tcBorders>
              <w:top w:val="nil"/>
              <w:left w:val="single" w:sz="4" w:space="0" w:color="auto"/>
              <w:bottom w:val="single" w:sz="4" w:space="0" w:color="auto"/>
              <w:right w:val="single" w:sz="4" w:space="0" w:color="auto"/>
            </w:tcBorders>
            <w:shd w:val="clear" w:color="auto" w:fill="auto"/>
            <w:vAlign w:val="bottom"/>
          </w:tcPr>
          <w:p w:rsidR="00DA02D8" w:rsidRPr="00035839" w:rsidRDefault="00DA02D8" w:rsidP="00DA02D8">
            <w:pPr>
              <w:spacing w:after="0" w:line="240" w:lineRule="auto"/>
              <w:rPr>
                <w:rFonts w:ascii="Times New Roman" w:hAnsi="Times New Roman"/>
              </w:rPr>
            </w:pPr>
            <w:r w:rsidRPr="00035839">
              <w:rPr>
                <w:rFonts w:ascii="Times New Roman" w:hAnsi="Times New Roman"/>
              </w:rPr>
              <w:t>1</w:t>
            </w:r>
            <w:r>
              <w:rPr>
                <w:rFonts w:ascii="Times New Roman" w:hAnsi="Times New Roman"/>
              </w:rPr>
              <w:t>.Выручка</w:t>
            </w:r>
            <w:r w:rsidRPr="00035839">
              <w:rPr>
                <w:rFonts w:ascii="Times New Roman" w:hAnsi="Times New Roman"/>
              </w:rPr>
              <w:t>, тыс. руб. (</w:t>
            </w:r>
            <w:r w:rsidRPr="00035839">
              <w:rPr>
                <w:rFonts w:ascii="Times New Roman" w:hAnsi="Times New Roman"/>
                <w:i/>
                <w:lang w:val="en-US"/>
              </w:rPr>
              <w:t>N</w:t>
            </w:r>
            <w:r w:rsidRPr="00035839">
              <w:rPr>
                <w:rFonts w:ascii="Times New Roman" w:hAnsi="Times New Roman"/>
              </w:rPr>
              <w:t>)</w:t>
            </w:r>
          </w:p>
        </w:tc>
        <w:tc>
          <w:tcPr>
            <w:tcW w:w="896" w:type="pct"/>
            <w:tcBorders>
              <w:top w:val="single" w:sz="4" w:space="0" w:color="auto"/>
              <w:left w:val="nil"/>
              <w:bottom w:val="single" w:sz="4" w:space="0" w:color="auto"/>
              <w:right w:val="single" w:sz="4" w:space="0" w:color="auto"/>
            </w:tcBorders>
            <w:vAlign w:val="center"/>
          </w:tcPr>
          <w:p w:rsidR="00DA02D8" w:rsidRPr="00035839" w:rsidRDefault="00DA02D8" w:rsidP="00D316F1">
            <w:pPr>
              <w:spacing w:after="0" w:line="240" w:lineRule="auto"/>
              <w:jc w:val="center"/>
              <w:rPr>
                <w:rFonts w:ascii="Times New Roman" w:hAnsi="Times New Roman"/>
              </w:rPr>
            </w:pPr>
            <w:r>
              <w:rPr>
                <w:rFonts w:ascii="Times New Roman" w:hAnsi="Times New Roman"/>
                <w:lang w:val="en-US"/>
              </w:rPr>
              <w:t>V</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02D8" w:rsidRPr="00355632" w:rsidRDefault="00DA02D8" w:rsidP="00355632">
            <w:pPr>
              <w:spacing w:after="0" w:line="240" w:lineRule="auto"/>
              <w:jc w:val="center"/>
              <w:rPr>
                <w:rFonts w:ascii="Times New Roman" w:hAnsi="Times New Roman"/>
              </w:rPr>
            </w:pPr>
            <w:r w:rsidRPr="00355632">
              <w:rPr>
                <w:rFonts w:ascii="Times New Roman" w:hAnsi="Times New Roman"/>
              </w:rPr>
              <w:t>46708</w:t>
            </w:r>
          </w:p>
        </w:tc>
        <w:tc>
          <w:tcPr>
            <w:tcW w:w="565" w:type="pct"/>
            <w:tcBorders>
              <w:top w:val="nil"/>
              <w:left w:val="nil"/>
              <w:bottom w:val="single" w:sz="4" w:space="0" w:color="auto"/>
              <w:right w:val="single" w:sz="4" w:space="0" w:color="auto"/>
            </w:tcBorders>
            <w:shd w:val="clear" w:color="auto" w:fill="auto"/>
            <w:noWrap/>
            <w:vAlign w:val="center"/>
          </w:tcPr>
          <w:p w:rsidR="00DA02D8" w:rsidRPr="00355632" w:rsidRDefault="00DA02D8" w:rsidP="00355632">
            <w:pPr>
              <w:spacing w:after="0" w:line="240" w:lineRule="auto"/>
              <w:jc w:val="center"/>
              <w:rPr>
                <w:rFonts w:ascii="Times New Roman" w:hAnsi="Times New Roman"/>
              </w:rPr>
            </w:pPr>
            <w:r w:rsidRPr="00355632">
              <w:rPr>
                <w:rFonts w:ascii="Times New Roman" w:hAnsi="Times New Roman"/>
              </w:rPr>
              <w:t>51907</w:t>
            </w:r>
          </w:p>
        </w:tc>
        <w:tc>
          <w:tcPr>
            <w:tcW w:w="698" w:type="pct"/>
            <w:tcBorders>
              <w:top w:val="nil"/>
              <w:left w:val="nil"/>
              <w:bottom w:val="single" w:sz="4" w:space="0" w:color="auto"/>
              <w:right w:val="single" w:sz="4" w:space="0" w:color="auto"/>
            </w:tcBorders>
            <w:shd w:val="clear" w:color="auto" w:fill="auto"/>
            <w:noWrap/>
            <w:vAlign w:val="center"/>
          </w:tcPr>
          <w:p w:rsidR="00DA02D8" w:rsidRPr="00355632" w:rsidRDefault="00AE1831" w:rsidP="00355632">
            <w:pPr>
              <w:spacing w:after="0" w:line="240" w:lineRule="auto"/>
              <w:jc w:val="center"/>
              <w:rPr>
                <w:rFonts w:ascii="Times New Roman" w:hAnsi="Times New Roman"/>
              </w:rPr>
            </w:pPr>
            <w:r w:rsidRPr="00355632">
              <w:rPr>
                <w:rFonts w:ascii="Times New Roman" w:hAnsi="Times New Roman"/>
              </w:rPr>
              <w:t>5199</w:t>
            </w:r>
          </w:p>
        </w:tc>
      </w:tr>
      <w:tr w:rsidR="00DA02D8" w:rsidTr="00355632">
        <w:trPr>
          <w:trHeight w:val="254"/>
        </w:trPr>
        <w:tc>
          <w:tcPr>
            <w:tcW w:w="2275" w:type="pct"/>
            <w:tcBorders>
              <w:top w:val="nil"/>
              <w:left w:val="single" w:sz="4" w:space="0" w:color="auto"/>
              <w:bottom w:val="single" w:sz="4" w:space="0" w:color="auto"/>
              <w:right w:val="single" w:sz="4" w:space="0" w:color="auto"/>
            </w:tcBorders>
            <w:shd w:val="clear" w:color="auto" w:fill="auto"/>
            <w:vAlign w:val="bottom"/>
          </w:tcPr>
          <w:p w:rsidR="00DA02D8" w:rsidRPr="00035839" w:rsidRDefault="00DA02D8" w:rsidP="00D316F1">
            <w:pPr>
              <w:spacing w:after="0" w:line="240" w:lineRule="auto"/>
              <w:rPr>
                <w:rFonts w:ascii="Times New Roman" w:hAnsi="Times New Roman"/>
              </w:rPr>
            </w:pPr>
            <w:r w:rsidRPr="00035839">
              <w:rPr>
                <w:rFonts w:ascii="Times New Roman" w:hAnsi="Times New Roman"/>
              </w:rPr>
              <w:t>2</w:t>
            </w:r>
            <w:r>
              <w:rPr>
                <w:rFonts w:ascii="Times New Roman" w:hAnsi="Times New Roman"/>
              </w:rPr>
              <w:t>.</w:t>
            </w:r>
            <w:r w:rsidRPr="00035839">
              <w:rPr>
                <w:rFonts w:ascii="Times New Roman" w:hAnsi="Times New Roman"/>
              </w:rPr>
              <w:t xml:space="preserve"> Средн</w:t>
            </w:r>
            <w:r>
              <w:rPr>
                <w:rFonts w:ascii="Times New Roman" w:hAnsi="Times New Roman"/>
              </w:rPr>
              <w:t xml:space="preserve">яя величина </w:t>
            </w:r>
            <w:r w:rsidRPr="00035839">
              <w:rPr>
                <w:rFonts w:ascii="Times New Roman" w:hAnsi="Times New Roman"/>
              </w:rPr>
              <w:t xml:space="preserve">дебиторской задолженности, тыс. руб. </w:t>
            </w:r>
          </w:p>
        </w:tc>
        <w:tc>
          <w:tcPr>
            <w:tcW w:w="896" w:type="pct"/>
            <w:tcBorders>
              <w:top w:val="single" w:sz="4" w:space="0" w:color="auto"/>
              <w:left w:val="nil"/>
              <w:bottom w:val="single" w:sz="4" w:space="0" w:color="auto"/>
              <w:right w:val="single" w:sz="4" w:space="0" w:color="auto"/>
            </w:tcBorders>
            <w:vAlign w:val="center"/>
          </w:tcPr>
          <w:p w:rsidR="00DA02D8" w:rsidRPr="00F32818" w:rsidRDefault="00DA02D8" w:rsidP="00D316F1">
            <w:pPr>
              <w:spacing w:after="0" w:line="240" w:lineRule="auto"/>
              <w:jc w:val="center"/>
              <w:rPr>
                <w:rFonts w:ascii="Times New Roman" w:hAnsi="Times New Roman"/>
              </w:rPr>
            </w:pPr>
            <w:r w:rsidRPr="001316F2">
              <w:rPr>
                <w:position w:val="-6"/>
                <w:sz w:val="20"/>
                <w:szCs w:val="20"/>
              </w:rPr>
              <w:object w:dxaOrig="360" w:dyaOrig="340">
                <v:shape id="_x0000_i1040" type="#_x0000_t75" style="width:18pt;height:17.25pt" o:ole="">
                  <v:imagedata r:id="rId39" o:title=""/>
                </v:shape>
                <o:OLEObject Type="Embed" ProgID="Equation.3" ShapeID="_x0000_i1040" DrawAspect="Content" ObjectID="_1583860211" r:id="rId40"/>
              </w:objec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A02D8" w:rsidRPr="00355632" w:rsidRDefault="00DA02D8" w:rsidP="00355632">
            <w:pPr>
              <w:spacing w:after="0" w:line="240" w:lineRule="auto"/>
              <w:jc w:val="center"/>
              <w:rPr>
                <w:rFonts w:ascii="Times New Roman" w:hAnsi="Times New Roman"/>
              </w:rPr>
            </w:pPr>
            <w:r w:rsidRPr="00355632">
              <w:rPr>
                <w:rFonts w:ascii="Times New Roman" w:hAnsi="Times New Roman"/>
              </w:rPr>
              <w:t>5604</w:t>
            </w:r>
          </w:p>
        </w:tc>
        <w:tc>
          <w:tcPr>
            <w:tcW w:w="565" w:type="pct"/>
            <w:tcBorders>
              <w:top w:val="nil"/>
              <w:left w:val="nil"/>
              <w:bottom w:val="single" w:sz="4" w:space="0" w:color="auto"/>
              <w:right w:val="single" w:sz="4" w:space="0" w:color="auto"/>
            </w:tcBorders>
            <w:shd w:val="clear" w:color="auto" w:fill="auto"/>
            <w:noWrap/>
            <w:vAlign w:val="center"/>
          </w:tcPr>
          <w:p w:rsidR="00DA02D8" w:rsidRPr="00355632" w:rsidRDefault="00DA02D8" w:rsidP="00355632">
            <w:pPr>
              <w:spacing w:after="0" w:line="240" w:lineRule="auto"/>
              <w:jc w:val="center"/>
              <w:rPr>
                <w:rFonts w:ascii="Times New Roman" w:hAnsi="Times New Roman"/>
              </w:rPr>
            </w:pPr>
            <w:r w:rsidRPr="00355632">
              <w:rPr>
                <w:rFonts w:ascii="Times New Roman" w:hAnsi="Times New Roman"/>
              </w:rPr>
              <w:t>8250,5</w:t>
            </w:r>
          </w:p>
        </w:tc>
        <w:tc>
          <w:tcPr>
            <w:tcW w:w="698" w:type="pct"/>
            <w:tcBorders>
              <w:top w:val="nil"/>
              <w:left w:val="nil"/>
              <w:bottom w:val="single" w:sz="4" w:space="0" w:color="auto"/>
              <w:right w:val="single" w:sz="4" w:space="0" w:color="auto"/>
            </w:tcBorders>
            <w:shd w:val="clear" w:color="auto" w:fill="auto"/>
            <w:noWrap/>
            <w:vAlign w:val="center"/>
          </w:tcPr>
          <w:p w:rsidR="00DA02D8" w:rsidRPr="00355632" w:rsidRDefault="00AE1831" w:rsidP="00355632">
            <w:pPr>
              <w:spacing w:after="0" w:line="240" w:lineRule="auto"/>
              <w:jc w:val="center"/>
              <w:rPr>
                <w:rFonts w:ascii="Times New Roman" w:hAnsi="Times New Roman"/>
              </w:rPr>
            </w:pPr>
            <w:r w:rsidRPr="00355632">
              <w:rPr>
                <w:rFonts w:ascii="Times New Roman" w:hAnsi="Times New Roman"/>
              </w:rPr>
              <w:t>2646,5</w:t>
            </w:r>
          </w:p>
        </w:tc>
      </w:tr>
      <w:tr w:rsidR="00AE1831" w:rsidTr="00355632">
        <w:trPr>
          <w:trHeight w:val="248"/>
        </w:trPr>
        <w:tc>
          <w:tcPr>
            <w:tcW w:w="2275" w:type="pct"/>
            <w:tcBorders>
              <w:top w:val="nil"/>
              <w:left w:val="single" w:sz="4" w:space="0" w:color="auto"/>
              <w:bottom w:val="single" w:sz="4" w:space="0" w:color="auto"/>
              <w:right w:val="single" w:sz="4" w:space="0" w:color="auto"/>
            </w:tcBorders>
            <w:shd w:val="clear" w:color="auto" w:fill="auto"/>
            <w:vAlign w:val="bottom"/>
          </w:tcPr>
          <w:p w:rsidR="00AE1831" w:rsidRPr="00035839" w:rsidRDefault="00AE1831" w:rsidP="00D316F1">
            <w:pPr>
              <w:spacing w:after="0" w:line="240" w:lineRule="auto"/>
              <w:rPr>
                <w:rFonts w:ascii="Times New Roman" w:hAnsi="Times New Roman"/>
              </w:rPr>
            </w:pPr>
            <w:r w:rsidRPr="00035839">
              <w:rPr>
                <w:rFonts w:ascii="Times New Roman" w:hAnsi="Times New Roman"/>
              </w:rPr>
              <w:t>3</w:t>
            </w:r>
            <w:r>
              <w:rPr>
                <w:rFonts w:ascii="Times New Roman" w:hAnsi="Times New Roman"/>
              </w:rPr>
              <w:t>.</w:t>
            </w:r>
            <w:r w:rsidRPr="00035839">
              <w:rPr>
                <w:rFonts w:ascii="Times New Roman" w:hAnsi="Times New Roman"/>
              </w:rPr>
              <w:t xml:space="preserve"> Коэффициент оборачиваемости дебиторской задолженности</w:t>
            </w:r>
          </w:p>
        </w:tc>
        <w:tc>
          <w:tcPr>
            <w:tcW w:w="896" w:type="pct"/>
            <w:tcBorders>
              <w:top w:val="single" w:sz="4" w:space="0" w:color="auto"/>
              <w:left w:val="nil"/>
              <w:bottom w:val="single" w:sz="4" w:space="0" w:color="auto"/>
              <w:right w:val="single" w:sz="4" w:space="0" w:color="auto"/>
            </w:tcBorders>
          </w:tcPr>
          <w:p w:rsidR="00AE1831" w:rsidRPr="00035839" w:rsidRDefault="00AE1831" w:rsidP="00D316F1">
            <w:pPr>
              <w:spacing w:after="0" w:line="240" w:lineRule="auto"/>
              <w:jc w:val="center"/>
              <w:rPr>
                <w:rFonts w:ascii="Times New Roman" w:hAnsi="Times New Roman"/>
              </w:rPr>
            </w:pPr>
            <w:r w:rsidRPr="001316F2">
              <w:rPr>
                <w:position w:val="-24"/>
                <w:sz w:val="20"/>
                <w:szCs w:val="20"/>
              </w:rPr>
              <w:object w:dxaOrig="1540" w:dyaOrig="620">
                <v:shape id="_x0000_i1041" type="#_x0000_t75" style="width:78pt;height:30.75pt" o:ole="">
                  <v:imagedata r:id="rId41" o:title=""/>
                </v:shape>
                <o:OLEObject Type="Embed" ProgID="Equation.3" ShapeID="_x0000_i1041" DrawAspect="Content" ObjectID="_1583860212" r:id="rId42"/>
              </w:objec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1831" w:rsidRPr="00355632" w:rsidRDefault="00AE1831" w:rsidP="00355632">
            <w:pPr>
              <w:spacing w:after="0" w:line="240" w:lineRule="auto"/>
              <w:jc w:val="center"/>
              <w:rPr>
                <w:rFonts w:ascii="Times New Roman" w:hAnsi="Times New Roman"/>
                <w:color w:val="000000"/>
              </w:rPr>
            </w:pPr>
            <w:r w:rsidRPr="00355632">
              <w:rPr>
                <w:rFonts w:ascii="Times New Roman" w:hAnsi="Times New Roman"/>
                <w:color w:val="000000"/>
              </w:rPr>
              <w:t>8,335</w:t>
            </w:r>
          </w:p>
        </w:tc>
        <w:tc>
          <w:tcPr>
            <w:tcW w:w="565" w:type="pct"/>
            <w:tcBorders>
              <w:top w:val="nil"/>
              <w:left w:val="nil"/>
              <w:bottom w:val="single" w:sz="4" w:space="0" w:color="auto"/>
              <w:right w:val="single" w:sz="4" w:space="0" w:color="auto"/>
            </w:tcBorders>
            <w:shd w:val="clear" w:color="auto" w:fill="auto"/>
            <w:noWrap/>
            <w:vAlign w:val="center"/>
          </w:tcPr>
          <w:p w:rsidR="00AE1831" w:rsidRPr="00355632" w:rsidRDefault="00AE1831" w:rsidP="00355632">
            <w:pPr>
              <w:spacing w:after="0" w:line="240" w:lineRule="auto"/>
              <w:jc w:val="center"/>
              <w:rPr>
                <w:rFonts w:ascii="Times New Roman" w:hAnsi="Times New Roman"/>
                <w:color w:val="000000"/>
              </w:rPr>
            </w:pPr>
            <w:r w:rsidRPr="00355632">
              <w:rPr>
                <w:rFonts w:ascii="Times New Roman" w:hAnsi="Times New Roman"/>
                <w:color w:val="000000"/>
              </w:rPr>
              <w:t>6,291</w:t>
            </w:r>
          </w:p>
        </w:tc>
        <w:tc>
          <w:tcPr>
            <w:tcW w:w="698" w:type="pct"/>
            <w:tcBorders>
              <w:top w:val="nil"/>
              <w:left w:val="nil"/>
              <w:bottom w:val="single" w:sz="4" w:space="0" w:color="auto"/>
              <w:right w:val="single" w:sz="4" w:space="0" w:color="auto"/>
            </w:tcBorders>
            <w:shd w:val="clear" w:color="auto" w:fill="auto"/>
            <w:noWrap/>
            <w:vAlign w:val="center"/>
          </w:tcPr>
          <w:p w:rsidR="00AE1831" w:rsidRPr="00355632" w:rsidRDefault="00AE1831" w:rsidP="00355632">
            <w:pPr>
              <w:spacing w:after="0" w:line="240" w:lineRule="auto"/>
              <w:jc w:val="center"/>
              <w:rPr>
                <w:rFonts w:ascii="Times New Roman" w:hAnsi="Times New Roman"/>
                <w:color w:val="000000"/>
              </w:rPr>
            </w:pPr>
            <w:r w:rsidRPr="00355632">
              <w:rPr>
                <w:rFonts w:ascii="Times New Roman" w:hAnsi="Times New Roman"/>
                <w:color w:val="000000"/>
              </w:rPr>
              <w:t>-2,044</w:t>
            </w:r>
          </w:p>
        </w:tc>
      </w:tr>
      <w:tr w:rsidR="00AE1831" w:rsidTr="00355632">
        <w:trPr>
          <w:trHeight w:val="407"/>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AE1831" w:rsidRPr="00684C93" w:rsidRDefault="00AE1831" w:rsidP="00D316F1">
            <w:pPr>
              <w:shd w:val="clear" w:color="auto" w:fill="FFFFFF"/>
              <w:autoSpaceDE w:val="0"/>
              <w:autoSpaceDN w:val="0"/>
              <w:adjustRightInd w:val="0"/>
              <w:spacing w:after="0" w:line="240" w:lineRule="auto"/>
              <w:rPr>
                <w:rFonts w:ascii="Times New Roman" w:hAnsi="Times New Roman"/>
                <w:color w:val="000000"/>
                <w:sz w:val="24"/>
                <w:szCs w:val="24"/>
              </w:rPr>
            </w:pPr>
            <w:r w:rsidRPr="00684C93">
              <w:rPr>
                <w:rFonts w:ascii="Times New Roman" w:hAnsi="Times New Roman"/>
                <w:color w:val="000000"/>
                <w:sz w:val="24"/>
                <w:szCs w:val="24"/>
              </w:rPr>
              <w:t>4. Средний срок оборота де</w:t>
            </w:r>
            <w:r w:rsidRPr="00684C93">
              <w:rPr>
                <w:rFonts w:ascii="Times New Roman" w:hAnsi="Times New Roman"/>
                <w:color w:val="000000"/>
                <w:sz w:val="24"/>
                <w:szCs w:val="24"/>
              </w:rPr>
              <w:softHyphen/>
              <w:t>биторской задолженности (период погашения дебитор</w:t>
            </w:r>
            <w:r w:rsidRPr="00684C93">
              <w:rPr>
                <w:rFonts w:ascii="Times New Roman" w:hAnsi="Times New Roman"/>
                <w:color w:val="000000"/>
                <w:sz w:val="24"/>
                <w:szCs w:val="24"/>
              </w:rPr>
              <w:softHyphen/>
              <w:t>ской задолженности), дней</w:t>
            </w:r>
          </w:p>
        </w:tc>
        <w:tc>
          <w:tcPr>
            <w:tcW w:w="896" w:type="pct"/>
            <w:tcBorders>
              <w:top w:val="single" w:sz="4" w:space="0" w:color="auto"/>
              <w:left w:val="nil"/>
              <w:bottom w:val="single" w:sz="4" w:space="0" w:color="auto"/>
              <w:right w:val="single" w:sz="4" w:space="0" w:color="auto"/>
            </w:tcBorders>
          </w:tcPr>
          <w:p w:rsidR="00AE1831" w:rsidRPr="00684C93" w:rsidRDefault="00AE1831" w:rsidP="00D316F1">
            <w:pPr>
              <w:spacing w:after="0" w:line="240" w:lineRule="auto"/>
              <w:jc w:val="center"/>
              <w:rPr>
                <w:rFonts w:ascii="Times New Roman" w:hAnsi="Times New Roman"/>
                <w:sz w:val="24"/>
                <w:szCs w:val="24"/>
              </w:rPr>
            </w:pPr>
            <w:r w:rsidRPr="001316F2">
              <w:rPr>
                <w:position w:val="-30"/>
                <w:sz w:val="20"/>
                <w:szCs w:val="20"/>
              </w:rPr>
              <w:object w:dxaOrig="1560" w:dyaOrig="680">
                <v:shape id="_x0000_i1042" type="#_x0000_t75" style="width:78pt;height:33.75pt" o:ole="">
                  <v:imagedata r:id="rId43" o:title=""/>
                </v:shape>
                <o:OLEObject Type="Embed" ProgID="Equation.3" ShapeID="_x0000_i1042" DrawAspect="Content" ObjectID="_1583860213" r:id="rId44"/>
              </w:objec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1831" w:rsidRPr="00355632" w:rsidRDefault="00AE1831" w:rsidP="00355632">
            <w:pPr>
              <w:spacing w:after="0" w:line="240" w:lineRule="auto"/>
              <w:jc w:val="center"/>
              <w:rPr>
                <w:rFonts w:ascii="Times New Roman" w:hAnsi="Times New Roman"/>
                <w:color w:val="000000"/>
              </w:rPr>
            </w:pPr>
            <w:r w:rsidRPr="00355632">
              <w:rPr>
                <w:rFonts w:ascii="Times New Roman" w:hAnsi="Times New Roman"/>
                <w:color w:val="000000"/>
              </w:rPr>
              <w:t>43,193</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AE1831" w:rsidRPr="00355632" w:rsidRDefault="00AE1831" w:rsidP="00355632">
            <w:pPr>
              <w:spacing w:after="0" w:line="240" w:lineRule="auto"/>
              <w:jc w:val="center"/>
              <w:rPr>
                <w:rFonts w:ascii="Times New Roman" w:hAnsi="Times New Roman"/>
                <w:color w:val="000000"/>
              </w:rPr>
            </w:pPr>
            <w:r w:rsidRPr="00355632">
              <w:rPr>
                <w:rFonts w:ascii="Times New Roman" w:hAnsi="Times New Roman"/>
                <w:color w:val="000000"/>
              </w:rPr>
              <w:t>57,221</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AE1831" w:rsidRPr="00355632" w:rsidRDefault="00AE1831" w:rsidP="00355632">
            <w:pPr>
              <w:spacing w:after="0" w:line="240" w:lineRule="auto"/>
              <w:jc w:val="center"/>
              <w:rPr>
                <w:rFonts w:ascii="Times New Roman" w:hAnsi="Times New Roman"/>
                <w:color w:val="000000"/>
              </w:rPr>
            </w:pPr>
            <w:r w:rsidRPr="00355632">
              <w:rPr>
                <w:rFonts w:ascii="Times New Roman" w:hAnsi="Times New Roman"/>
                <w:color w:val="000000"/>
              </w:rPr>
              <w:t>14,028</w:t>
            </w:r>
          </w:p>
        </w:tc>
      </w:tr>
      <w:tr w:rsidR="00AE1831" w:rsidTr="00355632">
        <w:trPr>
          <w:trHeight w:val="168"/>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AE1831" w:rsidRPr="00035839" w:rsidRDefault="00AE1831" w:rsidP="00D316F1">
            <w:pPr>
              <w:spacing w:after="0" w:line="240" w:lineRule="auto"/>
              <w:rPr>
                <w:rFonts w:ascii="Times New Roman" w:hAnsi="Times New Roman"/>
              </w:rPr>
            </w:pPr>
            <w:r w:rsidRPr="00035839">
              <w:rPr>
                <w:rFonts w:ascii="Times New Roman" w:hAnsi="Times New Roman"/>
              </w:rPr>
              <w:t>5. Однодневная сумма оборота, тыс.руб.</w:t>
            </w:r>
          </w:p>
        </w:tc>
        <w:tc>
          <w:tcPr>
            <w:tcW w:w="896" w:type="pct"/>
            <w:tcBorders>
              <w:top w:val="single" w:sz="4" w:space="0" w:color="auto"/>
              <w:left w:val="nil"/>
              <w:bottom w:val="single" w:sz="4" w:space="0" w:color="auto"/>
              <w:right w:val="single" w:sz="4" w:space="0" w:color="auto"/>
            </w:tcBorders>
          </w:tcPr>
          <w:p w:rsidR="00AE1831" w:rsidRPr="00035839" w:rsidRDefault="00AE1831" w:rsidP="00D316F1">
            <w:pPr>
              <w:spacing w:after="0" w:line="240" w:lineRule="auto"/>
              <w:jc w:val="center"/>
              <w:rPr>
                <w:rFonts w:ascii="Times New Roman" w:hAnsi="Times New Roman"/>
                <w:lang w:val="en-US"/>
              </w:rPr>
            </w:pPr>
            <w:r w:rsidRPr="001316F2">
              <w:rPr>
                <w:position w:val="-28"/>
                <w:sz w:val="20"/>
                <w:szCs w:val="20"/>
              </w:rPr>
              <w:object w:dxaOrig="760" w:dyaOrig="660">
                <v:shape id="_x0000_i1043" type="#_x0000_t75" style="width:38.25pt;height:33pt" o:ole="">
                  <v:imagedata r:id="rId45" o:title=""/>
                </v:shape>
                <o:OLEObject Type="Embed" ProgID="Equation.3" ShapeID="_x0000_i1043" DrawAspect="Content" ObjectID="_1583860214" r:id="rId46"/>
              </w:objec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1831" w:rsidRPr="00355632" w:rsidRDefault="00AE1831" w:rsidP="00355632">
            <w:pPr>
              <w:spacing w:after="0" w:line="240" w:lineRule="auto"/>
              <w:jc w:val="center"/>
              <w:rPr>
                <w:rFonts w:ascii="Times New Roman" w:hAnsi="Times New Roman"/>
                <w:color w:val="000000"/>
              </w:rPr>
            </w:pPr>
            <w:r w:rsidRPr="00355632">
              <w:rPr>
                <w:rFonts w:ascii="Times New Roman" w:hAnsi="Times New Roman"/>
                <w:color w:val="000000"/>
              </w:rPr>
              <w:t>129,744</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AE1831" w:rsidRPr="00355632" w:rsidRDefault="00AE1831" w:rsidP="00355632">
            <w:pPr>
              <w:spacing w:after="0" w:line="240" w:lineRule="auto"/>
              <w:jc w:val="center"/>
              <w:rPr>
                <w:rFonts w:ascii="Times New Roman" w:hAnsi="Times New Roman"/>
                <w:color w:val="000000"/>
              </w:rPr>
            </w:pPr>
            <w:r w:rsidRPr="00355632">
              <w:rPr>
                <w:rFonts w:ascii="Times New Roman" w:hAnsi="Times New Roman"/>
                <w:color w:val="000000"/>
              </w:rPr>
              <w:t>144,186</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AE1831" w:rsidRPr="00355632" w:rsidRDefault="00AE1831" w:rsidP="00355632">
            <w:pPr>
              <w:spacing w:after="0" w:line="240" w:lineRule="auto"/>
              <w:jc w:val="center"/>
              <w:rPr>
                <w:rFonts w:ascii="Times New Roman" w:hAnsi="Times New Roman"/>
                <w:color w:val="000000"/>
              </w:rPr>
            </w:pPr>
            <w:r w:rsidRPr="00355632">
              <w:rPr>
                <w:rFonts w:ascii="Times New Roman" w:hAnsi="Times New Roman"/>
                <w:color w:val="000000"/>
              </w:rPr>
              <w:t>14,442</w:t>
            </w:r>
          </w:p>
        </w:tc>
      </w:tr>
      <w:tr w:rsidR="00754B49" w:rsidTr="00D316F1">
        <w:trPr>
          <w:trHeight w:val="645"/>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754B49" w:rsidRPr="00035839" w:rsidRDefault="00754B49" w:rsidP="00D316F1">
            <w:pPr>
              <w:spacing w:after="0" w:line="240" w:lineRule="auto"/>
              <w:rPr>
                <w:rFonts w:ascii="Times New Roman" w:hAnsi="Times New Roman"/>
              </w:rPr>
            </w:pPr>
            <w:r>
              <w:rPr>
                <w:rFonts w:ascii="Times New Roman" w:hAnsi="Times New Roman"/>
              </w:rPr>
              <w:t>6</w:t>
            </w:r>
            <w:r w:rsidRPr="00035839">
              <w:rPr>
                <w:rFonts w:ascii="Times New Roman" w:hAnsi="Times New Roman"/>
              </w:rPr>
              <w:t>.Сумма средств, условно привлеченных в оборот (отвлеченных из оборота) за счет повышения (снижения) оборачиваемости дебиторской задолженности, тыс.руб.:</w:t>
            </w:r>
          </w:p>
        </w:tc>
        <w:tc>
          <w:tcPr>
            <w:tcW w:w="896" w:type="pct"/>
            <w:tcBorders>
              <w:top w:val="single" w:sz="4" w:space="0" w:color="auto"/>
              <w:left w:val="nil"/>
              <w:bottom w:val="single" w:sz="4" w:space="0" w:color="auto"/>
              <w:right w:val="single" w:sz="4" w:space="0" w:color="auto"/>
            </w:tcBorders>
          </w:tcPr>
          <w:p w:rsidR="00754B49" w:rsidRPr="00035839" w:rsidRDefault="00754B49" w:rsidP="00D316F1">
            <w:pPr>
              <w:spacing w:after="0" w:line="240" w:lineRule="auto"/>
              <w:jc w:val="center"/>
              <w:rPr>
                <w:rFonts w:ascii="Times New Roman" w:hAnsi="Times New Roman"/>
              </w:rPr>
            </w:pPr>
            <w:r w:rsidRPr="00035839">
              <w:rPr>
                <w:rFonts w:ascii="Times New Roman" w:hAnsi="Times New Roman"/>
              </w:rPr>
              <w:t>Δ</w:t>
            </w:r>
            <w:r w:rsidRPr="00035839">
              <w:rPr>
                <w:rFonts w:ascii="Times New Roman" w:hAnsi="Times New Roman"/>
                <w:lang w:val="en-US"/>
              </w:rPr>
              <w:t>R</w:t>
            </w:r>
            <w:r w:rsidRPr="00035839">
              <w:rPr>
                <w:rFonts w:ascii="Times New Roman" w:hAnsi="Times New Roman"/>
              </w:rPr>
              <w:t>а=(Тдз</w:t>
            </w:r>
            <w:r w:rsidRPr="00035839">
              <w:rPr>
                <w:rFonts w:ascii="Times New Roman" w:hAnsi="Times New Roman"/>
                <w:vertAlign w:val="subscript"/>
              </w:rPr>
              <w:t>1</w:t>
            </w:r>
            <w:r w:rsidRPr="00035839">
              <w:rPr>
                <w:rFonts w:ascii="Times New Roman" w:hAnsi="Times New Roman"/>
              </w:rPr>
              <w:t>-Тдз</w:t>
            </w:r>
            <w:r w:rsidRPr="00035839">
              <w:rPr>
                <w:rFonts w:ascii="Times New Roman" w:hAnsi="Times New Roman"/>
                <w:vertAlign w:val="subscript"/>
              </w:rPr>
              <w:t>0</w:t>
            </w:r>
            <w:r w:rsidRPr="00035839">
              <w:rPr>
                <w:rFonts w:ascii="Times New Roman" w:hAnsi="Times New Roman"/>
              </w:rPr>
              <w:t>)*</w:t>
            </w:r>
            <w:r w:rsidRPr="00035839">
              <w:rPr>
                <w:rFonts w:ascii="Times New Roman" w:hAnsi="Times New Roman"/>
                <w:lang w:val="en-US"/>
              </w:rPr>
              <w:t>m</w:t>
            </w:r>
            <w:r w:rsidRPr="00035839">
              <w:rPr>
                <w:rFonts w:ascii="Times New Roman" w:hAnsi="Times New Roman"/>
                <w:vertAlign w:val="subscript"/>
              </w:rPr>
              <w:t>1</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p>
        </w:tc>
        <w:tc>
          <w:tcPr>
            <w:tcW w:w="565" w:type="pct"/>
            <w:tcBorders>
              <w:top w:val="single" w:sz="4" w:space="0" w:color="auto"/>
              <w:left w:val="nil"/>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p>
        </w:tc>
        <w:tc>
          <w:tcPr>
            <w:tcW w:w="698" w:type="pct"/>
            <w:tcBorders>
              <w:top w:val="single" w:sz="4" w:space="0" w:color="auto"/>
              <w:left w:val="nil"/>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p>
        </w:tc>
      </w:tr>
      <w:tr w:rsidR="00754B49" w:rsidTr="00D316F1">
        <w:trPr>
          <w:trHeight w:val="212"/>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754B49" w:rsidRPr="00035839" w:rsidRDefault="00754B49" w:rsidP="00D316F1">
            <w:pPr>
              <w:spacing w:after="0" w:line="240" w:lineRule="auto"/>
              <w:rPr>
                <w:rFonts w:ascii="Times New Roman" w:hAnsi="Times New Roman"/>
              </w:rPr>
            </w:pPr>
            <w:r w:rsidRPr="00035839">
              <w:rPr>
                <w:rFonts w:ascii="Times New Roman" w:hAnsi="Times New Roman"/>
              </w:rPr>
              <w:t xml:space="preserve">   привлеченных в оборот</w:t>
            </w:r>
          </w:p>
        </w:tc>
        <w:tc>
          <w:tcPr>
            <w:tcW w:w="896" w:type="pct"/>
            <w:tcBorders>
              <w:top w:val="single" w:sz="4" w:space="0" w:color="auto"/>
              <w:left w:val="nil"/>
              <w:bottom w:val="single" w:sz="4" w:space="0" w:color="auto"/>
              <w:right w:val="single" w:sz="4" w:space="0" w:color="auto"/>
            </w:tcBorders>
          </w:tcPr>
          <w:p w:rsidR="00754B49" w:rsidRPr="00035839" w:rsidRDefault="00754B49" w:rsidP="00D316F1">
            <w:pPr>
              <w:spacing w:after="0" w:line="240" w:lineRule="auto"/>
              <w:jc w:val="center"/>
              <w:rPr>
                <w:rFonts w:ascii="Times New Roman" w:hAnsi="Times New Roman"/>
              </w:rPr>
            </w:pPr>
            <w:r w:rsidRPr="00035839">
              <w:rPr>
                <w:rFonts w:ascii="Times New Roman" w:hAnsi="Times New Roman"/>
              </w:rPr>
              <w:t>Δ</w:t>
            </w:r>
            <w:r w:rsidRPr="00035839">
              <w:rPr>
                <w:rFonts w:ascii="Times New Roman" w:hAnsi="Times New Roman"/>
                <w:lang w:val="en-US"/>
              </w:rPr>
              <w:t>R</w:t>
            </w:r>
            <w:r w:rsidRPr="00035839">
              <w:rPr>
                <w:rFonts w:ascii="Times New Roman" w:hAnsi="Times New Roman"/>
              </w:rPr>
              <w:t>а&lt;0</w:t>
            </w:r>
          </w:p>
        </w:tc>
        <w:tc>
          <w:tcPr>
            <w:tcW w:w="1829"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r>
              <w:rPr>
                <w:rFonts w:ascii="Times New Roman" w:hAnsi="Times New Roman"/>
              </w:rPr>
              <w:t>-</w:t>
            </w:r>
          </w:p>
        </w:tc>
      </w:tr>
      <w:tr w:rsidR="00754B49" w:rsidTr="00D316F1">
        <w:trPr>
          <w:trHeight w:val="230"/>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754B49" w:rsidRPr="00035839" w:rsidRDefault="00754B49" w:rsidP="00D316F1">
            <w:pPr>
              <w:spacing w:after="0" w:line="240" w:lineRule="auto"/>
              <w:rPr>
                <w:rFonts w:ascii="Times New Roman" w:hAnsi="Times New Roman"/>
              </w:rPr>
            </w:pPr>
            <w:r w:rsidRPr="00035839">
              <w:rPr>
                <w:rFonts w:ascii="Times New Roman" w:hAnsi="Times New Roman"/>
              </w:rPr>
              <w:t xml:space="preserve">   отвлеченных из оборота</w:t>
            </w:r>
          </w:p>
        </w:tc>
        <w:tc>
          <w:tcPr>
            <w:tcW w:w="896" w:type="pct"/>
            <w:tcBorders>
              <w:top w:val="single" w:sz="4" w:space="0" w:color="auto"/>
              <w:left w:val="nil"/>
              <w:bottom w:val="single" w:sz="4" w:space="0" w:color="auto"/>
              <w:right w:val="single" w:sz="4" w:space="0" w:color="auto"/>
            </w:tcBorders>
          </w:tcPr>
          <w:p w:rsidR="00754B49" w:rsidRPr="00035839" w:rsidRDefault="00754B49" w:rsidP="00D316F1">
            <w:pPr>
              <w:spacing w:after="0" w:line="240" w:lineRule="auto"/>
              <w:jc w:val="center"/>
              <w:rPr>
                <w:rFonts w:ascii="Times New Roman" w:hAnsi="Times New Roman"/>
              </w:rPr>
            </w:pPr>
            <w:r w:rsidRPr="00035839">
              <w:rPr>
                <w:rFonts w:ascii="Times New Roman" w:hAnsi="Times New Roman"/>
              </w:rPr>
              <w:t>Δ</w:t>
            </w:r>
            <w:r w:rsidRPr="00035839">
              <w:rPr>
                <w:rFonts w:ascii="Times New Roman" w:hAnsi="Times New Roman"/>
                <w:lang w:val="en-US"/>
              </w:rPr>
              <w:t>R</w:t>
            </w:r>
            <w:r w:rsidRPr="00035839">
              <w:rPr>
                <w:rFonts w:ascii="Times New Roman" w:hAnsi="Times New Roman"/>
              </w:rPr>
              <w:t>а&gt;0</w:t>
            </w:r>
          </w:p>
        </w:tc>
        <w:tc>
          <w:tcPr>
            <w:tcW w:w="18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035839" w:rsidRDefault="00754B49" w:rsidP="00AE1831">
            <w:pPr>
              <w:spacing w:after="0" w:line="240" w:lineRule="auto"/>
              <w:jc w:val="center"/>
              <w:rPr>
                <w:rFonts w:ascii="Times New Roman" w:hAnsi="Times New Roman"/>
              </w:rPr>
            </w:pPr>
            <w:r>
              <w:rPr>
                <w:rFonts w:ascii="Times New Roman" w:hAnsi="Times New Roman"/>
              </w:rPr>
              <w:t>(</w:t>
            </w:r>
            <w:r w:rsidR="00AE1831">
              <w:rPr>
                <w:rFonts w:ascii="Times New Roman" w:hAnsi="Times New Roman"/>
              </w:rPr>
              <w:t>57,221</w:t>
            </w:r>
            <w:r>
              <w:rPr>
                <w:rFonts w:ascii="Times New Roman" w:hAnsi="Times New Roman"/>
              </w:rPr>
              <w:t>-</w:t>
            </w:r>
            <w:r w:rsidR="00AE1831">
              <w:rPr>
                <w:rFonts w:ascii="Times New Roman" w:hAnsi="Times New Roman"/>
              </w:rPr>
              <w:t>43,193</w:t>
            </w:r>
            <w:r>
              <w:rPr>
                <w:rFonts w:ascii="Times New Roman" w:hAnsi="Times New Roman"/>
              </w:rPr>
              <w:t xml:space="preserve">) * </w:t>
            </w:r>
            <w:r w:rsidR="00AE1831">
              <w:rPr>
                <w:rFonts w:ascii="Times New Roman" w:hAnsi="Times New Roman"/>
              </w:rPr>
              <w:t>144,186</w:t>
            </w:r>
            <w:r>
              <w:rPr>
                <w:rFonts w:ascii="Times New Roman" w:hAnsi="Times New Roman"/>
              </w:rPr>
              <w:t>=+2</w:t>
            </w:r>
            <w:r w:rsidR="00AE1831">
              <w:rPr>
                <w:rFonts w:ascii="Times New Roman" w:hAnsi="Times New Roman"/>
              </w:rPr>
              <w:t>023</w:t>
            </w:r>
          </w:p>
        </w:tc>
      </w:tr>
      <w:tr w:rsidR="00754B49" w:rsidTr="00D316F1">
        <w:trPr>
          <w:trHeight w:val="112"/>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754B49" w:rsidRPr="00035839" w:rsidRDefault="00754B49" w:rsidP="00D316F1">
            <w:pPr>
              <w:spacing w:after="0" w:line="240" w:lineRule="auto"/>
              <w:rPr>
                <w:rFonts w:ascii="Times New Roman" w:hAnsi="Times New Roman"/>
              </w:rPr>
            </w:pPr>
            <w:r w:rsidRPr="00035839">
              <w:rPr>
                <w:rFonts w:ascii="Times New Roman" w:hAnsi="Times New Roman"/>
              </w:rPr>
              <w:t>7. Изменение периода оборота дебиторской задолженности за счет изменения:</w:t>
            </w:r>
          </w:p>
        </w:tc>
        <w:tc>
          <w:tcPr>
            <w:tcW w:w="896" w:type="pct"/>
            <w:tcBorders>
              <w:top w:val="single" w:sz="4" w:space="0" w:color="auto"/>
              <w:left w:val="nil"/>
              <w:bottom w:val="single" w:sz="4" w:space="0" w:color="auto"/>
              <w:right w:val="single" w:sz="4" w:space="0" w:color="auto"/>
            </w:tcBorders>
          </w:tcPr>
          <w:p w:rsidR="00754B49" w:rsidRPr="00F32387" w:rsidRDefault="00754B49" w:rsidP="00D316F1">
            <w:pPr>
              <w:spacing w:after="0" w:line="240" w:lineRule="auto"/>
              <w:jc w:val="center"/>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p>
        </w:tc>
        <w:tc>
          <w:tcPr>
            <w:tcW w:w="565" w:type="pct"/>
            <w:tcBorders>
              <w:top w:val="single" w:sz="4" w:space="0" w:color="auto"/>
              <w:left w:val="nil"/>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p>
        </w:tc>
        <w:tc>
          <w:tcPr>
            <w:tcW w:w="698" w:type="pct"/>
            <w:tcBorders>
              <w:top w:val="single" w:sz="4" w:space="0" w:color="auto"/>
              <w:left w:val="nil"/>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p>
        </w:tc>
      </w:tr>
      <w:tr w:rsidR="00754B49" w:rsidTr="00D316F1">
        <w:trPr>
          <w:trHeight w:val="400"/>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754B49" w:rsidRPr="00035839" w:rsidRDefault="00754B49" w:rsidP="00D316F1">
            <w:pPr>
              <w:spacing w:after="0" w:line="240" w:lineRule="auto"/>
              <w:rPr>
                <w:rFonts w:ascii="Times New Roman" w:hAnsi="Times New Roman"/>
              </w:rPr>
            </w:pPr>
            <w:r>
              <w:rPr>
                <w:rFonts w:ascii="Times New Roman" w:hAnsi="Times New Roman"/>
              </w:rPr>
              <w:lastRenderedPageBreak/>
              <w:t>- изменения с</w:t>
            </w:r>
            <w:r w:rsidRPr="00035839">
              <w:rPr>
                <w:rFonts w:ascii="Times New Roman" w:hAnsi="Times New Roman"/>
              </w:rPr>
              <w:t>редней величины задолженности</w:t>
            </w:r>
          </w:p>
        </w:tc>
        <w:tc>
          <w:tcPr>
            <w:tcW w:w="896" w:type="pct"/>
            <w:tcBorders>
              <w:top w:val="single" w:sz="4" w:space="0" w:color="auto"/>
              <w:left w:val="nil"/>
              <w:bottom w:val="single" w:sz="4" w:space="0" w:color="auto"/>
              <w:right w:val="single" w:sz="4" w:space="0" w:color="auto"/>
            </w:tcBorders>
          </w:tcPr>
          <w:p w:rsidR="00754B49" w:rsidRPr="00F32387" w:rsidRDefault="00754B49" w:rsidP="00D316F1">
            <w:pPr>
              <w:shd w:val="clear" w:color="auto" w:fill="FFFFFF"/>
              <w:autoSpaceDE w:val="0"/>
              <w:autoSpaceDN w:val="0"/>
              <w:adjustRightInd w:val="0"/>
              <w:jc w:val="center"/>
              <w:rPr>
                <w:rFonts w:ascii="Times New Roman" w:hAnsi="Times New Roman"/>
                <w:i/>
                <w:color w:val="000000"/>
                <w:sz w:val="24"/>
                <w:szCs w:val="24"/>
              </w:rPr>
            </w:pPr>
            <w:r w:rsidRPr="00F32387">
              <w:rPr>
                <w:rFonts w:ascii="Times New Roman" w:hAnsi="Times New Roman"/>
                <w:color w:val="000000"/>
                <w:sz w:val="24"/>
                <w:szCs w:val="24"/>
              </w:rPr>
              <w:t>ΔТ</w:t>
            </w:r>
            <w:r w:rsidRPr="00F32387">
              <w:rPr>
                <w:rFonts w:ascii="Times New Roman" w:hAnsi="Times New Roman"/>
                <w:i/>
                <w:color w:val="000000"/>
                <w:sz w:val="24"/>
                <w:szCs w:val="24"/>
              </w:rPr>
              <w:t>дз(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R</w:t>
            </w:r>
            <w:r w:rsidRPr="00F32387">
              <w:rPr>
                <w:rFonts w:ascii="Times New Roman" w:hAnsi="Times New Roman"/>
                <w:i/>
                <w:color w:val="000000"/>
                <w:sz w:val="24"/>
                <w:szCs w:val="24"/>
              </w:rPr>
              <w:t>а)</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F32387" w:rsidRDefault="00754B49" w:rsidP="00D316F1">
            <w:pPr>
              <w:spacing w:after="0" w:line="240" w:lineRule="auto"/>
              <w:jc w:val="center"/>
              <w:rPr>
                <w:rFonts w:ascii="Times New Roman" w:hAnsi="Times New Roman"/>
                <w:sz w:val="24"/>
                <w:szCs w:val="24"/>
              </w:rPr>
            </w:pPr>
            <w:r>
              <w:rPr>
                <w:rFonts w:ascii="Times New Roman" w:hAnsi="Times New Roman"/>
                <w:sz w:val="24"/>
                <w:szCs w:val="24"/>
              </w:rPr>
              <w:t>х</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754B49" w:rsidRPr="00F32387" w:rsidRDefault="00754B49" w:rsidP="00D316F1">
            <w:pPr>
              <w:spacing w:after="0" w:line="240" w:lineRule="auto"/>
              <w:jc w:val="center"/>
              <w:rPr>
                <w:rFonts w:ascii="Times New Roman" w:hAnsi="Times New Roman"/>
                <w:sz w:val="24"/>
                <w:szCs w:val="24"/>
              </w:rPr>
            </w:pPr>
            <w:r>
              <w:rPr>
                <w:rFonts w:ascii="Times New Roman" w:hAnsi="Times New Roman"/>
                <w:sz w:val="24"/>
                <w:szCs w:val="24"/>
              </w:rPr>
              <w:t>х</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4B49" w:rsidRPr="00F32387" w:rsidRDefault="00A66C9D" w:rsidP="00D316F1">
            <w:pPr>
              <w:spacing w:after="0" w:line="240" w:lineRule="auto"/>
              <w:jc w:val="center"/>
              <w:rPr>
                <w:rFonts w:ascii="Times New Roman" w:hAnsi="Times New Roman"/>
                <w:sz w:val="24"/>
                <w:szCs w:val="24"/>
              </w:rPr>
            </w:pPr>
            <w:r>
              <w:rPr>
                <w:rFonts w:ascii="Times New Roman" w:hAnsi="Times New Roman"/>
                <w:sz w:val="24"/>
                <w:szCs w:val="24"/>
              </w:rPr>
              <w:t>20,398</w:t>
            </w:r>
          </w:p>
        </w:tc>
      </w:tr>
      <w:tr w:rsidR="00754B49" w:rsidTr="00D316F1">
        <w:trPr>
          <w:trHeight w:val="191"/>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754B49" w:rsidRPr="00035839" w:rsidRDefault="00754B49" w:rsidP="00D316F1">
            <w:pPr>
              <w:spacing w:after="0" w:line="240" w:lineRule="auto"/>
              <w:rPr>
                <w:rFonts w:ascii="Times New Roman" w:hAnsi="Times New Roman"/>
              </w:rPr>
            </w:pPr>
            <w:r>
              <w:rPr>
                <w:rFonts w:ascii="Times New Roman" w:hAnsi="Times New Roman"/>
              </w:rPr>
              <w:t>- изменения суммы оборота</w:t>
            </w:r>
          </w:p>
        </w:tc>
        <w:tc>
          <w:tcPr>
            <w:tcW w:w="896" w:type="pct"/>
            <w:tcBorders>
              <w:top w:val="single" w:sz="4" w:space="0" w:color="auto"/>
              <w:left w:val="nil"/>
              <w:bottom w:val="single" w:sz="4" w:space="0" w:color="auto"/>
              <w:right w:val="single" w:sz="4" w:space="0" w:color="auto"/>
            </w:tcBorders>
          </w:tcPr>
          <w:p w:rsidR="00754B49" w:rsidRPr="00F32387" w:rsidRDefault="00754B49" w:rsidP="00D316F1">
            <w:pPr>
              <w:shd w:val="clear" w:color="auto" w:fill="FFFFFF"/>
              <w:autoSpaceDE w:val="0"/>
              <w:autoSpaceDN w:val="0"/>
              <w:adjustRightInd w:val="0"/>
              <w:spacing w:after="0" w:line="240" w:lineRule="auto"/>
              <w:jc w:val="center"/>
              <w:rPr>
                <w:rFonts w:ascii="Times New Roman" w:hAnsi="Times New Roman"/>
                <w:color w:val="000000"/>
                <w:sz w:val="24"/>
                <w:szCs w:val="24"/>
              </w:rPr>
            </w:pPr>
            <w:r w:rsidRPr="00F32387">
              <w:rPr>
                <w:rFonts w:ascii="Times New Roman" w:hAnsi="Times New Roman"/>
                <w:color w:val="000000"/>
                <w:sz w:val="24"/>
                <w:szCs w:val="24"/>
              </w:rPr>
              <w:t>ΔТ</w:t>
            </w:r>
            <w:r w:rsidRPr="00F32387">
              <w:rPr>
                <w:rFonts w:ascii="Times New Roman" w:hAnsi="Times New Roman"/>
                <w:i/>
                <w:color w:val="000000"/>
                <w:sz w:val="24"/>
                <w:szCs w:val="24"/>
              </w:rPr>
              <w:t>дз(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V</w:t>
            </w:r>
            <w:r w:rsidRPr="00F32387">
              <w:rPr>
                <w:rFonts w:ascii="Times New Roman" w:hAnsi="Times New Roman"/>
                <w:i/>
                <w:color w:val="000000"/>
                <w:sz w:val="24"/>
                <w:szCs w:val="24"/>
              </w:rPr>
              <w:t>)</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F32387" w:rsidRDefault="00754B49" w:rsidP="00D316F1">
            <w:pPr>
              <w:spacing w:after="0" w:line="240" w:lineRule="auto"/>
              <w:jc w:val="center"/>
              <w:rPr>
                <w:rFonts w:ascii="Times New Roman" w:hAnsi="Times New Roman"/>
                <w:sz w:val="24"/>
                <w:szCs w:val="24"/>
              </w:rPr>
            </w:pPr>
            <w:r>
              <w:rPr>
                <w:rFonts w:ascii="Times New Roman" w:hAnsi="Times New Roman"/>
                <w:sz w:val="24"/>
                <w:szCs w:val="24"/>
              </w:rPr>
              <w:t>х</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754B49" w:rsidRPr="00F32387" w:rsidRDefault="00754B49" w:rsidP="00D316F1">
            <w:pPr>
              <w:spacing w:after="0" w:line="240" w:lineRule="auto"/>
              <w:jc w:val="center"/>
              <w:rPr>
                <w:rFonts w:ascii="Times New Roman" w:hAnsi="Times New Roman"/>
                <w:sz w:val="24"/>
                <w:szCs w:val="24"/>
              </w:rPr>
            </w:pPr>
            <w:r>
              <w:rPr>
                <w:rFonts w:ascii="Times New Roman" w:hAnsi="Times New Roman"/>
                <w:sz w:val="24"/>
                <w:szCs w:val="24"/>
              </w:rPr>
              <w:t>х</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4B49" w:rsidRPr="00F32387" w:rsidRDefault="00754B49" w:rsidP="00D316F1">
            <w:pPr>
              <w:spacing w:after="0" w:line="240" w:lineRule="auto"/>
              <w:jc w:val="center"/>
              <w:rPr>
                <w:rFonts w:ascii="Times New Roman" w:hAnsi="Times New Roman"/>
                <w:sz w:val="24"/>
                <w:szCs w:val="24"/>
              </w:rPr>
            </w:pPr>
            <w:r>
              <w:rPr>
                <w:rFonts w:ascii="Times New Roman" w:hAnsi="Times New Roman"/>
                <w:sz w:val="24"/>
                <w:szCs w:val="24"/>
              </w:rPr>
              <w:t>-</w:t>
            </w:r>
            <w:r w:rsidR="00A66C9D">
              <w:rPr>
                <w:rFonts w:ascii="Times New Roman" w:hAnsi="Times New Roman"/>
                <w:sz w:val="24"/>
                <w:szCs w:val="24"/>
              </w:rPr>
              <w:t>6,37</w:t>
            </w:r>
            <w:r w:rsidR="00DF0E86">
              <w:rPr>
                <w:rFonts w:ascii="Times New Roman" w:hAnsi="Times New Roman"/>
                <w:sz w:val="24"/>
                <w:szCs w:val="24"/>
              </w:rPr>
              <w:t>0</w:t>
            </w:r>
          </w:p>
        </w:tc>
      </w:tr>
    </w:tbl>
    <w:p w:rsidR="00754B49" w:rsidRDefault="00754B49" w:rsidP="00754B49">
      <w:pPr>
        <w:pStyle w:val="a8"/>
        <w:suppressAutoHyphens/>
        <w:spacing w:line="360" w:lineRule="auto"/>
        <w:ind w:firstLine="539"/>
        <w:rPr>
          <w:sz w:val="28"/>
          <w:szCs w:val="28"/>
        </w:rPr>
      </w:pPr>
    </w:p>
    <w:p w:rsidR="00754B49" w:rsidRPr="00E53980" w:rsidRDefault="00754B49" w:rsidP="00754B49">
      <w:pPr>
        <w:pStyle w:val="a8"/>
        <w:suppressAutoHyphens/>
        <w:spacing w:line="360" w:lineRule="auto"/>
        <w:ind w:firstLine="539"/>
        <w:jc w:val="both"/>
        <w:rPr>
          <w:rFonts w:ascii="Times New Roman" w:hAnsi="Times New Roman"/>
          <w:sz w:val="28"/>
          <w:szCs w:val="28"/>
        </w:rPr>
      </w:pPr>
      <w:r>
        <w:rPr>
          <w:rFonts w:ascii="Times New Roman" w:hAnsi="Times New Roman"/>
          <w:sz w:val="28"/>
          <w:szCs w:val="28"/>
        </w:rPr>
        <w:t xml:space="preserve">Для проведения </w:t>
      </w:r>
      <w:r w:rsidRPr="00E53980">
        <w:rPr>
          <w:rFonts w:ascii="Times New Roman" w:hAnsi="Times New Roman"/>
          <w:sz w:val="28"/>
          <w:szCs w:val="28"/>
        </w:rPr>
        <w:t>факторн</w:t>
      </w:r>
      <w:r>
        <w:rPr>
          <w:rFonts w:ascii="Times New Roman" w:hAnsi="Times New Roman"/>
          <w:sz w:val="28"/>
          <w:szCs w:val="28"/>
        </w:rPr>
        <w:t xml:space="preserve">ого </w:t>
      </w:r>
      <w:r w:rsidRPr="00E53980">
        <w:rPr>
          <w:rFonts w:ascii="Times New Roman" w:hAnsi="Times New Roman"/>
          <w:sz w:val="28"/>
          <w:szCs w:val="28"/>
        </w:rPr>
        <w:t>анализ</w:t>
      </w:r>
      <w:r>
        <w:rPr>
          <w:rFonts w:ascii="Times New Roman" w:hAnsi="Times New Roman"/>
          <w:sz w:val="28"/>
          <w:szCs w:val="28"/>
        </w:rPr>
        <w:t>а воспользуемся моделью:</w:t>
      </w:r>
    </w:p>
    <w:p w:rsidR="00754B49" w:rsidRPr="002D48F2" w:rsidRDefault="00754B49" w:rsidP="00754B49">
      <w:pPr>
        <w:pStyle w:val="a8"/>
        <w:suppressAutoHyphens/>
        <w:spacing w:line="360" w:lineRule="auto"/>
        <w:ind w:firstLine="539"/>
        <w:jc w:val="center"/>
        <w:rPr>
          <w:rFonts w:ascii="Times New Roman" w:hAnsi="Times New Roman"/>
          <w:sz w:val="28"/>
          <w:szCs w:val="28"/>
        </w:rPr>
      </w:pPr>
      <w:r w:rsidRPr="002D48F2">
        <w:rPr>
          <w:rFonts w:ascii="Times New Roman" w:hAnsi="Times New Roman"/>
          <w:sz w:val="28"/>
          <w:szCs w:val="28"/>
        </w:rPr>
        <w:t xml:space="preserve">Тдз = </w:t>
      </w:r>
      <w:r w:rsidRPr="002D48F2">
        <w:rPr>
          <w:rFonts w:ascii="Times New Roman" w:hAnsi="Times New Roman"/>
          <w:position w:val="-24"/>
          <w:sz w:val="28"/>
          <w:szCs w:val="28"/>
        </w:rPr>
        <w:object w:dxaOrig="400" w:dyaOrig="660">
          <v:shape id="_x0000_i1044" type="#_x0000_t75" style="width:20.25pt;height:33pt" o:ole="">
            <v:imagedata r:id="rId47" o:title=""/>
          </v:shape>
          <o:OLEObject Type="Embed" ProgID="Equation.3" ShapeID="_x0000_i1044" DrawAspect="Content" ObjectID="_1583860215" r:id="rId48"/>
        </w:object>
      </w:r>
    </w:p>
    <w:p w:rsidR="00754B49" w:rsidRPr="002D48F2" w:rsidRDefault="00754B49" w:rsidP="00754B49">
      <w:pPr>
        <w:pStyle w:val="a8"/>
        <w:suppressAutoHyphens/>
        <w:spacing w:line="360" w:lineRule="auto"/>
        <w:ind w:firstLine="539"/>
        <w:rPr>
          <w:rFonts w:ascii="Times New Roman" w:hAnsi="Times New Roman"/>
          <w:sz w:val="28"/>
          <w:szCs w:val="28"/>
        </w:rPr>
      </w:pPr>
      <w:r w:rsidRPr="002D48F2">
        <w:rPr>
          <w:rFonts w:ascii="Times New Roman" w:hAnsi="Times New Roman"/>
          <w:sz w:val="28"/>
          <w:szCs w:val="28"/>
        </w:rPr>
        <w:t>Тдз</w:t>
      </w:r>
      <w:r w:rsidRPr="002D48F2">
        <w:rPr>
          <w:rFonts w:ascii="Times New Roman" w:hAnsi="Times New Roman"/>
          <w:sz w:val="28"/>
          <w:szCs w:val="28"/>
          <w:vertAlign w:val="subscript"/>
        </w:rPr>
        <w:t>0</w:t>
      </w:r>
      <w:r w:rsidRPr="002D48F2">
        <w:rPr>
          <w:rFonts w:ascii="Times New Roman" w:hAnsi="Times New Roman"/>
          <w:sz w:val="28"/>
          <w:szCs w:val="28"/>
        </w:rPr>
        <w:t xml:space="preserve"> = </w:t>
      </w:r>
      <w:r w:rsidR="001265B7" w:rsidRPr="002D48F2">
        <w:rPr>
          <w:rFonts w:ascii="Times New Roman" w:hAnsi="Times New Roman"/>
          <w:position w:val="-30"/>
          <w:sz w:val="28"/>
          <w:szCs w:val="28"/>
        </w:rPr>
        <w:object w:dxaOrig="2760" w:dyaOrig="760">
          <v:shape id="_x0000_i1045" type="#_x0000_t75" style="width:138pt;height:38.25pt" o:ole="">
            <v:imagedata r:id="rId49" o:title=""/>
          </v:shape>
          <o:OLEObject Type="Embed" ProgID="Equation.3" ShapeID="_x0000_i1045" DrawAspect="Content" ObjectID="_1583860216" r:id="rId50"/>
        </w:object>
      </w:r>
    </w:p>
    <w:p w:rsidR="00754B49" w:rsidRPr="002D48F2" w:rsidRDefault="00754B49" w:rsidP="00754B49">
      <w:pPr>
        <w:pStyle w:val="a8"/>
        <w:suppressAutoHyphens/>
        <w:spacing w:line="360" w:lineRule="auto"/>
        <w:ind w:firstLine="539"/>
        <w:rPr>
          <w:rFonts w:ascii="Times New Roman" w:hAnsi="Times New Roman"/>
          <w:sz w:val="28"/>
          <w:szCs w:val="28"/>
        </w:rPr>
      </w:pPr>
      <w:r w:rsidRPr="002D48F2">
        <w:rPr>
          <w:rFonts w:ascii="Times New Roman" w:hAnsi="Times New Roman"/>
          <w:sz w:val="28"/>
          <w:szCs w:val="28"/>
        </w:rPr>
        <w:t>Тдз</w:t>
      </w:r>
      <w:r>
        <w:rPr>
          <w:rFonts w:ascii="Times New Roman" w:hAnsi="Times New Roman"/>
          <w:sz w:val="28"/>
          <w:szCs w:val="28"/>
          <w:vertAlign w:val="subscript"/>
        </w:rPr>
        <w:t>усл</w:t>
      </w:r>
      <w:r w:rsidRPr="002D48F2">
        <w:rPr>
          <w:rFonts w:ascii="Times New Roman" w:hAnsi="Times New Roman"/>
          <w:sz w:val="28"/>
          <w:szCs w:val="28"/>
        </w:rPr>
        <w:t xml:space="preserve"> = </w:t>
      </w:r>
      <w:r w:rsidR="001265B7" w:rsidRPr="002D48F2">
        <w:rPr>
          <w:rFonts w:ascii="Times New Roman" w:hAnsi="Times New Roman"/>
          <w:position w:val="-30"/>
          <w:sz w:val="28"/>
          <w:szCs w:val="28"/>
        </w:rPr>
        <w:object w:dxaOrig="2760" w:dyaOrig="760">
          <v:shape id="_x0000_i1046" type="#_x0000_t75" style="width:138pt;height:38.25pt" o:ole="">
            <v:imagedata r:id="rId51" o:title=""/>
          </v:shape>
          <o:OLEObject Type="Embed" ProgID="Equation.3" ShapeID="_x0000_i1046" DrawAspect="Content" ObjectID="_1583860217" r:id="rId52"/>
        </w:object>
      </w:r>
    </w:p>
    <w:p w:rsidR="00754B49" w:rsidRPr="002D48F2" w:rsidRDefault="00754B49" w:rsidP="00754B49">
      <w:pPr>
        <w:pStyle w:val="a8"/>
        <w:suppressAutoHyphens/>
        <w:spacing w:line="360" w:lineRule="auto"/>
        <w:ind w:firstLine="539"/>
        <w:rPr>
          <w:rFonts w:ascii="Times New Roman" w:hAnsi="Times New Roman"/>
          <w:sz w:val="28"/>
          <w:szCs w:val="28"/>
        </w:rPr>
      </w:pPr>
      <w:r w:rsidRPr="002D48F2">
        <w:rPr>
          <w:rFonts w:ascii="Times New Roman" w:hAnsi="Times New Roman"/>
          <w:sz w:val="28"/>
          <w:szCs w:val="28"/>
        </w:rPr>
        <w:t>Тдз</w:t>
      </w:r>
      <w:r>
        <w:rPr>
          <w:rFonts w:ascii="Times New Roman" w:hAnsi="Times New Roman"/>
          <w:sz w:val="28"/>
          <w:szCs w:val="28"/>
          <w:vertAlign w:val="subscript"/>
        </w:rPr>
        <w:t>1</w:t>
      </w:r>
      <w:r w:rsidRPr="002D48F2">
        <w:rPr>
          <w:rFonts w:ascii="Times New Roman" w:hAnsi="Times New Roman"/>
          <w:sz w:val="28"/>
          <w:szCs w:val="28"/>
        </w:rPr>
        <w:t xml:space="preserve"> = </w:t>
      </w:r>
      <w:r w:rsidR="00A66C9D" w:rsidRPr="002D48F2">
        <w:rPr>
          <w:rFonts w:ascii="Times New Roman" w:hAnsi="Times New Roman"/>
          <w:position w:val="-30"/>
          <w:sz w:val="28"/>
          <w:szCs w:val="28"/>
        </w:rPr>
        <w:object w:dxaOrig="2760" w:dyaOrig="760">
          <v:shape id="_x0000_i1047" type="#_x0000_t75" style="width:138pt;height:38.25pt" o:ole="">
            <v:imagedata r:id="rId53" o:title=""/>
          </v:shape>
          <o:OLEObject Type="Embed" ProgID="Equation.3" ShapeID="_x0000_i1047" DrawAspect="Content" ObjectID="_1583860218" r:id="rId54"/>
        </w:object>
      </w:r>
    </w:p>
    <w:p w:rsidR="00754B49" w:rsidRDefault="00754B49" w:rsidP="00754B49">
      <w:pPr>
        <w:pStyle w:val="a8"/>
        <w:suppressAutoHyphens/>
        <w:spacing w:after="0" w:line="360" w:lineRule="auto"/>
        <w:ind w:left="0" w:firstLine="709"/>
        <w:jc w:val="both"/>
        <w:rPr>
          <w:rFonts w:ascii="Times New Roman" w:hAnsi="Times New Roman"/>
          <w:sz w:val="28"/>
          <w:szCs w:val="28"/>
        </w:rPr>
      </w:pPr>
      <w:r w:rsidRPr="00F54627">
        <w:rPr>
          <w:rFonts w:ascii="Times New Roman" w:hAnsi="Times New Roman"/>
          <w:sz w:val="28"/>
          <w:szCs w:val="28"/>
        </w:rPr>
        <w:t>Изменение периода оборота дебиторской задолженности за счет изменения средней величины задолженности:</w:t>
      </w:r>
    </w:p>
    <w:p w:rsidR="00754B49" w:rsidRDefault="00754B49" w:rsidP="00754B49">
      <w:pPr>
        <w:pStyle w:val="a8"/>
        <w:suppressAutoHyphens/>
        <w:spacing w:after="0" w:line="360" w:lineRule="auto"/>
        <w:ind w:left="0" w:firstLine="709"/>
        <w:jc w:val="both"/>
        <w:rPr>
          <w:rFonts w:ascii="Times New Roman" w:hAnsi="Times New Roman"/>
          <w:sz w:val="28"/>
          <w:szCs w:val="28"/>
        </w:rPr>
      </w:pPr>
      <w:r w:rsidRPr="00F32387">
        <w:rPr>
          <w:rFonts w:ascii="Times New Roman" w:hAnsi="Times New Roman"/>
          <w:color w:val="000000"/>
          <w:sz w:val="24"/>
          <w:szCs w:val="24"/>
        </w:rPr>
        <w:t>ΔТ</w:t>
      </w:r>
      <w:r w:rsidRPr="00F32387">
        <w:rPr>
          <w:rFonts w:ascii="Times New Roman" w:hAnsi="Times New Roman"/>
          <w:i/>
          <w:color w:val="000000"/>
          <w:sz w:val="24"/>
          <w:szCs w:val="24"/>
        </w:rPr>
        <w:t>дз(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R</w:t>
      </w:r>
      <w:r w:rsidRPr="00F32387">
        <w:rPr>
          <w:rFonts w:ascii="Times New Roman" w:hAnsi="Times New Roman"/>
          <w:i/>
          <w:color w:val="000000"/>
          <w:sz w:val="24"/>
          <w:szCs w:val="24"/>
        </w:rPr>
        <w:t>а)</w:t>
      </w:r>
      <w:r>
        <w:rPr>
          <w:rFonts w:ascii="Times New Roman" w:hAnsi="Times New Roman"/>
          <w:i/>
          <w:color w:val="000000"/>
          <w:sz w:val="24"/>
          <w:szCs w:val="24"/>
        </w:rPr>
        <w:t xml:space="preserve"> = </w:t>
      </w:r>
      <w:r w:rsidRPr="002D48F2">
        <w:rPr>
          <w:rFonts w:ascii="Times New Roman" w:hAnsi="Times New Roman"/>
          <w:sz w:val="28"/>
          <w:szCs w:val="28"/>
        </w:rPr>
        <w:t>Тдз</w:t>
      </w:r>
      <w:r>
        <w:rPr>
          <w:rFonts w:ascii="Times New Roman" w:hAnsi="Times New Roman"/>
          <w:sz w:val="28"/>
          <w:szCs w:val="28"/>
          <w:vertAlign w:val="subscript"/>
        </w:rPr>
        <w:t>усл</w:t>
      </w:r>
      <w:r>
        <w:rPr>
          <w:rFonts w:ascii="Times New Roman" w:hAnsi="Times New Roman"/>
          <w:sz w:val="28"/>
          <w:szCs w:val="28"/>
        </w:rPr>
        <w:t xml:space="preserve"> - </w:t>
      </w:r>
      <w:r w:rsidRPr="002D48F2">
        <w:rPr>
          <w:rFonts w:ascii="Times New Roman" w:hAnsi="Times New Roman"/>
          <w:sz w:val="28"/>
          <w:szCs w:val="28"/>
        </w:rPr>
        <w:t>Тдз</w:t>
      </w:r>
      <w:r w:rsidRPr="002D48F2">
        <w:rPr>
          <w:rFonts w:ascii="Times New Roman" w:hAnsi="Times New Roman"/>
          <w:sz w:val="28"/>
          <w:szCs w:val="28"/>
          <w:vertAlign w:val="subscript"/>
        </w:rPr>
        <w:t>0</w:t>
      </w:r>
      <w:r w:rsidRPr="002D48F2">
        <w:rPr>
          <w:rFonts w:ascii="Times New Roman" w:hAnsi="Times New Roman"/>
          <w:sz w:val="28"/>
          <w:szCs w:val="28"/>
        </w:rPr>
        <w:t xml:space="preserve"> =</w:t>
      </w:r>
      <w:r>
        <w:rPr>
          <w:rFonts w:ascii="Times New Roman" w:hAnsi="Times New Roman"/>
          <w:sz w:val="28"/>
          <w:szCs w:val="28"/>
        </w:rPr>
        <w:t xml:space="preserve"> </w:t>
      </w:r>
      <w:r w:rsidR="00C57DD2">
        <w:rPr>
          <w:rFonts w:ascii="Times New Roman" w:hAnsi="Times New Roman"/>
          <w:sz w:val="28"/>
          <w:szCs w:val="28"/>
        </w:rPr>
        <w:t>63,591</w:t>
      </w:r>
      <w:r>
        <w:rPr>
          <w:rFonts w:ascii="Times New Roman" w:hAnsi="Times New Roman"/>
          <w:sz w:val="28"/>
          <w:szCs w:val="28"/>
        </w:rPr>
        <w:t xml:space="preserve"> – </w:t>
      </w:r>
      <w:r w:rsidR="00C57DD2">
        <w:rPr>
          <w:rFonts w:ascii="Times New Roman" w:hAnsi="Times New Roman"/>
          <w:sz w:val="28"/>
          <w:szCs w:val="28"/>
        </w:rPr>
        <w:t>43,193</w:t>
      </w:r>
      <w:r>
        <w:rPr>
          <w:rFonts w:ascii="Times New Roman" w:hAnsi="Times New Roman"/>
          <w:sz w:val="28"/>
          <w:szCs w:val="28"/>
        </w:rPr>
        <w:t xml:space="preserve"> = </w:t>
      </w:r>
      <w:r w:rsidR="00C57DD2">
        <w:rPr>
          <w:rFonts w:ascii="Times New Roman" w:hAnsi="Times New Roman"/>
          <w:sz w:val="28"/>
          <w:szCs w:val="28"/>
        </w:rPr>
        <w:t>20,398</w:t>
      </w:r>
      <w:r>
        <w:rPr>
          <w:rFonts w:ascii="Times New Roman" w:hAnsi="Times New Roman"/>
          <w:sz w:val="28"/>
          <w:szCs w:val="28"/>
        </w:rPr>
        <w:t xml:space="preserve"> дн.</w:t>
      </w:r>
    </w:p>
    <w:p w:rsidR="00754B49" w:rsidRDefault="00754B49" w:rsidP="00754B49">
      <w:pPr>
        <w:pStyle w:val="a8"/>
        <w:suppressAutoHyphens/>
        <w:spacing w:after="0" w:line="360" w:lineRule="auto"/>
        <w:ind w:left="0" w:firstLine="709"/>
        <w:jc w:val="both"/>
        <w:rPr>
          <w:rFonts w:ascii="Times New Roman" w:hAnsi="Times New Roman"/>
          <w:sz w:val="28"/>
          <w:szCs w:val="28"/>
        </w:rPr>
      </w:pPr>
      <w:r w:rsidRPr="00F54627">
        <w:rPr>
          <w:rFonts w:ascii="Times New Roman" w:hAnsi="Times New Roman"/>
          <w:sz w:val="28"/>
          <w:szCs w:val="28"/>
        </w:rPr>
        <w:t>Изменение периода оборота дебиторской задолженности за счет изменения с</w:t>
      </w:r>
      <w:r>
        <w:rPr>
          <w:rFonts w:ascii="Times New Roman" w:hAnsi="Times New Roman"/>
          <w:sz w:val="28"/>
          <w:szCs w:val="28"/>
        </w:rPr>
        <w:t>уммы оборота</w:t>
      </w:r>
      <w:r w:rsidRPr="00F54627">
        <w:rPr>
          <w:rFonts w:ascii="Times New Roman" w:hAnsi="Times New Roman"/>
          <w:sz w:val="28"/>
          <w:szCs w:val="28"/>
        </w:rPr>
        <w:t>:</w:t>
      </w:r>
      <w:r>
        <w:rPr>
          <w:rFonts w:ascii="Times New Roman" w:hAnsi="Times New Roman"/>
          <w:sz w:val="28"/>
          <w:szCs w:val="28"/>
        </w:rPr>
        <w:t xml:space="preserve"> </w:t>
      </w:r>
      <w:r w:rsidRPr="00F32387">
        <w:rPr>
          <w:rFonts w:ascii="Times New Roman" w:hAnsi="Times New Roman"/>
          <w:color w:val="000000"/>
          <w:sz w:val="24"/>
          <w:szCs w:val="24"/>
        </w:rPr>
        <w:t>ΔТ</w:t>
      </w:r>
      <w:r w:rsidRPr="00F32387">
        <w:rPr>
          <w:rFonts w:ascii="Times New Roman" w:hAnsi="Times New Roman"/>
          <w:i/>
          <w:color w:val="000000"/>
          <w:sz w:val="24"/>
          <w:szCs w:val="24"/>
        </w:rPr>
        <w:t>дз(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V</w:t>
      </w:r>
      <w:r w:rsidRPr="00F32387">
        <w:rPr>
          <w:rFonts w:ascii="Times New Roman" w:hAnsi="Times New Roman"/>
          <w:i/>
          <w:color w:val="000000"/>
          <w:sz w:val="24"/>
          <w:szCs w:val="24"/>
        </w:rPr>
        <w:t>)</w:t>
      </w:r>
      <w:r>
        <w:rPr>
          <w:rFonts w:ascii="Times New Roman" w:hAnsi="Times New Roman"/>
          <w:i/>
          <w:color w:val="000000"/>
          <w:sz w:val="24"/>
          <w:szCs w:val="24"/>
        </w:rPr>
        <w:t xml:space="preserve"> = </w:t>
      </w:r>
      <w:r w:rsidRPr="0088058D">
        <w:rPr>
          <w:rFonts w:ascii="Times New Roman" w:hAnsi="Times New Roman"/>
          <w:sz w:val="28"/>
          <w:szCs w:val="28"/>
        </w:rPr>
        <w:t>Тдз</w:t>
      </w:r>
      <w:r w:rsidRPr="00DF0E86">
        <w:rPr>
          <w:rFonts w:ascii="Times New Roman" w:hAnsi="Times New Roman"/>
          <w:sz w:val="28"/>
          <w:szCs w:val="28"/>
          <w:vertAlign w:val="subscript"/>
        </w:rPr>
        <w:t>1</w:t>
      </w:r>
      <w:r>
        <w:rPr>
          <w:rFonts w:ascii="Times New Roman" w:hAnsi="Times New Roman"/>
          <w:sz w:val="28"/>
          <w:szCs w:val="28"/>
        </w:rPr>
        <w:t xml:space="preserve"> - </w:t>
      </w:r>
      <w:r w:rsidRPr="0088058D">
        <w:rPr>
          <w:rFonts w:ascii="Times New Roman" w:hAnsi="Times New Roman"/>
          <w:sz w:val="28"/>
          <w:szCs w:val="28"/>
        </w:rPr>
        <w:t>Тдзусл</w:t>
      </w:r>
      <w:r>
        <w:rPr>
          <w:rFonts w:ascii="Times New Roman" w:hAnsi="Times New Roman"/>
          <w:sz w:val="28"/>
          <w:szCs w:val="28"/>
        </w:rPr>
        <w:t xml:space="preserve"> </w:t>
      </w:r>
      <w:r w:rsidRPr="002D48F2">
        <w:rPr>
          <w:rFonts w:ascii="Times New Roman" w:hAnsi="Times New Roman"/>
          <w:sz w:val="28"/>
          <w:szCs w:val="28"/>
        </w:rPr>
        <w:t>=</w:t>
      </w:r>
      <w:r>
        <w:rPr>
          <w:rFonts w:ascii="Times New Roman" w:hAnsi="Times New Roman"/>
          <w:sz w:val="28"/>
          <w:szCs w:val="28"/>
        </w:rPr>
        <w:t xml:space="preserve"> </w:t>
      </w:r>
      <w:r w:rsidR="00A66C9D">
        <w:rPr>
          <w:rFonts w:ascii="Times New Roman" w:hAnsi="Times New Roman"/>
          <w:sz w:val="28"/>
          <w:szCs w:val="28"/>
        </w:rPr>
        <w:t>57,221</w:t>
      </w:r>
      <w:r>
        <w:rPr>
          <w:rFonts w:ascii="Times New Roman" w:hAnsi="Times New Roman"/>
          <w:sz w:val="28"/>
          <w:szCs w:val="28"/>
        </w:rPr>
        <w:t xml:space="preserve"> – </w:t>
      </w:r>
      <w:r w:rsidR="00A66C9D">
        <w:rPr>
          <w:rFonts w:ascii="Times New Roman" w:hAnsi="Times New Roman"/>
          <w:sz w:val="28"/>
          <w:szCs w:val="28"/>
        </w:rPr>
        <w:t>63,591</w:t>
      </w:r>
      <w:r>
        <w:rPr>
          <w:rFonts w:ascii="Times New Roman" w:hAnsi="Times New Roman"/>
          <w:sz w:val="28"/>
          <w:szCs w:val="28"/>
        </w:rPr>
        <w:t xml:space="preserve"> = -</w:t>
      </w:r>
      <w:r w:rsidR="00A66C9D">
        <w:rPr>
          <w:rFonts w:ascii="Times New Roman" w:hAnsi="Times New Roman"/>
          <w:sz w:val="28"/>
          <w:szCs w:val="28"/>
        </w:rPr>
        <w:t>6,37</w:t>
      </w:r>
      <w:r>
        <w:rPr>
          <w:rFonts w:ascii="Times New Roman" w:hAnsi="Times New Roman"/>
          <w:sz w:val="28"/>
          <w:szCs w:val="28"/>
        </w:rPr>
        <w:t>дн.</w:t>
      </w:r>
    </w:p>
    <w:p w:rsidR="00A66C9D" w:rsidRPr="00A66C9D" w:rsidRDefault="00A66C9D"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Итого: </w:t>
      </w:r>
      <w:r w:rsidRPr="00F32387">
        <w:rPr>
          <w:rFonts w:ascii="Times New Roman" w:hAnsi="Times New Roman"/>
          <w:color w:val="000000"/>
          <w:sz w:val="24"/>
          <w:szCs w:val="24"/>
        </w:rPr>
        <w:t>ΔТ</w:t>
      </w:r>
      <w:r w:rsidRPr="00F32387">
        <w:rPr>
          <w:rFonts w:ascii="Times New Roman" w:hAnsi="Times New Roman"/>
          <w:i/>
          <w:color w:val="000000"/>
          <w:sz w:val="24"/>
          <w:szCs w:val="24"/>
        </w:rPr>
        <w:t>дз</w:t>
      </w:r>
      <w:r>
        <w:rPr>
          <w:rFonts w:ascii="Times New Roman" w:hAnsi="Times New Roman"/>
          <w:i/>
          <w:color w:val="000000"/>
          <w:sz w:val="24"/>
          <w:szCs w:val="24"/>
        </w:rPr>
        <w:t xml:space="preserve"> =  </w:t>
      </w:r>
      <w:r w:rsidRPr="00F32387">
        <w:rPr>
          <w:rFonts w:ascii="Times New Roman" w:hAnsi="Times New Roman"/>
          <w:color w:val="000000"/>
          <w:sz w:val="24"/>
          <w:szCs w:val="24"/>
        </w:rPr>
        <w:t>ΔТ</w:t>
      </w:r>
      <w:r w:rsidRPr="00F32387">
        <w:rPr>
          <w:rFonts w:ascii="Times New Roman" w:hAnsi="Times New Roman"/>
          <w:i/>
          <w:color w:val="000000"/>
          <w:sz w:val="24"/>
          <w:szCs w:val="24"/>
        </w:rPr>
        <w:t>дз(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R</w:t>
      </w:r>
      <w:r w:rsidRPr="00F32387">
        <w:rPr>
          <w:rFonts w:ascii="Times New Roman" w:hAnsi="Times New Roman"/>
          <w:i/>
          <w:color w:val="000000"/>
          <w:sz w:val="24"/>
          <w:szCs w:val="24"/>
        </w:rPr>
        <w:t>а)</w:t>
      </w:r>
      <w:r>
        <w:rPr>
          <w:rFonts w:ascii="Times New Roman" w:hAnsi="Times New Roman"/>
          <w:i/>
          <w:color w:val="000000"/>
          <w:sz w:val="24"/>
          <w:szCs w:val="24"/>
        </w:rPr>
        <w:t xml:space="preserve"> + </w:t>
      </w:r>
      <w:r w:rsidRPr="00F32387">
        <w:rPr>
          <w:rFonts w:ascii="Times New Roman" w:hAnsi="Times New Roman"/>
          <w:color w:val="000000"/>
          <w:sz w:val="24"/>
          <w:szCs w:val="24"/>
        </w:rPr>
        <w:t>ΔТ</w:t>
      </w:r>
      <w:r w:rsidRPr="00F32387">
        <w:rPr>
          <w:rFonts w:ascii="Times New Roman" w:hAnsi="Times New Roman"/>
          <w:i/>
          <w:color w:val="000000"/>
          <w:sz w:val="24"/>
          <w:szCs w:val="24"/>
        </w:rPr>
        <w:t>дз(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V</w:t>
      </w:r>
      <w:r w:rsidRPr="00F32387">
        <w:rPr>
          <w:rFonts w:ascii="Times New Roman" w:hAnsi="Times New Roman"/>
          <w:i/>
          <w:color w:val="000000"/>
          <w:sz w:val="24"/>
          <w:szCs w:val="24"/>
        </w:rPr>
        <w:t>)</w:t>
      </w:r>
      <w:r>
        <w:rPr>
          <w:rFonts w:ascii="Times New Roman" w:hAnsi="Times New Roman"/>
          <w:i/>
          <w:color w:val="000000"/>
          <w:sz w:val="24"/>
          <w:szCs w:val="24"/>
        </w:rPr>
        <w:t xml:space="preserve"> </w:t>
      </w:r>
      <w:r w:rsidRPr="00A66C9D">
        <w:rPr>
          <w:rFonts w:ascii="Times New Roman" w:hAnsi="Times New Roman"/>
          <w:color w:val="000000"/>
          <w:sz w:val="28"/>
          <w:szCs w:val="28"/>
        </w:rPr>
        <w:t>=+20,398 – 6,37 = +14,028 дн.</w:t>
      </w:r>
    </w:p>
    <w:p w:rsidR="00754B49" w:rsidRDefault="00754B49" w:rsidP="00645596">
      <w:pPr>
        <w:widowControl w:val="0"/>
        <w:tabs>
          <w:tab w:val="left" w:pos="6020"/>
        </w:tabs>
        <w:suppressAutoHyphens/>
        <w:spacing w:after="0" w:line="360" w:lineRule="auto"/>
        <w:ind w:firstLine="709"/>
        <w:jc w:val="both"/>
        <w:rPr>
          <w:rFonts w:ascii="Times New Roman" w:hAnsi="Times New Roman"/>
          <w:sz w:val="28"/>
          <w:szCs w:val="28"/>
        </w:rPr>
      </w:pPr>
      <w:r w:rsidRPr="00AF0A3B">
        <w:rPr>
          <w:rFonts w:ascii="Times New Roman" w:hAnsi="Times New Roman"/>
          <w:sz w:val="28"/>
          <w:szCs w:val="28"/>
        </w:rPr>
        <w:t xml:space="preserve">Факторный анализ показал, что </w:t>
      </w:r>
      <w:r>
        <w:rPr>
          <w:rFonts w:ascii="Times New Roman" w:hAnsi="Times New Roman"/>
          <w:sz w:val="28"/>
          <w:szCs w:val="28"/>
        </w:rPr>
        <w:t>п</w:t>
      </w:r>
      <w:r w:rsidRPr="00AF0A3B">
        <w:rPr>
          <w:rFonts w:ascii="Times New Roman" w:hAnsi="Times New Roman"/>
          <w:sz w:val="28"/>
          <w:szCs w:val="28"/>
        </w:rPr>
        <w:t xml:space="preserve">ериод  погашения дебиторской задолженности </w:t>
      </w:r>
      <w:r>
        <w:rPr>
          <w:rFonts w:ascii="Times New Roman" w:hAnsi="Times New Roman"/>
          <w:sz w:val="28"/>
          <w:szCs w:val="28"/>
        </w:rPr>
        <w:t>О</w:t>
      </w:r>
      <w:r w:rsidR="00167C55">
        <w:rPr>
          <w:rFonts w:ascii="Times New Roman" w:hAnsi="Times New Roman"/>
          <w:sz w:val="28"/>
          <w:szCs w:val="28"/>
        </w:rPr>
        <w:t>О</w:t>
      </w:r>
      <w:r>
        <w:rPr>
          <w:rFonts w:ascii="Times New Roman" w:hAnsi="Times New Roman"/>
          <w:sz w:val="28"/>
          <w:szCs w:val="28"/>
        </w:rPr>
        <w:t>О «</w:t>
      </w:r>
      <w:r w:rsidR="00167C55">
        <w:rPr>
          <w:rFonts w:ascii="Times New Roman" w:hAnsi="Times New Roman"/>
          <w:sz w:val="28"/>
          <w:szCs w:val="28"/>
        </w:rPr>
        <w:t>Алеан</w:t>
      </w:r>
      <w:r>
        <w:rPr>
          <w:rFonts w:ascii="Times New Roman" w:hAnsi="Times New Roman"/>
          <w:sz w:val="28"/>
          <w:szCs w:val="28"/>
        </w:rPr>
        <w:t>» увеличился</w:t>
      </w:r>
      <w:r w:rsidRPr="00AF0A3B">
        <w:rPr>
          <w:rFonts w:ascii="Times New Roman" w:hAnsi="Times New Roman"/>
          <w:sz w:val="28"/>
          <w:szCs w:val="28"/>
        </w:rPr>
        <w:t xml:space="preserve"> на </w:t>
      </w:r>
      <w:r w:rsidR="004024BD">
        <w:rPr>
          <w:rFonts w:ascii="Times New Roman" w:hAnsi="Times New Roman"/>
          <w:sz w:val="28"/>
          <w:szCs w:val="28"/>
        </w:rPr>
        <w:t>14,028</w:t>
      </w:r>
      <w:r w:rsidRPr="00AF0A3B">
        <w:rPr>
          <w:rFonts w:ascii="Times New Roman" w:hAnsi="Times New Roman"/>
          <w:sz w:val="28"/>
          <w:szCs w:val="28"/>
        </w:rPr>
        <w:t xml:space="preserve"> дней</w:t>
      </w:r>
      <w:r>
        <w:rPr>
          <w:rFonts w:ascii="Times New Roman" w:hAnsi="Times New Roman"/>
          <w:sz w:val="28"/>
          <w:szCs w:val="28"/>
        </w:rPr>
        <w:t xml:space="preserve">, в т.ч. за счет </w:t>
      </w:r>
      <w:r w:rsidRPr="00355632">
        <w:rPr>
          <w:rFonts w:ascii="Times New Roman" w:hAnsi="Times New Roman"/>
          <w:sz w:val="28"/>
          <w:szCs w:val="28"/>
        </w:rPr>
        <w:t xml:space="preserve">увеличения средней суммы задолженности на </w:t>
      </w:r>
      <w:r w:rsidR="004024BD" w:rsidRPr="00355632">
        <w:rPr>
          <w:rFonts w:ascii="Times New Roman" w:hAnsi="Times New Roman"/>
          <w:sz w:val="28"/>
          <w:szCs w:val="28"/>
        </w:rPr>
        <w:t>2646,5</w:t>
      </w:r>
      <w:r w:rsidRPr="00355632">
        <w:rPr>
          <w:rFonts w:ascii="Times New Roman" w:hAnsi="Times New Roman"/>
          <w:sz w:val="28"/>
          <w:szCs w:val="28"/>
        </w:rPr>
        <w:t xml:space="preserve"> тыс.руб.</w:t>
      </w:r>
      <w:r w:rsidR="004024BD" w:rsidRPr="00355632">
        <w:rPr>
          <w:rFonts w:ascii="Times New Roman" w:hAnsi="Times New Roman"/>
          <w:sz w:val="28"/>
          <w:szCs w:val="28"/>
        </w:rPr>
        <w:t xml:space="preserve"> период оборота увеличился на 20,398</w:t>
      </w:r>
      <w:r w:rsidRPr="00355632">
        <w:rPr>
          <w:rFonts w:ascii="Times New Roman" w:hAnsi="Times New Roman"/>
          <w:sz w:val="28"/>
          <w:szCs w:val="28"/>
        </w:rPr>
        <w:t xml:space="preserve"> дней. За счет увеличения суммы </w:t>
      </w:r>
      <w:r w:rsidR="004024BD" w:rsidRPr="00355632">
        <w:rPr>
          <w:rFonts w:ascii="Times New Roman" w:hAnsi="Times New Roman"/>
          <w:sz w:val="28"/>
          <w:szCs w:val="28"/>
        </w:rPr>
        <w:t xml:space="preserve">однодненого </w:t>
      </w:r>
      <w:r w:rsidRPr="00355632">
        <w:rPr>
          <w:rFonts w:ascii="Times New Roman" w:hAnsi="Times New Roman"/>
          <w:sz w:val="28"/>
          <w:szCs w:val="28"/>
        </w:rPr>
        <w:t xml:space="preserve">оборота на </w:t>
      </w:r>
      <w:r w:rsidR="004024BD" w:rsidRPr="00355632">
        <w:rPr>
          <w:rFonts w:ascii="Times New Roman" w:hAnsi="Times New Roman"/>
          <w:color w:val="000000"/>
          <w:sz w:val="28"/>
          <w:szCs w:val="28"/>
        </w:rPr>
        <w:t xml:space="preserve">14,442 </w:t>
      </w:r>
      <w:r w:rsidRPr="00355632">
        <w:rPr>
          <w:rFonts w:ascii="Times New Roman" w:hAnsi="Times New Roman"/>
          <w:sz w:val="28"/>
          <w:szCs w:val="28"/>
        </w:rPr>
        <w:t xml:space="preserve">тыс.руб. период оборота дебиторской задолженности сократился на </w:t>
      </w:r>
      <w:r w:rsidR="004024BD" w:rsidRPr="00355632">
        <w:rPr>
          <w:rFonts w:ascii="Times New Roman" w:hAnsi="Times New Roman"/>
          <w:sz w:val="28"/>
          <w:szCs w:val="28"/>
        </w:rPr>
        <w:t>6,37</w:t>
      </w:r>
      <w:r w:rsidRPr="00355632">
        <w:rPr>
          <w:rFonts w:ascii="Times New Roman" w:hAnsi="Times New Roman"/>
          <w:sz w:val="28"/>
          <w:szCs w:val="28"/>
        </w:rPr>
        <w:t xml:space="preserve"> дня. Основной фактор замедления оборачиваемости дебиторской задолженности</w:t>
      </w:r>
      <w:r>
        <w:rPr>
          <w:rFonts w:ascii="Times New Roman" w:hAnsi="Times New Roman"/>
          <w:sz w:val="28"/>
          <w:szCs w:val="28"/>
        </w:rPr>
        <w:t xml:space="preserve"> – это увеличение ее суммы.</w:t>
      </w:r>
      <w:r w:rsidR="00645596">
        <w:rPr>
          <w:rFonts w:ascii="Times New Roman" w:hAnsi="Times New Roman"/>
          <w:sz w:val="28"/>
          <w:szCs w:val="28"/>
        </w:rPr>
        <w:t xml:space="preserve"> </w:t>
      </w:r>
      <w:r>
        <w:rPr>
          <w:rFonts w:ascii="Times New Roman" w:hAnsi="Times New Roman"/>
          <w:sz w:val="28"/>
          <w:szCs w:val="28"/>
        </w:rPr>
        <w:t>За счет замедления дебиторской задолженности в оборот</w:t>
      </w:r>
      <w:r w:rsidR="004024BD">
        <w:rPr>
          <w:rFonts w:ascii="Times New Roman" w:hAnsi="Times New Roman"/>
          <w:sz w:val="28"/>
          <w:szCs w:val="28"/>
        </w:rPr>
        <w:t xml:space="preserve"> дополнительно привлечено </w:t>
      </w:r>
      <w:r>
        <w:rPr>
          <w:rFonts w:ascii="Times New Roman" w:hAnsi="Times New Roman"/>
          <w:sz w:val="28"/>
          <w:szCs w:val="28"/>
        </w:rPr>
        <w:t>2</w:t>
      </w:r>
      <w:r w:rsidR="004024BD">
        <w:rPr>
          <w:rFonts w:ascii="Times New Roman" w:hAnsi="Times New Roman"/>
          <w:sz w:val="28"/>
          <w:szCs w:val="28"/>
        </w:rPr>
        <w:t>023 тыс.</w:t>
      </w:r>
      <w:r>
        <w:rPr>
          <w:rFonts w:ascii="Times New Roman" w:hAnsi="Times New Roman"/>
          <w:sz w:val="28"/>
          <w:szCs w:val="28"/>
        </w:rPr>
        <w:t>руб.</w:t>
      </w:r>
    </w:p>
    <w:p w:rsidR="001959DC" w:rsidRPr="00286136" w:rsidRDefault="001959DC" w:rsidP="001959DC">
      <w:pPr>
        <w:shd w:val="clear" w:color="auto" w:fill="FFFFFF"/>
        <w:spacing w:after="0" w:line="360" w:lineRule="auto"/>
        <w:ind w:firstLine="709"/>
        <w:jc w:val="both"/>
        <w:rPr>
          <w:rFonts w:ascii="Times New Roman" w:hAnsi="Times New Roman"/>
          <w:sz w:val="28"/>
          <w:szCs w:val="28"/>
        </w:rPr>
      </w:pPr>
      <w:r w:rsidRPr="00286136">
        <w:rPr>
          <w:rFonts w:ascii="Times New Roman" w:hAnsi="Times New Roman"/>
          <w:sz w:val="28"/>
          <w:szCs w:val="28"/>
        </w:rPr>
        <w:t xml:space="preserve">Для более полного исследования кредиторской задолженности проведем оценку ее оборачиваемости, результаты расчетов представлены в таблице </w:t>
      </w:r>
      <w:r w:rsidR="00E1272D">
        <w:rPr>
          <w:rFonts w:ascii="Times New Roman" w:hAnsi="Times New Roman"/>
          <w:sz w:val="28"/>
          <w:szCs w:val="28"/>
        </w:rPr>
        <w:t>32</w:t>
      </w:r>
      <w:r w:rsidRPr="00286136">
        <w:rPr>
          <w:rFonts w:ascii="Times New Roman" w:hAnsi="Times New Roman"/>
          <w:sz w:val="28"/>
          <w:szCs w:val="28"/>
        </w:rPr>
        <w:t>.</w:t>
      </w:r>
    </w:p>
    <w:p w:rsidR="00E1272D" w:rsidRDefault="00E1272D" w:rsidP="001959DC">
      <w:pPr>
        <w:shd w:val="clear" w:color="auto" w:fill="FFFFFF"/>
        <w:spacing w:after="0" w:line="360" w:lineRule="auto"/>
        <w:jc w:val="both"/>
        <w:rPr>
          <w:rFonts w:ascii="Times New Roman" w:hAnsi="Times New Roman"/>
          <w:sz w:val="28"/>
          <w:szCs w:val="28"/>
        </w:rPr>
      </w:pPr>
    </w:p>
    <w:p w:rsidR="007A69E0" w:rsidRDefault="007A69E0" w:rsidP="001959DC">
      <w:pPr>
        <w:shd w:val="clear" w:color="auto" w:fill="FFFFFF"/>
        <w:spacing w:after="0" w:line="360" w:lineRule="auto"/>
        <w:jc w:val="both"/>
        <w:rPr>
          <w:rFonts w:ascii="Times New Roman" w:hAnsi="Times New Roman"/>
          <w:sz w:val="28"/>
          <w:szCs w:val="28"/>
        </w:rPr>
      </w:pPr>
    </w:p>
    <w:p w:rsidR="007A69E0" w:rsidRDefault="007A69E0" w:rsidP="001959DC">
      <w:pPr>
        <w:shd w:val="clear" w:color="auto" w:fill="FFFFFF"/>
        <w:spacing w:after="0" w:line="360" w:lineRule="auto"/>
        <w:jc w:val="both"/>
        <w:rPr>
          <w:rFonts w:ascii="Times New Roman" w:hAnsi="Times New Roman"/>
          <w:sz w:val="28"/>
          <w:szCs w:val="28"/>
        </w:rPr>
      </w:pPr>
    </w:p>
    <w:p w:rsidR="001959DC" w:rsidRPr="00794882" w:rsidRDefault="001959DC" w:rsidP="001959DC">
      <w:pPr>
        <w:shd w:val="clear" w:color="auto" w:fill="FFFFFF"/>
        <w:spacing w:after="0" w:line="360" w:lineRule="auto"/>
        <w:jc w:val="both"/>
        <w:rPr>
          <w:rFonts w:ascii="Times New Roman" w:hAnsi="Times New Roman"/>
          <w:sz w:val="28"/>
          <w:szCs w:val="28"/>
        </w:rPr>
      </w:pPr>
      <w:r w:rsidRPr="00794882">
        <w:rPr>
          <w:rFonts w:ascii="Times New Roman" w:hAnsi="Times New Roman"/>
          <w:sz w:val="28"/>
          <w:szCs w:val="28"/>
        </w:rPr>
        <w:t xml:space="preserve">Таблица </w:t>
      </w:r>
      <w:r w:rsidR="00E1272D">
        <w:rPr>
          <w:rFonts w:ascii="Times New Roman" w:hAnsi="Times New Roman"/>
          <w:sz w:val="28"/>
          <w:szCs w:val="28"/>
        </w:rPr>
        <w:t>32</w:t>
      </w:r>
      <w:r w:rsidRPr="00794882">
        <w:rPr>
          <w:rFonts w:ascii="Times New Roman" w:hAnsi="Times New Roman"/>
          <w:sz w:val="28"/>
          <w:szCs w:val="28"/>
        </w:rPr>
        <w:t xml:space="preserve"> – Показатели оборачиваемости кредиторской задолженности </w:t>
      </w:r>
      <w:r w:rsidR="00607271">
        <w:rPr>
          <w:rFonts w:ascii="Times New Roman" w:hAnsi="Times New Roman"/>
          <w:sz w:val="28"/>
          <w:szCs w:val="28"/>
        </w:rPr>
        <w:t>ООО «Алеан»</w:t>
      </w:r>
    </w:p>
    <w:tbl>
      <w:tblPr>
        <w:tblW w:w="50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5"/>
        <w:gridCol w:w="832"/>
        <w:gridCol w:w="830"/>
        <w:gridCol w:w="832"/>
        <w:gridCol w:w="1111"/>
        <w:gridCol w:w="1105"/>
      </w:tblGrid>
      <w:tr w:rsidR="00645596" w:rsidRPr="003A3F55" w:rsidTr="006524FE">
        <w:trPr>
          <w:trHeight w:val="340"/>
        </w:trPr>
        <w:tc>
          <w:tcPr>
            <w:tcW w:w="2571"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snapToGrid w:val="0"/>
              </w:rPr>
              <w:t>Показатели</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snapToGrid w:val="0"/>
              </w:rPr>
              <w:t>2013г.</w:t>
            </w:r>
          </w:p>
        </w:tc>
        <w:tc>
          <w:tcPr>
            <w:tcW w:w="428"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snapToGrid w:val="0"/>
              </w:rPr>
              <w:t>2014г.</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snapToGrid w:val="0"/>
              </w:rPr>
              <w:t>2015г.</w:t>
            </w:r>
          </w:p>
        </w:tc>
        <w:tc>
          <w:tcPr>
            <w:tcW w:w="573" w:type="pct"/>
          </w:tcPr>
          <w:p w:rsidR="001959DC" w:rsidRPr="00794882" w:rsidRDefault="001959DC" w:rsidP="007A05D7">
            <w:pPr>
              <w:spacing w:after="0" w:line="240" w:lineRule="auto"/>
              <w:jc w:val="center"/>
              <w:rPr>
                <w:rFonts w:ascii="Times New Roman" w:hAnsi="Times New Roman"/>
                <w:snapToGrid w:val="0"/>
              </w:rPr>
            </w:pPr>
            <w:r w:rsidRPr="00794882">
              <w:rPr>
                <w:rFonts w:ascii="Times New Roman" w:hAnsi="Times New Roman"/>
                <w:snapToGrid w:val="0"/>
              </w:rPr>
              <w:t>2015г. в % к 2013г.</w:t>
            </w:r>
          </w:p>
        </w:tc>
        <w:tc>
          <w:tcPr>
            <w:tcW w:w="570" w:type="pct"/>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snapToGrid w:val="0"/>
              </w:rPr>
              <w:t>Откл. 2015г. к 2013г.</w:t>
            </w:r>
          </w:p>
        </w:tc>
      </w:tr>
      <w:tr w:rsidR="00645596" w:rsidRPr="003A3F55" w:rsidTr="006524FE">
        <w:trPr>
          <w:trHeight w:val="340"/>
        </w:trPr>
        <w:tc>
          <w:tcPr>
            <w:tcW w:w="2571" w:type="pct"/>
            <w:shd w:val="clear" w:color="auto" w:fill="auto"/>
            <w:vAlign w:val="center"/>
          </w:tcPr>
          <w:p w:rsidR="001959DC" w:rsidRPr="00794882" w:rsidRDefault="001959DC" w:rsidP="007A05D7">
            <w:pPr>
              <w:spacing w:after="0" w:line="240" w:lineRule="auto"/>
              <w:rPr>
                <w:rFonts w:ascii="Times New Roman" w:hAnsi="Times New Roman"/>
              </w:rPr>
            </w:pPr>
            <w:r w:rsidRPr="00794882">
              <w:rPr>
                <w:rFonts w:ascii="Times New Roman" w:hAnsi="Times New Roman"/>
                <w:snapToGrid w:val="0"/>
              </w:rPr>
              <w:t>Выручка, тыс. руб.</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37422</w:t>
            </w:r>
          </w:p>
        </w:tc>
        <w:tc>
          <w:tcPr>
            <w:tcW w:w="428"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46708</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51907</w:t>
            </w:r>
          </w:p>
        </w:tc>
        <w:tc>
          <w:tcPr>
            <w:tcW w:w="573" w:type="pct"/>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138,71</w:t>
            </w:r>
          </w:p>
        </w:tc>
        <w:tc>
          <w:tcPr>
            <w:tcW w:w="570" w:type="pct"/>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14485</w:t>
            </w:r>
          </w:p>
        </w:tc>
      </w:tr>
      <w:tr w:rsidR="00645596" w:rsidRPr="003A3F55" w:rsidTr="006524FE">
        <w:trPr>
          <w:trHeight w:val="340"/>
        </w:trPr>
        <w:tc>
          <w:tcPr>
            <w:tcW w:w="2571" w:type="pct"/>
            <w:shd w:val="clear" w:color="auto" w:fill="auto"/>
            <w:vAlign w:val="center"/>
          </w:tcPr>
          <w:p w:rsidR="001959DC" w:rsidRPr="00794882" w:rsidRDefault="001959DC" w:rsidP="007A05D7">
            <w:pPr>
              <w:spacing w:after="0" w:line="240" w:lineRule="auto"/>
              <w:rPr>
                <w:rFonts w:ascii="Times New Roman" w:hAnsi="Times New Roman"/>
              </w:rPr>
            </w:pPr>
            <w:r w:rsidRPr="00794882">
              <w:rPr>
                <w:rFonts w:ascii="Times New Roman" w:hAnsi="Times New Roman"/>
                <w:snapToGrid w:val="0"/>
              </w:rPr>
              <w:t>Средний остаток кредиторской задолженности, тыс. руб.</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2185,5</w:t>
            </w:r>
          </w:p>
        </w:tc>
        <w:tc>
          <w:tcPr>
            <w:tcW w:w="428"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2064,5</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2331</w:t>
            </w:r>
          </w:p>
        </w:tc>
        <w:tc>
          <w:tcPr>
            <w:tcW w:w="573" w:type="pct"/>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106,66</w:t>
            </w:r>
          </w:p>
        </w:tc>
        <w:tc>
          <w:tcPr>
            <w:tcW w:w="570" w:type="pct"/>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145,5</w:t>
            </w:r>
          </w:p>
        </w:tc>
      </w:tr>
      <w:tr w:rsidR="00645596" w:rsidRPr="003A3F55" w:rsidTr="006524FE">
        <w:trPr>
          <w:trHeight w:val="340"/>
        </w:trPr>
        <w:tc>
          <w:tcPr>
            <w:tcW w:w="2571" w:type="pct"/>
            <w:shd w:val="clear" w:color="auto" w:fill="auto"/>
            <w:vAlign w:val="center"/>
          </w:tcPr>
          <w:p w:rsidR="001959DC" w:rsidRPr="00794882" w:rsidRDefault="001959DC" w:rsidP="007A05D7">
            <w:pPr>
              <w:spacing w:after="0" w:line="240" w:lineRule="auto"/>
              <w:rPr>
                <w:rFonts w:ascii="Times New Roman" w:hAnsi="Times New Roman"/>
              </w:rPr>
            </w:pPr>
            <w:r w:rsidRPr="00794882">
              <w:rPr>
                <w:rFonts w:ascii="Times New Roman" w:hAnsi="Times New Roman"/>
                <w:snapToGrid w:val="0"/>
              </w:rPr>
              <w:t>Оборачиваемость креди</w:t>
            </w:r>
            <w:r w:rsidR="00645596">
              <w:rPr>
                <w:rFonts w:ascii="Times New Roman" w:hAnsi="Times New Roman"/>
                <w:snapToGrid w:val="0"/>
              </w:rPr>
              <w:t>торской задолженности</w:t>
            </w:r>
            <w:r w:rsidRPr="00794882">
              <w:rPr>
                <w:rFonts w:ascii="Times New Roman" w:hAnsi="Times New Roman"/>
                <w:snapToGrid w:val="0"/>
              </w:rPr>
              <w:t>, об</w:t>
            </w:r>
            <w:r w:rsidR="00645596">
              <w:rPr>
                <w:rFonts w:ascii="Times New Roman" w:hAnsi="Times New Roman"/>
                <w:snapToGrid w:val="0"/>
              </w:rPr>
              <w:t>.</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17,12</w:t>
            </w:r>
          </w:p>
        </w:tc>
        <w:tc>
          <w:tcPr>
            <w:tcW w:w="428"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22,62</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22,27</w:t>
            </w:r>
          </w:p>
        </w:tc>
        <w:tc>
          <w:tcPr>
            <w:tcW w:w="573" w:type="pct"/>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130,08</w:t>
            </w:r>
          </w:p>
        </w:tc>
        <w:tc>
          <w:tcPr>
            <w:tcW w:w="570" w:type="pct"/>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5,15</w:t>
            </w:r>
          </w:p>
        </w:tc>
      </w:tr>
      <w:tr w:rsidR="00645596" w:rsidRPr="003A3F55" w:rsidTr="006524FE">
        <w:trPr>
          <w:trHeight w:val="70"/>
        </w:trPr>
        <w:tc>
          <w:tcPr>
            <w:tcW w:w="2571" w:type="pct"/>
            <w:shd w:val="clear" w:color="auto" w:fill="auto"/>
            <w:vAlign w:val="center"/>
          </w:tcPr>
          <w:p w:rsidR="001959DC" w:rsidRPr="00794882" w:rsidRDefault="001959DC" w:rsidP="007A05D7">
            <w:pPr>
              <w:spacing w:after="0" w:line="240" w:lineRule="auto"/>
              <w:rPr>
                <w:rFonts w:ascii="Times New Roman" w:hAnsi="Times New Roman"/>
              </w:rPr>
            </w:pPr>
            <w:r w:rsidRPr="00794882">
              <w:rPr>
                <w:rFonts w:ascii="Times New Roman" w:hAnsi="Times New Roman"/>
                <w:snapToGrid w:val="0"/>
              </w:rPr>
              <w:t>Длительность оборота креди</w:t>
            </w:r>
            <w:r w:rsidR="00645596">
              <w:rPr>
                <w:rFonts w:ascii="Times New Roman" w:hAnsi="Times New Roman"/>
                <w:snapToGrid w:val="0"/>
              </w:rPr>
              <w:t>торской задолженности</w:t>
            </w:r>
            <w:r w:rsidRPr="00794882">
              <w:rPr>
                <w:rFonts w:ascii="Times New Roman" w:hAnsi="Times New Roman"/>
                <w:snapToGrid w:val="0"/>
              </w:rPr>
              <w:t>, дни</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21</w:t>
            </w:r>
          </w:p>
        </w:tc>
        <w:tc>
          <w:tcPr>
            <w:tcW w:w="428"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16</w:t>
            </w:r>
          </w:p>
        </w:tc>
        <w:tc>
          <w:tcPr>
            <w:tcW w:w="429" w:type="pct"/>
            <w:shd w:val="clear" w:color="auto" w:fill="auto"/>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16</w:t>
            </w:r>
          </w:p>
        </w:tc>
        <w:tc>
          <w:tcPr>
            <w:tcW w:w="573" w:type="pct"/>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76,19</w:t>
            </w:r>
          </w:p>
        </w:tc>
        <w:tc>
          <w:tcPr>
            <w:tcW w:w="570" w:type="pct"/>
            <w:vAlign w:val="center"/>
          </w:tcPr>
          <w:p w:rsidR="001959DC" w:rsidRPr="00794882" w:rsidRDefault="001959DC" w:rsidP="007A05D7">
            <w:pPr>
              <w:spacing w:after="0" w:line="240" w:lineRule="auto"/>
              <w:jc w:val="center"/>
              <w:rPr>
                <w:rFonts w:ascii="Times New Roman" w:hAnsi="Times New Roman"/>
              </w:rPr>
            </w:pPr>
            <w:r w:rsidRPr="00794882">
              <w:rPr>
                <w:rFonts w:ascii="Times New Roman" w:hAnsi="Times New Roman"/>
              </w:rPr>
              <w:t>-5</w:t>
            </w:r>
          </w:p>
        </w:tc>
      </w:tr>
    </w:tbl>
    <w:p w:rsidR="007A69E0" w:rsidRDefault="007A69E0" w:rsidP="004024BD">
      <w:pPr>
        <w:shd w:val="clear" w:color="auto" w:fill="FFFFFF"/>
        <w:spacing w:after="0" w:line="360" w:lineRule="auto"/>
        <w:ind w:firstLine="720"/>
        <w:jc w:val="both"/>
        <w:rPr>
          <w:rFonts w:ascii="Times New Roman" w:hAnsi="Times New Roman"/>
          <w:sz w:val="28"/>
          <w:szCs w:val="28"/>
        </w:rPr>
      </w:pPr>
    </w:p>
    <w:p w:rsidR="006524FE" w:rsidRDefault="001959DC" w:rsidP="004024BD">
      <w:pPr>
        <w:shd w:val="clear" w:color="auto" w:fill="FFFFFF"/>
        <w:spacing w:after="0" w:line="360" w:lineRule="auto"/>
        <w:ind w:firstLine="720"/>
        <w:jc w:val="both"/>
        <w:rPr>
          <w:rFonts w:ascii="Times New Roman" w:hAnsi="Times New Roman"/>
          <w:sz w:val="28"/>
          <w:szCs w:val="28"/>
        </w:rPr>
      </w:pPr>
      <w:r w:rsidRPr="00D8035D">
        <w:rPr>
          <w:rFonts w:ascii="Times New Roman" w:hAnsi="Times New Roman"/>
          <w:sz w:val="28"/>
          <w:szCs w:val="28"/>
        </w:rPr>
        <w:t xml:space="preserve">Как показывают расчеты, оборачиваемость кредиторской задолженности на предприятии выросла на 5,15 оборота и составила в 2015г. 22,27 об. </w:t>
      </w:r>
      <w:r>
        <w:rPr>
          <w:rFonts w:ascii="Times New Roman" w:hAnsi="Times New Roman"/>
          <w:sz w:val="28"/>
          <w:szCs w:val="28"/>
        </w:rPr>
        <w:t xml:space="preserve"> </w:t>
      </w:r>
      <w:r w:rsidRPr="00D8035D">
        <w:rPr>
          <w:rFonts w:ascii="Times New Roman" w:hAnsi="Times New Roman"/>
          <w:sz w:val="28"/>
          <w:szCs w:val="28"/>
        </w:rPr>
        <w:t xml:space="preserve">Данный факт обусловил снижение длительности оборота кредиторской задолженности в 2015г. по сравнению с 2013г. на 5 дней. </w:t>
      </w:r>
      <w:r>
        <w:rPr>
          <w:rFonts w:ascii="Times New Roman" w:hAnsi="Times New Roman"/>
          <w:sz w:val="28"/>
          <w:szCs w:val="28"/>
        </w:rPr>
        <w:t xml:space="preserve"> </w:t>
      </w:r>
    </w:p>
    <w:p w:rsidR="004024BD" w:rsidRDefault="001959DC" w:rsidP="004024BD">
      <w:pPr>
        <w:shd w:val="clear" w:color="auto" w:fill="FFFFFF"/>
        <w:spacing w:after="0" w:line="360" w:lineRule="auto"/>
        <w:ind w:firstLine="720"/>
        <w:jc w:val="both"/>
        <w:rPr>
          <w:rFonts w:ascii="Times New Roman" w:hAnsi="Times New Roman"/>
          <w:sz w:val="28"/>
          <w:szCs w:val="28"/>
        </w:rPr>
      </w:pPr>
      <w:r w:rsidRPr="00D8035D">
        <w:rPr>
          <w:rFonts w:ascii="Times New Roman" w:hAnsi="Times New Roman"/>
          <w:sz w:val="28"/>
          <w:szCs w:val="28"/>
        </w:rPr>
        <w:t xml:space="preserve">Все это свидетельствует об улучшении состояния кредиторской задолженности </w:t>
      </w:r>
      <w:r w:rsidR="00607271">
        <w:rPr>
          <w:rFonts w:ascii="Times New Roman" w:hAnsi="Times New Roman"/>
          <w:sz w:val="28"/>
          <w:szCs w:val="28"/>
        </w:rPr>
        <w:t>ООО «Алеан»</w:t>
      </w:r>
    </w:p>
    <w:p w:rsidR="00754B49" w:rsidRPr="004024BD" w:rsidRDefault="004024BD" w:rsidP="004024BD">
      <w:pPr>
        <w:shd w:val="clear" w:color="auto" w:fill="FFFFFF"/>
        <w:spacing w:after="0" w:line="360" w:lineRule="auto"/>
        <w:ind w:firstLine="720"/>
        <w:jc w:val="both"/>
        <w:rPr>
          <w:rFonts w:ascii="Times New Roman" w:hAnsi="Times New Roman"/>
          <w:sz w:val="28"/>
          <w:szCs w:val="28"/>
        </w:rPr>
      </w:pPr>
      <w:r>
        <w:rPr>
          <w:rFonts w:ascii="Times New Roman" w:hAnsi="Times New Roman"/>
          <w:sz w:val="28"/>
          <w:szCs w:val="28"/>
        </w:rPr>
        <w:t xml:space="preserve">Исходные данные и результаты факторного анализа показателей оборачиваемости кредиторской задолженности представлены в  таблице </w:t>
      </w:r>
      <w:r w:rsidR="00E1272D">
        <w:rPr>
          <w:rFonts w:ascii="Times New Roman" w:hAnsi="Times New Roman"/>
          <w:sz w:val="28"/>
          <w:szCs w:val="28"/>
        </w:rPr>
        <w:t>33</w:t>
      </w:r>
      <w:r>
        <w:rPr>
          <w:rFonts w:ascii="Times New Roman" w:hAnsi="Times New Roman"/>
          <w:sz w:val="28"/>
          <w:szCs w:val="28"/>
        </w:rPr>
        <w:t>.</w:t>
      </w:r>
    </w:p>
    <w:p w:rsidR="00DF0E86" w:rsidRDefault="00DF0E86" w:rsidP="00754B49">
      <w:pPr>
        <w:pStyle w:val="a8"/>
        <w:suppressAutoHyphens/>
        <w:spacing w:after="0" w:line="360" w:lineRule="auto"/>
        <w:ind w:left="0"/>
        <w:jc w:val="both"/>
        <w:rPr>
          <w:rFonts w:ascii="Times New Roman" w:hAnsi="Times New Roman"/>
          <w:sz w:val="28"/>
          <w:szCs w:val="28"/>
        </w:rPr>
      </w:pPr>
    </w:p>
    <w:p w:rsidR="00754B49" w:rsidRDefault="00754B49" w:rsidP="00754B49">
      <w:pPr>
        <w:pStyle w:val="a8"/>
        <w:suppressAutoHyphens/>
        <w:spacing w:after="0" w:line="360" w:lineRule="auto"/>
        <w:ind w:left="0"/>
        <w:jc w:val="both"/>
        <w:rPr>
          <w:rFonts w:ascii="Times New Roman" w:hAnsi="Times New Roman"/>
          <w:sz w:val="28"/>
          <w:szCs w:val="28"/>
        </w:rPr>
      </w:pPr>
      <w:r>
        <w:rPr>
          <w:rFonts w:ascii="Times New Roman" w:hAnsi="Times New Roman"/>
          <w:sz w:val="28"/>
          <w:szCs w:val="28"/>
        </w:rPr>
        <w:t xml:space="preserve">Таблица </w:t>
      </w:r>
      <w:r w:rsidR="00E1272D">
        <w:rPr>
          <w:rFonts w:ascii="Times New Roman" w:hAnsi="Times New Roman"/>
          <w:sz w:val="28"/>
          <w:szCs w:val="28"/>
        </w:rPr>
        <w:t>33</w:t>
      </w:r>
      <w:r w:rsidRPr="006D60CC">
        <w:rPr>
          <w:rFonts w:ascii="Times New Roman" w:hAnsi="Times New Roman"/>
          <w:sz w:val="28"/>
          <w:szCs w:val="28"/>
        </w:rPr>
        <w:t xml:space="preserve"> – Оборачиваемость кредиторской задолженности </w:t>
      </w:r>
      <w:r w:rsidR="004024BD">
        <w:rPr>
          <w:rFonts w:ascii="Times New Roman" w:hAnsi="Times New Roman"/>
          <w:sz w:val="28"/>
          <w:szCs w:val="28"/>
        </w:rPr>
        <w:t>ООО «Алеан»</w:t>
      </w:r>
    </w:p>
    <w:tbl>
      <w:tblPr>
        <w:tblW w:w="4986" w:type="pct"/>
        <w:tblLayout w:type="fixed"/>
        <w:tblCellMar>
          <w:left w:w="28" w:type="dxa"/>
          <w:right w:w="28" w:type="dxa"/>
        </w:tblCellMar>
        <w:tblLook w:val="0000" w:firstRow="0" w:lastRow="0" w:firstColumn="0" w:lastColumn="0" w:noHBand="0" w:noVBand="0"/>
      </w:tblPr>
      <w:tblGrid>
        <w:gridCol w:w="4369"/>
        <w:gridCol w:w="1720"/>
        <w:gridCol w:w="1087"/>
        <w:gridCol w:w="1085"/>
        <w:gridCol w:w="1340"/>
      </w:tblGrid>
      <w:tr w:rsidR="00754B49" w:rsidRPr="00035839" w:rsidTr="00D316F1">
        <w:trPr>
          <w:trHeight w:val="513"/>
        </w:trPr>
        <w:tc>
          <w:tcPr>
            <w:tcW w:w="2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035839" w:rsidRDefault="00754B49" w:rsidP="00D316F1">
            <w:pPr>
              <w:spacing w:after="0" w:line="240" w:lineRule="auto"/>
              <w:jc w:val="center"/>
              <w:rPr>
                <w:rFonts w:ascii="Times New Roman" w:hAnsi="Times New Roman"/>
              </w:rPr>
            </w:pPr>
            <w:r w:rsidRPr="00035839">
              <w:rPr>
                <w:rFonts w:ascii="Times New Roman" w:hAnsi="Times New Roman"/>
              </w:rPr>
              <w:t>Показатель</w:t>
            </w:r>
          </w:p>
        </w:tc>
        <w:tc>
          <w:tcPr>
            <w:tcW w:w="896" w:type="pct"/>
            <w:tcBorders>
              <w:top w:val="single" w:sz="4" w:space="0" w:color="auto"/>
              <w:left w:val="nil"/>
              <w:bottom w:val="single" w:sz="4" w:space="0" w:color="auto"/>
              <w:right w:val="single" w:sz="4" w:space="0" w:color="auto"/>
            </w:tcBorders>
            <w:vAlign w:val="center"/>
          </w:tcPr>
          <w:p w:rsidR="00754B49" w:rsidRPr="00035839" w:rsidRDefault="00754B49" w:rsidP="00D316F1">
            <w:pPr>
              <w:spacing w:after="0" w:line="240" w:lineRule="auto"/>
              <w:jc w:val="center"/>
              <w:rPr>
                <w:rFonts w:ascii="Times New Roman" w:hAnsi="Times New Roman"/>
              </w:rPr>
            </w:pPr>
            <w:r>
              <w:rPr>
                <w:rFonts w:ascii="Times New Roman" w:hAnsi="Times New Roman"/>
              </w:rPr>
              <w:t>Алгоритм расчета</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035839" w:rsidRDefault="00754B49" w:rsidP="00D316F1">
            <w:pPr>
              <w:spacing w:after="0" w:line="240" w:lineRule="auto"/>
              <w:jc w:val="center"/>
              <w:rPr>
                <w:rFonts w:ascii="Times New Roman" w:hAnsi="Times New Roman"/>
              </w:rPr>
            </w:pPr>
            <w:r>
              <w:rPr>
                <w:rFonts w:ascii="Times New Roman" w:hAnsi="Times New Roman"/>
              </w:rPr>
              <w:t>2014</w:t>
            </w:r>
            <w:r w:rsidRPr="00035839">
              <w:rPr>
                <w:rFonts w:ascii="Times New Roman" w:hAnsi="Times New Roman"/>
              </w:rPr>
              <w:t xml:space="preserve"> г.</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754B49" w:rsidRPr="00035839" w:rsidRDefault="00754B49" w:rsidP="00D316F1">
            <w:pPr>
              <w:spacing w:after="0" w:line="240" w:lineRule="auto"/>
              <w:jc w:val="center"/>
              <w:rPr>
                <w:rFonts w:ascii="Times New Roman" w:hAnsi="Times New Roman"/>
              </w:rPr>
            </w:pPr>
            <w:r>
              <w:rPr>
                <w:rFonts w:ascii="Times New Roman" w:hAnsi="Times New Roman"/>
              </w:rPr>
              <w:t>2015</w:t>
            </w:r>
            <w:r w:rsidRPr="00035839">
              <w:rPr>
                <w:rFonts w:ascii="Times New Roman" w:hAnsi="Times New Roman"/>
              </w:rPr>
              <w:t xml:space="preserve"> г.</w:t>
            </w:r>
          </w:p>
        </w:tc>
        <w:tc>
          <w:tcPr>
            <w:tcW w:w="698" w:type="pct"/>
            <w:tcBorders>
              <w:top w:val="single" w:sz="4" w:space="0" w:color="auto"/>
              <w:left w:val="nil"/>
              <w:bottom w:val="single" w:sz="4" w:space="0" w:color="auto"/>
              <w:right w:val="single" w:sz="4" w:space="0" w:color="auto"/>
            </w:tcBorders>
            <w:shd w:val="clear" w:color="auto" w:fill="auto"/>
            <w:vAlign w:val="bottom"/>
          </w:tcPr>
          <w:p w:rsidR="00754B49" w:rsidRPr="00035839" w:rsidRDefault="00754B49" w:rsidP="00D316F1">
            <w:pPr>
              <w:spacing w:after="0" w:line="240" w:lineRule="auto"/>
              <w:jc w:val="center"/>
              <w:rPr>
                <w:rFonts w:ascii="Times New Roman" w:hAnsi="Times New Roman"/>
              </w:rPr>
            </w:pPr>
            <w:r>
              <w:rPr>
                <w:rFonts w:ascii="Times New Roman" w:hAnsi="Times New Roman"/>
              </w:rPr>
              <w:t>Отклонение 2015 г. к 2014</w:t>
            </w:r>
            <w:r w:rsidRPr="00035839">
              <w:rPr>
                <w:rFonts w:ascii="Times New Roman" w:hAnsi="Times New Roman"/>
              </w:rPr>
              <w:t xml:space="preserve"> г. (+,-)</w:t>
            </w:r>
          </w:p>
        </w:tc>
      </w:tr>
      <w:tr w:rsidR="007A69E0" w:rsidRPr="00035839" w:rsidTr="006524FE">
        <w:trPr>
          <w:trHeight w:val="70"/>
        </w:trPr>
        <w:tc>
          <w:tcPr>
            <w:tcW w:w="22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69E0" w:rsidRPr="00035839" w:rsidRDefault="007A69E0" w:rsidP="00D316F1">
            <w:pPr>
              <w:spacing w:after="0" w:line="240" w:lineRule="auto"/>
              <w:jc w:val="center"/>
              <w:rPr>
                <w:rFonts w:ascii="Times New Roman" w:hAnsi="Times New Roman"/>
              </w:rPr>
            </w:pPr>
            <w:r>
              <w:rPr>
                <w:rFonts w:ascii="Times New Roman" w:hAnsi="Times New Roman"/>
              </w:rPr>
              <w:t>1</w:t>
            </w:r>
          </w:p>
        </w:tc>
        <w:tc>
          <w:tcPr>
            <w:tcW w:w="896" w:type="pct"/>
            <w:tcBorders>
              <w:top w:val="single" w:sz="4" w:space="0" w:color="auto"/>
              <w:left w:val="nil"/>
              <w:bottom w:val="single" w:sz="4" w:space="0" w:color="auto"/>
              <w:right w:val="single" w:sz="4" w:space="0" w:color="auto"/>
            </w:tcBorders>
            <w:vAlign w:val="center"/>
          </w:tcPr>
          <w:p w:rsidR="007A69E0" w:rsidRDefault="006524FE" w:rsidP="00D316F1">
            <w:pPr>
              <w:spacing w:after="0" w:line="240" w:lineRule="auto"/>
              <w:jc w:val="center"/>
              <w:rPr>
                <w:rFonts w:ascii="Times New Roman" w:hAnsi="Times New Roman"/>
              </w:rPr>
            </w:pPr>
            <w:r>
              <w:rPr>
                <w:rFonts w:ascii="Times New Roman" w:hAnsi="Times New Roman"/>
              </w:rPr>
              <w:t>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69E0" w:rsidRDefault="006524FE" w:rsidP="00D316F1">
            <w:pPr>
              <w:spacing w:after="0" w:line="240" w:lineRule="auto"/>
              <w:jc w:val="center"/>
              <w:rPr>
                <w:rFonts w:ascii="Times New Roman" w:hAnsi="Times New Roman"/>
              </w:rPr>
            </w:pPr>
            <w:r>
              <w:rPr>
                <w:rFonts w:ascii="Times New Roman" w:hAnsi="Times New Roman"/>
              </w:rPr>
              <w:t>3</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6524FE" w:rsidRDefault="006524FE" w:rsidP="00D316F1">
            <w:pPr>
              <w:spacing w:after="0" w:line="240" w:lineRule="auto"/>
              <w:jc w:val="center"/>
              <w:rPr>
                <w:rFonts w:ascii="Times New Roman" w:hAnsi="Times New Roman"/>
              </w:rPr>
            </w:pPr>
            <w:r>
              <w:rPr>
                <w:rFonts w:ascii="Times New Roman" w:hAnsi="Times New Roman"/>
              </w:rPr>
              <w:t>4</w:t>
            </w:r>
          </w:p>
        </w:tc>
        <w:tc>
          <w:tcPr>
            <w:tcW w:w="698" w:type="pct"/>
            <w:tcBorders>
              <w:top w:val="single" w:sz="4" w:space="0" w:color="auto"/>
              <w:left w:val="nil"/>
              <w:bottom w:val="single" w:sz="4" w:space="0" w:color="auto"/>
              <w:right w:val="single" w:sz="4" w:space="0" w:color="auto"/>
            </w:tcBorders>
            <w:shd w:val="clear" w:color="auto" w:fill="auto"/>
            <w:vAlign w:val="bottom"/>
          </w:tcPr>
          <w:p w:rsidR="007A69E0" w:rsidRDefault="006524FE" w:rsidP="00D316F1">
            <w:pPr>
              <w:spacing w:after="0" w:line="240" w:lineRule="auto"/>
              <w:jc w:val="center"/>
              <w:rPr>
                <w:rFonts w:ascii="Times New Roman" w:hAnsi="Times New Roman"/>
              </w:rPr>
            </w:pPr>
            <w:r>
              <w:rPr>
                <w:rFonts w:ascii="Times New Roman" w:hAnsi="Times New Roman"/>
              </w:rPr>
              <w:t>5</w:t>
            </w:r>
          </w:p>
        </w:tc>
      </w:tr>
      <w:tr w:rsidR="00DF0E86" w:rsidRPr="005812F5" w:rsidTr="00355632">
        <w:trPr>
          <w:trHeight w:val="309"/>
        </w:trPr>
        <w:tc>
          <w:tcPr>
            <w:tcW w:w="2275" w:type="pct"/>
            <w:tcBorders>
              <w:top w:val="nil"/>
              <w:left w:val="single" w:sz="4" w:space="0" w:color="auto"/>
              <w:bottom w:val="single" w:sz="4" w:space="0" w:color="auto"/>
              <w:right w:val="single" w:sz="4" w:space="0" w:color="auto"/>
            </w:tcBorders>
            <w:shd w:val="clear" w:color="auto" w:fill="auto"/>
            <w:vAlign w:val="bottom"/>
          </w:tcPr>
          <w:p w:rsidR="00DF0E86" w:rsidRPr="00035839" w:rsidRDefault="00DF0E86" w:rsidP="0089032B">
            <w:pPr>
              <w:spacing w:after="0" w:line="240" w:lineRule="auto"/>
              <w:rPr>
                <w:rFonts w:ascii="Times New Roman" w:hAnsi="Times New Roman"/>
              </w:rPr>
            </w:pPr>
            <w:r w:rsidRPr="00035839">
              <w:rPr>
                <w:rFonts w:ascii="Times New Roman" w:hAnsi="Times New Roman"/>
              </w:rPr>
              <w:t>1</w:t>
            </w:r>
            <w:r>
              <w:rPr>
                <w:rFonts w:ascii="Times New Roman" w:hAnsi="Times New Roman"/>
              </w:rPr>
              <w:t>.Выручка</w:t>
            </w:r>
            <w:r w:rsidRPr="00035839">
              <w:rPr>
                <w:rFonts w:ascii="Times New Roman" w:hAnsi="Times New Roman"/>
              </w:rPr>
              <w:t>, тыс. руб. (</w:t>
            </w:r>
            <w:r w:rsidRPr="00035839">
              <w:rPr>
                <w:rFonts w:ascii="Times New Roman" w:hAnsi="Times New Roman"/>
                <w:i/>
                <w:lang w:val="en-US"/>
              </w:rPr>
              <w:t>N</w:t>
            </w:r>
            <w:r w:rsidRPr="00035839">
              <w:rPr>
                <w:rFonts w:ascii="Times New Roman" w:hAnsi="Times New Roman"/>
              </w:rPr>
              <w:t>)</w:t>
            </w:r>
          </w:p>
        </w:tc>
        <w:tc>
          <w:tcPr>
            <w:tcW w:w="896" w:type="pct"/>
            <w:tcBorders>
              <w:top w:val="single" w:sz="4" w:space="0" w:color="auto"/>
              <w:left w:val="nil"/>
              <w:bottom w:val="single" w:sz="4" w:space="0" w:color="auto"/>
              <w:right w:val="single" w:sz="4" w:space="0" w:color="auto"/>
            </w:tcBorders>
            <w:vAlign w:val="center"/>
          </w:tcPr>
          <w:p w:rsidR="00DF0E86" w:rsidRPr="00035839" w:rsidRDefault="00DF0E86" w:rsidP="0089032B">
            <w:pPr>
              <w:spacing w:after="0" w:line="240" w:lineRule="auto"/>
              <w:jc w:val="center"/>
              <w:rPr>
                <w:rFonts w:ascii="Times New Roman" w:hAnsi="Times New Roman"/>
              </w:rPr>
            </w:pPr>
            <w:r>
              <w:rPr>
                <w:rFonts w:ascii="Times New Roman" w:hAnsi="Times New Roman"/>
                <w:lang w:val="en-US"/>
              </w:rPr>
              <w:t>V</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rPr>
            </w:pPr>
            <w:r w:rsidRPr="00D01656">
              <w:rPr>
                <w:rFonts w:ascii="Times New Roman" w:hAnsi="Times New Roman"/>
              </w:rPr>
              <w:t>46708</w:t>
            </w:r>
          </w:p>
        </w:tc>
        <w:tc>
          <w:tcPr>
            <w:tcW w:w="565" w:type="pct"/>
            <w:tcBorders>
              <w:top w:val="nil"/>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rPr>
            </w:pPr>
            <w:r w:rsidRPr="00D01656">
              <w:rPr>
                <w:rFonts w:ascii="Times New Roman" w:hAnsi="Times New Roman"/>
              </w:rPr>
              <w:t>51907</w:t>
            </w:r>
          </w:p>
        </w:tc>
        <w:tc>
          <w:tcPr>
            <w:tcW w:w="698" w:type="pct"/>
            <w:tcBorders>
              <w:top w:val="nil"/>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rPr>
            </w:pPr>
            <w:r w:rsidRPr="00D01656">
              <w:rPr>
                <w:rFonts w:ascii="Times New Roman" w:hAnsi="Times New Roman"/>
              </w:rPr>
              <w:t>5199</w:t>
            </w:r>
          </w:p>
        </w:tc>
      </w:tr>
      <w:tr w:rsidR="00DF0E86" w:rsidRPr="002D48F2" w:rsidTr="00355632">
        <w:trPr>
          <w:trHeight w:val="254"/>
        </w:trPr>
        <w:tc>
          <w:tcPr>
            <w:tcW w:w="2275" w:type="pct"/>
            <w:tcBorders>
              <w:top w:val="nil"/>
              <w:left w:val="single" w:sz="4" w:space="0" w:color="auto"/>
              <w:bottom w:val="single" w:sz="4" w:space="0" w:color="auto"/>
              <w:right w:val="single" w:sz="4" w:space="0" w:color="auto"/>
            </w:tcBorders>
            <w:shd w:val="clear" w:color="auto" w:fill="auto"/>
            <w:vAlign w:val="bottom"/>
          </w:tcPr>
          <w:p w:rsidR="00DF0E86" w:rsidRPr="00035839" w:rsidRDefault="00DF0E86" w:rsidP="00D316F1">
            <w:pPr>
              <w:spacing w:after="0" w:line="240" w:lineRule="auto"/>
              <w:rPr>
                <w:rFonts w:ascii="Times New Roman" w:hAnsi="Times New Roman"/>
              </w:rPr>
            </w:pPr>
            <w:r w:rsidRPr="00035839">
              <w:rPr>
                <w:rFonts w:ascii="Times New Roman" w:hAnsi="Times New Roman"/>
              </w:rPr>
              <w:t>2</w:t>
            </w:r>
            <w:r>
              <w:rPr>
                <w:rFonts w:ascii="Times New Roman" w:hAnsi="Times New Roman"/>
              </w:rPr>
              <w:t>.</w:t>
            </w:r>
            <w:r w:rsidRPr="00035839">
              <w:rPr>
                <w:rFonts w:ascii="Times New Roman" w:hAnsi="Times New Roman"/>
              </w:rPr>
              <w:t xml:space="preserve"> Средн</w:t>
            </w:r>
            <w:r>
              <w:rPr>
                <w:rFonts w:ascii="Times New Roman" w:hAnsi="Times New Roman"/>
              </w:rPr>
              <w:t xml:space="preserve">яя величина кредиторской </w:t>
            </w:r>
            <w:r w:rsidRPr="00035839">
              <w:rPr>
                <w:rFonts w:ascii="Times New Roman" w:hAnsi="Times New Roman"/>
              </w:rPr>
              <w:t xml:space="preserve">задолженности, тыс. руб. </w:t>
            </w:r>
          </w:p>
        </w:tc>
        <w:tc>
          <w:tcPr>
            <w:tcW w:w="896" w:type="pct"/>
            <w:tcBorders>
              <w:top w:val="single" w:sz="4" w:space="0" w:color="auto"/>
              <w:left w:val="nil"/>
              <w:bottom w:val="single" w:sz="4" w:space="0" w:color="auto"/>
              <w:right w:val="single" w:sz="4" w:space="0" w:color="auto"/>
            </w:tcBorders>
            <w:vAlign w:val="center"/>
          </w:tcPr>
          <w:p w:rsidR="00DF0E86" w:rsidRPr="00F32818" w:rsidRDefault="00DF0E86" w:rsidP="00D316F1">
            <w:pPr>
              <w:spacing w:after="0" w:line="240" w:lineRule="auto"/>
              <w:jc w:val="center"/>
              <w:rPr>
                <w:rFonts w:ascii="Times New Roman" w:hAnsi="Times New Roman"/>
              </w:rPr>
            </w:pPr>
            <w:r w:rsidRPr="001316F2">
              <w:rPr>
                <w:position w:val="-10"/>
                <w:sz w:val="20"/>
                <w:szCs w:val="20"/>
              </w:rPr>
              <w:object w:dxaOrig="360" w:dyaOrig="380">
                <v:shape id="_x0000_i1048" type="#_x0000_t75" style="width:18pt;height:18.75pt" o:ole="">
                  <v:imagedata r:id="rId55" o:title=""/>
                </v:shape>
                <o:OLEObject Type="Embed" ProgID="Equation.3" ShapeID="_x0000_i1048" DrawAspect="Content" ObjectID="_1583860219" r:id="rId56"/>
              </w:objec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rPr>
            </w:pPr>
            <w:r w:rsidRPr="00D01656">
              <w:rPr>
                <w:rFonts w:ascii="Times New Roman" w:hAnsi="Times New Roman"/>
              </w:rPr>
              <w:t>2064,5</w:t>
            </w:r>
          </w:p>
        </w:tc>
        <w:tc>
          <w:tcPr>
            <w:tcW w:w="565" w:type="pct"/>
            <w:tcBorders>
              <w:top w:val="nil"/>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rPr>
            </w:pPr>
            <w:r w:rsidRPr="00D01656">
              <w:rPr>
                <w:rFonts w:ascii="Times New Roman" w:hAnsi="Times New Roman"/>
              </w:rPr>
              <w:t>2331</w:t>
            </w:r>
          </w:p>
        </w:tc>
        <w:tc>
          <w:tcPr>
            <w:tcW w:w="698" w:type="pct"/>
            <w:tcBorders>
              <w:top w:val="nil"/>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rPr>
            </w:pPr>
            <w:r w:rsidRPr="00D01656">
              <w:rPr>
                <w:rFonts w:ascii="Times New Roman" w:hAnsi="Times New Roman"/>
              </w:rPr>
              <w:t>266,5</w:t>
            </w:r>
          </w:p>
        </w:tc>
      </w:tr>
      <w:tr w:rsidR="00DF0E86" w:rsidRPr="005812F5" w:rsidTr="00355632">
        <w:trPr>
          <w:trHeight w:val="248"/>
        </w:trPr>
        <w:tc>
          <w:tcPr>
            <w:tcW w:w="2275" w:type="pct"/>
            <w:tcBorders>
              <w:top w:val="nil"/>
              <w:left w:val="single" w:sz="4" w:space="0" w:color="auto"/>
              <w:bottom w:val="single" w:sz="4" w:space="0" w:color="auto"/>
              <w:right w:val="single" w:sz="4" w:space="0" w:color="auto"/>
            </w:tcBorders>
            <w:shd w:val="clear" w:color="auto" w:fill="auto"/>
            <w:vAlign w:val="bottom"/>
          </w:tcPr>
          <w:p w:rsidR="00DF0E86" w:rsidRPr="00035839" w:rsidRDefault="00DF0E86" w:rsidP="00D316F1">
            <w:pPr>
              <w:spacing w:after="0" w:line="240" w:lineRule="auto"/>
              <w:rPr>
                <w:rFonts w:ascii="Times New Roman" w:hAnsi="Times New Roman"/>
              </w:rPr>
            </w:pPr>
            <w:r w:rsidRPr="00035839">
              <w:rPr>
                <w:rFonts w:ascii="Times New Roman" w:hAnsi="Times New Roman"/>
              </w:rPr>
              <w:t>3</w:t>
            </w:r>
            <w:r>
              <w:rPr>
                <w:rFonts w:ascii="Times New Roman" w:hAnsi="Times New Roman"/>
              </w:rPr>
              <w:t>.</w:t>
            </w:r>
            <w:r w:rsidRPr="00035839">
              <w:rPr>
                <w:rFonts w:ascii="Times New Roman" w:hAnsi="Times New Roman"/>
              </w:rPr>
              <w:t xml:space="preserve"> Коэффициент оборачиваемости </w:t>
            </w:r>
            <w:r>
              <w:rPr>
                <w:rFonts w:ascii="Times New Roman" w:hAnsi="Times New Roman"/>
              </w:rPr>
              <w:t>кредиторской</w:t>
            </w:r>
            <w:r w:rsidRPr="00035839">
              <w:rPr>
                <w:rFonts w:ascii="Times New Roman" w:hAnsi="Times New Roman"/>
              </w:rPr>
              <w:t xml:space="preserve"> задолженности</w:t>
            </w:r>
          </w:p>
        </w:tc>
        <w:tc>
          <w:tcPr>
            <w:tcW w:w="896" w:type="pct"/>
            <w:tcBorders>
              <w:top w:val="single" w:sz="4" w:space="0" w:color="auto"/>
              <w:left w:val="nil"/>
              <w:bottom w:val="single" w:sz="4" w:space="0" w:color="auto"/>
              <w:right w:val="single" w:sz="4" w:space="0" w:color="auto"/>
            </w:tcBorders>
          </w:tcPr>
          <w:p w:rsidR="00DF0E86" w:rsidRPr="00035839" w:rsidRDefault="00DF0E86" w:rsidP="00D316F1">
            <w:pPr>
              <w:spacing w:after="0" w:line="240" w:lineRule="auto"/>
              <w:jc w:val="center"/>
              <w:rPr>
                <w:rFonts w:ascii="Times New Roman" w:hAnsi="Times New Roman"/>
              </w:rPr>
            </w:pPr>
            <w:r w:rsidRPr="001316F2">
              <w:rPr>
                <w:position w:val="-36"/>
                <w:sz w:val="20"/>
                <w:szCs w:val="20"/>
              </w:rPr>
              <w:object w:dxaOrig="1520" w:dyaOrig="740">
                <v:shape id="_x0000_i1049" type="#_x0000_t75" style="width:76.5pt;height:36.75pt" o:ole="">
                  <v:imagedata r:id="rId57" o:title=""/>
                </v:shape>
                <o:OLEObject Type="Embed" ProgID="Equation.3" ShapeID="_x0000_i1049" DrawAspect="Content" ObjectID="_1583860220" r:id="rId58"/>
              </w:objec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color w:val="000000"/>
              </w:rPr>
            </w:pPr>
            <w:r w:rsidRPr="00D01656">
              <w:rPr>
                <w:rFonts w:ascii="Times New Roman" w:hAnsi="Times New Roman"/>
                <w:color w:val="000000"/>
              </w:rPr>
              <w:t>22,624</w:t>
            </w:r>
          </w:p>
        </w:tc>
        <w:tc>
          <w:tcPr>
            <w:tcW w:w="565" w:type="pct"/>
            <w:tcBorders>
              <w:top w:val="nil"/>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color w:val="000000"/>
              </w:rPr>
            </w:pPr>
            <w:r w:rsidRPr="00D01656">
              <w:rPr>
                <w:rFonts w:ascii="Times New Roman" w:hAnsi="Times New Roman"/>
                <w:color w:val="000000"/>
              </w:rPr>
              <w:t>22,268</w:t>
            </w:r>
          </w:p>
        </w:tc>
        <w:tc>
          <w:tcPr>
            <w:tcW w:w="698" w:type="pct"/>
            <w:tcBorders>
              <w:top w:val="nil"/>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color w:val="000000"/>
              </w:rPr>
            </w:pPr>
            <w:r w:rsidRPr="00D01656">
              <w:rPr>
                <w:rFonts w:ascii="Times New Roman" w:hAnsi="Times New Roman"/>
                <w:color w:val="000000"/>
              </w:rPr>
              <w:t>-0,356</w:t>
            </w:r>
          </w:p>
        </w:tc>
      </w:tr>
      <w:tr w:rsidR="00DF0E86" w:rsidRPr="00684C93" w:rsidTr="00355632">
        <w:trPr>
          <w:trHeight w:val="407"/>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DF0E86" w:rsidRPr="00080CF0" w:rsidRDefault="00DF0E86" w:rsidP="00D316F1">
            <w:pPr>
              <w:shd w:val="clear" w:color="auto" w:fill="FFFFFF"/>
              <w:autoSpaceDE w:val="0"/>
              <w:autoSpaceDN w:val="0"/>
              <w:adjustRightInd w:val="0"/>
              <w:spacing w:after="0" w:line="240" w:lineRule="auto"/>
              <w:jc w:val="both"/>
              <w:rPr>
                <w:rFonts w:ascii="Times New Roman" w:hAnsi="Times New Roman"/>
                <w:color w:val="000000"/>
              </w:rPr>
            </w:pPr>
            <w:r w:rsidRPr="00080CF0">
              <w:rPr>
                <w:rFonts w:ascii="Times New Roman" w:hAnsi="Times New Roman"/>
                <w:color w:val="000000"/>
              </w:rPr>
              <w:t>4. Средний срок оборота кредиторской задолженности (период погашения кредитор</w:t>
            </w:r>
            <w:r w:rsidRPr="00080CF0">
              <w:rPr>
                <w:rFonts w:ascii="Times New Roman" w:hAnsi="Times New Roman"/>
                <w:color w:val="000000"/>
              </w:rPr>
              <w:softHyphen/>
              <w:t>ской задолженности), дней</w:t>
            </w:r>
          </w:p>
        </w:tc>
        <w:tc>
          <w:tcPr>
            <w:tcW w:w="896" w:type="pct"/>
            <w:tcBorders>
              <w:top w:val="single" w:sz="4" w:space="0" w:color="auto"/>
              <w:left w:val="nil"/>
              <w:bottom w:val="single" w:sz="4" w:space="0" w:color="auto"/>
              <w:right w:val="single" w:sz="4" w:space="0" w:color="auto"/>
            </w:tcBorders>
          </w:tcPr>
          <w:p w:rsidR="00DF0E86" w:rsidRPr="00684C93" w:rsidRDefault="00DF0E86" w:rsidP="00D316F1">
            <w:pPr>
              <w:spacing w:after="0" w:line="240" w:lineRule="auto"/>
              <w:jc w:val="center"/>
              <w:rPr>
                <w:rFonts w:ascii="Times New Roman" w:hAnsi="Times New Roman"/>
                <w:sz w:val="24"/>
                <w:szCs w:val="24"/>
              </w:rPr>
            </w:pPr>
            <w:r w:rsidRPr="001316F2">
              <w:rPr>
                <w:position w:val="-30"/>
                <w:sz w:val="20"/>
                <w:szCs w:val="20"/>
              </w:rPr>
              <w:object w:dxaOrig="1540" w:dyaOrig="680">
                <v:shape id="_x0000_i1050" type="#_x0000_t75" style="width:77.25pt;height:33.75pt" o:ole="">
                  <v:imagedata r:id="rId59" o:title=""/>
                </v:shape>
                <o:OLEObject Type="Embed" ProgID="Equation.3" ShapeID="_x0000_i1050" DrawAspect="Content" ObjectID="_1583860221" r:id="rId60"/>
              </w:objec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color w:val="000000"/>
                <w:sz w:val="24"/>
                <w:szCs w:val="24"/>
              </w:rPr>
            </w:pPr>
            <w:r w:rsidRPr="00D01656">
              <w:rPr>
                <w:rFonts w:ascii="Times New Roman" w:hAnsi="Times New Roman"/>
                <w:color w:val="000000"/>
              </w:rPr>
              <w:t>15,912</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color w:val="000000"/>
                <w:sz w:val="24"/>
                <w:szCs w:val="24"/>
              </w:rPr>
            </w:pPr>
            <w:r w:rsidRPr="00D01656">
              <w:rPr>
                <w:rFonts w:ascii="Times New Roman" w:hAnsi="Times New Roman"/>
                <w:color w:val="000000"/>
              </w:rPr>
              <w:t>16,167</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color w:val="000000"/>
                <w:sz w:val="24"/>
                <w:szCs w:val="24"/>
              </w:rPr>
            </w:pPr>
            <w:r w:rsidRPr="00D01656">
              <w:rPr>
                <w:rFonts w:ascii="Times New Roman" w:hAnsi="Times New Roman"/>
                <w:color w:val="000000"/>
              </w:rPr>
              <w:t>0,255</w:t>
            </w:r>
          </w:p>
        </w:tc>
      </w:tr>
      <w:tr w:rsidR="00DF0E86" w:rsidRPr="002D48F2" w:rsidTr="00355632">
        <w:trPr>
          <w:trHeight w:val="168"/>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DF0E86" w:rsidRPr="00035839" w:rsidRDefault="00DF0E86" w:rsidP="00D316F1">
            <w:pPr>
              <w:spacing w:after="0" w:line="240" w:lineRule="auto"/>
              <w:rPr>
                <w:rFonts w:ascii="Times New Roman" w:hAnsi="Times New Roman"/>
              </w:rPr>
            </w:pPr>
            <w:r w:rsidRPr="00035839">
              <w:rPr>
                <w:rFonts w:ascii="Times New Roman" w:hAnsi="Times New Roman"/>
              </w:rPr>
              <w:t>5. Однодневная сумма оборота, тыс.руб.</w:t>
            </w:r>
          </w:p>
        </w:tc>
        <w:tc>
          <w:tcPr>
            <w:tcW w:w="896" w:type="pct"/>
            <w:tcBorders>
              <w:top w:val="single" w:sz="4" w:space="0" w:color="auto"/>
              <w:left w:val="nil"/>
              <w:bottom w:val="single" w:sz="4" w:space="0" w:color="auto"/>
              <w:right w:val="single" w:sz="4" w:space="0" w:color="auto"/>
            </w:tcBorders>
          </w:tcPr>
          <w:p w:rsidR="00DF0E86" w:rsidRPr="00035839" w:rsidRDefault="00DF0E86" w:rsidP="00D316F1">
            <w:pPr>
              <w:spacing w:after="0" w:line="240" w:lineRule="auto"/>
              <w:jc w:val="center"/>
              <w:rPr>
                <w:rFonts w:ascii="Times New Roman" w:hAnsi="Times New Roman"/>
                <w:lang w:val="en-US"/>
              </w:rPr>
            </w:pPr>
            <w:r w:rsidRPr="001316F2">
              <w:rPr>
                <w:position w:val="-28"/>
                <w:sz w:val="20"/>
                <w:szCs w:val="20"/>
              </w:rPr>
              <w:object w:dxaOrig="760" w:dyaOrig="660">
                <v:shape id="_x0000_i1051" type="#_x0000_t75" style="width:38.25pt;height:33pt" o:ole="">
                  <v:imagedata r:id="rId45" o:title=""/>
                </v:shape>
                <o:OLEObject Type="Embed" ProgID="Equation.3" ShapeID="_x0000_i1051" DrawAspect="Content" ObjectID="_1583860222" r:id="rId61"/>
              </w:objec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color w:val="000000"/>
              </w:rPr>
            </w:pPr>
            <w:r w:rsidRPr="00D01656">
              <w:rPr>
                <w:rFonts w:ascii="Times New Roman" w:hAnsi="Times New Roman"/>
                <w:color w:val="000000"/>
              </w:rPr>
              <w:t>129,744</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color w:val="000000"/>
              </w:rPr>
            </w:pPr>
            <w:r w:rsidRPr="00D01656">
              <w:rPr>
                <w:rFonts w:ascii="Times New Roman" w:hAnsi="Times New Roman"/>
                <w:color w:val="000000"/>
              </w:rPr>
              <w:t>144,186</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DF0E86" w:rsidRPr="00D01656" w:rsidRDefault="00DF0E86" w:rsidP="00355632">
            <w:pPr>
              <w:spacing w:after="0" w:line="240" w:lineRule="auto"/>
              <w:jc w:val="center"/>
              <w:rPr>
                <w:rFonts w:ascii="Times New Roman" w:hAnsi="Times New Roman"/>
                <w:color w:val="000000"/>
              </w:rPr>
            </w:pPr>
            <w:r w:rsidRPr="00D01656">
              <w:rPr>
                <w:rFonts w:ascii="Times New Roman" w:hAnsi="Times New Roman"/>
                <w:color w:val="000000"/>
              </w:rPr>
              <w:t>14,442</w:t>
            </w:r>
          </w:p>
        </w:tc>
      </w:tr>
    </w:tbl>
    <w:p w:rsidR="006524FE" w:rsidRDefault="006524FE">
      <w:r>
        <w:br w:type="page"/>
      </w:r>
    </w:p>
    <w:p w:rsidR="006524FE" w:rsidRPr="006524FE" w:rsidRDefault="006524FE" w:rsidP="006524FE">
      <w:pPr>
        <w:spacing w:after="0" w:line="360" w:lineRule="auto"/>
        <w:rPr>
          <w:rFonts w:ascii="Times New Roman" w:hAnsi="Times New Roman"/>
          <w:sz w:val="28"/>
          <w:szCs w:val="28"/>
        </w:rPr>
      </w:pPr>
      <w:r w:rsidRPr="006524FE">
        <w:rPr>
          <w:rFonts w:ascii="Times New Roman" w:hAnsi="Times New Roman"/>
          <w:sz w:val="28"/>
          <w:szCs w:val="28"/>
        </w:rPr>
        <w:lastRenderedPageBreak/>
        <w:t>Продолжение таблицы 33</w:t>
      </w:r>
    </w:p>
    <w:tbl>
      <w:tblPr>
        <w:tblW w:w="4986" w:type="pct"/>
        <w:tblLayout w:type="fixed"/>
        <w:tblCellMar>
          <w:left w:w="28" w:type="dxa"/>
          <w:right w:w="28" w:type="dxa"/>
        </w:tblCellMar>
        <w:tblLook w:val="0000" w:firstRow="0" w:lastRow="0" w:firstColumn="0" w:lastColumn="0" w:noHBand="0" w:noVBand="0"/>
      </w:tblPr>
      <w:tblGrid>
        <w:gridCol w:w="4369"/>
        <w:gridCol w:w="1720"/>
        <w:gridCol w:w="1087"/>
        <w:gridCol w:w="1085"/>
        <w:gridCol w:w="1340"/>
      </w:tblGrid>
      <w:tr w:rsidR="006524FE" w:rsidRPr="00035839" w:rsidTr="006524FE">
        <w:trPr>
          <w:trHeight w:val="70"/>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6524FE" w:rsidRPr="00035839" w:rsidRDefault="006524FE" w:rsidP="00422EFA">
            <w:pPr>
              <w:spacing w:after="0" w:line="240" w:lineRule="auto"/>
              <w:jc w:val="center"/>
              <w:rPr>
                <w:rFonts w:ascii="Times New Roman" w:hAnsi="Times New Roman"/>
              </w:rPr>
            </w:pPr>
            <w:r>
              <w:rPr>
                <w:rFonts w:ascii="Times New Roman" w:hAnsi="Times New Roman"/>
              </w:rPr>
              <w:t>1</w:t>
            </w:r>
          </w:p>
        </w:tc>
        <w:tc>
          <w:tcPr>
            <w:tcW w:w="896" w:type="pct"/>
            <w:tcBorders>
              <w:top w:val="single" w:sz="4" w:space="0" w:color="auto"/>
              <w:left w:val="nil"/>
              <w:bottom w:val="single" w:sz="4" w:space="0" w:color="auto"/>
              <w:right w:val="single" w:sz="4" w:space="0" w:color="auto"/>
            </w:tcBorders>
            <w:vAlign w:val="center"/>
          </w:tcPr>
          <w:p w:rsidR="006524FE" w:rsidRDefault="006524FE" w:rsidP="00422EFA">
            <w:pPr>
              <w:spacing w:after="0" w:line="240" w:lineRule="auto"/>
              <w:jc w:val="center"/>
              <w:rPr>
                <w:rFonts w:ascii="Times New Roman" w:hAnsi="Times New Roman"/>
              </w:rPr>
            </w:pPr>
            <w:r>
              <w:rPr>
                <w:rFonts w:ascii="Times New Roman" w:hAnsi="Times New Roman"/>
              </w:rPr>
              <w:t>2</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524FE" w:rsidRDefault="006524FE" w:rsidP="00422EFA">
            <w:pPr>
              <w:spacing w:after="0" w:line="240" w:lineRule="auto"/>
              <w:jc w:val="center"/>
              <w:rPr>
                <w:rFonts w:ascii="Times New Roman" w:hAnsi="Times New Roman"/>
              </w:rPr>
            </w:pPr>
            <w:r>
              <w:rPr>
                <w:rFonts w:ascii="Times New Roman" w:hAnsi="Times New Roman"/>
              </w:rPr>
              <w:t>3</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6524FE" w:rsidRDefault="006524FE" w:rsidP="00422EFA">
            <w:pPr>
              <w:spacing w:after="0" w:line="240" w:lineRule="auto"/>
              <w:jc w:val="center"/>
              <w:rPr>
                <w:rFonts w:ascii="Times New Roman" w:hAnsi="Times New Roman"/>
              </w:rPr>
            </w:pPr>
            <w:r>
              <w:rPr>
                <w:rFonts w:ascii="Times New Roman" w:hAnsi="Times New Roman"/>
              </w:rPr>
              <w:t>4</w:t>
            </w:r>
          </w:p>
        </w:tc>
        <w:tc>
          <w:tcPr>
            <w:tcW w:w="698" w:type="pct"/>
            <w:tcBorders>
              <w:top w:val="single" w:sz="4" w:space="0" w:color="auto"/>
              <w:left w:val="nil"/>
              <w:bottom w:val="single" w:sz="4" w:space="0" w:color="auto"/>
              <w:right w:val="single" w:sz="4" w:space="0" w:color="auto"/>
            </w:tcBorders>
            <w:shd w:val="clear" w:color="auto" w:fill="auto"/>
            <w:noWrap/>
            <w:vAlign w:val="bottom"/>
          </w:tcPr>
          <w:p w:rsidR="006524FE" w:rsidRDefault="006524FE" w:rsidP="00422EFA">
            <w:pPr>
              <w:spacing w:after="0" w:line="240" w:lineRule="auto"/>
              <w:jc w:val="center"/>
              <w:rPr>
                <w:rFonts w:ascii="Times New Roman" w:hAnsi="Times New Roman"/>
              </w:rPr>
            </w:pPr>
            <w:r>
              <w:rPr>
                <w:rFonts w:ascii="Times New Roman" w:hAnsi="Times New Roman"/>
              </w:rPr>
              <w:t>5</w:t>
            </w:r>
          </w:p>
        </w:tc>
      </w:tr>
      <w:tr w:rsidR="006524FE" w:rsidRPr="00035839" w:rsidTr="00D316F1">
        <w:trPr>
          <w:trHeight w:val="1244"/>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6524FE" w:rsidRPr="008A14DD" w:rsidRDefault="006524FE" w:rsidP="00422EFA">
            <w:pPr>
              <w:shd w:val="clear" w:color="auto" w:fill="FFFFFF"/>
              <w:autoSpaceDE w:val="0"/>
              <w:autoSpaceDN w:val="0"/>
              <w:adjustRightInd w:val="0"/>
              <w:spacing w:after="0" w:line="240" w:lineRule="auto"/>
              <w:jc w:val="both"/>
              <w:rPr>
                <w:rFonts w:ascii="Times New Roman" w:hAnsi="Times New Roman"/>
                <w:color w:val="000000"/>
              </w:rPr>
            </w:pPr>
            <w:r w:rsidRPr="008A14DD">
              <w:rPr>
                <w:rFonts w:ascii="Times New Roman" w:hAnsi="Times New Roman"/>
                <w:color w:val="000000"/>
              </w:rPr>
              <w:t xml:space="preserve">6. Сумма источников, дополнительно привлечённых в оборот (отвлечённых из оборота) за счёт снижения (повышения) оборачиваемости кредиторской задолженности, тыс. руб.: </w:t>
            </w:r>
          </w:p>
        </w:tc>
        <w:tc>
          <w:tcPr>
            <w:tcW w:w="896" w:type="pct"/>
            <w:tcBorders>
              <w:top w:val="single" w:sz="4" w:space="0" w:color="auto"/>
              <w:left w:val="nil"/>
              <w:bottom w:val="single" w:sz="4" w:space="0" w:color="auto"/>
              <w:right w:val="single" w:sz="4" w:space="0" w:color="auto"/>
            </w:tcBorders>
          </w:tcPr>
          <w:p w:rsidR="006524FE" w:rsidRPr="008A14DD" w:rsidRDefault="006524FE" w:rsidP="00422EFA">
            <w:pPr>
              <w:spacing w:after="0" w:line="240" w:lineRule="auto"/>
              <w:jc w:val="center"/>
              <w:rPr>
                <w:rFonts w:ascii="Times New Roman" w:hAnsi="Times New Roman"/>
              </w:rPr>
            </w:pPr>
            <w:r w:rsidRPr="008A14DD">
              <w:rPr>
                <w:rFonts w:ascii="Times New Roman" w:hAnsi="Times New Roman"/>
              </w:rPr>
              <w:t>∆</w:t>
            </w:r>
            <w:r w:rsidRPr="008A14DD">
              <w:rPr>
                <w:rFonts w:ascii="Times New Roman" w:hAnsi="Times New Roman"/>
                <w:lang w:val="en-US"/>
              </w:rPr>
              <w:t>Rp</w:t>
            </w:r>
            <w:r w:rsidRPr="008A14DD">
              <w:rPr>
                <w:rFonts w:ascii="Times New Roman" w:hAnsi="Times New Roman"/>
              </w:rPr>
              <w:t xml:space="preserve"> = (Ткз1 – Ткз0) × </w:t>
            </w:r>
            <w:r w:rsidRPr="008A14DD">
              <w:rPr>
                <w:rFonts w:ascii="Times New Roman" w:hAnsi="Times New Roman"/>
                <w:lang w:val="en-US"/>
              </w:rPr>
              <w:t>m</w:t>
            </w:r>
            <w:r w:rsidRPr="008A14DD">
              <w:rPr>
                <w:rFonts w:ascii="Times New Roman" w:hAnsi="Times New Roman"/>
              </w:rPr>
              <w:t xml:space="preserve">1, </w:t>
            </w:r>
          </w:p>
          <w:p w:rsidR="006524FE" w:rsidRPr="008A14DD" w:rsidRDefault="006524FE" w:rsidP="00422EFA">
            <w:pPr>
              <w:spacing w:after="0" w:line="240" w:lineRule="auto"/>
              <w:jc w:val="center"/>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524FE" w:rsidRPr="008A14DD" w:rsidRDefault="006524FE" w:rsidP="00422EFA">
            <w:pPr>
              <w:spacing w:after="0" w:line="240" w:lineRule="auto"/>
              <w:jc w:val="center"/>
              <w:rPr>
                <w:rFonts w:ascii="Times New Roman" w:hAnsi="Times New Roman"/>
              </w:rPr>
            </w:pPr>
          </w:p>
        </w:tc>
        <w:tc>
          <w:tcPr>
            <w:tcW w:w="565" w:type="pct"/>
            <w:tcBorders>
              <w:top w:val="single" w:sz="4" w:space="0" w:color="auto"/>
              <w:left w:val="nil"/>
              <w:bottom w:val="single" w:sz="4" w:space="0" w:color="auto"/>
              <w:right w:val="single" w:sz="4" w:space="0" w:color="auto"/>
            </w:tcBorders>
            <w:shd w:val="clear" w:color="auto" w:fill="auto"/>
            <w:noWrap/>
            <w:vAlign w:val="bottom"/>
          </w:tcPr>
          <w:p w:rsidR="006524FE" w:rsidRPr="008A14DD" w:rsidRDefault="006524FE" w:rsidP="00422EFA">
            <w:pPr>
              <w:spacing w:after="0" w:line="240" w:lineRule="auto"/>
              <w:jc w:val="center"/>
              <w:rPr>
                <w:rFonts w:ascii="Times New Roman" w:hAnsi="Times New Roman"/>
              </w:rPr>
            </w:pPr>
          </w:p>
        </w:tc>
        <w:tc>
          <w:tcPr>
            <w:tcW w:w="698" w:type="pct"/>
            <w:tcBorders>
              <w:top w:val="single" w:sz="4" w:space="0" w:color="auto"/>
              <w:left w:val="nil"/>
              <w:bottom w:val="single" w:sz="4" w:space="0" w:color="auto"/>
              <w:right w:val="single" w:sz="4" w:space="0" w:color="auto"/>
            </w:tcBorders>
            <w:shd w:val="clear" w:color="auto" w:fill="auto"/>
            <w:noWrap/>
            <w:vAlign w:val="bottom"/>
          </w:tcPr>
          <w:p w:rsidR="006524FE" w:rsidRPr="008A14DD" w:rsidRDefault="006524FE" w:rsidP="00422EFA">
            <w:pPr>
              <w:spacing w:after="0" w:line="240" w:lineRule="auto"/>
              <w:jc w:val="center"/>
              <w:rPr>
                <w:rFonts w:ascii="Times New Roman" w:hAnsi="Times New Roman"/>
              </w:rPr>
            </w:pPr>
          </w:p>
        </w:tc>
      </w:tr>
      <w:tr w:rsidR="00754B49" w:rsidRPr="00035839" w:rsidTr="00D316F1">
        <w:trPr>
          <w:trHeight w:val="109"/>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754B49" w:rsidRPr="00035839" w:rsidRDefault="00754B49" w:rsidP="00D316F1">
            <w:pPr>
              <w:spacing w:after="0" w:line="240" w:lineRule="auto"/>
              <w:rPr>
                <w:rFonts w:ascii="Times New Roman" w:hAnsi="Times New Roman"/>
              </w:rPr>
            </w:pPr>
            <w:r w:rsidRPr="00035839">
              <w:rPr>
                <w:rFonts w:ascii="Times New Roman" w:hAnsi="Times New Roman"/>
              </w:rPr>
              <w:t xml:space="preserve">   привлеченных в оборот</w:t>
            </w:r>
          </w:p>
        </w:tc>
        <w:tc>
          <w:tcPr>
            <w:tcW w:w="896" w:type="pct"/>
            <w:tcBorders>
              <w:top w:val="single" w:sz="4" w:space="0" w:color="auto"/>
              <w:left w:val="nil"/>
              <w:bottom w:val="single" w:sz="4" w:space="0" w:color="auto"/>
              <w:right w:val="single" w:sz="4" w:space="0" w:color="auto"/>
            </w:tcBorders>
          </w:tcPr>
          <w:p w:rsidR="00754B49" w:rsidRPr="00080CF0" w:rsidRDefault="00754B49" w:rsidP="00D316F1">
            <w:pPr>
              <w:shd w:val="clear" w:color="auto" w:fill="FFFFFF"/>
              <w:autoSpaceDE w:val="0"/>
              <w:autoSpaceDN w:val="0"/>
              <w:adjustRightInd w:val="0"/>
              <w:spacing w:after="0" w:line="240" w:lineRule="auto"/>
              <w:jc w:val="center"/>
              <w:rPr>
                <w:color w:val="000000"/>
                <w:sz w:val="20"/>
                <w:szCs w:val="20"/>
              </w:rPr>
            </w:pPr>
            <w:r w:rsidRPr="001316F2">
              <w:rPr>
                <w:color w:val="000000"/>
                <w:position w:val="-10"/>
                <w:sz w:val="20"/>
                <w:szCs w:val="20"/>
                <w:lang w:val="en-US"/>
              </w:rPr>
              <w:object w:dxaOrig="600" w:dyaOrig="420">
                <v:shape id="_x0000_i1052" type="#_x0000_t75" style="width:30pt;height:21pt" o:ole="">
                  <v:imagedata r:id="rId62" o:title=""/>
                </v:shape>
                <o:OLEObject Type="Embed" ProgID="Equation.3" ShapeID="_x0000_i1052" DrawAspect="Content" ObjectID="_1583860223" r:id="rId63"/>
              </w:object>
            </w:r>
            <w:r w:rsidRPr="001316F2">
              <w:rPr>
                <w:color w:val="000000"/>
                <w:sz w:val="20"/>
                <w:szCs w:val="20"/>
                <w:lang w:val="en-US"/>
              </w:rPr>
              <w:t>&gt;</w:t>
            </w:r>
            <w:r w:rsidRPr="001316F2">
              <w:rPr>
                <w:color w:val="000000"/>
                <w:sz w:val="20"/>
                <w:szCs w:val="20"/>
              </w:rPr>
              <w:t xml:space="preserve"> 0</w:t>
            </w:r>
          </w:p>
        </w:tc>
        <w:tc>
          <w:tcPr>
            <w:tcW w:w="1829"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r>
              <w:rPr>
                <w:rFonts w:ascii="Times New Roman" w:hAnsi="Times New Roman"/>
              </w:rPr>
              <w:t>-</w:t>
            </w:r>
          </w:p>
        </w:tc>
      </w:tr>
      <w:tr w:rsidR="00754B49" w:rsidRPr="00035839" w:rsidTr="00D316F1">
        <w:trPr>
          <w:trHeight w:val="350"/>
        </w:trPr>
        <w:tc>
          <w:tcPr>
            <w:tcW w:w="2275" w:type="pct"/>
            <w:tcBorders>
              <w:top w:val="single" w:sz="4" w:space="0" w:color="auto"/>
              <w:left w:val="single" w:sz="4" w:space="0" w:color="auto"/>
              <w:bottom w:val="single" w:sz="4" w:space="0" w:color="auto"/>
              <w:right w:val="single" w:sz="4" w:space="0" w:color="auto"/>
            </w:tcBorders>
            <w:shd w:val="clear" w:color="auto" w:fill="auto"/>
            <w:vAlign w:val="center"/>
          </w:tcPr>
          <w:p w:rsidR="00754B49" w:rsidRPr="00035839" w:rsidRDefault="00754B49" w:rsidP="00D316F1">
            <w:pPr>
              <w:spacing w:after="0" w:line="240" w:lineRule="auto"/>
              <w:rPr>
                <w:rFonts w:ascii="Times New Roman" w:hAnsi="Times New Roman"/>
              </w:rPr>
            </w:pPr>
            <w:r w:rsidRPr="00035839">
              <w:rPr>
                <w:rFonts w:ascii="Times New Roman" w:hAnsi="Times New Roman"/>
              </w:rPr>
              <w:t xml:space="preserve">   отвлеченных из оборота</w:t>
            </w:r>
          </w:p>
        </w:tc>
        <w:tc>
          <w:tcPr>
            <w:tcW w:w="896" w:type="pct"/>
            <w:tcBorders>
              <w:top w:val="single" w:sz="4" w:space="0" w:color="auto"/>
              <w:left w:val="nil"/>
              <w:bottom w:val="single" w:sz="4" w:space="0" w:color="auto"/>
              <w:right w:val="single" w:sz="4" w:space="0" w:color="auto"/>
            </w:tcBorders>
          </w:tcPr>
          <w:p w:rsidR="00754B49" w:rsidRPr="00035839" w:rsidRDefault="00754B49" w:rsidP="00D316F1">
            <w:pPr>
              <w:spacing w:after="0" w:line="240" w:lineRule="auto"/>
              <w:jc w:val="center"/>
              <w:rPr>
                <w:rFonts w:ascii="Times New Roman" w:hAnsi="Times New Roman"/>
              </w:rPr>
            </w:pPr>
            <w:r w:rsidRPr="001316F2">
              <w:rPr>
                <w:color w:val="000000"/>
                <w:position w:val="-10"/>
                <w:sz w:val="20"/>
                <w:szCs w:val="20"/>
                <w:lang w:val="en-US"/>
              </w:rPr>
              <w:object w:dxaOrig="520" w:dyaOrig="380">
                <v:shape id="_x0000_i1053" type="#_x0000_t75" style="width:26.25pt;height:18.75pt" o:ole="">
                  <v:imagedata r:id="rId64" o:title=""/>
                </v:shape>
                <o:OLEObject Type="Embed" ProgID="Equation.3" ShapeID="_x0000_i1053" DrawAspect="Content" ObjectID="_1583860224" r:id="rId65"/>
              </w:object>
            </w:r>
            <w:r w:rsidRPr="001316F2">
              <w:rPr>
                <w:color w:val="000000"/>
                <w:sz w:val="20"/>
                <w:szCs w:val="20"/>
              </w:rPr>
              <w:t>&lt; 0</w:t>
            </w:r>
          </w:p>
        </w:tc>
        <w:tc>
          <w:tcPr>
            <w:tcW w:w="182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035839" w:rsidRDefault="00754B49" w:rsidP="00DF0E86">
            <w:pPr>
              <w:spacing w:after="0" w:line="240" w:lineRule="auto"/>
              <w:jc w:val="center"/>
              <w:rPr>
                <w:rFonts w:ascii="Times New Roman" w:hAnsi="Times New Roman"/>
              </w:rPr>
            </w:pPr>
            <w:r>
              <w:rPr>
                <w:rFonts w:ascii="Times New Roman" w:hAnsi="Times New Roman"/>
              </w:rPr>
              <w:t>(</w:t>
            </w:r>
            <w:r w:rsidR="00DF0E86">
              <w:rPr>
                <w:rFonts w:ascii="Times New Roman" w:hAnsi="Times New Roman"/>
              </w:rPr>
              <w:t>16,167-15,912</w:t>
            </w:r>
            <w:r>
              <w:rPr>
                <w:rFonts w:ascii="Times New Roman" w:hAnsi="Times New Roman"/>
              </w:rPr>
              <w:t xml:space="preserve">) * </w:t>
            </w:r>
            <w:r w:rsidR="00DF0E86">
              <w:rPr>
                <w:rFonts w:ascii="Times New Roman" w:hAnsi="Times New Roman"/>
              </w:rPr>
              <w:t>144,186</w:t>
            </w:r>
            <w:r>
              <w:rPr>
                <w:rFonts w:ascii="Times New Roman" w:hAnsi="Times New Roman"/>
              </w:rPr>
              <w:t>=+</w:t>
            </w:r>
            <w:r w:rsidR="00DF0E86">
              <w:rPr>
                <w:rFonts w:ascii="Times New Roman" w:hAnsi="Times New Roman"/>
              </w:rPr>
              <w:t>37</w:t>
            </w:r>
          </w:p>
        </w:tc>
      </w:tr>
      <w:tr w:rsidR="00754B49" w:rsidRPr="00035839" w:rsidTr="00D316F1">
        <w:trPr>
          <w:trHeight w:val="112"/>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754B49" w:rsidRPr="00035839" w:rsidRDefault="00754B49" w:rsidP="00D316F1">
            <w:pPr>
              <w:spacing w:after="0" w:line="240" w:lineRule="auto"/>
              <w:rPr>
                <w:rFonts w:ascii="Times New Roman" w:hAnsi="Times New Roman"/>
              </w:rPr>
            </w:pPr>
            <w:r w:rsidRPr="00035839">
              <w:rPr>
                <w:rFonts w:ascii="Times New Roman" w:hAnsi="Times New Roman"/>
              </w:rPr>
              <w:t xml:space="preserve">7. Изменение периода оборота </w:t>
            </w:r>
            <w:r>
              <w:rPr>
                <w:rFonts w:ascii="Times New Roman" w:hAnsi="Times New Roman"/>
              </w:rPr>
              <w:t xml:space="preserve">кредиторской </w:t>
            </w:r>
            <w:r w:rsidRPr="00035839">
              <w:rPr>
                <w:rFonts w:ascii="Times New Roman" w:hAnsi="Times New Roman"/>
              </w:rPr>
              <w:t>задолженности за счет изменения:</w:t>
            </w:r>
          </w:p>
        </w:tc>
        <w:tc>
          <w:tcPr>
            <w:tcW w:w="896" w:type="pct"/>
            <w:tcBorders>
              <w:top w:val="single" w:sz="4" w:space="0" w:color="auto"/>
              <w:left w:val="nil"/>
              <w:bottom w:val="single" w:sz="4" w:space="0" w:color="auto"/>
              <w:right w:val="single" w:sz="4" w:space="0" w:color="auto"/>
            </w:tcBorders>
          </w:tcPr>
          <w:p w:rsidR="00754B49" w:rsidRPr="00F32387" w:rsidRDefault="00754B49" w:rsidP="00D316F1">
            <w:pPr>
              <w:spacing w:after="0" w:line="240" w:lineRule="auto"/>
              <w:jc w:val="center"/>
              <w:rPr>
                <w:rFonts w:ascii="Times New Roman" w:hAnsi="Times New Roman"/>
              </w:rPr>
            </w:pP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p>
        </w:tc>
        <w:tc>
          <w:tcPr>
            <w:tcW w:w="565" w:type="pct"/>
            <w:tcBorders>
              <w:top w:val="single" w:sz="4" w:space="0" w:color="auto"/>
              <w:left w:val="nil"/>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p>
        </w:tc>
        <w:tc>
          <w:tcPr>
            <w:tcW w:w="698" w:type="pct"/>
            <w:tcBorders>
              <w:top w:val="single" w:sz="4" w:space="0" w:color="auto"/>
              <w:left w:val="nil"/>
              <w:bottom w:val="single" w:sz="4" w:space="0" w:color="auto"/>
              <w:right w:val="single" w:sz="4" w:space="0" w:color="auto"/>
            </w:tcBorders>
            <w:shd w:val="clear" w:color="auto" w:fill="auto"/>
            <w:noWrap/>
            <w:vAlign w:val="bottom"/>
          </w:tcPr>
          <w:p w:rsidR="00754B49" w:rsidRPr="00035839" w:rsidRDefault="00754B49" w:rsidP="00D316F1">
            <w:pPr>
              <w:spacing w:after="0" w:line="240" w:lineRule="auto"/>
              <w:jc w:val="center"/>
              <w:rPr>
                <w:rFonts w:ascii="Times New Roman" w:hAnsi="Times New Roman"/>
              </w:rPr>
            </w:pPr>
          </w:p>
        </w:tc>
      </w:tr>
      <w:tr w:rsidR="00754B49" w:rsidRPr="00F32387" w:rsidTr="00D316F1">
        <w:trPr>
          <w:trHeight w:val="400"/>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754B49" w:rsidRPr="00035839" w:rsidRDefault="00754B49" w:rsidP="00D316F1">
            <w:pPr>
              <w:spacing w:after="0" w:line="240" w:lineRule="auto"/>
              <w:rPr>
                <w:rFonts w:ascii="Times New Roman" w:hAnsi="Times New Roman"/>
              </w:rPr>
            </w:pPr>
            <w:r>
              <w:rPr>
                <w:rFonts w:ascii="Times New Roman" w:hAnsi="Times New Roman"/>
              </w:rPr>
              <w:t>- изменения с</w:t>
            </w:r>
            <w:r w:rsidRPr="00035839">
              <w:rPr>
                <w:rFonts w:ascii="Times New Roman" w:hAnsi="Times New Roman"/>
              </w:rPr>
              <w:t>редней величины задолженности</w:t>
            </w:r>
          </w:p>
        </w:tc>
        <w:tc>
          <w:tcPr>
            <w:tcW w:w="896" w:type="pct"/>
            <w:tcBorders>
              <w:top w:val="single" w:sz="4" w:space="0" w:color="auto"/>
              <w:left w:val="nil"/>
              <w:bottom w:val="single" w:sz="4" w:space="0" w:color="auto"/>
              <w:right w:val="single" w:sz="4" w:space="0" w:color="auto"/>
            </w:tcBorders>
            <w:vAlign w:val="center"/>
          </w:tcPr>
          <w:p w:rsidR="00754B49" w:rsidRPr="008A14DD" w:rsidRDefault="00754B49" w:rsidP="00D316F1">
            <w:pPr>
              <w:shd w:val="clear" w:color="auto" w:fill="FFFFFF"/>
              <w:autoSpaceDE w:val="0"/>
              <w:autoSpaceDN w:val="0"/>
              <w:adjustRightInd w:val="0"/>
              <w:spacing w:after="0" w:line="240" w:lineRule="auto"/>
              <w:jc w:val="center"/>
              <w:rPr>
                <w:rFonts w:ascii="Times New Roman" w:hAnsi="Times New Roman"/>
                <w:i/>
                <w:color w:val="000000"/>
              </w:rPr>
            </w:pPr>
            <w:r w:rsidRPr="008A14DD">
              <w:rPr>
                <w:rFonts w:ascii="Times New Roman" w:hAnsi="Times New Roman"/>
                <w:color w:val="000000"/>
              </w:rPr>
              <w:t>ΔТ</w:t>
            </w:r>
            <w:r w:rsidRPr="008A14DD">
              <w:rPr>
                <w:rFonts w:ascii="Times New Roman" w:hAnsi="Times New Roman"/>
                <w:i/>
                <w:color w:val="000000"/>
              </w:rPr>
              <w:t>кз(</w:t>
            </w:r>
            <w:r w:rsidRPr="008A14DD">
              <w:rPr>
                <w:rFonts w:ascii="Times New Roman" w:hAnsi="Times New Roman"/>
                <w:color w:val="000000"/>
              </w:rPr>
              <w:t>Δ</w:t>
            </w:r>
            <w:r w:rsidRPr="008A14DD">
              <w:rPr>
                <w:rFonts w:ascii="Times New Roman" w:hAnsi="Times New Roman"/>
                <w:i/>
                <w:color w:val="000000"/>
                <w:lang w:val="en-US"/>
              </w:rPr>
              <w:t>R</w:t>
            </w:r>
            <w:r w:rsidRPr="008A14DD">
              <w:rPr>
                <w:rFonts w:ascii="Times New Roman" w:hAnsi="Times New Roman"/>
                <w:i/>
                <w:color w:val="000000"/>
              </w:rPr>
              <w:t>р)</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8A14DD" w:rsidRDefault="00754B49" w:rsidP="00D316F1">
            <w:pPr>
              <w:spacing w:after="0" w:line="240" w:lineRule="auto"/>
              <w:jc w:val="center"/>
              <w:rPr>
                <w:rFonts w:ascii="Times New Roman" w:hAnsi="Times New Roman"/>
              </w:rPr>
            </w:pPr>
            <w:r w:rsidRPr="008A14DD">
              <w:rPr>
                <w:rFonts w:ascii="Times New Roman" w:hAnsi="Times New Roman"/>
              </w:rPr>
              <w:t>х</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754B49" w:rsidRPr="008A14DD" w:rsidRDefault="00754B49" w:rsidP="00D316F1">
            <w:pPr>
              <w:spacing w:after="0" w:line="240" w:lineRule="auto"/>
              <w:jc w:val="center"/>
              <w:rPr>
                <w:rFonts w:ascii="Times New Roman" w:hAnsi="Times New Roman"/>
              </w:rPr>
            </w:pPr>
            <w:r w:rsidRPr="008A14DD">
              <w:rPr>
                <w:rFonts w:ascii="Times New Roman" w:hAnsi="Times New Roman"/>
              </w:rPr>
              <w:t>х</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4B49" w:rsidRPr="00F32387" w:rsidRDefault="00B35670" w:rsidP="00D316F1">
            <w:pPr>
              <w:spacing w:after="0" w:line="240" w:lineRule="auto"/>
              <w:jc w:val="center"/>
              <w:rPr>
                <w:rFonts w:ascii="Times New Roman" w:hAnsi="Times New Roman"/>
                <w:sz w:val="24"/>
                <w:szCs w:val="24"/>
              </w:rPr>
            </w:pPr>
            <w:r>
              <w:rPr>
                <w:rFonts w:ascii="Times New Roman" w:hAnsi="Times New Roman"/>
                <w:sz w:val="24"/>
                <w:szCs w:val="24"/>
              </w:rPr>
              <w:t>+2,054</w:t>
            </w:r>
          </w:p>
        </w:tc>
      </w:tr>
      <w:tr w:rsidR="00754B49" w:rsidRPr="00F32387" w:rsidTr="00D316F1">
        <w:trPr>
          <w:trHeight w:val="180"/>
        </w:trPr>
        <w:tc>
          <w:tcPr>
            <w:tcW w:w="2275" w:type="pct"/>
            <w:tcBorders>
              <w:top w:val="single" w:sz="4" w:space="0" w:color="auto"/>
              <w:left w:val="single" w:sz="4" w:space="0" w:color="auto"/>
              <w:bottom w:val="single" w:sz="4" w:space="0" w:color="auto"/>
              <w:right w:val="single" w:sz="4" w:space="0" w:color="auto"/>
            </w:tcBorders>
            <w:shd w:val="clear" w:color="auto" w:fill="auto"/>
            <w:vAlign w:val="bottom"/>
          </w:tcPr>
          <w:p w:rsidR="00754B49" w:rsidRPr="00035839" w:rsidRDefault="00754B49" w:rsidP="00D316F1">
            <w:pPr>
              <w:spacing w:after="0" w:line="240" w:lineRule="auto"/>
              <w:rPr>
                <w:rFonts w:ascii="Times New Roman" w:hAnsi="Times New Roman"/>
              </w:rPr>
            </w:pPr>
            <w:r>
              <w:rPr>
                <w:rFonts w:ascii="Times New Roman" w:hAnsi="Times New Roman"/>
              </w:rPr>
              <w:t>- изменения суммы оборота</w:t>
            </w:r>
          </w:p>
        </w:tc>
        <w:tc>
          <w:tcPr>
            <w:tcW w:w="896" w:type="pct"/>
            <w:tcBorders>
              <w:top w:val="single" w:sz="4" w:space="0" w:color="auto"/>
              <w:left w:val="nil"/>
              <w:bottom w:val="single" w:sz="4" w:space="0" w:color="auto"/>
              <w:right w:val="single" w:sz="4" w:space="0" w:color="auto"/>
            </w:tcBorders>
            <w:vAlign w:val="center"/>
          </w:tcPr>
          <w:p w:rsidR="00754B49" w:rsidRPr="008A14DD" w:rsidRDefault="00754B49" w:rsidP="00D316F1">
            <w:pPr>
              <w:shd w:val="clear" w:color="auto" w:fill="FFFFFF"/>
              <w:autoSpaceDE w:val="0"/>
              <w:autoSpaceDN w:val="0"/>
              <w:adjustRightInd w:val="0"/>
              <w:spacing w:after="0" w:line="240" w:lineRule="auto"/>
              <w:jc w:val="center"/>
              <w:rPr>
                <w:rFonts w:ascii="Times New Roman" w:hAnsi="Times New Roman"/>
                <w:color w:val="000000"/>
              </w:rPr>
            </w:pPr>
            <w:r w:rsidRPr="008A14DD">
              <w:rPr>
                <w:rFonts w:ascii="Times New Roman" w:hAnsi="Times New Roman"/>
                <w:color w:val="000000"/>
              </w:rPr>
              <w:t>ΔТ</w:t>
            </w:r>
            <w:r w:rsidRPr="008A14DD">
              <w:rPr>
                <w:rFonts w:ascii="Times New Roman" w:hAnsi="Times New Roman"/>
                <w:i/>
                <w:color w:val="000000"/>
              </w:rPr>
              <w:t>кз(</w:t>
            </w:r>
            <w:r w:rsidRPr="008A14DD">
              <w:rPr>
                <w:rFonts w:ascii="Times New Roman" w:hAnsi="Times New Roman"/>
                <w:color w:val="000000"/>
              </w:rPr>
              <w:t>Δ</w:t>
            </w:r>
            <w:r w:rsidRPr="008A14DD">
              <w:rPr>
                <w:rFonts w:ascii="Times New Roman" w:hAnsi="Times New Roman"/>
                <w:i/>
                <w:color w:val="000000"/>
                <w:lang w:val="en-US"/>
              </w:rPr>
              <w:t>V</w:t>
            </w:r>
            <w:r w:rsidRPr="008A14DD">
              <w:rPr>
                <w:rFonts w:ascii="Times New Roman" w:hAnsi="Times New Roman"/>
                <w:i/>
                <w:color w:val="000000"/>
              </w:rPr>
              <w:t>)</w:t>
            </w:r>
          </w:p>
        </w:tc>
        <w:tc>
          <w:tcPr>
            <w:tcW w:w="5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4B49" w:rsidRPr="008A14DD" w:rsidRDefault="00754B49" w:rsidP="00D316F1">
            <w:pPr>
              <w:spacing w:after="0" w:line="240" w:lineRule="auto"/>
              <w:jc w:val="center"/>
              <w:rPr>
                <w:rFonts w:ascii="Times New Roman" w:hAnsi="Times New Roman"/>
              </w:rPr>
            </w:pPr>
            <w:r w:rsidRPr="008A14DD">
              <w:rPr>
                <w:rFonts w:ascii="Times New Roman" w:hAnsi="Times New Roman"/>
              </w:rPr>
              <w:t>х</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754B49" w:rsidRPr="008A14DD" w:rsidRDefault="00754B49" w:rsidP="00D316F1">
            <w:pPr>
              <w:spacing w:after="0" w:line="240" w:lineRule="auto"/>
              <w:jc w:val="center"/>
              <w:rPr>
                <w:rFonts w:ascii="Times New Roman" w:hAnsi="Times New Roman"/>
              </w:rPr>
            </w:pPr>
            <w:r w:rsidRPr="008A14DD">
              <w:rPr>
                <w:rFonts w:ascii="Times New Roman" w:hAnsi="Times New Roman"/>
              </w:rPr>
              <w:t>х</w:t>
            </w:r>
          </w:p>
        </w:tc>
        <w:tc>
          <w:tcPr>
            <w:tcW w:w="698" w:type="pct"/>
            <w:tcBorders>
              <w:top w:val="single" w:sz="4" w:space="0" w:color="auto"/>
              <w:left w:val="nil"/>
              <w:bottom w:val="single" w:sz="4" w:space="0" w:color="auto"/>
              <w:right w:val="single" w:sz="4" w:space="0" w:color="auto"/>
            </w:tcBorders>
            <w:shd w:val="clear" w:color="auto" w:fill="auto"/>
            <w:noWrap/>
            <w:vAlign w:val="center"/>
          </w:tcPr>
          <w:p w:rsidR="00754B49" w:rsidRPr="00F32387" w:rsidRDefault="008C3F49" w:rsidP="00D316F1">
            <w:pPr>
              <w:spacing w:after="0" w:line="240" w:lineRule="auto"/>
              <w:jc w:val="center"/>
              <w:rPr>
                <w:rFonts w:ascii="Times New Roman" w:hAnsi="Times New Roman"/>
                <w:sz w:val="24"/>
                <w:szCs w:val="24"/>
              </w:rPr>
            </w:pPr>
            <w:r>
              <w:rPr>
                <w:rFonts w:ascii="Times New Roman" w:hAnsi="Times New Roman"/>
                <w:sz w:val="24"/>
                <w:szCs w:val="24"/>
              </w:rPr>
              <w:t>-1,799</w:t>
            </w:r>
          </w:p>
        </w:tc>
      </w:tr>
    </w:tbl>
    <w:p w:rsidR="00DF0E86" w:rsidRDefault="00DF0E86" w:rsidP="00754B49">
      <w:pPr>
        <w:pStyle w:val="a8"/>
        <w:suppressAutoHyphens/>
        <w:spacing w:line="360" w:lineRule="auto"/>
        <w:ind w:firstLine="539"/>
        <w:jc w:val="both"/>
        <w:rPr>
          <w:rFonts w:ascii="Times New Roman" w:hAnsi="Times New Roman"/>
          <w:sz w:val="28"/>
          <w:szCs w:val="28"/>
        </w:rPr>
      </w:pPr>
    </w:p>
    <w:p w:rsidR="00754B49" w:rsidRPr="00E53980" w:rsidRDefault="00754B49" w:rsidP="00754B49">
      <w:pPr>
        <w:pStyle w:val="a8"/>
        <w:suppressAutoHyphens/>
        <w:spacing w:line="360" w:lineRule="auto"/>
        <w:ind w:firstLine="539"/>
        <w:jc w:val="both"/>
        <w:rPr>
          <w:rFonts w:ascii="Times New Roman" w:hAnsi="Times New Roman"/>
          <w:sz w:val="28"/>
          <w:szCs w:val="28"/>
        </w:rPr>
      </w:pPr>
      <w:r w:rsidRPr="00E53980">
        <w:rPr>
          <w:rFonts w:ascii="Times New Roman" w:hAnsi="Times New Roman"/>
          <w:sz w:val="28"/>
          <w:szCs w:val="28"/>
        </w:rPr>
        <w:t xml:space="preserve">Проведем факторный анализ оборачиваемости </w:t>
      </w:r>
      <w:r>
        <w:rPr>
          <w:rFonts w:ascii="Times New Roman" w:hAnsi="Times New Roman"/>
          <w:sz w:val="28"/>
          <w:szCs w:val="28"/>
        </w:rPr>
        <w:t>кредиторской</w:t>
      </w:r>
      <w:r w:rsidRPr="00E53980">
        <w:rPr>
          <w:rFonts w:ascii="Times New Roman" w:hAnsi="Times New Roman"/>
          <w:sz w:val="28"/>
          <w:szCs w:val="28"/>
        </w:rPr>
        <w:t xml:space="preserve"> задолженности, для чего воспользуемся следующей моделью:</w:t>
      </w:r>
    </w:p>
    <w:p w:rsidR="00754B49" w:rsidRPr="002D48F2" w:rsidRDefault="00754B49" w:rsidP="00754B49">
      <w:pPr>
        <w:pStyle w:val="a8"/>
        <w:suppressAutoHyphens/>
        <w:spacing w:line="360" w:lineRule="auto"/>
        <w:ind w:firstLine="539"/>
        <w:jc w:val="center"/>
        <w:rPr>
          <w:rFonts w:ascii="Times New Roman" w:hAnsi="Times New Roman"/>
          <w:sz w:val="28"/>
          <w:szCs w:val="28"/>
        </w:rPr>
      </w:pPr>
      <w:r>
        <w:rPr>
          <w:rFonts w:ascii="Times New Roman" w:hAnsi="Times New Roman"/>
          <w:sz w:val="28"/>
          <w:szCs w:val="28"/>
        </w:rPr>
        <w:t>Тк</w:t>
      </w:r>
      <w:r w:rsidRPr="002D48F2">
        <w:rPr>
          <w:rFonts w:ascii="Times New Roman" w:hAnsi="Times New Roman"/>
          <w:sz w:val="28"/>
          <w:szCs w:val="28"/>
        </w:rPr>
        <w:t xml:space="preserve">з = </w:t>
      </w:r>
      <w:r w:rsidRPr="002D48F2">
        <w:rPr>
          <w:rFonts w:ascii="Times New Roman" w:hAnsi="Times New Roman"/>
          <w:position w:val="-24"/>
          <w:sz w:val="28"/>
          <w:szCs w:val="28"/>
        </w:rPr>
        <w:object w:dxaOrig="400" w:dyaOrig="660">
          <v:shape id="_x0000_i1054" type="#_x0000_t75" style="width:20.25pt;height:33pt" o:ole="">
            <v:imagedata r:id="rId66" o:title=""/>
          </v:shape>
          <o:OLEObject Type="Embed" ProgID="Equation.3" ShapeID="_x0000_i1054" DrawAspect="Content" ObjectID="_1583860225" r:id="rId67"/>
        </w:object>
      </w:r>
    </w:p>
    <w:p w:rsidR="00754B49" w:rsidRPr="002D48F2" w:rsidRDefault="00754B49" w:rsidP="00754B49">
      <w:pPr>
        <w:pStyle w:val="a8"/>
        <w:suppressAutoHyphens/>
        <w:spacing w:line="360" w:lineRule="auto"/>
        <w:ind w:firstLine="539"/>
        <w:rPr>
          <w:rFonts w:ascii="Times New Roman" w:hAnsi="Times New Roman"/>
          <w:sz w:val="28"/>
          <w:szCs w:val="28"/>
        </w:rPr>
      </w:pPr>
      <w:r w:rsidRPr="002D48F2">
        <w:rPr>
          <w:rFonts w:ascii="Times New Roman" w:hAnsi="Times New Roman"/>
          <w:sz w:val="28"/>
          <w:szCs w:val="28"/>
        </w:rPr>
        <w:t>Т</w:t>
      </w:r>
      <w:r>
        <w:rPr>
          <w:rFonts w:ascii="Times New Roman" w:hAnsi="Times New Roman"/>
          <w:sz w:val="28"/>
          <w:szCs w:val="28"/>
        </w:rPr>
        <w:t>к</w:t>
      </w:r>
      <w:r w:rsidRPr="002D48F2">
        <w:rPr>
          <w:rFonts w:ascii="Times New Roman" w:hAnsi="Times New Roman"/>
          <w:sz w:val="28"/>
          <w:szCs w:val="28"/>
        </w:rPr>
        <w:t>з</w:t>
      </w:r>
      <w:r w:rsidRPr="002D48F2">
        <w:rPr>
          <w:rFonts w:ascii="Times New Roman" w:hAnsi="Times New Roman"/>
          <w:sz w:val="28"/>
          <w:szCs w:val="28"/>
          <w:vertAlign w:val="subscript"/>
        </w:rPr>
        <w:t>0</w:t>
      </w:r>
      <w:r w:rsidRPr="002D48F2">
        <w:rPr>
          <w:rFonts w:ascii="Times New Roman" w:hAnsi="Times New Roman"/>
          <w:sz w:val="28"/>
          <w:szCs w:val="28"/>
        </w:rPr>
        <w:t xml:space="preserve"> = </w:t>
      </w:r>
      <w:r w:rsidR="00D01656" w:rsidRPr="002D48F2">
        <w:rPr>
          <w:rFonts w:ascii="Times New Roman" w:hAnsi="Times New Roman"/>
          <w:position w:val="-30"/>
          <w:sz w:val="28"/>
          <w:szCs w:val="28"/>
        </w:rPr>
        <w:object w:dxaOrig="2760" w:dyaOrig="760">
          <v:shape id="_x0000_i1055" type="#_x0000_t75" style="width:138pt;height:38.25pt" o:ole="">
            <v:imagedata r:id="rId68" o:title=""/>
          </v:shape>
          <o:OLEObject Type="Embed" ProgID="Equation.3" ShapeID="_x0000_i1055" DrawAspect="Content" ObjectID="_1583860226" r:id="rId69"/>
        </w:object>
      </w:r>
    </w:p>
    <w:p w:rsidR="00754B49" w:rsidRPr="002D48F2" w:rsidRDefault="00754B49" w:rsidP="00754B49">
      <w:pPr>
        <w:pStyle w:val="a8"/>
        <w:suppressAutoHyphens/>
        <w:spacing w:line="360" w:lineRule="auto"/>
        <w:ind w:firstLine="539"/>
        <w:rPr>
          <w:rFonts w:ascii="Times New Roman" w:hAnsi="Times New Roman"/>
          <w:sz w:val="28"/>
          <w:szCs w:val="28"/>
        </w:rPr>
      </w:pPr>
      <w:r w:rsidRPr="002D48F2">
        <w:rPr>
          <w:rFonts w:ascii="Times New Roman" w:hAnsi="Times New Roman"/>
          <w:sz w:val="28"/>
          <w:szCs w:val="28"/>
        </w:rPr>
        <w:t>Т</w:t>
      </w:r>
      <w:r>
        <w:rPr>
          <w:rFonts w:ascii="Times New Roman" w:hAnsi="Times New Roman"/>
          <w:sz w:val="28"/>
          <w:szCs w:val="28"/>
        </w:rPr>
        <w:t>к</w:t>
      </w:r>
      <w:r w:rsidRPr="002D48F2">
        <w:rPr>
          <w:rFonts w:ascii="Times New Roman" w:hAnsi="Times New Roman"/>
          <w:sz w:val="28"/>
          <w:szCs w:val="28"/>
        </w:rPr>
        <w:t>з</w:t>
      </w:r>
      <w:r>
        <w:rPr>
          <w:rFonts w:ascii="Times New Roman" w:hAnsi="Times New Roman"/>
          <w:sz w:val="28"/>
          <w:szCs w:val="28"/>
          <w:vertAlign w:val="subscript"/>
        </w:rPr>
        <w:t>усл</w:t>
      </w:r>
      <w:r w:rsidRPr="002D48F2">
        <w:rPr>
          <w:rFonts w:ascii="Times New Roman" w:hAnsi="Times New Roman"/>
          <w:sz w:val="28"/>
          <w:szCs w:val="28"/>
        </w:rPr>
        <w:t xml:space="preserve"> = </w:t>
      </w:r>
      <w:r w:rsidR="003603AD" w:rsidRPr="002D48F2">
        <w:rPr>
          <w:rFonts w:ascii="Times New Roman" w:hAnsi="Times New Roman"/>
          <w:position w:val="-30"/>
          <w:sz w:val="28"/>
          <w:szCs w:val="28"/>
        </w:rPr>
        <w:object w:dxaOrig="2780" w:dyaOrig="760">
          <v:shape id="_x0000_i1056" type="#_x0000_t75" style="width:138.75pt;height:38.25pt" o:ole="">
            <v:imagedata r:id="rId70" o:title=""/>
          </v:shape>
          <o:OLEObject Type="Embed" ProgID="Equation.3" ShapeID="_x0000_i1056" DrawAspect="Content" ObjectID="_1583860227" r:id="rId71"/>
        </w:object>
      </w:r>
    </w:p>
    <w:p w:rsidR="00754B49" w:rsidRDefault="00754B49" w:rsidP="00754B49">
      <w:pPr>
        <w:pStyle w:val="a8"/>
        <w:suppressAutoHyphens/>
        <w:spacing w:line="360" w:lineRule="auto"/>
        <w:ind w:firstLine="539"/>
        <w:rPr>
          <w:rFonts w:ascii="Times New Roman" w:hAnsi="Times New Roman"/>
          <w:position w:val="-30"/>
          <w:sz w:val="28"/>
          <w:szCs w:val="28"/>
        </w:rPr>
      </w:pPr>
      <w:r w:rsidRPr="002D48F2">
        <w:rPr>
          <w:rFonts w:ascii="Times New Roman" w:hAnsi="Times New Roman"/>
          <w:sz w:val="28"/>
          <w:szCs w:val="28"/>
        </w:rPr>
        <w:t>Т</w:t>
      </w:r>
      <w:r>
        <w:rPr>
          <w:rFonts w:ascii="Times New Roman" w:hAnsi="Times New Roman"/>
          <w:sz w:val="28"/>
          <w:szCs w:val="28"/>
        </w:rPr>
        <w:t>к</w:t>
      </w:r>
      <w:r w:rsidRPr="002D48F2">
        <w:rPr>
          <w:rFonts w:ascii="Times New Roman" w:hAnsi="Times New Roman"/>
          <w:sz w:val="28"/>
          <w:szCs w:val="28"/>
        </w:rPr>
        <w:t>з</w:t>
      </w:r>
      <w:r>
        <w:rPr>
          <w:rFonts w:ascii="Times New Roman" w:hAnsi="Times New Roman"/>
          <w:sz w:val="28"/>
          <w:szCs w:val="28"/>
          <w:vertAlign w:val="subscript"/>
        </w:rPr>
        <w:t>1</w:t>
      </w:r>
      <w:r w:rsidRPr="002D48F2">
        <w:rPr>
          <w:rFonts w:ascii="Times New Roman" w:hAnsi="Times New Roman"/>
          <w:sz w:val="28"/>
          <w:szCs w:val="28"/>
        </w:rPr>
        <w:t xml:space="preserve"> = </w:t>
      </w:r>
      <w:r w:rsidR="00B569A4" w:rsidRPr="002D48F2">
        <w:rPr>
          <w:rFonts w:ascii="Times New Roman" w:hAnsi="Times New Roman"/>
          <w:position w:val="-30"/>
          <w:sz w:val="28"/>
          <w:szCs w:val="28"/>
        </w:rPr>
        <w:object w:dxaOrig="2740" w:dyaOrig="760">
          <v:shape id="_x0000_i1057" type="#_x0000_t75" style="width:136.5pt;height:38.25pt" o:ole="">
            <v:imagedata r:id="rId72" o:title=""/>
          </v:shape>
          <o:OLEObject Type="Embed" ProgID="Equation.3" ShapeID="_x0000_i1057" DrawAspect="Content" ObjectID="_1583860228" r:id="rId73"/>
        </w:object>
      </w:r>
    </w:p>
    <w:p w:rsidR="00D01656" w:rsidRDefault="00D01656" w:rsidP="00D01656">
      <w:pPr>
        <w:pStyle w:val="a8"/>
        <w:suppressAutoHyphens/>
        <w:spacing w:after="0" w:line="360" w:lineRule="auto"/>
        <w:ind w:left="0" w:firstLine="709"/>
        <w:jc w:val="both"/>
        <w:rPr>
          <w:rFonts w:ascii="Times New Roman" w:hAnsi="Times New Roman"/>
          <w:sz w:val="28"/>
          <w:szCs w:val="28"/>
        </w:rPr>
      </w:pPr>
      <w:r w:rsidRPr="00F54627">
        <w:rPr>
          <w:rFonts w:ascii="Times New Roman" w:hAnsi="Times New Roman"/>
          <w:sz w:val="28"/>
          <w:szCs w:val="28"/>
        </w:rPr>
        <w:t xml:space="preserve">Изменение периода оборота </w:t>
      </w:r>
      <w:r w:rsidR="00B569A4">
        <w:rPr>
          <w:rFonts w:ascii="Times New Roman" w:hAnsi="Times New Roman"/>
          <w:sz w:val="28"/>
          <w:szCs w:val="28"/>
        </w:rPr>
        <w:t>кредиторской</w:t>
      </w:r>
      <w:r w:rsidRPr="00F54627">
        <w:rPr>
          <w:rFonts w:ascii="Times New Roman" w:hAnsi="Times New Roman"/>
          <w:sz w:val="28"/>
          <w:szCs w:val="28"/>
        </w:rPr>
        <w:t xml:space="preserve"> задолженности за счет изменения средней величины задолженности:</w:t>
      </w:r>
    </w:p>
    <w:p w:rsidR="00D01656" w:rsidRDefault="00D01656" w:rsidP="00D01656">
      <w:pPr>
        <w:pStyle w:val="a8"/>
        <w:suppressAutoHyphens/>
        <w:spacing w:after="0" w:line="360" w:lineRule="auto"/>
        <w:ind w:left="0" w:firstLine="709"/>
        <w:jc w:val="both"/>
        <w:rPr>
          <w:rFonts w:ascii="Times New Roman" w:hAnsi="Times New Roman"/>
          <w:sz w:val="28"/>
          <w:szCs w:val="28"/>
        </w:rPr>
      </w:pPr>
      <w:r w:rsidRPr="00F32387">
        <w:rPr>
          <w:rFonts w:ascii="Times New Roman" w:hAnsi="Times New Roman"/>
          <w:color w:val="000000"/>
          <w:sz w:val="24"/>
          <w:szCs w:val="24"/>
        </w:rPr>
        <w:t>ΔТ</w:t>
      </w:r>
      <w:r w:rsidR="00B569A4">
        <w:rPr>
          <w:rFonts w:ascii="Times New Roman" w:hAnsi="Times New Roman"/>
          <w:i/>
          <w:color w:val="000000"/>
          <w:sz w:val="24"/>
          <w:szCs w:val="24"/>
        </w:rPr>
        <w:t>к</w:t>
      </w:r>
      <w:r w:rsidRPr="00F32387">
        <w:rPr>
          <w:rFonts w:ascii="Times New Roman" w:hAnsi="Times New Roman"/>
          <w:i/>
          <w:color w:val="000000"/>
          <w:sz w:val="24"/>
          <w:szCs w:val="24"/>
        </w:rPr>
        <w:t>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R</w:t>
      </w:r>
      <w:r w:rsidR="00B569A4">
        <w:rPr>
          <w:rFonts w:ascii="Times New Roman" w:hAnsi="Times New Roman"/>
          <w:i/>
          <w:color w:val="000000"/>
          <w:sz w:val="24"/>
          <w:szCs w:val="24"/>
        </w:rPr>
        <w:t>р</w:t>
      </w:r>
      <w:r w:rsidRPr="00F32387">
        <w:rPr>
          <w:rFonts w:ascii="Times New Roman" w:hAnsi="Times New Roman"/>
          <w:i/>
          <w:color w:val="000000"/>
          <w:sz w:val="24"/>
          <w:szCs w:val="24"/>
        </w:rPr>
        <w:t>)</w:t>
      </w:r>
      <w:r>
        <w:rPr>
          <w:rFonts w:ascii="Times New Roman" w:hAnsi="Times New Roman"/>
          <w:i/>
          <w:color w:val="000000"/>
          <w:sz w:val="24"/>
          <w:szCs w:val="24"/>
        </w:rPr>
        <w:t xml:space="preserve"> = </w:t>
      </w:r>
      <w:r w:rsidRPr="002D48F2">
        <w:rPr>
          <w:rFonts w:ascii="Times New Roman" w:hAnsi="Times New Roman"/>
          <w:sz w:val="28"/>
          <w:szCs w:val="28"/>
        </w:rPr>
        <w:t>Т</w:t>
      </w:r>
      <w:r w:rsidR="00B569A4">
        <w:rPr>
          <w:rFonts w:ascii="Times New Roman" w:hAnsi="Times New Roman"/>
          <w:sz w:val="28"/>
          <w:szCs w:val="28"/>
        </w:rPr>
        <w:t>к</w:t>
      </w:r>
      <w:r w:rsidRPr="002D48F2">
        <w:rPr>
          <w:rFonts w:ascii="Times New Roman" w:hAnsi="Times New Roman"/>
          <w:sz w:val="28"/>
          <w:szCs w:val="28"/>
        </w:rPr>
        <w:t>з</w:t>
      </w:r>
      <w:r>
        <w:rPr>
          <w:rFonts w:ascii="Times New Roman" w:hAnsi="Times New Roman"/>
          <w:sz w:val="28"/>
          <w:szCs w:val="28"/>
          <w:vertAlign w:val="subscript"/>
        </w:rPr>
        <w:t>усл</w:t>
      </w:r>
      <w:r>
        <w:rPr>
          <w:rFonts w:ascii="Times New Roman" w:hAnsi="Times New Roman"/>
          <w:sz w:val="28"/>
          <w:szCs w:val="28"/>
        </w:rPr>
        <w:t xml:space="preserve"> - </w:t>
      </w:r>
      <w:r w:rsidRPr="002D48F2">
        <w:rPr>
          <w:rFonts w:ascii="Times New Roman" w:hAnsi="Times New Roman"/>
          <w:sz w:val="28"/>
          <w:szCs w:val="28"/>
        </w:rPr>
        <w:t>Т</w:t>
      </w:r>
      <w:r w:rsidR="00B569A4">
        <w:rPr>
          <w:rFonts w:ascii="Times New Roman" w:hAnsi="Times New Roman"/>
          <w:sz w:val="28"/>
          <w:szCs w:val="28"/>
        </w:rPr>
        <w:t>к</w:t>
      </w:r>
      <w:r w:rsidRPr="002D48F2">
        <w:rPr>
          <w:rFonts w:ascii="Times New Roman" w:hAnsi="Times New Roman"/>
          <w:sz w:val="28"/>
          <w:szCs w:val="28"/>
        </w:rPr>
        <w:t>з</w:t>
      </w:r>
      <w:r w:rsidRPr="002D48F2">
        <w:rPr>
          <w:rFonts w:ascii="Times New Roman" w:hAnsi="Times New Roman"/>
          <w:sz w:val="28"/>
          <w:szCs w:val="28"/>
          <w:vertAlign w:val="subscript"/>
        </w:rPr>
        <w:t>0</w:t>
      </w:r>
      <w:r w:rsidRPr="002D48F2">
        <w:rPr>
          <w:rFonts w:ascii="Times New Roman" w:hAnsi="Times New Roman"/>
          <w:sz w:val="28"/>
          <w:szCs w:val="28"/>
        </w:rPr>
        <w:t xml:space="preserve"> =</w:t>
      </w:r>
      <w:r>
        <w:rPr>
          <w:rFonts w:ascii="Times New Roman" w:hAnsi="Times New Roman"/>
          <w:sz w:val="28"/>
          <w:szCs w:val="28"/>
        </w:rPr>
        <w:t xml:space="preserve"> </w:t>
      </w:r>
      <w:r w:rsidR="00B569A4">
        <w:rPr>
          <w:rFonts w:ascii="Times New Roman" w:hAnsi="Times New Roman"/>
          <w:sz w:val="28"/>
          <w:szCs w:val="28"/>
        </w:rPr>
        <w:t>17,966</w:t>
      </w:r>
      <w:r>
        <w:rPr>
          <w:rFonts w:ascii="Times New Roman" w:hAnsi="Times New Roman"/>
          <w:sz w:val="28"/>
          <w:szCs w:val="28"/>
        </w:rPr>
        <w:t xml:space="preserve"> – </w:t>
      </w:r>
      <w:r w:rsidR="00B569A4">
        <w:rPr>
          <w:rFonts w:ascii="Times New Roman" w:hAnsi="Times New Roman"/>
          <w:sz w:val="28"/>
          <w:szCs w:val="28"/>
        </w:rPr>
        <w:t>15,912</w:t>
      </w:r>
      <w:r>
        <w:rPr>
          <w:rFonts w:ascii="Times New Roman" w:hAnsi="Times New Roman"/>
          <w:sz w:val="28"/>
          <w:szCs w:val="28"/>
        </w:rPr>
        <w:t xml:space="preserve"> = </w:t>
      </w:r>
      <w:r w:rsidR="00B35670">
        <w:rPr>
          <w:rFonts w:ascii="Times New Roman" w:hAnsi="Times New Roman"/>
          <w:sz w:val="28"/>
          <w:szCs w:val="28"/>
        </w:rPr>
        <w:t>2,054</w:t>
      </w:r>
      <w:r>
        <w:rPr>
          <w:rFonts w:ascii="Times New Roman" w:hAnsi="Times New Roman"/>
          <w:sz w:val="28"/>
          <w:szCs w:val="28"/>
        </w:rPr>
        <w:t xml:space="preserve"> дн.</w:t>
      </w:r>
    </w:p>
    <w:p w:rsidR="00D01656" w:rsidRDefault="00D01656" w:rsidP="00D01656">
      <w:pPr>
        <w:pStyle w:val="a8"/>
        <w:suppressAutoHyphens/>
        <w:spacing w:after="0" w:line="360" w:lineRule="auto"/>
        <w:ind w:left="0" w:firstLine="709"/>
        <w:jc w:val="both"/>
        <w:rPr>
          <w:rFonts w:ascii="Times New Roman" w:hAnsi="Times New Roman"/>
          <w:sz w:val="28"/>
          <w:szCs w:val="28"/>
        </w:rPr>
      </w:pPr>
      <w:r w:rsidRPr="00F54627">
        <w:rPr>
          <w:rFonts w:ascii="Times New Roman" w:hAnsi="Times New Roman"/>
          <w:sz w:val="28"/>
          <w:szCs w:val="28"/>
        </w:rPr>
        <w:t xml:space="preserve">Изменение периода оборота </w:t>
      </w:r>
      <w:r w:rsidR="00B35670">
        <w:rPr>
          <w:rFonts w:ascii="Times New Roman" w:hAnsi="Times New Roman"/>
          <w:sz w:val="28"/>
          <w:szCs w:val="28"/>
        </w:rPr>
        <w:t>кредиторской</w:t>
      </w:r>
      <w:r w:rsidRPr="00F54627">
        <w:rPr>
          <w:rFonts w:ascii="Times New Roman" w:hAnsi="Times New Roman"/>
          <w:sz w:val="28"/>
          <w:szCs w:val="28"/>
        </w:rPr>
        <w:t xml:space="preserve"> задолженности за счет изменения с</w:t>
      </w:r>
      <w:r>
        <w:rPr>
          <w:rFonts w:ascii="Times New Roman" w:hAnsi="Times New Roman"/>
          <w:sz w:val="28"/>
          <w:szCs w:val="28"/>
        </w:rPr>
        <w:t>уммы оборота</w:t>
      </w:r>
      <w:r w:rsidRPr="00F54627">
        <w:rPr>
          <w:rFonts w:ascii="Times New Roman" w:hAnsi="Times New Roman"/>
          <w:sz w:val="28"/>
          <w:szCs w:val="28"/>
        </w:rPr>
        <w:t>:</w:t>
      </w:r>
      <w:r>
        <w:rPr>
          <w:rFonts w:ascii="Times New Roman" w:hAnsi="Times New Roman"/>
          <w:sz w:val="28"/>
          <w:szCs w:val="28"/>
        </w:rPr>
        <w:t xml:space="preserve"> </w:t>
      </w:r>
      <w:r w:rsidRPr="00F32387">
        <w:rPr>
          <w:rFonts w:ascii="Times New Roman" w:hAnsi="Times New Roman"/>
          <w:color w:val="000000"/>
          <w:sz w:val="24"/>
          <w:szCs w:val="24"/>
        </w:rPr>
        <w:t>ΔТ</w:t>
      </w:r>
      <w:r w:rsidR="008C3F49">
        <w:rPr>
          <w:rFonts w:ascii="Times New Roman" w:hAnsi="Times New Roman"/>
          <w:i/>
          <w:color w:val="000000"/>
          <w:sz w:val="24"/>
          <w:szCs w:val="24"/>
        </w:rPr>
        <w:t>к</w:t>
      </w:r>
      <w:r w:rsidRPr="00F32387">
        <w:rPr>
          <w:rFonts w:ascii="Times New Roman" w:hAnsi="Times New Roman"/>
          <w:i/>
          <w:color w:val="000000"/>
          <w:sz w:val="24"/>
          <w:szCs w:val="24"/>
        </w:rPr>
        <w:t>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V</w:t>
      </w:r>
      <w:r w:rsidRPr="00F32387">
        <w:rPr>
          <w:rFonts w:ascii="Times New Roman" w:hAnsi="Times New Roman"/>
          <w:i/>
          <w:color w:val="000000"/>
          <w:sz w:val="24"/>
          <w:szCs w:val="24"/>
        </w:rPr>
        <w:t>)</w:t>
      </w:r>
      <w:r>
        <w:rPr>
          <w:rFonts w:ascii="Times New Roman" w:hAnsi="Times New Roman"/>
          <w:i/>
          <w:color w:val="000000"/>
          <w:sz w:val="24"/>
          <w:szCs w:val="24"/>
        </w:rPr>
        <w:t xml:space="preserve"> = </w:t>
      </w:r>
      <w:r w:rsidRPr="0088058D">
        <w:rPr>
          <w:rFonts w:ascii="Times New Roman" w:hAnsi="Times New Roman"/>
          <w:sz w:val="28"/>
          <w:szCs w:val="28"/>
        </w:rPr>
        <w:t>Т</w:t>
      </w:r>
      <w:r w:rsidR="008C3F49">
        <w:rPr>
          <w:rFonts w:ascii="Times New Roman" w:hAnsi="Times New Roman"/>
          <w:sz w:val="28"/>
          <w:szCs w:val="28"/>
        </w:rPr>
        <w:t>к</w:t>
      </w:r>
      <w:r w:rsidRPr="0088058D">
        <w:rPr>
          <w:rFonts w:ascii="Times New Roman" w:hAnsi="Times New Roman"/>
          <w:sz w:val="28"/>
          <w:szCs w:val="28"/>
        </w:rPr>
        <w:t>з</w:t>
      </w:r>
      <w:r w:rsidRPr="00DF0E86">
        <w:rPr>
          <w:rFonts w:ascii="Times New Roman" w:hAnsi="Times New Roman"/>
          <w:sz w:val="28"/>
          <w:szCs w:val="28"/>
          <w:vertAlign w:val="subscript"/>
        </w:rPr>
        <w:t>1</w:t>
      </w:r>
      <w:r>
        <w:rPr>
          <w:rFonts w:ascii="Times New Roman" w:hAnsi="Times New Roman"/>
          <w:sz w:val="28"/>
          <w:szCs w:val="28"/>
        </w:rPr>
        <w:t xml:space="preserve"> - </w:t>
      </w:r>
      <w:r w:rsidRPr="0088058D">
        <w:rPr>
          <w:rFonts w:ascii="Times New Roman" w:hAnsi="Times New Roman"/>
          <w:sz w:val="28"/>
          <w:szCs w:val="28"/>
        </w:rPr>
        <w:t>Т</w:t>
      </w:r>
      <w:r w:rsidR="008C3F49">
        <w:rPr>
          <w:rFonts w:ascii="Times New Roman" w:hAnsi="Times New Roman"/>
          <w:sz w:val="28"/>
          <w:szCs w:val="28"/>
        </w:rPr>
        <w:t>к</w:t>
      </w:r>
      <w:r w:rsidRPr="0088058D">
        <w:rPr>
          <w:rFonts w:ascii="Times New Roman" w:hAnsi="Times New Roman"/>
          <w:sz w:val="28"/>
          <w:szCs w:val="28"/>
        </w:rPr>
        <w:t>зусл</w:t>
      </w:r>
      <w:r>
        <w:rPr>
          <w:rFonts w:ascii="Times New Roman" w:hAnsi="Times New Roman"/>
          <w:sz w:val="28"/>
          <w:szCs w:val="28"/>
        </w:rPr>
        <w:t xml:space="preserve"> </w:t>
      </w:r>
      <w:r w:rsidRPr="002D48F2">
        <w:rPr>
          <w:rFonts w:ascii="Times New Roman" w:hAnsi="Times New Roman"/>
          <w:sz w:val="28"/>
          <w:szCs w:val="28"/>
        </w:rPr>
        <w:t>=</w:t>
      </w:r>
      <w:r>
        <w:rPr>
          <w:rFonts w:ascii="Times New Roman" w:hAnsi="Times New Roman"/>
          <w:sz w:val="28"/>
          <w:szCs w:val="28"/>
        </w:rPr>
        <w:t xml:space="preserve"> </w:t>
      </w:r>
      <w:r w:rsidR="008C3F49">
        <w:rPr>
          <w:rFonts w:ascii="Times New Roman" w:hAnsi="Times New Roman"/>
          <w:sz w:val="28"/>
          <w:szCs w:val="28"/>
        </w:rPr>
        <w:t xml:space="preserve">16,167-17,966  = -1,799 </w:t>
      </w:r>
      <w:r>
        <w:rPr>
          <w:rFonts w:ascii="Times New Roman" w:hAnsi="Times New Roman"/>
          <w:sz w:val="28"/>
          <w:szCs w:val="28"/>
        </w:rPr>
        <w:t>дн.</w:t>
      </w:r>
    </w:p>
    <w:p w:rsidR="00D01656" w:rsidRPr="00A66C9D" w:rsidRDefault="00D01656" w:rsidP="00D01656">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Итого: </w:t>
      </w:r>
      <w:r w:rsidRPr="00F32387">
        <w:rPr>
          <w:rFonts w:ascii="Times New Roman" w:hAnsi="Times New Roman"/>
          <w:color w:val="000000"/>
          <w:sz w:val="24"/>
          <w:szCs w:val="24"/>
        </w:rPr>
        <w:t>ΔТ</w:t>
      </w:r>
      <w:r w:rsidR="008C3F49">
        <w:rPr>
          <w:rFonts w:ascii="Times New Roman" w:hAnsi="Times New Roman"/>
          <w:i/>
          <w:color w:val="000000"/>
          <w:sz w:val="24"/>
          <w:szCs w:val="24"/>
        </w:rPr>
        <w:t>к</w:t>
      </w:r>
      <w:r w:rsidRPr="00F32387">
        <w:rPr>
          <w:rFonts w:ascii="Times New Roman" w:hAnsi="Times New Roman"/>
          <w:i/>
          <w:color w:val="000000"/>
          <w:sz w:val="24"/>
          <w:szCs w:val="24"/>
        </w:rPr>
        <w:t>з</w:t>
      </w:r>
      <w:r>
        <w:rPr>
          <w:rFonts w:ascii="Times New Roman" w:hAnsi="Times New Roman"/>
          <w:i/>
          <w:color w:val="000000"/>
          <w:sz w:val="24"/>
          <w:szCs w:val="24"/>
        </w:rPr>
        <w:t xml:space="preserve"> =  </w:t>
      </w:r>
      <w:r w:rsidRPr="00F32387">
        <w:rPr>
          <w:rFonts w:ascii="Times New Roman" w:hAnsi="Times New Roman"/>
          <w:color w:val="000000"/>
          <w:sz w:val="24"/>
          <w:szCs w:val="24"/>
        </w:rPr>
        <w:t>ΔТ</w:t>
      </w:r>
      <w:r w:rsidR="008C3F49">
        <w:rPr>
          <w:rFonts w:ascii="Times New Roman" w:hAnsi="Times New Roman"/>
          <w:i/>
          <w:color w:val="000000"/>
          <w:sz w:val="24"/>
          <w:szCs w:val="24"/>
        </w:rPr>
        <w:t>к</w:t>
      </w:r>
      <w:r w:rsidRPr="00F32387">
        <w:rPr>
          <w:rFonts w:ascii="Times New Roman" w:hAnsi="Times New Roman"/>
          <w:i/>
          <w:color w:val="000000"/>
          <w:sz w:val="24"/>
          <w:szCs w:val="24"/>
        </w:rPr>
        <w:t>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R</w:t>
      </w:r>
      <w:r w:rsidR="008C3F49">
        <w:rPr>
          <w:rFonts w:ascii="Times New Roman" w:hAnsi="Times New Roman"/>
          <w:i/>
          <w:color w:val="000000"/>
          <w:sz w:val="24"/>
          <w:szCs w:val="24"/>
        </w:rPr>
        <w:t>р</w:t>
      </w:r>
      <w:r w:rsidRPr="00F32387">
        <w:rPr>
          <w:rFonts w:ascii="Times New Roman" w:hAnsi="Times New Roman"/>
          <w:i/>
          <w:color w:val="000000"/>
          <w:sz w:val="24"/>
          <w:szCs w:val="24"/>
        </w:rPr>
        <w:t>)</w:t>
      </w:r>
      <w:r>
        <w:rPr>
          <w:rFonts w:ascii="Times New Roman" w:hAnsi="Times New Roman"/>
          <w:i/>
          <w:color w:val="000000"/>
          <w:sz w:val="24"/>
          <w:szCs w:val="24"/>
        </w:rPr>
        <w:t xml:space="preserve"> + </w:t>
      </w:r>
      <w:r w:rsidRPr="00F32387">
        <w:rPr>
          <w:rFonts w:ascii="Times New Roman" w:hAnsi="Times New Roman"/>
          <w:color w:val="000000"/>
          <w:sz w:val="24"/>
          <w:szCs w:val="24"/>
        </w:rPr>
        <w:t>ΔТ</w:t>
      </w:r>
      <w:r w:rsidR="008C3F49">
        <w:rPr>
          <w:rFonts w:ascii="Times New Roman" w:hAnsi="Times New Roman"/>
          <w:i/>
          <w:color w:val="000000"/>
          <w:sz w:val="24"/>
          <w:szCs w:val="24"/>
        </w:rPr>
        <w:t>к</w:t>
      </w:r>
      <w:r w:rsidRPr="00F32387">
        <w:rPr>
          <w:rFonts w:ascii="Times New Roman" w:hAnsi="Times New Roman"/>
          <w:i/>
          <w:color w:val="000000"/>
          <w:sz w:val="24"/>
          <w:szCs w:val="24"/>
        </w:rPr>
        <w:t>з(</w:t>
      </w:r>
      <w:r w:rsidRPr="00F32387">
        <w:rPr>
          <w:rFonts w:ascii="Times New Roman" w:hAnsi="Times New Roman"/>
          <w:color w:val="000000"/>
          <w:sz w:val="24"/>
          <w:szCs w:val="24"/>
        </w:rPr>
        <w:t>Δ</w:t>
      </w:r>
      <w:r w:rsidRPr="00F32387">
        <w:rPr>
          <w:rFonts w:ascii="Times New Roman" w:hAnsi="Times New Roman"/>
          <w:i/>
          <w:color w:val="000000"/>
          <w:sz w:val="24"/>
          <w:szCs w:val="24"/>
          <w:lang w:val="en-US"/>
        </w:rPr>
        <w:t>V</w:t>
      </w:r>
      <w:r w:rsidRPr="00F32387">
        <w:rPr>
          <w:rFonts w:ascii="Times New Roman" w:hAnsi="Times New Roman"/>
          <w:i/>
          <w:color w:val="000000"/>
          <w:sz w:val="24"/>
          <w:szCs w:val="24"/>
        </w:rPr>
        <w:t>)</w:t>
      </w:r>
      <w:r>
        <w:rPr>
          <w:rFonts w:ascii="Times New Roman" w:hAnsi="Times New Roman"/>
          <w:i/>
          <w:color w:val="000000"/>
          <w:sz w:val="24"/>
          <w:szCs w:val="24"/>
        </w:rPr>
        <w:t xml:space="preserve"> </w:t>
      </w:r>
      <w:r w:rsidRPr="00A66C9D">
        <w:rPr>
          <w:rFonts w:ascii="Times New Roman" w:hAnsi="Times New Roman"/>
          <w:color w:val="000000"/>
          <w:sz w:val="28"/>
          <w:szCs w:val="28"/>
        </w:rPr>
        <w:t>=+2</w:t>
      </w:r>
      <w:r w:rsidR="008C3F49">
        <w:rPr>
          <w:rFonts w:ascii="Times New Roman" w:hAnsi="Times New Roman"/>
          <w:color w:val="000000"/>
          <w:sz w:val="28"/>
          <w:szCs w:val="28"/>
        </w:rPr>
        <w:t>,054 – 1,799 = +0,255</w:t>
      </w:r>
      <w:r w:rsidRPr="00A66C9D">
        <w:rPr>
          <w:rFonts w:ascii="Times New Roman" w:hAnsi="Times New Roman"/>
          <w:color w:val="000000"/>
          <w:sz w:val="28"/>
          <w:szCs w:val="28"/>
        </w:rPr>
        <w:t xml:space="preserve"> дн.</w:t>
      </w:r>
    </w:p>
    <w:p w:rsidR="00D01656" w:rsidRDefault="00D01656" w:rsidP="00D01656">
      <w:pPr>
        <w:widowControl w:val="0"/>
        <w:tabs>
          <w:tab w:val="left" w:pos="6020"/>
        </w:tabs>
        <w:suppressAutoHyphens/>
        <w:spacing w:after="0" w:line="360" w:lineRule="auto"/>
        <w:ind w:firstLine="709"/>
        <w:jc w:val="both"/>
        <w:rPr>
          <w:rFonts w:ascii="Times New Roman" w:hAnsi="Times New Roman"/>
          <w:sz w:val="28"/>
          <w:szCs w:val="28"/>
        </w:rPr>
      </w:pPr>
      <w:r w:rsidRPr="00AF0A3B">
        <w:rPr>
          <w:rFonts w:ascii="Times New Roman" w:hAnsi="Times New Roman"/>
          <w:sz w:val="28"/>
          <w:szCs w:val="28"/>
        </w:rPr>
        <w:t xml:space="preserve">Факторный анализ показал, что </w:t>
      </w:r>
      <w:r>
        <w:rPr>
          <w:rFonts w:ascii="Times New Roman" w:hAnsi="Times New Roman"/>
          <w:sz w:val="28"/>
          <w:szCs w:val="28"/>
        </w:rPr>
        <w:t>п</w:t>
      </w:r>
      <w:r w:rsidRPr="00AF0A3B">
        <w:rPr>
          <w:rFonts w:ascii="Times New Roman" w:hAnsi="Times New Roman"/>
          <w:sz w:val="28"/>
          <w:szCs w:val="28"/>
        </w:rPr>
        <w:t xml:space="preserve">ериод  погашения </w:t>
      </w:r>
      <w:r w:rsidR="008C3F49">
        <w:rPr>
          <w:rFonts w:ascii="Times New Roman" w:hAnsi="Times New Roman"/>
          <w:sz w:val="28"/>
          <w:szCs w:val="28"/>
        </w:rPr>
        <w:t>кредиторской</w:t>
      </w:r>
      <w:r w:rsidRPr="00AF0A3B">
        <w:rPr>
          <w:rFonts w:ascii="Times New Roman" w:hAnsi="Times New Roman"/>
          <w:sz w:val="28"/>
          <w:szCs w:val="28"/>
        </w:rPr>
        <w:t xml:space="preserve"> задолженности </w:t>
      </w:r>
      <w:r>
        <w:rPr>
          <w:rFonts w:ascii="Times New Roman" w:hAnsi="Times New Roman"/>
          <w:sz w:val="28"/>
          <w:szCs w:val="28"/>
        </w:rPr>
        <w:t>ООО «Алеан» увеличился</w:t>
      </w:r>
      <w:r w:rsidRPr="00AF0A3B">
        <w:rPr>
          <w:rFonts w:ascii="Times New Roman" w:hAnsi="Times New Roman"/>
          <w:sz w:val="28"/>
          <w:szCs w:val="28"/>
        </w:rPr>
        <w:t xml:space="preserve"> на </w:t>
      </w:r>
      <w:r w:rsidR="008C3F49">
        <w:rPr>
          <w:rFonts w:ascii="Times New Roman" w:hAnsi="Times New Roman"/>
          <w:sz w:val="28"/>
          <w:szCs w:val="28"/>
        </w:rPr>
        <w:t>0,255</w:t>
      </w:r>
      <w:r w:rsidRPr="00AF0A3B">
        <w:rPr>
          <w:rFonts w:ascii="Times New Roman" w:hAnsi="Times New Roman"/>
          <w:sz w:val="28"/>
          <w:szCs w:val="28"/>
        </w:rPr>
        <w:t xml:space="preserve"> дней</w:t>
      </w:r>
      <w:r>
        <w:rPr>
          <w:rFonts w:ascii="Times New Roman" w:hAnsi="Times New Roman"/>
          <w:sz w:val="28"/>
          <w:szCs w:val="28"/>
        </w:rPr>
        <w:t xml:space="preserve">, в т.ч. за счет увеличения средней суммы задолженности на </w:t>
      </w:r>
      <w:r w:rsidR="008C3F49">
        <w:rPr>
          <w:rFonts w:ascii="Times New Roman" w:hAnsi="Times New Roman"/>
          <w:sz w:val="28"/>
          <w:szCs w:val="28"/>
        </w:rPr>
        <w:t>266,5</w:t>
      </w:r>
      <w:r>
        <w:rPr>
          <w:rFonts w:ascii="Times New Roman" w:hAnsi="Times New Roman"/>
          <w:sz w:val="28"/>
          <w:szCs w:val="28"/>
        </w:rPr>
        <w:t xml:space="preserve"> тыс.руб. период оборота увеличился на </w:t>
      </w:r>
      <w:r w:rsidR="008C3F49">
        <w:rPr>
          <w:rFonts w:ascii="Times New Roman" w:hAnsi="Times New Roman"/>
          <w:sz w:val="28"/>
          <w:szCs w:val="28"/>
        </w:rPr>
        <w:lastRenderedPageBreak/>
        <w:t>2,054</w:t>
      </w:r>
      <w:r>
        <w:rPr>
          <w:rFonts w:ascii="Times New Roman" w:hAnsi="Times New Roman"/>
          <w:sz w:val="28"/>
          <w:szCs w:val="28"/>
        </w:rPr>
        <w:t xml:space="preserve"> дн</w:t>
      </w:r>
      <w:r w:rsidR="008C3F49">
        <w:rPr>
          <w:rFonts w:ascii="Times New Roman" w:hAnsi="Times New Roman"/>
          <w:sz w:val="28"/>
          <w:szCs w:val="28"/>
        </w:rPr>
        <w:t>я</w:t>
      </w:r>
      <w:r>
        <w:rPr>
          <w:rFonts w:ascii="Times New Roman" w:hAnsi="Times New Roman"/>
          <w:sz w:val="28"/>
          <w:szCs w:val="28"/>
        </w:rPr>
        <w:t xml:space="preserve">. За счет увеличения суммы однодненого оборота на </w:t>
      </w:r>
      <w:r w:rsidRPr="008C3F49">
        <w:rPr>
          <w:rFonts w:ascii="Times New Roman" w:hAnsi="Times New Roman"/>
          <w:color w:val="000000"/>
          <w:sz w:val="28"/>
          <w:szCs w:val="28"/>
        </w:rPr>
        <w:t xml:space="preserve">14,442 </w:t>
      </w:r>
      <w:r w:rsidRPr="008C3F49">
        <w:rPr>
          <w:rFonts w:ascii="Times New Roman" w:hAnsi="Times New Roman"/>
          <w:sz w:val="28"/>
          <w:szCs w:val="28"/>
        </w:rPr>
        <w:t>тыс.</w:t>
      </w:r>
      <w:r>
        <w:rPr>
          <w:rFonts w:ascii="Times New Roman" w:hAnsi="Times New Roman"/>
          <w:sz w:val="28"/>
          <w:szCs w:val="28"/>
        </w:rPr>
        <w:t xml:space="preserve">руб. период оборота дебиторской задолженности сократился на </w:t>
      </w:r>
      <w:r w:rsidR="008C3F49">
        <w:rPr>
          <w:rFonts w:ascii="Times New Roman" w:hAnsi="Times New Roman"/>
          <w:sz w:val="28"/>
          <w:szCs w:val="28"/>
        </w:rPr>
        <w:t xml:space="preserve">1,799 </w:t>
      </w:r>
      <w:r>
        <w:rPr>
          <w:rFonts w:ascii="Times New Roman" w:hAnsi="Times New Roman"/>
          <w:sz w:val="28"/>
          <w:szCs w:val="28"/>
        </w:rPr>
        <w:t xml:space="preserve">дня. Основной фактор замедления оборачиваемости </w:t>
      </w:r>
      <w:r w:rsidR="008C3F49">
        <w:rPr>
          <w:rFonts w:ascii="Times New Roman" w:hAnsi="Times New Roman"/>
          <w:sz w:val="28"/>
          <w:szCs w:val="28"/>
        </w:rPr>
        <w:t>креди</w:t>
      </w:r>
      <w:r>
        <w:rPr>
          <w:rFonts w:ascii="Times New Roman" w:hAnsi="Times New Roman"/>
          <w:sz w:val="28"/>
          <w:szCs w:val="28"/>
        </w:rPr>
        <w:t>торской задолженности – это увеличение ее суммы.</w:t>
      </w:r>
    </w:p>
    <w:p w:rsidR="00D01656" w:rsidRDefault="00D01656" w:rsidP="00D01656">
      <w:pPr>
        <w:widowControl w:val="0"/>
        <w:tabs>
          <w:tab w:val="left" w:pos="602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За счет замедления </w:t>
      </w:r>
      <w:r w:rsidR="008C3F49">
        <w:rPr>
          <w:rFonts w:ascii="Times New Roman" w:hAnsi="Times New Roman"/>
          <w:sz w:val="28"/>
          <w:szCs w:val="28"/>
        </w:rPr>
        <w:t>креди</w:t>
      </w:r>
      <w:r>
        <w:rPr>
          <w:rFonts w:ascii="Times New Roman" w:hAnsi="Times New Roman"/>
          <w:sz w:val="28"/>
          <w:szCs w:val="28"/>
        </w:rPr>
        <w:t xml:space="preserve">торской задолженности в оборот дополнительно привлечено </w:t>
      </w:r>
      <w:r w:rsidR="008C3F49">
        <w:rPr>
          <w:rFonts w:ascii="Times New Roman" w:hAnsi="Times New Roman"/>
          <w:sz w:val="28"/>
          <w:szCs w:val="28"/>
        </w:rPr>
        <w:t>37</w:t>
      </w:r>
      <w:r>
        <w:rPr>
          <w:rFonts w:ascii="Times New Roman" w:hAnsi="Times New Roman"/>
          <w:sz w:val="28"/>
          <w:szCs w:val="28"/>
        </w:rPr>
        <w:t xml:space="preserve"> тыс.руб.</w:t>
      </w:r>
    </w:p>
    <w:p w:rsidR="00754B49"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Для влияния факторов на оборачиваемость кредиторской задолженности используем еще одну модель:</w:t>
      </w:r>
    </w:p>
    <w:p w:rsidR="00754B49" w:rsidRDefault="00754B49" w:rsidP="00754B49">
      <w:pPr>
        <w:pStyle w:val="a8"/>
        <w:suppressAutoHyphens/>
        <w:spacing w:after="0" w:line="360" w:lineRule="auto"/>
        <w:ind w:left="0" w:firstLine="709"/>
        <w:jc w:val="center"/>
        <w:rPr>
          <w:rFonts w:ascii="Times New Roman" w:hAnsi="Times New Roman"/>
          <w:sz w:val="28"/>
          <w:szCs w:val="28"/>
        </w:rPr>
      </w:pPr>
      <w:r w:rsidRPr="00FC6ED6">
        <w:rPr>
          <w:rFonts w:ascii="Times New Roman" w:hAnsi="Times New Roman"/>
          <w:position w:val="-32"/>
          <w:sz w:val="28"/>
          <w:szCs w:val="28"/>
        </w:rPr>
        <w:object w:dxaOrig="5740" w:dyaOrig="700">
          <v:shape id="_x0000_i1058" type="#_x0000_t75" style="width:287.25pt;height:35.25pt" o:ole="">
            <v:imagedata r:id="rId74" o:title=""/>
          </v:shape>
          <o:OLEObject Type="Embed" ProgID="Equation.3" ShapeID="_x0000_i1058" DrawAspect="Content" ObjectID="_1583860229" r:id="rId75"/>
        </w:object>
      </w:r>
    </w:p>
    <w:p w:rsidR="00754B49"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где Коб.кз – коэффициент оборачиваемости кредиторской задолженности;</w:t>
      </w:r>
    </w:p>
    <w:p w:rsidR="00754B49"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Коб.дз – коэффициент оборачиваемости дебиторской задолженности;</w:t>
      </w:r>
    </w:p>
    <w:p w:rsidR="00754B49"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УВдз – удельный вес дебиторской задолженности в общей величине оборотных активов;</w:t>
      </w:r>
    </w:p>
    <w:p w:rsidR="00754B49"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Кпокр.кз – коэффициент покрытия кредиторской задолженности оборотными активами.</w:t>
      </w:r>
    </w:p>
    <w:p w:rsidR="00754B49"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Влияние факторов на оборачиваемость кредиторской задолженности представлено в таблице </w:t>
      </w:r>
      <w:r w:rsidR="00E1272D">
        <w:rPr>
          <w:rFonts w:ascii="Times New Roman" w:hAnsi="Times New Roman"/>
          <w:sz w:val="28"/>
          <w:szCs w:val="28"/>
        </w:rPr>
        <w:t>34</w:t>
      </w:r>
      <w:r>
        <w:rPr>
          <w:rFonts w:ascii="Times New Roman" w:hAnsi="Times New Roman"/>
          <w:sz w:val="28"/>
          <w:szCs w:val="28"/>
        </w:rPr>
        <w:t>.</w:t>
      </w:r>
    </w:p>
    <w:p w:rsidR="00754B49" w:rsidRDefault="00754B49" w:rsidP="00754B49">
      <w:pPr>
        <w:pStyle w:val="a8"/>
        <w:suppressAutoHyphens/>
        <w:spacing w:after="0" w:line="360" w:lineRule="auto"/>
        <w:ind w:left="0"/>
        <w:jc w:val="both"/>
        <w:rPr>
          <w:rFonts w:ascii="Times New Roman" w:hAnsi="Times New Roman"/>
          <w:sz w:val="28"/>
          <w:szCs w:val="28"/>
        </w:rPr>
      </w:pPr>
    </w:p>
    <w:p w:rsidR="00754B49" w:rsidRDefault="00754B49" w:rsidP="00754B49">
      <w:pPr>
        <w:pStyle w:val="a8"/>
        <w:suppressAutoHyphens/>
        <w:spacing w:after="0" w:line="360" w:lineRule="auto"/>
        <w:ind w:left="0"/>
        <w:jc w:val="both"/>
        <w:rPr>
          <w:rFonts w:ascii="Times New Roman" w:hAnsi="Times New Roman"/>
          <w:sz w:val="28"/>
          <w:szCs w:val="28"/>
        </w:rPr>
      </w:pPr>
      <w:r>
        <w:rPr>
          <w:rFonts w:ascii="Times New Roman" w:hAnsi="Times New Roman"/>
          <w:sz w:val="28"/>
          <w:szCs w:val="28"/>
        </w:rPr>
        <w:t xml:space="preserve">Таблица </w:t>
      </w:r>
      <w:r w:rsidR="00E1272D">
        <w:rPr>
          <w:rFonts w:ascii="Times New Roman" w:hAnsi="Times New Roman"/>
          <w:sz w:val="28"/>
          <w:szCs w:val="28"/>
        </w:rPr>
        <w:t>34</w:t>
      </w:r>
      <w:r>
        <w:rPr>
          <w:rFonts w:ascii="Times New Roman" w:hAnsi="Times New Roman"/>
          <w:sz w:val="28"/>
          <w:szCs w:val="28"/>
        </w:rPr>
        <w:t xml:space="preserve"> - Влияние факторов на оборачиваемость кредиторской задолженности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59"/>
        <w:gridCol w:w="1417"/>
        <w:gridCol w:w="1524"/>
      </w:tblGrid>
      <w:tr w:rsidR="00754B49" w:rsidRPr="003D75BE" w:rsidTr="00D316F1">
        <w:tc>
          <w:tcPr>
            <w:tcW w:w="4962" w:type="dxa"/>
          </w:tcPr>
          <w:p w:rsidR="00754B49" w:rsidRPr="003D75BE" w:rsidRDefault="00754B49" w:rsidP="00D316F1">
            <w:pPr>
              <w:pStyle w:val="a8"/>
              <w:suppressAutoHyphens/>
              <w:spacing w:after="0" w:line="360" w:lineRule="auto"/>
              <w:ind w:left="0"/>
              <w:jc w:val="center"/>
              <w:rPr>
                <w:rFonts w:ascii="Times New Roman" w:hAnsi="Times New Roman"/>
                <w:sz w:val="24"/>
                <w:szCs w:val="24"/>
              </w:rPr>
            </w:pPr>
            <w:r w:rsidRPr="003D75BE">
              <w:rPr>
                <w:rFonts w:ascii="Times New Roman" w:hAnsi="Times New Roman"/>
                <w:sz w:val="24"/>
                <w:szCs w:val="24"/>
              </w:rPr>
              <w:t>Показатель</w:t>
            </w:r>
          </w:p>
        </w:tc>
        <w:tc>
          <w:tcPr>
            <w:tcW w:w="1559" w:type="dxa"/>
          </w:tcPr>
          <w:p w:rsidR="00754B49" w:rsidRPr="003D75BE" w:rsidRDefault="00754B49" w:rsidP="00D316F1">
            <w:pPr>
              <w:pStyle w:val="a8"/>
              <w:suppressAutoHyphens/>
              <w:spacing w:after="0" w:line="360" w:lineRule="auto"/>
              <w:ind w:left="0"/>
              <w:jc w:val="center"/>
              <w:rPr>
                <w:rFonts w:ascii="Times New Roman" w:hAnsi="Times New Roman"/>
                <w:sz w:val="24"/>
                <w:szCs w:val="24"/>
              </w:rPr>
            </w:pPr>
            <w:r>
              <w:rPr>
                <w:rFonts w:ascii="Times New Roman" w:hAnsi="Times New Roman"/>
                <w:sz w:val="24"/>
                <w:szCs w:val="24"/>
              </w:rPr>
              <w:t>2014</w:t>
            </w:r>
            <w:r w:rsidRPr="003D75BE">
              <w:rPr>
                <w:rFonts w:ascii="Times New Roman" w:hAnsi="Times New Roman"/>
                <w:sz w:val="24"/>
                <w:szCs w:val="24"/>
              </w:rPr>
              <w:t>г.</w:t>
            </w:r>
          </w:p>
        </w:tc>
        <w:tc>
          <w:tcPr>
            <w:tcW w:w="1417" w:type="dxa"/>
          </w:tcPr>
          <w:p w:rsidR="00754B49" w:rsidRPr="003D75BE" w:rsidRDefault="00754B49" w:rsidP="00D316F1">
            <w:pPr>
              <w:pStyle w:val="a8"/>
              <w:suppressAutoHyphens/>
              <w:spacing w:after="0" w:line="360" w:lineRule="auto"/>
              <w:ind w:left="0"/>
              <w:jc w:val="center"/>
              <w:rPr>
                <w:rFonts w:ascii="Times New Roman" w:hAnsi="Times New Roman"/>
                <w:sz w:val="24"/>
                <w:szCs w:val="24"/>
              </w:rPr>
            </w:pPr>
            <w:r>
              <w:rPr>
                <w:rFonts w:ascii="Times New Roman" w:hAnsi="Times New Roman"/>
                <w:sz w:val="24"/>
                <w:szCs w:val="24"/>
              </w:rPr>
              <w:t>2015</w:t>
            </w:r>
            <w:r w:rsidRPr="003D75BE">
              <w:rPr>
                <w:rFonts w:ascii="Times New Roman" w:hAnsi="Times New Roman"/>
                <w:sz w:val="24"/>
                <w:szCs w:val="24"/>
              </w:rPr>
              <w:t>г.</w:t>
            </w:r>
          </w:p>
        </w:tc>
        <w:tc>
          <w:tcPr>
            <w:tcW w:w="1524" w:type="dxa"/>
          </w:tcPr>
          <w:p w:rsidR="00754B49" w:rsidRPr="003D75BE" w:rsidRDefault="00754B49" w:rsidP="00D316F1">
            <w:pPr>
              <w:pStyle w:val="a8"/>
              <w:suppressAutoHyphens/>
              <w:spacing w:after="0" w:line="360" w:lineRule="auto"/>
              <w:ind w:left="0"/>
              <w:jc w:val="center"/>
              <w:rPr>
                <w:rFonts w:ascii="Times New Roman" w:hAnsi="Times New Roman"/>
                <w:sz w:val="24"/>
                <w:szCs w:val="24"/>
              </w:rPr>
            </w:pPr>
            <w:r w:rsidRPr="003D75BE">
              <w:rPr>
                <w:rFonts w:ascii="Times New Roman" w:hAnsi="Times New Roman"/>
                <w:sz w:val="24"/>
                <w:szCs w:val="24"/>
              </w:rPr>
              <w:t>Откл. (+,-)</w:t>
            </w:r>
          </w:p>
        </w:tc>
      </w:tr>
      <w:tr w:rsidR="006524FE" w:rsidRPr="003D75BE" w:rsidTr="006524FE">
        <w:trPr>
          <w:trHeight w:val="70"/>
        </w:trPr>
        <w:tc>
          <w:tcPr>
            <w:tcW w:w="4962" w:type="dxa"/>
          </w:tcPr>
          <w:p w:rsidR="006524FE" w:rsidRPr="003D75BE" w:rsidRDefault="006524FE" w:rsidP="006524FE">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559" w:type="dxa"/>
          </w:tcPr>
          <w:p w:rsidR="006524FE" w:rsidRDefault="006524FE" w:rsidP="006524FE">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417" w:type="dxa"/>
          </w:tcPr>
          <w:p w:rsidR="006524FE" w:rsidRDefault="006524FE" w:rsidP="006524FE">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524" w:type="dxa"/>
          </w:tcPr>
          <w:p w:rsidR="006524FE" w:rsidRPr="003D75BE" w:rsidRDefault="006524FE" w:rsidP="006524FE">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F5451E" w:rsidRPr="003D75BE" w:rsidTr="006524FE">
        <w:tc>
          <w:tcPr>
            <w:tcW w:w="4962" w:type="dxa"/>
          </w:tcPr>
          <w:p w:rsidR="00F5451E" w:rsidRPr="003D75BE" w:rsidRDefault="00F5451E" w:rsidP="00D316F1">
            <w:pPr>
              <w:pStyle w:val="a8"/>
              <w:suppressAutoHyphens/>
              <w:spacing w:after="0" w:line="240" w:lineRule="auto"/>
              <w:ind w:left="0"/>
              <w:jc w:val="both"/>
              <w:rPr>
                <w:rFonts w:ascii="Times New Roman" w:hAnsi="Times New Roman"/>
                <w:sz w:val="24"/>
                <w:szCs w:val="24"/>
              </w:rPr>
            </w:pPr>
            <w:r w:rsidRPr="003D75BE">
              <w:rPr>
                <w:rFonts w:ascii="Times New Roman" w:hAnsi="Times New Roman"/>
                <w:sz w:val="24"/>
                <w:szCs w:val="24"/>
              </w:rPr>
              <w:t>1.Выручка, тыс.руб.</w:t>
            </w:r>
          </w:p>
        </w:tc>
        <w:tc>
          <w:tcPr>
            <w:tcW w:w="1559"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46708</w:t>
            </w:r>
          </w:p>
        </w:tc>
        <w:tc>
          <w:tcPr>
            <w:tcW w:w="1417"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51907</w:t>
            </w:r>
          </w:p>
        </w:tc>
        <w:tc>
          <w:tcPr>
            <w:tcW w:w="1524"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5199</w:t>
            </w:r>
          </w:p>
        </w:tc>
      </w:tr>
      <w:tr w:rsidR="00F5451E" w:rsidRPr="003D75BE" w:rsidTr="006524FE">
        <w:tc>
          <w:tcPr>
            <w:tcW w:w="4962" w:type="dxa"/>
          </w:tcPr>
          <w:p w:rsidR="00F5451E" w:rsidRPr="003D75BE" w:rsidRDefault="00F5451E" w:rsidP="00D316F1">
            <w:pPr>
              <w:pStyle w:val="a8"/>
              <w:suppressAutoHyphens/>
              <w:spacing w:after="0" w:line="240" w:lineRule="auto"/>
              <w:ind w:left="0"/>
              <w:jc w:val="both"/>
              <w:rPr>
                <w:rFonts w:ascii="Times New Roman" w:hAnsi="Times New Roman"/>
                <w:sz w:val="24"/>
                <w:szCs w:val="24"/>
              </w:rPr>
            </w:pPr>
            <w:r w:rsidRPr="003D75BE">
              <w:rPr>
                <w:rFonts w:ascii="Times New Roman" w:hAnsi="Times New Roman"/>
                <w:sz w:val="24"/>
                <w:szCs w:val="24"/>
              </w:rPr>
              <w:t>2.Средняя величина дебиторской задолженности, тыс.руб.</w:t>
            </w:r>
          </w:p>
        </w:tc>
        <w:tc>
          <w:tcPr>
            <w:tcW w:w="1559"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5604</w:t>
            </w:r>
          </w:p>
        </w:tc>
        <w:tc>
          <w:tcPr>
            <w:tcW w:w="1417"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8250,5</w:t>
            </w:r>
          </w:p>
        </w:tc>
        <w:tc>
          <w:tcPr>
            <w:tcW w:w="1524"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2646,5</w:t>
            </w:r>
          </w:p>
        </w:tc>
      </w:tr>
      <w:tr w:rsidR="00F5451E" w:rsidRPr="003D75BE" w:rsidTr="006524FE">
        <w:tc>
          <w:tcPr>
            <w:tcW w:w="4962" w:type="dxa"/>
          </w:tcPr>
          <w:p w:rsidR="00F5451E" w:rsidRPr="003D75BE" w:rsidRDefault="00F5451E" w:rsidP="00D316F1">
            <w:pPr>
              <w:pStyle w:val="a8"/>
              <w:suppressAutoHyphens/>
              <w:spacing w:after="0" w:line="240" w:lineRule="auto"/>
              <w:ind w:left="0"/>
              <w:jc w:val="both"/>
              <w:rPr>
                <w:rFonts w:ascii="Times New Roman" w:hAnsi="Times New Roman"/>
                <w:sz w:val="24"/>
                <w:szCs w:val="24"/>
              </w:rPr>
            </w:pPr>
            <w:r w:rsidRPr="003D75BE">
              <w:rPr>
                <w:rFonts w:ascii="Times New Roman" w:hAnsi="Times New Roman"/>
                <w:sz w:val="24"/>
                <w:szCs w:val="24"/>
              </w:rPr>
              <w:t>3.Средняя величина кредиторской задолженности, тыс.руб.</w:t>
            </w:r>
          </w:p>
        </w:tc>
        <w:tc>
          <w:tcPr>
            <w:tcW w:w="1559"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2064,5</w:t>
            </w:r>
          </w:p>
        </w:tc>
        <w:tc>
          <w:tcPr>
            <w:tcW w:w="1417"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2331</w:t>
            </w:r>
          </w:p>
        </w:tc>
        <w:tc>
          <w:tcPr>
            <w:tcW w:w="1524"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266,5</w:t>
            </w:r>
          </w:p>
        </w:tc>
      </w:tr>
      <w:tr w:rsidR="00F5451E" w:rsidRPr="003D75BE" w:rsidTr="006524FE">
        <w:tc>
          <w:tcPr>
            <w:tcW w:w="4962" w:type="dxa"/>
          </w:tcPr>
          <w:p w:rsidR="00F5451E" w:rsidRPr="003D75BE" w:rsidRDefault="00F5451E" w:rsidP="00D316F1">
            <w:pPr>
              <w:pStyle w:val="a8"/>
              <w:suppressAutoHyphens/>
              <w:spacing w:after="0" w:line="240" w:lineRule="auto"/>
              <w:ind w:left="0"/>
              <w:jc w:val="both"/>
              <w:rPr>
                <w:rFonts w:ascii="Times New Roman" w:hAnsi="Times New Roman"/>
                <w:sz w:val="24"/>
                <w:szCs w:val="24"/>
              </w:rPr>
            </w:pPr>
            <w:r w:rsidRPr="003D75BE">
              <w:rPr>
                <w:rFonts w:ascii="Times New Roman" w:hAnsi="Times New Roman"/>
                <w:sz w:val="24"/>
                <w:szCs w:val="24"/>
              </w:rPr>
              <w:t>4.Средняя величина оборотных средств, тыс.руб.</w:t>
            </w:r>
          </w:p>
        </w:tc>
        <w:tc>
          <w:tcPr>
            <w:tcW w:w="1559"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8251,5</w:t>
            </w:r>
          </w:p>
        </w:tc>
        <w:tc>
          <w:tcPr>
            <w:tcW w:w="1417"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11527,5</w:t>
            </w:r>
          </w:p>
        </w:tc>
        <w:tc>
          <w:tcPr>
            <w:tcW w:w="1524"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3276</w:t>
            </w:r>
          </w:p>
        </w:tc>
      </w:tr>
      <w:tr w:rsidR="00F5451E" w:rsidRPr="003D75BE" w:rsidTr="006524FE">
        <w:tc>
          <w:tcPr>
            <w:tcW w:w="4962" w:type="dxa"/>
          </w:tcPr>
          <w:p w:rsidR="00F5451E" w:rsidRPr="003D75BE" w:rsidRDefault="00F5451E" w:rsidP="00D316F1">
            <w:pPr>
              <w:pStyle w:val="a8"/>
              <w:suppressAutoHyphens/>
              <w:spacing w:after="0" w:line="240" w:lineRule="auto"/>
              <w:ind w:left="0"/>
              <w:jc w:val="both"/>
              <w:rPr>
                <w:rFonts w:ascii="Times New Roman" w:hAnsi="Times New Roman"/>
                <w:sz w:val="24"/>
                <w:szCs w:val="24"/>
              </w:rPr>
            </w:pPr>
            <w:r w:rsidRPr="003D75BE">
              <w:rPr>
                <w:rFonts w:ascii="Times New Roman" w:hAnsi="Times New Roman"/>
                <w:sz w:val="24"/>
                <w:szCs w:val="24"/>
              </w:rPr>
              <w:t>5.Коэффициент оборачиваемости дебиторской задолженности</w:t>
            </w:r>
          </w:p>
        </w:tc>
        <w:tc>
          <w:tcPr>
            <w:tcW w:w="1559"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8,3348</w:t>
            </w:r>
          </w:p>
        </w:tc>
        <w:tc>
          <w:tcPr>
            <w:tcW w:w="1417"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6,2914</w:t>
            </w:r>
          </w:p>
        </w:tc>
        <w:tc>
          <w:tcPr>
            <w:tcW w:w="1524"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-2,0434</w:t>
            </w:r>
          </w:p>
        </w:tc>
      </w:tr>
    </w:tbl>
    <w:p w:rsidR="006524FE" w:rsidRDefault="006524FE">
      <w:r>
        <w:br w:type="page"/>
      </w:r>
    </w:p>
    <w:p w:rsidR="006524FE" w:rsidRPr="006524FE" w:rsidRDefault="006524FE" w:rsidP="006524FE">
      <w:pPr>
        <w:spacing w:after="0" w:line="360" w:lineRule="auto"/>
        <w:rPr>
          <w:rFonts w:ascii="Times New Roman" w:hAnsi="Times New Roman"/>
          <w:sz w:val="28"/>
          <w:szCs w:val="28"/>
        </w:rPr>
      </w:pPr>
      <w:r w:rsidRPr="006524FE">
        <w:rPr>
          <w:rFonts w:ascii="Times New Roman" w:hAnsi="Times New Roman"/>
          <w:sz w:val="28"/>
          <w:szCs w:val="28"/>
        </w:rPr>
        <w:lastRenderedPageBreak/>
        <w:t>Продолжение таблицы 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559"/>
        <w:gridCol w:w="1417"/>
        <w:gridCol w:w="1524"/>
      </w:tblGrid>
      <w:tr w:rsidR="006524FE" w:rsidRPr="003D75BE" w:rsidTr="00790696">
        <w:tc>
          <w:tcPr>
            <w:tcW w:w="4962" w:type="dxa"/>
          </w:tcPr>
          <w:p w:rsidR="006524FE" w:rsidRPr="003D75BE" w:rsidRDefault="006524FE" w:rsidP="00422EFA">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559" w:type="dxa"/>
          </w:tcPr>
          <w:p w:rsidR="006524FE" w:rsidRDefault="006524FE" w:rsidP="00422EFA">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417" w:type="dxa"/>
          </w:tcPr>
          <w:p w:rsidR="006524FE" w:rsidRDefault="006524FE" w:rsidP="00422EFA">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524" w:type="dxa"/>
          </w:tcPr>
          <w:p w:rsidR="006524FE" w:rsidRPr="003D75BE" w:rsidRDefault="006524FE" w:rsidP="00422EFA">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4</w:t>
            </w:r>
          </w:p>
        </w:tc>
      </w:tr>
      <w:tr w:rsidR="006524FE" w:rsidRPr="003D75BE" w:rsidTr="006524FE">
        <w:tc>
          <w:tcPr>
            <w:tcW w:w="4962" w:type="dxa"/>
          </w:tcPr>
          <w:p w:rsidR="006524FE" w:rsidRPr="003D75BE" w:rsidRDefault="006524FE" w:rsidP="00422EFA">
            <w:pPr>
              <w:pStyle w:val="a8"/>
              <w:suppressAutoHyphens/>
              <w:spacing w:after="0" w:line="240" w:lineRule="auto"/>
              <w:ind w:left="0"/>
              <w:jc w:val="both"/>
              <w:rPr>
                <w:rFonts w:ascii="Times New Roman" w:hAnsi="Times New Roman"/>
                <w:sz w:val="24"/>
                <w:szCs w:val="24"/>
              </w:rPr>
            </w:pPr>
            <w:r w:rsidRPr="003D75BE">
              <w:rPr>
                <w:rFonts w:ascii="Times New Roman" w:hAnsi="Times New Roman"/>
                <w:sz w:val="24"/>
                <w:szCs w:val="24"/>
              </w:rPr>
              <w:t>6.Доля дебиторской задолженности в оборотных активах (коэффициент)</w:t>
            </w:r>
          </w:p>
        </w:tc>
        <w:tc>
          <w:tcPr>
            <w:tcW w:w="1559" w:type="dxa"/>
            <w:vAlign w:val="center"/>
          </w:tcPr>
          <w:p w:rsidR="006524FE" w:rsidRPr="006524FE" w:rsidRDefault="006524FE" w:rsidP="00422EFA">
            <w:pPr>
              <w:spacing w:after="0" w:line="240" w:lineRule="auto"/>
              <w:jc w:val="center"/>
              <w:rPr>
                <w:rFonts w:ascii="Times New Roman" w:hAnsi="Times New Roman"/>
                <w:color w:val="000000"/>
                <w:sz w:val="24"/>
                <w:szCs w:val="24"/>
              </w:rPr>
            </w:pPr>
            <w:r w:rsidRPr="006524FE">
              <w:rPr>
                <w:rFonts w:ascii="Times New Roman" w:hAnsi="Times New Roman"/>
                <w:color w:val="000000"/>
              </w:rPr>
              <w:t>0,6791</w:t>
            </w:r>
          </w:p>
        </w:tc>
        <w:tc>
          <w:tcPr>
            <w:tcW w:w="1417" w:type="dxa"/>
            <w:vAlign w:val="center"/>
          </w:tcPr>
          <w:p w:rsidR="006524FE" w:rsidRPr="006524FE" w:rsidRDefault="006524FE" w:rsidP="00422EFA">
            <w:pPr>
              <w:spacing w:after="0" w:line="240" w:lineRule="auto"/>
              <w:jc w:val="center"/>
              <w:rPr>
                <w:rFonts w:ascii="Times New Roman" w:hAnsi="Times New Roman"/>
                <w:color w:val="000000"/>
                <w:sz w:val="24"/>
                <w:szCs w:val="24"/>
              </w:rPr>
            </w:pPr>
            <w:r w:rsidRPr="006524FE">
              <w:rPr>
                <w:rFonts w:ascii="Times New Roman" w:hAnsi="Times New Roman"/>
                <w:color w:val="000000"/>
              </w:rPr>
              <w:t>0,7157</w:t>
            </w:r>
          </w:p>
        </w:tc>
        <w:tc>
          <w:tcPr>
            <w:tcW w:w="1524" w:type="dxa"/>
            <w:vAlign w:val="center"/>
          </w:tcPr>
          <w:p w:rsidR="006524FE" w:rsidRPr="006524FE" w:rsidRDefault="006524FE" w:rsidP="00422EFA">
            <w:pPr>
              <w:spacing w:after="0" w:line="240" w:lineRule="auto"/>
              <w:jc w:val="center"/>
              <w:rPr>
                <w:rFonts w:ascii="Times New Roman" w:hAnsi="Times New Roman"/>
                <w:color w:val="000000"/>
                <w:sz w:val="24"/>
                <w:szCs w:val="24"/>
              </w:rPr>
            </w:pPr>
            <w:r w:rsidRPr="006524FE">
              <w:rPr>
                <w:rFonts w:ascii="Times New Roman" w:hAnsi="Times New Roman"/>
                <w:color w:val="000000"/>
              </w:rPr>
              <w:t>0,0366</w:t>
            </w:r>
          </w:p>
        </w:tc>
      </w:tr>
      <w:tr w:rsidR="00F5451E" w:rsidRPr="003D75BE" w:rsidTr="006524FE">
        <w:tc>
          <w:tcPr>
            <w:tcW w:w="4962" w:type="dxa"/>
          </w:tcPr>
          <w:p w:rsidR="00F5451E" w:rsidRPr="003D75BE" w:rsidRDefault="00F5451E" w:rsidP="00D316F1">
            <w:pPr>
              <w:pStyle w:val="a8"/>
              <w:suppressAutoHyphens/>
              <w:spacing w:after="0" w:line="240" w:lineRule="auto"/>
              <w:ind w:left="0"/>
              <w:jc w:val="both"/>
              <w:rPr>
                <w:rFonts w:ascii="Times New Roman" w:hAnsi="Times New Roman"/>
                <w:sz w:val="24"/>
                <w:szCs w:val="24"/>
              </w:rPr>
            </w:pPr>
            <w:r w:rsidRPr="003D75BE">
              <w:rPr>
                <w:rFonts w:ascii="Times New Roman" w:hAnsi="Times New Roman"/>
                <w:sz w:val="24"/>
                <w:szCs w:val="24"/>
              </w:rPr>
              <w:t>7.Коэффициент покрытия кредиторской задолженности оборотными активами</w:t>
            </w:r>
          </w:p>
        </w:tc>
        <w:tc>
          <w:tcPr>
            <w:tcW w:w="1559"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3,9969</w:t>
            </w:r>
          </w:p>
        </w:tc>
        <w:tc>
          <w:tcPr>
            <w:tcW w:w="1417"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4,9453</w:t>
            </w:r>
          </w:p>
        </w:tc>
        <w:tc>
          <w:tcPr>
            <w:tcW w:w="1524"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0,9484</w:t>
            </w:r>
          </w:p>
        </w:tc>
      </w:tr>
      <w:tr w:rsidR="00F5451E" w:rsidRPr="003D75BE" w:rsidTr="006524FE">
        <w:tc>
          <w:tcPr>
            <w:tcW w:w="4962" w:type="dxa"/>
          </w:tcPr>
          <w:p w:rsidR="00F5451E" w:rsidRPr="003D75BE" w:rsidRDefault="00F5451E" w:rsidP="00D316F1">
            <w:pPr>
              <w:pStyle w:val="a8"/>
              <w:suppressAutoHyphens/>
              <w:spacing w:after="0" w:line="240" w:lineRule="auto"/>
              <w:ind w:left="0"/>
              <w:jc w:val="both"/>
              <w:rPr>
                <w:rFonts w:ascii="Times New Roman" w:hAnsi="Times New Roman"/>
                <w:sz w:val="24"/>
                <w:szCs w:val="24"/>
              </w:rPr>
            </w:pPr>
            <w:r w:rsidRPr="003D75BE">
              <w:rPr>
                <w:rFonts w:ascii="Times New Roman" w:hAnsi="Times New Roman"/>
                <w:sz w:val="24"/>
                <w:szCs w:val="24"/>
              </w:rPr>
              <w:t xml:space="preserve">8.Коэффициент оборачиваемости кредиторской задолженности </w:t>
            </w:r>
          </w:p>
        </w:tc>
        <w:tc>
          <w:tcPr>
            <w:tcW w:w="1559"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22,624</w:t>
            </w:r>
          </w:p>
        </w:tc>
        <w:tc>
          <w:tcPr>
            <w:tcW w:w="1417" w:type="dxa"/>
            <w:vAlign w:val="center"/>
          </w:tcPr>
          <w:p w:rsidR="00F5451E" w:rsidRPr="006524FE" w:rsidRDefault="00F5451E" w:rsidP="006524FE">
            <w:pPr>
              <w:spacing w:after="0" w:line="240" w:lineRule="auto"/>
              <w:jc w:val="center"/>
              <w:rPr>
                <w:rFonts w:ascii="Times New Roman" w:hAnsi="Times New Roman"/>
                <w:color w:val="000000"/>
              </w:rPr>
            </w:pPr>
            <w:r w:rsidRPr="006524FE">
              <w:rPr>
                <w:rFonts w:ascii="Times New Roman" w:hAnsi="Times New Roman"/>
                <w:color w:val="000000"/>
              </w:rPr>
              <w:t>22,268</w:t>
            </w:r>
          </w:p>
        </w:tc>
        <w:tc>
          <w:tcPr>
            <w:tcW w:w="1524" w:type="dxa"/>
            <w:vAlign w:val="center"/>
          </w:tcPr>
          <w:p w:rsidR="00F5451E" w:rsidRPr="006524FE" w:rsidRDefault="00F5451E" w:rsidP="006524FE">
            <w:pPr>
              <w:spacing w:after="0" w:line="240" w:lineRule="auto"/>
              <w:jc w:val="center"/>
              <w:rPr>
                <w:rFonts w:ascii="Times New Roman" w:hAnsi="Times New Roman"/>
                <w:color w:val="000000"/>
                <w:sz w:val="24"/>
                <w:szCs w:val="24"/>
              </w:rPr>
            </w:pPr>
            <w:r w:rsidRPr="006524FE">
              <w:rPr>
                <w:rFonts w:ascii="Times New Roman" w:hAnsi="Times New Roman"/>
                <w:color w:val="000000"/>
              </w:rPr>
              <w:t>-0,356</w:t>
            </w:r>
          </w:p>
        </w:tc>
      </w:tr>
      <w:tr w:rsidR="00754B49" w:rsidRPr="003D75BE" w:rsidTr="00D316F1">
        <w:tc>
          <w:tcPr>
            <w:tcW w:w="4962" w:type="dxa"/>
          </w:tcPr>
          <w:p w:rsidR="00754B49" w:rsidRPr="003D75BE" w:rsidRDefault="00754B49" w:rsidP="00D316F1">
            <w:pPr>
              <w:pStyle w:val="a8"/>
              <w:suppressAutoHyphens/>
              <w:spacing w:after="0" w:line="240" w:lineRule="auto"/>
              <w:ind w:left="0"/>
              <w:jc w:val="both"/>
              <w:rPr>
                <w:rFonts w:ascii="Times New Roman" w:hAnsi="Times New Roman"/>
                <w:sz w:val="24"/>
                <w:szCs w:val="24"/>
              </w:rPr>
            </w:pPr>
            <w:r w:rsidRPr="003D75BE">
              <w:rPr>
                <w:rFonts w:ascii="Times New Roman" w:hAnsi="Times New Roman"/>
                <w:sz w:val="24"/>
                <w:szCs w:val="24"/>
              </w:rPr>
              <w:t>9.Изменение оборачиваемости кредиторской задолженности за счет:</w:t>
            </w:r>
          </w:p>
        </w:tc>
        <w:tc>
          <w:tcPr>
            <w:tcW w:w="1559" w:type="dxa"/>
            <w:vAlign w:val="center"/>
          </w:tcPr>
          <w:p w:rsidR="00754B49" w:rsidRPr="003D75BE" w:rsidRDefault="00754B49" w:rsidP="00D316F1">
            <w:pPr>
              <w:spacing w:after="0" w:line="240" w:lineRule="auto"/>
              <w:jc w:val="center"/>
              <w:rPr>
                <w:rFonts w:ascii="Times New Roman" w:hAnsi="Times New Roman"/>
                <w:sz w:val="24"/>
                <w:szCs w:val="24"/>
              </w:rPr>
            </w:pPr>
          </w:p>
        </w:tc>
        <w:tc>
          <w:tcPr>
            <w:tcW w:w="1417" w:type="dxa"/>
            <w:vAlign w:val="center"/>
          </w:tcPr>
          <w:p w:rsidR="00754B49" w:rsidRPr="003D75BE" w:rsidRDefault="00754B49" w:rsidP="00D316F1">
            <w:pPr>
              <w:spacing w:after="0" w:line="240" w:lineRule="auto"/>
              <w:jc w:val="center"/>
              <w:rPr>
                <w:rFonts w:ascii="Times New Roman" w:hAnsi="Times New Roman"/>
                <w:sz w:val="24"/>
                <w:szCs w:val="24"/>
              </w:rPr>
            </w:pPr>
          </w:p>
        </w:tc>
        <w:tc>
          <w:tcPr>
            <w:tcW w:w="1524" w:type="dxa"/>
            <w:vAlign w:val="center"/>
          </w:tcPr>
          <w:p w:rsidR="00754B49" w:rsidRPr="003D75BE" w:rsidRDefault="00754B49" w:rsidP="00D316F1">
            <w:pPr>
              <w:spacing w:after="0" w:line="240" w:lineRule="auto"/>
              <w:jc w:val="center"/>
              <w:rPr>
                <w:rFonts w:ascii="Times New Roman" w:hAnsi="Times New Roman"/>
                <w:sz w:val="24"/>
                <w:szCs w:val="24"/>
              </w:rPr>
            </w:pPr>
          </w:p>
        </w:tc>
      </w:tr>
      <w:tr w:rsidR="00754B49" w:rsidRPr="003D75BE" w:rsidTr="00D316F1">
        <w:tc>
          <w:tcPr>
            <w:tcW w:w="4962" w:type="dxa"/>
          </w:tcPr>
          <w:p w:rsidR="00754B49" w:rsidRPr="003D75BE" w:rsidRDefault="00754B49" w:rsidP="00D316F1">
            <w:pPr>
              <w:pStyle w:val="a8"/>
              <w:suppressAutoHyphens/>
              <w:spacing w:after="0" w:line="240" w:lineRule="auto"/>
              <w:ind w:left="0"/>
              <w:rPr>
                <w:rFonts w:ascii="Times New Roman" w:hAnsi="Times New Roman"/>
                <w:sz w:val="24"/>
                <w:szCs w:val="24"/>
              </w:rPr>
            </w:pPr>
            <w:r w:rsidRPr="003D75BE">
              <w:rPr>
                <w:rFonts w:ascii="Times New Roman" w:hAnsi="Times New Roman"/>
                <w:sz w:val="24"/>
                <w:szCs w:val="24"/>
              </w:rPr>
              <w:t>- оборачиваемости дебиторской задолженности</w:t>
            </w:r>
          </w:p>
        </w:tc>
        <w:tc>
          <w:tcPr>
            <w:tcW w:w="2976" w:type="dxa"/>
            <w:gridSpan w:val="2"/>
            <w:vAlign w:val="center"/>
          </w:tcPr>
          <w:p w:rsidR="00754B49" w:rsidRPr="00970A5A" w:rsidRDefault="00754B49" w:rsidP="00970A5A">
            <w:pPr>
              <w:pStyle w:val="a8"/>
              <w:suppressAutoHyphens/>
              <w:spacing w:after="0" w:line="240" w:lineRule="auto"/>
              <w:ind w:left="0"/>
              <w:jc w:val="center"/>
              <w:rPr>
                <w:rFonts w:ascii="Times New Roman" w:hAnsi="Times New Roman"/>
                <w:sz w:val="24"/>
                <w:szCs w:val="24"/>
              </w:rPr>
            </w:pPr>
            <w:r w:rsidRPr="00970A5A">
              <w:rPr>
                <w:rFonts w:ascii="Times New Roman" w:hAnsi="Times New Roman"/>
              </w:rPr>
              <w:t>(-</w:t>
            </w:r>
            <w:r w:rsidR="00F5451E" w:rsidRPr="00970A5A">
              <w:rPr>
                <w:rFonts w:ascii="Times New Roman" w:hAnsi="Times New Roman"/>
              </w:rPr>
              <w:t>2,0434</w:t>
            </w:r>
            <w:r w:rsidRPr="00970A5A">
              <w:rPr>
                <w:rFonts w:ascii="Times New Roman" w:hAnsi="Times New Roman"/>
              </w:rPr>
              <w:t>)</w:t>
            </w:r>
            <w:r w:rsidRPr="00970A5A">
              <w:rPr>
                <w:rFonts w:ascii="Times New Roman" w:hAnsi="Times New Roman"/>
                <w:sz w:val="24"/>
                <w:szCs w:val="24"/>
              </w:rPr>
              <w:t>*</w:t>
            </w:r>
            <w:r w:rsidR="00F5451E" w:rsidRPr="00970A5A">
              <w:rPr>
                <w:rFonts w:ascii="Times New Roman" w:hAnsi="Times New Roman"/>
                <w:color w:val="000000"/>
              </w:rPr>
              <w:t>0,6791</w:t>
            </w:r>
            <w:r w:rsidRPr="00970A5A">
              <w:rPr>
                <w:rFonts w:ascii="Times New Roman" w:hAnsi="Times New Roman"/>
                <w:sz w:val="24"/>
                <w:szCs w:val="24"/>
              </w:rPr>
              <w:t>*</w:t>
            </w:r>
            <w:r w:rsidR="00F5451E" w:rsidRPr="00970A5A">
              <w:rPr>
                <w:rFonts w:ascii="Times New Roman" w:hAnsi="Times New Roman"/>
                <w:color w:val="000000"/>
              </w:rPr>
              <w:t>3,9969</w:t>
            </w:r>
          </w:p>
        </w:tc>
        <w:tc>
          <w:tcPr>
            <w:tcW w:w="1524" w:type="dxa"/>
            <w:vAlign w:val="center"/>
          </w:tcPr>
          <w:p w:rsidR="00754B49" w:rsidRPr="003D75BE" w:rsidRDefault="00F5451E" w:rsidP="00D316F1">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-5,5464</w:t>
            </w:r>
          </w:p>
        </w:tc>
      </w:tr>
      <w:tr w:rsidR="00754B49" w:rsidRPr="003D75BE" w:rsidTr="00D316F1">
        <w:tc>
          <w:tcPr>
            <w:tcW w:w="4962" w:type="dxa"/>
          </w:tcPr>
          <w:p w:rsidR="00754B49" w:rsidRPr="003D75BE" w:rsidRDefault="00754B49" w:rsidP="00D316F1">
            <w:pPr>
              <w:pStyle w:val="a8"/>
              <w:suppressAutoHyphens/>
              <w:spacing w:after="0" w:line="240" w:lineRule="auto"/>
              <w:ind w:left="0"/>
              <w:rPr>
                <w:rFonts w:ascii="Times New Roman" w:hAnsi="Times New Roman"/>
                <w:sz w:val="24"/>
                <w:szCs w:val="24"/>
              </w:rPr>
            </w:pPr>
            <w:r w:rsidRPr="003D75BE">
              <w:rPr>
                <w:rFonts w:ascii="Times New Roman" w:hAnsi="Times New Roman"/>
                <w:sz w:val="24"/>
                <w:szCs w:val="24"/>
              </w:rPr>
              <w:t>- доли дебиторской задолженности в оборотных активах</w:t>
            </w:r>
          </w:p>
        </w:tc>
        <w:tc>
          <w:tcPr>
            <w:tcW w:w="2976" w:type="dxa"/>
            <w:gridSpan w:val="2"/>
            <w:vAlign w:val="center"/>
          </w:tcPr>
          <w:p w:rsidR="00754B49" w:rsidRPr="00970A5A" w:rsidRDefault="00F5451E" w:rsidP="00970A5A">
            <w:pPr>
              <w:pStyle w:val="a8"/>
              <w:suppressAutoHyphens/>
              <w:spacing w:after="0" w:line="240" w:lineRule="auto"/>
              <w:ind w:left="0"/>
              <w:jc w:val="center"/>
              <w:rPr>
                <w:rFonts w:ascii="Times New Roman" w:hAnsi="Times New Roman"/>
                <w:sz w:val="24"/>
                <w:szCs w:val="24"/>
              </w:rPr>
            </w:pPr>
            <w:r w:rsidRPr="00970A5A">
              <w:rPr>
                <w:rFonts w:ascii="Times New Roman" w:hAnsi="Times New Roman"/>
                <w:color w:val="000000"/>
              </w:rPr>
              <w:t>6,2914</w:t>
            </w:r>
            <w:r w:rsidR="00754B49" w:rsidRPr="00970A5A">
              <w:rPr>
                <w:rFonts w:ascii="Times New Roman" w:hAnsi="Times New Roman"/>
                <w:sz w:val="24"/>
                <w:szCs w:val="24"/>
              </w:rPr>
              <w:t>*</w:t>
            </w:r>
            <w:r w:rsidRPr="00970A5A">
              <w:rPr>
                <w:rFonts w:ascii="Times New Roman" w:hAnsi="Times New Roman"/>
                <w:color w:val="000000"/>
              </w:rPr>
              <w:t>0,0366</w:t>
            </w:r>
            <w:r w:rsidR="00754B49" w:rsidRPr="00970A5A">
              <w:rPr>
                <w:rFonts w:ascii="Times New Roman" w:hAnsi="Times New Roman"/>
              </w:rPr>
              <w:t>*</w:t>
            </w:r>
            <w:r w:rsidRPr="00970A5A">
              <w:rPr>
                <w:rFonts w:ascii="Times New Roman" w:hAnsi="Times New Roman"/>
                <w:color w:val="000000"/>
              </w:rPr>
              <w:t>3,9969</w:t>
            </w:r>
          </w:p>
        </w:tc>
        <w:tc>
          <w:tcPr>
            <w:tcW w:w="1524" w:type="dxa"/>
            <w:vAlign w:val="center"/>
          </w:tcPr>
          <w:p w:rsidR="00754B49" w:rsidRPr="003D75BE" w:rsidRDefault="00970A5A" w:rsidP="00D316F1">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0,9203</w:t>
            </w:r>
          </w:p>
        </w:tc>
      </w:tr>
      <w:tr w:rsidR="00754B49" w:rsidRPr="003D75BE" w:rsidTr="00D316F1">
        <w:tc>
          <w:tcPr>
            <w:tcW w:w="4962" w:type="dxa"/>
          </w:tcPr>
          <w:p w:rsidR="00754B49" w:rsidRPr="003D75BE" w:rsidRDefault="00754B49" w:rsidP="00D316F1">
            <w:pPr>
              <w:pStyle w:val="a8"/>
              <w:suppressAutoHyphens/>
              <w:spacing w:after="0" w:line="240" w:lineRule="auto"/>
              <w:ind w:left="0"/>
              <w:rPr>
                <w:rFonts w:ascii="Times New Roman" w:hAnsi="Times New Roman"/>
                <w:sz w:val="24"/>
                <w:szCs w:val="24"/>
              </w:rPr>
            </w:pPr>
            <w:r w:rsidRPr="003D75BE">
              <w:rPr>
                <w:rFonts w:ascii="Times New Roman" w:hAnsi="Times New Roman"/>
                <w:sz w:val="24"/>
                <w:szCs w:val="24"/>
              </w:rPr>
              <w:t>- степени покрытия кредиторской задолженности оборотными активами</w:t>
            </w:r>
          </w:p>
        </w:tc>
        <w:tc>
          <w:tcPr>
            <w:tcW w:w="2976" w:type="dxa"/>
            <w:gridSpan w:val="2"/>
            <w:vAlign w:val="center"/>
          </w:tcPr>
          <w:p w:rsidR="00754B49" w:rsidRPr="00970A5A" w:rsidRDefault="00F5451E" w:rsidP="00970A5A">
            <w:pPr>
              <w:pStyle w:val="a8"/>
              <w:suppressAutoHyphens/>
              <w:spacing w:after="0" w:line="240" w:lineRule="auto"/>
              <w:ind w:left="0"/>
              <w:jc w:val="center"/>
              <w:rPr>
                <w:rFonts w:ascii="Times New Roman" w:hAnsi="Times New Roman"/>
                <w:sz w:val="24"/>
                <w:szCs w:val="24"/>
              </w:rPr>
            </w:pPr>
            <w:r w:rsidRPr="00970A5A">
              <w:rPr>
                <w:rFonts w:ascii="Times New Roman" w:hAnsi="Times New Roman"/>
                <w:color w:val="000000"/>
              </w:rPr>
              <w:t>6,2914</w:t>
            </w:r>
            <w:r w:rsidR="00754B49" w:rsidRPr="00970A5A">
              <w:rPr>
                <w:rFonts w:ascii="Times New Roman" w:hAnsi="Times New Roman"/>
                <w:sz w:val="24"/>
                <w:szCs w:val="24"/>
              </w:rPr>
              <w:t>*</w:t>
            </w:r>
            <w:r w:rsidRPr="00970A5A">
              <w:rPr>
                <w:rFonts w:ascii="Times New Roman" w:hAnsi="Times New Roman"/>
                <w:color w:val="000000"/>
              </w:rPr>
              <w:t>0,7157</w:t>
            </w:r>
            <w:r w:rsidR="00754B49" w:rsidRPr="00970A5A">
              <w:rPr>
                <w:rFonts w:ascii="Times New Roman" w:hAnsi="Times New Roman"/>
                <w:sz w:val="24"/>
                <w:szCs w:val="24"/>
              </w:rPr>
              <w:t>*</w:t>
            </w:r>
            <w:r w:rsidRPr="00970A5A">
              <w:rPr>
                <w:rFonts w:ascii="Times New Roman" w:hAnsi="Times New Roman"/>
                <w:color w:val="000000"/>
              </w:rPr>
              <w:t>0,9484</w:t>
            </w:r>
          </w:p>
        </w:tc>
        <w:tc>
          <w:tcPr>
            <w:tcW w:w="1524" w:type="dxa"/>
            <w:vAlign w:val="center"/>
          </w:tcPr>
          <w:p w:rsidR="00754B49" w:rsidRPr="003D75BE" w:rsidRDefault="00970A5A" w:rsidP="00D316F1">
            <w:pPr>
              <w:pStyle w:val="a8"/>
              <w:suppressAutoHyphens/>
              <w:spacing w:after="0" w:line="240" w:lineRule="auto"/>
              <w:ind w:left="0"/>
              <w:jc w:val="center"/>
              <w:rPr>
                <w:rFonts w:ascii="Times New Roman" w:hAnsi="Times New Roman"/>
                <w:sz w:val="24"/>
                <w:szCs w:val="24"/>
              </w:rPr>
            </w:pPr>
            <w:r>
              <w:rPr>
                <w:rFonts w:ascii="Times New Roman" w:hAnsi="Times New Roman"/>
                <w:sz w:val="24"/>
                <w:szCs w:val="24"/>
              </w:rPr>
              <w:t>4,2704</w:t>
            </w:r>
          </w:p>
        </w:tc>
      </w:tr>
    </w:tbl>
    <w:p w:rsidR="00754B49" w:rsidRDefault="00754B49" w:rsidP="00754B49">
      <w:pPr>
        <w:pStyle w:val="a8"/>
        <w:suppressAutoHyphens/>
        <w:spacing w:after="0" w:line="360" w:lineRule="auto"/>
        <w:ind w:left="0" w:firstLine="709"/>
        <w:jc w:val="both"/>
        <w:rPr>
          <w:rFonts w:ascii="Times New Roman" w:hAnsi="Times New Roman"/>
          <w:sz w:val="28"/>
          <w:szCs w:val="28"/>
        </w:rPr>
      </w:pPr>
    </w:p>
    <w:p w:rsidR="00754B49"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Коэффициент оборачиваемости кредиторской задолженности снизился на </w:t>
      </w:r>
      <w:r w:rsidR="00970A5A">
        <w:rPr>
          <w:rFonts w:ascii="Times New Roman" w:hAnsi="Times New Roman"/>
          <w:sz w:val="28"/>
          <w:szCs w:val="28"/>
        </w:rPr>
        <w:t>0,356</w:t>
      </w:r>
      <w:r>
        <w:rPr>
          <w:rFonts w:ascii="Times New Roman" w:hAnsi="Times New Roman"/>
          <w:sz w:val="28"/>
          <w:szCs w:val="28"/>
        </w:rPr>
        <w:t xml:space="preserve"> оборота, в том числе за счет снижения оборачиваемости дебиторской задолженности данный коэффициент снизился на </w:t>
      </w:r>
      <w:r w:rsidR="00970A5A">
        <w:rPr>
          <w:rFonts w:ascii="Times New Roman" w:hAnsi="Times New Roman"/>
          <w:sz w:val="28"/>
          <w:szCs w:val="28"/>
        </w:rPr>
        <w:t>5,5464</w:t>
      </w:r>
      <w:r>
        <w:rPr>
          <w:rFonts w:ascii="Times New Roman" w:hAnsi="Times New Roman"/>
          <w:sz w:val="28"/>
          <w:szCs w:val="28"/>
        </w:rPr>
        <w:t xml:space="preserve"> об. За счет роста доли дебиторской задолженности в текущих активах коэффициент оборачиваемости кредиторской задолженности увеличился на </w:t>
      </w:r>
      <w:r w:rsidR="00970A5A">
        <w:rPr>
          <w:rFonts w:ascii="Times New Roman" w:hAnsi="Times New Roman"/>
          <w:sz w:val="28"/>
          <w:szCs w:val="28"/>
        </w:rPr>
        <w:t>0,9203</w:t>
      </w:r>
      <w:r>
        <w:rPr>
          <w:rFonts w:ascii="Times New Roman" w:hAnsi="Times New Roman"/>
          <w:sz w:val="28"/>
          <w:szCs w:val="28"/>
        </w:rPr>
        <w:t xml:space="preserve"> об., за счет роста степени покрытия кредиторской задолженности оборотными активами – на </w:t>
      </w:r>
      <w:r w:rsidR="00970A5A">
        <w:rPr>
          <w:rFonts w:ascii="Times New Roman" w:hAnsi="Times New Roman"/>
          <w:sz w:val="28"/>
          <w:szCs w:val="28"/>
        </w:rPr>
        <w:t>4,2704</w:t>
      </w:r>
      <w:r>
        <w:rPr>
          <w:rFonts w:ascii="Times New Roman" w:hAnsi="Times New Roman"/>
          <w:sz w:val="28"/>
          <w:szCs w:val="28"/>
        </w:rPr>
        <w:t>.</w:t>
      </w:r>
    </w:p>
    <w:p w:rsidR="00B569A4"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В</w:t>
      </w:r>
      <w:r w:rsidRPr="00417D17">
        <w:rPr>
          <w:rFonts w:ascii="Times New Roman" w:hAnsi="Times New Roman"/>
          <w:sz w:val="28"/>
          <w:szCs w:val="28"/>
        </w:rPr>
        <w:t>ажным моментом является расчет коэффициента соотношения дебиторской и кредиторской задолженности, который позволяет определить, сколько приходится дебиторской задолженности на 1 рубль кредиторской задолженности. Оптимальное значение данного коэффициента составляет от 0,9 до 1,0, т. е. кредиторская задолженность должна не более чем на 10% превышать дебиторскую.</w:t>
      </w:r>
      <w:r>
        <w:rPr>
          <w:rFonts w:ascii="Times New Roman" w:hAnsi="Times New Roman"/>
          <w:sz w:val="28"/>
          <w:szCs w:val="28"/>
        </w:rPr>
        <w:t xml:space="preserve"> </w:t>
      </w:r>
    </w:p>
    <w:p w:rsidR="00754B49"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Сравнительная оценка состояния дебиторской и кредиторской задолженностей и их взаимосвязь с платежеспособностью организации представлены в таблице </w:t>
      </w:r>
      <w:r w:rsidR="00E1272D">
        <w:rPr>
          <w:rFonts w:ascii="Times New Roman" w:hAnsi="Times New Roman"/>
          <w:sz w:val="28"/>
          <w:szCs w:val="28"/>
        </w:rPr>
        <w:t>35</w:t>
      </w:r>
      <w:r>
        <w:rPr>
          <w:rFonts w:ascii="Times New Roman" w:hAnsi="Times New Roman"/>
          <w:sz w:val="28"/>
          <w:szCs w:val="28"/>
        </w:rPr>
        <w:t>.</w:t>
      </w:r>
    </w:p>
    <w:p w:rsidR="00B569A4" w:rsidRDefault="00B569A4" w:rsidP="00754B49">
      <w:pPr>
        <w:pStyle w:val="a8"/>
        <w:suppressAutoHyphens/>
        <w:spacing w:after="0" w:line="360" w:lineRule="auto"/>
        <w:ind w:left="57"/>
        <w:jc w:val="both"/>
        <w:rPr>
          <w:rFonts w:ascii="Times New Roman" w:hAnsi="Times New Roman"/>
          <w:sz w:val="28"/>
          <w:szCs w:val="28"/>
        </w:rPr>
      </w:pPr>
    </w:p>
    <w:p w:rsidR="006524FE" w:rsidRDefault="006524FE" w:rsidP="00754B49">
      <w:pPr>
        <w:pStyle w:val="a8"/>
        <w:suppressAutoHyphens/>
        <w:spacing w:after="0" w:line="360" w:lineRule="auto"/>
        <w:ind w:left="57"/>
        <w:jc w:val="both"/>
        <w:rPr>
          <w:rFonts w:ascii="Times New Roman" w:hAnsi="Times New Roman"/>
          <w:sz w:val="28"/>
          <w:szCs w:val="28"/>
        </w:rPr>
      </w:pPr>
    </w:p>
    <w:p w:rsidR="006524FE" w:rsidRDefault="006524FE" w:rsidP="00754B49">
      <w:pPr>
        <w:pStyle w:val="a8"/>
        <w:suppressAutoHyphens/>
        <w:spacing w:after="0" w:line="360" w:lineRule="auto"/>
        <w:ind w:left="57"/>
        <w:jc w:val="both"/>
        <w:rPr>
          <w:rFonts w:ascii="Times New Roman" w:hAnsi="Times New Roman"/>
          <w:sz w:val="28"/>
          <w:szCs w:val="28"/>
        </w:rPr>
      </w:pPr>
    </w:p>
    <w:p w:rsidR="00754B49" w:rsidRDefault="00754B49" w:rsidP="00754B49">
      <w:pPr>
        <w:pStyle w:val="a8"/>
        <w:suppressAutoHyphens/>
        <w:spacing w:after="0" w:line="360" w:lineRule="auto"/>
        <w:ind w:left="57"/>
        <w:jc w:val="both"/>
        <w:rPr>
          <w:rFonts w:ascii="Times New Roman" w:hAnsi="Times New Roman"/>
          <w:sz w:val="28"/>
          <w:szCs w:val="28"/>
        </w:rPr>
      </w:pPr>
      <w:r>
        <w:rPr>
          <w:rFonts w:ascii="Times New Roman" w:hAnsi="Times New Roman"/>
          <w:sz w:val="28"/>
          <w:szCs w:val="28"/>
        </w:rPr>
        <w:lastRenderedPageBreak/>
        <w:t xml:space="preserve">Таблица </w:t>
      </w:r>
      <w:r w:rsidR="00E1272D">
        <w:rPr>
          <w:rFonts w:ascii="Times New Roman" w:hAnsi="Times New Roman"/>
          <w:sz w:val="28"/>
          <w:szCs w:val="28"/>
        </w:rPr>
        <w:t>35</w:t>
      </w:r>
      <w:r>
        <w:rPr>
          <w:rFonts w:ascii="Times New Roman" w:hAnsi="Times New Roman"/>
          <w:sz w:val="28"/>
          <w:szCs w:val="28"/>
        </w:rPr>
        <w:t xml:space="preserve"> - Сравнительная оценка состояния дебиторской и кредиторской задолженностей и их взаимосвязь с платежеспособностью </w:t>
      </w:r>
      <w:r w:rsidR="004024BD">
        <w:rPr>
          <w:rFonts w:ascii="Times New Roman" w:hAnsi="Times New Roman"/>
          <w:sz w:val="28"/>
          <w:szCs w:val="28"/>
        </w:rPr>
        <w:t>ООО «Алеан»</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449"/>
        <w:gridCol w:w="926"/>
        <w:gridCol w:w="926"/>
        <w:gridCol w:w="926"/>
        <w:gridCol w:w="1083"/>
        <w:gridCol w:w="1094"/>
        <w:gridCol w:w="997"/>
        <w:gridCol w:w="936"/>
      </w:tblGrid>
      <w:tr w:rsidR="00754B49" w:rsidRPr="00EB7D89" w:rsidTr="00D316F1">
        <w:tc>
          <w:tcPr>
            <w:tcW w:w="466" w:type="dxa"/>
            <w:vMerge w:val="restart"/>
          </w:tcPr>
          <w:p w:rsidR="00754B49" w:rsidRPr="00EB7D89" w:rsidRDefault="00754B49" w:rsidP="00D316F1">
            <w:pPr>
              <w:pStyle w:val="a8"/>
              <w:suppressAutoHyphens/>
              <w:spacing w:after="0" w:line="240" w:lineRule="auto"/>
              <w:ind w:left="0"/>
              <w:jc w:val="both"/>
              <w:rPr>
                <w:rFonts w:ascii="Times New Roman" w:hAnsi="Times New Roman"/>
                <w:sz w:val="20"/>
                <w:szCs w:val="20"/>
              </w:rPr>
            </w:pPr>
          </w:p>
        </w:tc>
        <w:tc>
          <w:tcPr>
            <w:tcW w:w="2550" w:type="dxa"/>
            <w:vMerge w:val="restart"/>
            <w:vAlign w:val="center"/>
          </w:tcPr>
          <w:p w:rsidR="00754B49" w:rsidRPr="00EB7D89" w:rsidRDefault="00754B49" w:rsidP="00D316F1">
            <w:pPr>
              <w:pStyle w:val="a8"/>
              <w:suppressAutoHyphens/>
              <w:spacing w:after="0" w:line="240" w:lineRule="auto"/>
              <w:ind w:left="0"/>
              <w:jc w:val="center"/>
              <w:rPr>
                <w:rFonts w:ascii="Times New Roman" w:hAnsi="Times New Roman"/>
                <w:sz w:val="20"/>
                <w:szCs w:val="20"/>
              </w:rPr>
            </w:pPr>
            <w:r w:rsidRPr="00EB7D89">
              <w:rPr>
                <w:rFonts w:ascii="Times New Roman" w:hAnsi="Times New Roman"/>
                <w:sz w:val="20"/>
                <w:szCs w:val="20"/>
              </w:rPr>
              <w:t>Показатель</w:t>
            </w:r>
          </w:p>
        </w:tc>
        <w:tc>
          <w:tcPr>
            <w:tcW w:w="950" w:type="dxa"/>
            <w:vMerge w:val="restart"/>
            <w:vAlign w:val="center"/>
          </w:tcPr>
          <w:p w:rsidR="00754B49" w:rsidRPr="00EB7D89" w:rsidRDefault="00754B49" w:rsidP="00D316F1">
            <w:pPr>
              <w:pStyle w:val="a8"/>
              <w:suppressAutoHyphens/>
              <w:spacing w:after="0" w:line="240" w:lineRule="auto"/>
              <w:ind w:left="0"/>
              <w:jc w:val="center"/>
              <w:rPr>
                <w:rFonts w:ascii="Times New Roman" w:hAnsi="Times New Roman"/>
                <w:sz w:val="20"/>
                <w:szCs w:val="20"/>
              </w:rPr>
            </w:pPr>
            <w:r w:rsidRPr="00EB7D89">
              <w:rPr>
                <w:rFonts w:ascii="Times New Roman" w:hAnsi="Times New Roman"/>
                <w:sz w:val="20"/>
                <w:szCs w:val="20"/>
              </w:rPr>
              <w:t>201</w:t>
            </w:r>
            <w:r>
              <w:rPr>
                <w:rFonts w:ascii="Times New Roman" w:hAnsi="Times New Roman"/>
                <w:sz w:val="20"/>
                <w:szCs w:val="20"/>
              </w:rPr>
              <w:t>3</w:t>
            </w:r>
            <w:r w:rsidRPr="00EB7D89">
              <w:rPr>
                <w:rFonts w:ascii="Times New Roman" w:hAnsi="Times New Roman"/>
                <w:sz w:val="20"/>
                <w:szCs w:val="20"/>
              </w:rPr>
              <w:t>г.</w:t>
            </w:r>
          </w:p>
        </w:tc>
        <w:tc>
          <w:tcPr>
            <w:tcW w:w="950" w:type="dxa"/>
            <w:vMerge w:val="restart"/>
            <w:vAlign w:val="center"/>
          </w:tcPr>
          <w:p w:rsidR="00754B49" w:rsidRPr="00EB7D89" w:rsidRDefault="00754B49" w:rsidP="00D316F1">
            <w:pPr>
              <w:pStyle w:val="a8"/>
              <w:suppressAutoHyphens/>
              <w:spacing w:after="0" w:line="240" w:lineRule="auto"/>
              <w:ind w:left="0"/>
              <w:jc w:val="center"/>
              <w:rPr>
                <w:rFonts w:ascii="Times New Roman" w:hAnsi="Times New Roman"/>
                <w:sz w:val="20"/>
                <w:szCs w:val="20"/>
              </w:rPr>
            </w:pPr>
            <w:r w:rsidRPr="00EB7D89">
              <w:rPr>
                <w:rFonts w:ascii="Times New Roman" w:hAnsi="Times New Roman"/>
                <w:sz w:val="20"/>
                <w:szCs w:val="20"/>
              </w:rPr>
              <w:t>201</w:t>
            </w:r>
            <w:r>
              <w:rPr>
                <w:rFonts w:ascii="Times New Roman" w:hAnsi="Times New Roman"/>
                <w:sz w:val="20"/>
                <w:szCs w:val="20"/>
              </w:rPr>
              <w:t>4</w:t>
            </w:r>
            <w:r w:rsidRPr="00EB7D89">
              <w:rPr>
                <w:rFonts w:ascii="Times New Roman" w:hAnsi="Times New Roman"/>
                <w:sz w:val="20"/>
                <w:szCs w:val="20"/>
              </w:rPr>
              <w:t>г.</w:t>
            </w:r>
          </w:p>
        </w:tc>
        <w:tc>
          <w:tcPr>
            <w:tcW w:w="950" w:type="dxa"/>
            <w:vMerge w:val="restart"/>
            <w:vAlign w:val="center"/>
          </w:tcPr>
          <w:p w:rsidR="00754B49" w:rsidRPr="00EB7D89" w:rsidRDefault="00754B49" w:rsidP="00D316F1">
            <w:pPr>
              <w:pStyle w:val="a8"/>
              <w:suppressAutoHyphens/>
              <w:spacing w:after="0" w:line="240" w:lineRule="auto"/>
              <w:ind w:left="0"/>
              <w:jc w:val="center"/>
              <w:rPr>
                <w:rFonts w:ascii="Times New Roman" w:hAnsi="Times New Roman"/>
                <w:sz w:val="20"/>
                <w:szCs w:val="20"/>
              </w:rPr>
            </w:pPr>
            <w:r w:rsidRPr="00EB7D89">
              <w:rPr>
                <w:rFonts w:ascii="Times New Roman" w:hAnsi="Times New Roman"/>
                <w:sz w:val="20"/>
                <w:szCs w:val="20"/>
              </w:rPr>
              <w:t>201</w:t>
            </w:r>
            <w:r>
              <w:rPr>
                <w:rFonts w:ascii="Times New Roman" w:hAnsi="Times New Roman"/>
                <w:sz w:val="20"/>
                <w:szCs w:val="20"/>
              </w:rPr>
              <w:t>5</w:t>
            </w:r>
            <w:r w:rsidRPr="00EB7D89">
              <w:rPr>
                <w:rFonts w:ascii="Times New Roman" w:hAnsi="Times New Roman"/>
                <w:sz w:val="20"/>
                <w:szCs w:val="20"/>
              </w:rPr>
              <w:t>г.</w:t>
            </w:r>
          </w:p>
        </w:tc>
        <w:tc>
          <w:tcPr>
            <w:tcW w:w="4161" w:type="dxa"/>
            <w:gridSpan w:val="4"/>
          </w:tcPr>
          <w:p w:rsidR="00754B49" w:rsidRPr="00EB7D89" w:rsidRDefault="00754B49" w:rsidP="00D316F1">
            <w:pPr>
              <w:pStyle w:val="a8"/>
              <w:suppressAutoHyphens/>
              <w:spacing w:after="0" w:line="240" w:lineRule="auto"/>
              <w:ind w:left="0"/>
              <w:jc w:val="center"/>
              <w:rPr>
                <w:rFonts w:ascii="Times New Roman" w:hAnsi="Times New Roman"/>
                <w:sz w:val="20"/>
                <w:szCs w:val="20"/>
              </w:rPr>
            </w:pPr>
            <w:r w:rsidRPr="00EB7D89">
              <w:rPr>
                <w:rFonts w:ascii="Times New Roman" w:hAnsi="Times New Roman"/>
                <w:sz w:val="20"/>
                <w:szCs w:val="20"/>
              </w:rPr>
              <w:t>Отклонение (+,-)</w:t>
            </w:r>
          </w:p>
        </w:tc>
      </w:tr>
      <w:tr w:rsidR="00754B49" w:rsidRPr="00EB7D89" w:rsidTr="00D316F1">
        <w:tc>
          <w:tcPr>
            <w:tcW w:w="466" w:type="dxa"/>
            <w:vMerge/>
          </w:tcPr>
          <w:p w:rsidR="00754B49" w:rsidRPr="00EB7D89" w:rsidRDefault="00754B49" w:rsidP="00D316F1">
            <w:pPr>
              <w:pStyle w:val="a8"/>
              <w:suppressAutoHyphens/>
              <w:spacing w:after="0" w:line="240" w:lineRule="auto"/>
              <w:ind w:left="0"/>
              <w:jc w:val="both"/>
              <w:rPr>
                <w:rFonts w:ascii="Times New Roman" w:hAnsi="Times New Roman"/>
                <w:sz w:val="20"/>
                <w:szCs w:val="20"/>
              </w:rPr>
            </w:pPr>
          </w:p>
        </w:tc>
        <w:tc>
          <w:tcPr>
            <w:tcW w:w="2550" w:type="dxa"/>
            <w:vMerge/>
          </w:tcPr>
          <w:p w:rsidR="00754B49" w:rsidRPr="00EB7D89" w:rsidRDefault="00754B49" w:rsidP="00D316F1">
            <w:pPr>
              <w:pStyle w:val="a8"/>
              <w:suppressAutoHyphens/>
              <w:spacing w:after="0" w:line="240" w:lineRule="auto"/>
              <w:ind w:left="0"/>
              <w:jc w:val="both"/>
              <w:rPr>
                <w:rFonts w:ascii="Times New Roman" w:hAnsi="Times New Roman"/>
                <w:sz w:val="20"/>
                <w:szCs w:val="20"/>
              </w:rPr>
            </w:pPr>
          </w:p>
        </w:tc>
        <w:tc>
          <w:tcPr>
            <w:tcW w:w="950" w:type="dxa"/>
            <w:vMerge/>
          </w:tcPr>
          <w:p w:rsidR="00754B49" w:rsidRPr="00EB7D89" w:rsidRDefault="00754B49" w:rsidP="00D316F1">
            <w:pPr>
              <w:pStyle w:val="a8"/>
              <w:suppressAutoHyphens/>
              <w:spacing w:after="0" w:line="240" w:lineRule="auto"/>
              <w:ind w:left="0"/>
              <w:jc w:val="both"/>
              <w:rPr>
                <w:rFonts w:ascii="Times New Roman" w:hAnsi="Times New Roman"/>
                <w:sz w:val="20"/>
                <w:szCs w:val="20"/>
              </w:rPr>
            </w:pPr>
          </w:p>
        </w:tc>
        <w:tc>
          <w:tcPr>
            <w:tcW w:w="950" w:type="dxa"/>
            <w:vMerge/>
          </w:tcPr>
          <w:p w:rsidR="00754B49" w:rsidRPr="00EB7D89" w:rsidRDefault="00754B49" w:rsidP="00D316F1">
            <w:pPr>
              <w:pStyle w:val="a8"/>
              <w:suppressAutoHyphens/>
              <w:spacing w:after="0" w:line="240" w:lineRule="auto"/>
              <w:ind w:left="0"/>
              <w:jc w:val="both"/>
              <w:rPr>
                <w:rFonts w:ascii="Times New Roman" w:hAnsi="Times New Roman"/>
                <w:sz w:val="20"/>
                <w:szCs w:val="20"/>
              </w:rPr>
            </w:pPr>
          </w:p>
        </w:tc>
        <w:tc>
          <w:tcPr>
            <w:tcW w:w="950" w:type="dxa"/>
            <w:vMerge/>
          </w:tcPr>
          <w:p w:rsidR="00754B49" w:rsidRPr="00EB7D89" w:rsidRDefault="00754B49" w:rsidP="00D316F1">
            <w:pPr>
              <w:pStyle w:val="a8"/>
              <w:suppressAutoHyphens/>
              <w:spacing w:after="0" w:line="240" w:lineRule="auto"/>
              <w:ind w:left="0"/>
              <w:jc w:val="both"/>
              <w:rPr>
                <w:rFonts w:ascii="Times New Roman" w:hAnsi="Times New Roman"/>
                <w:sz w:val="20"/>
                <w:szCs w:val="20"/>
              </w:rPr>
            </w:pPr>
          </w:p>
        </w:tc>
        <w:tc>
          <w:tcPr>
            <w:tcW w:w="2219" w:type="dxa"/>
            <w:gridSpan w:val="2"/>
          </w:tcPr>
          <w:p w:rsidR="00754B49" w:rsidRPr="00EB7D89" w:rsidRDefault="00754B49" w:rsidP="00D316F1">
            <w:pPr>
              <w:pStyle w:val="a8"/>
              <w:suppressAutoHyphens/>
              <w:spacing w:after="0" w:line="240" w:lineRule="auto"/>
              <w:ind w:left="0"/>
              <w:jc w:val="center"/>
              <w:rPr>
                <w:rFonts w:ascii="Times New Roman" w:hAnsi="Times New Roman"/>
                <w:sz w:val="20"/>
                <w:szCs w:val="20"/>
              </w:rPr>
            </w:pPr>
            <w:r w:rsidRPr="00EB7D89">
              <w:rPr>
                <w:rFonts w:ascii="Times New Roman" w:hAnsi="Times New Roman"/>
                <w:sz w:val="20"/>
                <w:szCs w:val="20"/>
              </w:rPr>
              <w:t>Абсолютные (+,-)</w:t>
            </w:r>
          </w:p>
        </w:tc>
        <w:tc>
          <w:tcPr>
            <w:tcW w:w="1942" w:type="dxa"/>
            <w:gridSpan w:val="2"/>
          </w:tcPr>
          <w:p w:rsidR="00754B49" w:rsidRPr="00EB7D89" w:rsidRDefault="00754B49" w:rsidP="00D316F1">
            <w:pPr>
              <w:pStyle w:val="a8"/>
              <w:suppressAutoHyphens/>
              <w:spacing w:after="0" w:line="240" w:lineRule="auto"/>
              <w:ind w:left="0"/>
              <w:jc w:val="center"/>
              <w:rPr>
                <w:rFonts w:ascii="Times New Roman" w:hAnsi="Times New Roman"/>
                <w:sz w:val="20"/>
                <w:szCs w:val="20"/>
              </w:rPr>
            </w:pPr>
            <w:r w:rsidRPr="00EB7D89">
              <w:rPr>
                <w:rFonts w:ascii="Times New Roman" w:hAnsi="Times New Roman"/>
                <w:sz w:val="20"/>
                <w:szCs w:val="20"/>
              </w:rPr>
              <w:t>Темп роста, %</w:t>
            </w:r>
          </w:p>
        </w:tc>
      </w:tr>
      <w:tr w:rsidR="00754B49" w:rsidRPr="00EB7D89" w:rsidTr="00D316F1">
        <w:tc>
          <w:tcPr>
            <w:tcW w:w="466" w:type="dxa"/>
            <w:vMerge/>
          </w:tcPr>
          <w:p w:rsidR="00754B49" w:rsidRPr="00EB7D89" w:rsidRDefault="00754B49" w:rsidP="00D316F1">
            <w:pPr>
              <w:pStyle w:val="a8"/>
              <w:suppressAutoHyphens/>
              <w:spacing w:after="0" w:line="240" w:lineRule="auto"/>
              <w:ind w:left="0"/>
              <w:jc w:val="both"/>
              <w:rPr>
                <w:rFonts w:ascii="Times New Roman" w:hAnsi="Times New Roman"/>
                <w:sz w:val="20"/>
                <w:szCs w:val="20"/>
              </w:rPr>
            </w:pPr>
          </w:p>
        </w:tc>
        <w:tc>
          <w:tcPr>
            <w:tcW w:w="2550" w:type="dxa"/>
            <w:vMerge/>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950" w:type="dxa"/>
            <w:vMerge/>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950" w:type="dxa"/>
            <w:vMerge/>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950" w:type="dxa"/>
            <w:vMerge/>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1104" w:type="dxa"/>
          </w:tcPr>
          <w:p w:rsidR="00754B49" w:rsidRPr="00C33F62" w:rsidRDefault="00754B49" w:rsidP="00D316F1">
            <w:pPr>
              <w:pStyle w:val="a8"/>
              <w:suppressAutoHyphens/>
              <w:spacing w:after="0" w:line="240" w:lineRule="auto"/>
              <w:ind w:left="0"/>
              <w:jc w:val="center"/>
              <w:rPr>
                <w:rFonts w:ascii="Times New Roman" w:hAnsi="Times New Roman"/>
                <w:sz w:val="16"/>
                <w:szCs w:val="16"/>
              </w:rPr>
            </w:pPr>
            <w:r w:rsidRPr="00C33F62">
              <w:rPr>
                <w:rFonts w:ascii="Times New Roman" w:hAnsi="Times New Roman"/>
                <w:sz w:val="16"/>
                <w:szCs w:val="16"/>
              </w:rPr>
              <w:t>к прошлому году</w:t>
            </w:r>
          </w:p>
        </w:tc>
        <w:tc>
          <w:tcPr>
            <w:tcW w:w="1115" w:type="dxa"/>
          </w:tcPr>
          <w:p w:rsidR="00754B49" w:rsidRPr="00C33F62" w:rsidRDefault="00754B49" w:rsidP="00D316F1">
            <w:pPr>
              <w:pStyle w:val="a8"/>
              <w:suppressAutoHyphens/>
              <w:spacing w:after="0" w:line="240" w:lineRule="auto"/>
              <w:ind w:left="0"/>
              <w:jc w:val="center"/>
              <w:rPr>
                <w:rFonts w:ascii="Times New Roman" w:hAnsi="Times New Roman"/>
                <w:sz w:val="16"/>
                <w:szCs w:val="16"/>
              </w:rPr>
            </w:pPr>
            <w:r w:rsidRPr="00C33F62">
              <w:rPr>
                <w:rFonts w:ascii="Times New Roman" w:hAnsi="Times New Roman"/>
                <w:sz w:val="16"/>
                <w:szCs w:val="16"/>
              </w:rPr>
              <w:t>к базисному году</w:t>
            </w:r>
          </w:p>
        </w:tc>
        <w:tc>
          <w:tcPr>
            <w:tcW w:w="1006" w:type="dxa"/>
          </w:tcPr>
          <w:p w:rsidR="00754B49" w:rsidRPr="00C33F62" w:rsidRDefault="00754B49" w:rsidP="00D316F1">
            <w:pPr>
              <w:pStyle w:val="a8"/>
              <w:suppressAutoHyphens/>
              <w:spacing w:after="0" w:line="240" w:lineRule="auto"/>
              <w:ind w:left="0"/>
              <w:jc w:val="center"/>
              <w:rPr>
                <w:rFonts w:ascii="Times New Roman" w:hAnsi="Times New Roman"/>
                <w:sz w:val="16"/>
                <w:szCs w:val="16"/>
              </w:rPr>
            </w:pPr>
            <w:r w:rsidRPr="00C33F62">
              <w:rPr>
                <w:rFonts w:ascii="Times New Roman" w:hAnsi="Times New Roman"/>
                <w:sz w:val="16"/>
                <w:szCs w:val="16"/>
              </w:rPr>
              <w:t>к прошлому году</w:t>
            </w:r>
          </w:p>
        </w:tc>
        <w:tc>
          <w:tcPr>
            <w:tcW w:w="936" w:type="dxa"/>
          </w:tcPr>
          <w:p w:rsidR="00754B49" w:rsidRPr="00C33F62" w:rsidRDefault="00754B49" w:rsidP="00D316F1">
            <w:pPr>
              <w:pStyle w:val="a8"/>
              <w:suppressAutoHyphens/>
              <w:spacing w:after="0" w:line="240" w:lineRule="auto"/>
              <w:ind w:left="0"/>
              <w:jc w:val="center"/>
              <w:rPr>
                <w:rFonts w:ascii="Times New Roman" w:hAnsi="Times New Roman"/>
                <w:sz w:val="16"/>
                <w:szCs w:val="16"/>
              </w:rPr>
            </w:pPr>
            <w:r w:rsidRPr="00C33F62">
              <w:rPr>
                <w:rFonts w:ascii="Times New Roman" w:hAnsi="Times New Roman"/>
                <w:sz w:val="16"/>
                <w:szCs w:val="16"/>
              </w:rPr>
              <w:t>к базисному году</w:t>
            </w:r>
          </w:p>
        </w:tc>
      </w:tr>
      <w:tr w:rsidR="00754B49" w:rsidRPr="00EB7D89" w:rsidTr="00D316F1">
        <w:tc>
          <w:tcPr>
            <w:tcW w:w="10027" w:type="dxa"/>
            <w:gridSpan w:val="9"/>
          </w:tcPr>
          <w:p w:rsidR="00754B49" w:rsidRPr="00EB7D89" w:rsidRDefault="00754B49" w:rsidP="00D316F1">
            <w:pPr>
              <w:pStyle w:val="a8"/>
              <w:suppressAutoHyphens/>
              <w:spacing w:after="0" w:line="240" w:lineRule="auto"/>
              <w:ind w:left="0"/>
              <w:jc w:val="center"/>
              <w:rPr>
                <w:rFonts w:ascii="Times New Roman" w:hAnsi="Times New Roman"/>
                <w:sz w:val="24"/>
                <w:szCs w:val="24"/>
              </w:rPr>
            </w:pPr>
            <w:r w:rsidRPr="00EB7D89">
              <w:rPr>
                <w:rFonts w:ascii="Times New Roman" w:hAnsi="Times New Roman"/>
                <w:sz w:val="24"/>
                <w:szCs w:val="24"/>
              </w:rPr>
              <w:t>1.Показатели, характеризующие состояние расчетов</w:t>
            </w:r>
          </w:p>
        </w:tc>
      </w:tr>
      <w:tr w:rsidR="00754B49" w:rsidRPr="00EB7D89" w:rsidTr="00D316F1">
        <w:tc>
          <w:tcPr>
            <w:tcW w:w="466" w:type="dxa"/>
          </w:tcPr>
          <w:p w:rsidR="00754B49" w:rsidRPr="00EB7D89" w:rsidRDefault="00754B49"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1.1</w:t>
            </w:r>
          </w:p>
        </w:tc>
        <w:tc>
          <w:tcPr>
            <w:tcW w:w="2550" w:type="dxa"/>
          </w:tcPr>
          <w:p w:rsidR="00754B49" w:rsidRPr="00EB7D89" w:rsidRDefault="00754B49"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Сумма задолженности на конец года, тыс.руб.:</w:t>
            </w:r>
          </w:p>
        </w:tc>
        <w:tc>
          <w:tcPr>
            <w:tcW w:w="950" w:type="dxa"/>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950" w:type="dxa"/>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950" w:type="dxa"/>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1104" w:type="dxa"/>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1115" w:type="dxa"/>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1006" w:type="dxa"/>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c>
          <w:tcPr>
            <w:tcW w:w="936" w:type="dxa"/>
          </w:tcPr>
          <w:p w:rsidR="00754B49" w:rsidRPr="00EB7D89" w:rsidRDefault="00754B49" w:rsidP="00D316F1">
            <w:pPr>
              <w:pStyle w:val="a8"/>
              <w:suppressAutoHyphens/>
              <w:spacing w:after="0" w:line="240" w:lineRule="auto"/>
              <w:ind w:left="0"/>
              <w:jc w:val="both"/>
              <w:rPr>
                <w:rFonts w:ascii="Times New Roman" w:hAnsi="Times New Roman"/>
                <w:sz w:val="28"/>
                <w:szCs w:val="28"/>
              </w:rPr>
            </w:pPr>
          </w:p>
        </w:tc>
      </w:tr>
      <w:tr w:rsidR="00A514E5" w:rsidRPr="00EB7D89" w:rsidTr="00D513FD">
        <w:trPr>
          <w:trHeight w:val="180"/>
        </w:trPr>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 xml:space="preserve">- дебиторской </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4723</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6485</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10016</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3531</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5293</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154,45</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212,07</w:t>
            </w:r>
          </w:p>
        </w:tc>
      </w:tr>
      <w:tr w:rsidR="00A514E5" w:rsidRPr="00EB7D89" w:rsidTr="00D513FD">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 кредиторской</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1627</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2502</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2160</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-342</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533</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86,33</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132,76</w:t>
            </w:r>
          </w:p>
        </w:tc>
      </w:tr>
      <w:tr w:rsidR="00A514E5" w:rsidRPr="00EB7D89" w:rsidTr="00D513FD">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1.2</w:t>
            </w:r>
          </w:p>
        </w:tc>
        <w:tc>
          <w:tcPr>
            <w:tcW w:w="2550" w:type="dxa"/>
          </w:tcPr>
          <w:p w:rsidR="00A514E5" w:rsidRPr="00EB7D89" w:rsidRDefault="00A514E5" w:rsidP="00970A5A">
            <w:pPr>
              <w:pStyle w:val="a8"/>
              <w:suppressAutoHyphens/>
              <w:spacing w:after="0" w:line="240" w:lineRule="auto"/>
              <w:ind w:left="0"/>
              <w:rPr>
                <w:rFonts w:ascii="Times New Roman" w:hAnsi="Times New Roman"/>
                <w:sz w:val="20"/>
                <w:szCs w:val="20"/>
              </w:rPr>
            </w:pPr>
            <w:r w:rsidRPr="00EB7D89">
              <w:rPr>
                <w:rFonts w:ascii="Times New Roman" w:hAnsi="Times New Roman"/>
                <w:sz w:val="20"/>
                <w:szCs w:val="20"/>
              </w:rPr>
              <w:t>Соотношение дебиторской и кредиторской задолженности</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2,9</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2,59</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4,64</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2,05</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1,74</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179,15</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160</w:t>
            </w:r>
          </w:p>
        </w:tc>
      </w:tr>
      <w:tr w:rsidR="00A514E5" w:rsidRPr="00EB7D89" w:rsidTr="00D513FD">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1.3</w:t>
            </w: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Коэффициент оборачиваемости задолженности</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 </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 </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p>
        </w:tc>
      </w:tr>
      <w:tr w:rsidR="00A514E5" w:rsidRPr="00EB7D89" w:rsidTr="00D513FD">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 дебиторской</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6,92</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8,33</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6,29</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-2,04</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-0,63</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75,51</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90,9</w:t>
            </w:r>
          </w:p>
        </w:tc>
      </w:tr>
      <w:tr w:rsidR="00A514E5" w:rsidRPr="00EB7D89" w:rsidTr="00D513FD">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 кредиторской</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17,12</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22,62</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22,27</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-0,35</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5,15</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98,45</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130,08</w:t>
            </w:r>
          </w:p>
        </w:tc>
      </w:tr>
      <w:tr w:rsidR="00A514E5" w:rsidRPr="00EB7D89" w:rsidTr="00D513FD">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1.4</w:t>
            </w:r>
          </w:p>
        </w:tc>
        <w:tc>
          <w:tcPr>
            <w:tcW w:w="2550" w:type="dxa"/>
          </w:tcPr>
          <w:p w:rsidR="00A514E5" w:rsidRPr="00EB7D89" w:rsidRDefault="00A514E5" w:rsidP="00D316F1">
            <w:pPr>
              <w:pStyle w:val="a8"/>
              <w:suppressAutoHyphens/>
              <w:spacing w:after="0" w:line="240" w:lineRule="auto"/>
              <w:ind w:left="0"/>
              <w:rPr>
                <w:rFonts w:ascii="Times New Roman" w:hAnsi="Times New Roman"/>
                <w:sz w:val="20"/>
                <w:szCs w:val="20"/>
              </w:rPr>
            </w:pPr>
            <w:r w:rsidRPr="00EB7D89">
              <w:rPr>
                <w:rFonts w:ascii="Times New Roman" w:hAnsi="Times New Roman"/>
                <w:sz w:val="20"/>
                <w:szCs w:val="20"/>
              </w:rPr>
              <w:t>Доля просроченной задолженности, %</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 </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 </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 </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p>
        </w:tc>
      </w:tr>
      <w:tr w:rsidR="00A514E5" w:rsidRPr="00EB7D89" w:rsidTr="00D513FD">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 xml:space="preserve">- дебиторской </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78,76</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78,87</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77,85</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-1,02</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-0,91</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98,71</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98,84</w:t>
            </w:r>
          </w:p>
        </w:tc>
      </w:tr>
      <w:tr w:rsidR="00A514E5" w:rsidRPr="00EB7D89" w:rsidTr="00D513FD">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 кредиторской</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62,45</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47,32</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39,77</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-7,55</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-22,68</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84,04</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63,68</w:t>
            </w:r>
          </w:p>
        </w:tc>
      </w:tr>
      <w:tr w:rsidR="00754B49" w:rsidRPr="00EB7D89" w:rsidTr="00D316F1">
        <w:tc>
          <w:tcPr>
            <w:tcW w:w="10027" w:type="dxa"/>
            <w:gridSpan w:val="9"/>
          </w:tcPr>
          <w:p w:rsidR="00754B49" w:rsidRPr="00EB7D89" w:rsidRDefault="00754B49" w:rsidP="00D316F1">
            <w:pPr>
              <w:pStyle w:val="a8"/>
              <w:suppressAutoHyphens/>
              <w:spacing w:after="0" w:line="240" w:lineRule="auto"/>
              <w:ind w:left="0"/>
              <w:jc w:val="center"/>
              <w:rPr>
                <w:rFonts w:ascii="Times New Roman" w:hAnsi="Times New Roman"/>
                <w:sz w:val="24"/>
                <w:szCs w:val="24"/>
              </w:rPr>
            </w:pPr>
            <w:r w:rsidRPr="00EB7D89">
              <w:rPr>
                <w:rFonts w:ascii="Times New Roman" w:hAnsi="Times New Roman"/>
                <w:sz w:val="24"/>
                <w:szCs w:val="24"/>
              </w:rPr>
              <w:t>2.Показатели, характеризующие ликвидность и платежеспособность</w:t>
            </w:r>
          </w:p>
        </w:tc>
      </w:tr>
      <w:tr w:rsidR="00A514E5" w:rsidRPr="00EB7D89" w:rsidTr="00A514E5">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2.1</w:t>
            </w: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Коэффициент абсолютной ликвидности</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0,01</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0,05</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0,02</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-0,03</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0,01</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40</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200</w:t>
            </w:r>
          </w:p>
        </w:tc>
      </w:tr>
      <w:tr w:rsidR="00A514E5" w:rsidRPr="00EB7D89" w:rsidTr="00A514E5">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2.2</w:t>
            </w: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Коэффициент промежуточной ликвидности</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1,36</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1,63</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2,65</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1,02</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1,29</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162,58</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194,85</w:t>
            </w:r>
          </w:p>
        </w:tc>
      </w:tr>
      <w:tr w:rsidR="00A514E5" w:rsidRPr="00EB7D89" w:rsidTr="00A514E5">
        <w:tc>
          <w:tcPr>
            <w:tcW w:w="466"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2.3</w:t>
            </w:r>
          </w:p>
        </w:tc>
        <w:tc>
          <w:tcPr>
            <w:tcW w:w="2550" w:type="dxa"/>
          </w:tcPr>
          <w:p w:rsidR="00A514E5" w:rsidRPr="00EB7D89" w:rsidRDefault="00A514E5" w:rsidP="00D316F1">
            <w:pPr>
              <w:pStyle w:val="a8"/>
              <w:suppressAutoHyphens/>
              <w:spacing w:after="0" w:line="240" w:lineRule="auto"/>
              <w:ind w:left="0"/>
              <w:jc w:val="both"/>
              <w:rPr>
                <w:rFonts w:ascii="Times New Roman" w:hAnsi="Times New Roman"/>
                <w:sz w:val="20"/>
                <w:szCs w:val="20"/>
              </w:rPr>
            </w:pPr>
            <w:r w:rsidRPr="00EB7D89">
              <w:rPr>
                <w:rFonts w:ascii="Times New Roman" w:hAnsi="Times New Roman"/>
                <w:sz w:val="20"/>
                <w:szCs w:val="20"/>
              </w:rPr>
              <w:t>Коэффициент текущей ликвидности</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1,95</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2,36</w:t>
            </w:r>
          </w:p>
        </w:tc>
        <w:tc>
          <w:tcPr>
            <w:tcW w:w="950"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3,52</w:t>
            </w:r>
          </w:p>
        </w:tc>
        <w:tc>
          <w:tcPr>
            <w:tcW w:w="1104"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1,16</w:t>
            </w:r>
          </w:p>
        </w:tc>
        <w:tc>
          <w:tcPr>
            <w:tcW w:w="1115"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1,57</w:t>
            </w:r>
          </w:p>
        </w:tc>
        <w:tc>
          <w:tcPr>
            <w:tcW w:w="100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149,15</w:t>
            </w:r>
          </w:p>
        </w:tc>
        <w:tc>
          <w:tcPr>
            <w:tcW w:w="936" w:type="dxa"/>
            <w:vAlign w:val="center"/>
          </w:tcPr>
          <w:p w:rsidR="00A514E5" w:rsidRPr="00A514E5" w:rsidRDefault="00A514E5" w:rsidP="00A514E5">
            <w:pPr>
              <w:spacing w:after="0" w:line="240" w:lineRule="auto"/>
              <w:jc w:val="center"/>
              <w:rPr>
                <w:rFonts w:ascii="Times New Roman" w:hAnsi="Times New Roman"/>
                <w:color w:val="000000"/>
                <w:sz w:val="20"/>
                <w:szCs w:val="20"/>
              </w:rPr>
            </w:pPr>
            <w:r w:rsidRPr="00A514E5">
              <w:rPr>
                <w:rFonts w:ascii="Times New Roman" w:hAnsi="Times New Roman"/>
                <w:color w:val="000000"/>
                <w:sz w:val="20"/>
                <w:szCs w:val="20"/>
              </w:rPr>
              <w:t>180,51</w:t>
            </w:r>
          </w:p>
        </w:tc>
      </w:tr>
    </w:tbl>
    <w:p w:rsidR="00B569A4" w:rsidRDefault="00B569A4" w:rsidP="00754B49">
      <w:pPr>
        <w:pStyle w:val="a8"/>
        <w:widowControl w:val="0"/>
        <w:suppressAutoHyphens/>
        <w:spacing w:after="0" w:line="360" w:lineRule="auto"/>
        <w:ind w:left="0" w:firstLine="709"/>
        <w:jc w:val="both"/>
        <w:rPr>
          <w:rFonts w:ascii="Times New Roman" w:hAnsi="Times New Roman"/>
          <w:sz w:val="28"/>
          <w:szCs w:val="28"/>
        </w:rPr>
      </w:pPr>
    </w:p>
    <w:p w:rsidR="00754B49" w:rsidRPr="00640511" w:rsidRDefault="00754B49" w:rsidP="00754B49">
      <w:pPr>
        <w:pStyle w:val="a8"/>
        <w:widowControl w:val="0"/>
        <w:suppressAutoHyphens/>
        <w:spacing w:after="0" w:line="360" w:lineRule="auto"/>
        <w:ind w:left="0" w:firstLine="709"/>
        <w:jc w:val="both"/>
        <w:rPr>
          <w:rFonts w:ascii="Times New Roman" w:hAnsi="Times New Roman"/>
          <w:sz w:val="28"/>
          <w:szCs w:val="28"/>
        </w:rPr>
      </w:pPr>
      <w:r w:rsidRPr="00640511">
        <w:rPr>
          <w:rFonts w:ascii="Times New Roman" w:hAnsi="Times New Roman"/>
          <w:sz w:val="28"/>
          <w:szCs w:val="28"/>
        </w:rPr>
        <w:t>За расс</w:t>
      </w:r>
      <w:r>
        <w:rPr>
          <w:rFonts w:ascii="Times New Roman" w:hAnsi="Times New Roman"/>
          <w:sz w:val="28"/>
          <w:szCs w:val="28"/>
        </w:rPr>
        <w:t>матриваемый период наблюдается рост</w:t>
      </w:r>
      <w:r w:rsidRPr="00640511">
        <w:rPr>
          <w:rFonts w:ascii="Times New Roman" w:hAnsi="Times New Roman"/>
          <w:sz w:val="28"/>
          <w:szCs w:val="28"/>
        </w:rPr>
        <w:t xml:space="preserve"> коэффициента соотношения дебиторской и кредиторской задолженности</w:t>
      </w:r>
      <w:r>
        <w:rPr>
          <w:rFonts w:ascii="Times New Roman" w:hAnsi="Times New Roman"/>
          <w:sz w:val="28"/>
          <w:szCs w:val="28"/>
        </w:rPr>
        <w:t>, то есть диспропорция в величине задолженностей увеличивается.</w:t>
      </w:r>
      <w:r w:rsidRPr="00640511">
        <w:rPr>
          <w:rFonts w:ascii="Times New Roman" w:hAnsi="Times New Roman"/>
          <w:sz w:val="28"/>
          <w:szCs w:val="28"/>
        </w:rPr>
        <w:t xml:space="preserve"> Значительное отклонение данного коэффициента от нормы свидетельствует о снижении финансовой устойчивости: </w:t>
      </w:r>
      <w:r>
        <w:rPr>
          <w:rFonts w:ascii="Times New Roman" w:hAnsi="Times New Roman"/>
          <w:sz w:val="28"/>
          <w:szCs w:val="28"/>
        </w:rPr>
        <w:t xml:space="preserve">дебиторская задолженность </w:t>
      </w:r>
      <w:r w:rsidRPr="00640511">
        <w:rPr>
          <w:rFonts w:ascii="Times New Roman" w:hAnsi="Times New Roman"/>
          <w:sz w:val="28"/>
          <w:szCs w:val="28"/>
        </w:rPr>
        <w:t xml:space="preserve">значительно превышает </w:t>
      </w:r>
      <w:r>
        <w:rPr>
          <w:rFonts w:ascii="Times New Roman" w:hAnsi="Times New Roman"/>
          <w:sz w:val="28"/>
          <w:szCs w:val="28"/>
        </w:rPr>
        <w:t>кредиторскую</w:t>
      </w:r>
      <w:r w:rsidRPr="00640511">
        <w:rPr>
          <w:rFonts w:ascii="Times New Roman" w:hAnsi="Times New Roman"/>
          <w:sz w:val="28"/>
          <w:szCs w:val="28"/>
        </w:rPr>
        <w:t>.</w:t>
      </w:r>
      <w:r>
        <w:rPr>
          <w:rFonts w:ascii="Times New Roman" w:hAnsi="Times New Roman"/>
          <w:sz w:val="28"/>
          <w:szCs w:val="28"/>
        </w:rPr>
        <w:t xml:space="preserve"> Значение коэффициента на конец 2015 г. составило 4,</w:t>
      </w:r>
      <w:r w:rsidR="0089032B">
        <w:rPr>
          <w:rFonts w:ascii="Times New Roman" w:hAnsi="Times New Roman"/>
          <w:sz w:val="28"/>
          <w:szCs w:val="28"/>
        </w:rPr>
        <w:t>64</w:t>
      </w:r>
      <w:r>
        <w:rPr>
          <w:rFonts w:ascii="Times New Roman" w:hAnsi="Times New Roman"/>
          <w:sz w:val="28"/>
          <w:szCs w:val="28"/>
        </w:rPr>
        <w:t xml:space="preserve"> при норме 0,9-1,0.</w:t>
      </w:r>
    </w:p>
    <w:p w:rsidR="00754B49" w:rsidRDefault="00754B49" w:rsidP="00754B49">
      <w:pPr>
        <w:pStyle w:val="a8"/>
        <w:widowControl w:val="0"/>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t>Оборачиваемость кредиторской</w:t>
      </w:r>
      <w:r w:rsidRPr="00640511">
        <w:rPr>
          <w:rFonts w:ascii="Times New Roman" w:hAnsi="Times New Roman"/>
          <w:sz w:val="28"/>
          <w:szCs w:val="28"/>
        </w:rPr>
        <w:t xml:space="preserve"> задолженности за все периоды превышает оборачиваемость </w:t>
      </w:r>
      <w:r>
        <w:rPr>
          <w:rFonts w:ascii="Times New Roman" w:hAnsi="Times New Roman"/>
          <w:sz w:val="28"/>
          <w:szCs w:val="28"/>
        </w:rPr>
        <w:t>дебиторской</w:t>
      </w:r>
      <w:r w:rsidRPr="00640511">
        <w:rPr>
          <w:rFonts w:ascii="Times New Roman" w:hAnsi="Times New Roman"/>
          <w:sz w:val="28"/>
          <w:szCs w:val="28"/>
        </w:rPr>
        <w:t xml:space="preserve"> задолженности, это чревато возникновением затруднений в</w:t>
      </w:r>
      <w:r>
        <w:rPr>
          <w:rFonts w:ascii="Times New Roman" w:hAnsi="Times New Roman"/>
          <w:sz w:val="28"/>
          <w:szCs w:val="28"/>
        </w:rPr>
        <w:t xml:space="preserve"> получении задолженности от покупателей и </w:t>
      </w:r>
      <w:r w:rsidRPr="00640511">
        <w:rPr>
          <w:rFonts w:ascii="Times New Roman" w:hAnsi="Times New Roman"/>
          <w:sz w:val="28"/>
          <w:szCs w:val="28"/>
        </w:rPr>
        <w:t xml:space="preserve"> осуществлении текущих платежей.</w:t>
      </w:r>
    </w:p>
    <w:p w:rsidR="00754B49" w:rsidRDefault="00754B49" w:rsidP="00754B49">
      <w:pPr>
        <w:pStyle w:val="a8"/>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Показатели ликвидности и платежеспособности свидетельствуют о том, что </w:t>
      </w:r>
      <w:r w:rsidR="004024BD">
        <w:rPr>
          <w:rFonts w:ascii="Times New Roman" w:hAnsi="Times New Roman"/>
          <w:sz w:val="28"/>
          <w:szCs w:val="28"/>
        </w:rPr>
        <w:t>ООО «Алеан»</w:t>
      </w:r>
      <w:r>
        <w:rPr>
          <w:rFonts w:ascii="Times New Roman" w:hAnsi="Times New Roman"/>
          <w:sz w:val="28"/>
          <w:szCs w:val="28"/>
        </w:rPr>
        <w:t xml:space="preserve"> </w:t>
      </w:r>
      <w:r w:rsidR="0089032B">
        <w:rPr>
          <w:rFonts w:ascii="Times New Roman" w:hAnsi="Times New Roman"/>
          <w:sz w:val="28"/>
          <w:szCs w:val="28"/>
        </w:rPr>
        <w:t>не</w:t>
      </w:r>
      <w:r>
        <w:rPr>
          <w:rFonts w:ascii="Times New Roman" w:hAnsi="Times New Roman"/>
          <w:sz w:val="28"/>
          <w:szCs w:val="28"/>
        </w:rPr>
        <w:t>платежеспособно моментально</w:t>
      </w:r>
      <w:r w:rsidR="0089032B">
        <w:rPr>
          <w:rFonts w:ascii="Times New Roman" w:hAnsi="Times New Roman"/>
          <w:sz w:val="28"/>
          <w:szCs w:val="28"/>
        </w:rPr>
        <w:t>, предприятие платежеспособно</w:t>
      </w:r>
      <w:r>
        <w:rPr>
          <w:rFonts w:ascii="Times New Roman" w:hAnsi="Times New Roman"/>
          <w:sz w:val="28"/>
          <w:szCs w:val="28"/>
        </w:rPr>
        <w:t xml:space="preserve"> в перспективе.</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Проведем анализ влияния факторов на коэффициент текущей ликвидности, используя различные факторные модели.</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 xml:space="preserve">Расчет влияния факторов на изменение величины коэффициента текущей ликвидности представлено в таблице </w:t>
      </w:r>
      <w:r w:rsidR="00E1272D">
        <w:rPr>
          <w:rFonts w:ascii="Times New Roman" w:hAnsi="Times New Roman"/>
          <w:sz w:val="28"/>
          <w:szCs w:val="28"/>
        </w:rPr>
        <w:t>36</w:t>
      </w:r>
      <w:r w:rsidRPr="00D275E7">
        <w:rPr>
          <w:rFonts w:ascii="Times New Roman" w:hAnsi="Times New Roman"/>
          <w:sz w:val="28"/>
          <w:szCs w:val="28"/>
        </w:rPr>
        <w:t>.</w:t>
      </w:r>
    </w:p>
    <w:p w:rsidR="00754B49" w:rsidRDefault="00754B49" w:rsidP="00754B49">
      <w:pPr>
        <w:spacing w:after="0" w:line="360" w:lineRule="auto"/>
        <w:jc w:val="both"/>
        <w:rPr>
          <w:rFonts w:ascii="Times New Roman" w:hAnsi="Times New Roman"/>
          <w:sz w:val="28"/>
          <w:szCs w:val="28"/>
        </w:rPr>
      </w:pPr>
    </w:p>
    <w:p w:rsidR="00754B49" w:rsidRPr="00D275E7" w:rsidRDefault="00754B49" w:rsidP="00754B49">
      <w:pPr>
        <w:spacing w:after="0" w:line="360" w:lineRule="auto"/>
        <w:jc w:val="both"/>
        <w:rPr>
          <w:rFonts w:ascii="Times New Roman" w:hAnsi="Times New Roman"/>
          <w:sz w:val="28"/>
          <w:szCs w:val="28"/>
        </w:rPr>
      </w:pPr>
      <w:r w:rsidRPr="00D275E7">
        <w:rPr>
          <w:rFonts w:ascii="Times New Roman" w:hAnsi="Times New Roman"/>
          <w:sz w:val="28"/>
          <w:szCs w:val="28"/>
        </w:rPr>
        <w:t xml:space="preserve">Таблица </w:t>
      </w:r>
      <w:r w:rsidR="00E1272D">
        <w:rPr>
          <w:rFonts w:ascii="Times New Roman" w:hAnsi="Times New Roman"/>
          <w:sz w:val="28"/>
          <w:szCs w:val="28"/>
        </w:rPr>
        <w:t>36</w:t>
      </w:r>
      <w:r w:rsidRPr="00D275E7">
        <w:rPr>
          <w:rFonts w:ascii="Times New Roman" w:hAnsi="Times New Roman"/>
          <w:sz w:val="28"/>
          <w:szCs w:val="28"/>
        </w:rPr>
        <w:t xml:space="preserve"> - Расчет влияния факторов на изменение величины коэффициента текущей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925"/>
        <w:gridCol w:w="1926"/>
        <w:gridCol w:w="1926"/>
      </w:tblGrid>
      <w:tr w:rsidR="00754B49" w:rsidTr="00D316F1">
        <w:tc>
          <w:tcPr>
            <w:tcW w:w="3794" w:type="dxa"/>
          </w:tcPr>
          <w:p w:rsidR="00754B49" w:rsidRPr="00D275E7" w:rsidRDefault="00754B49" w:rsidP="00D316F1">
            <w:pPr>
              <w:spacing w:after="0" w:line="240" w:lineRule="auto"/>
              <w:jc w:val="center"/>
              <w:rPr>
                <w:rFonts w:ascii="Times New Roman" w:hAnsi="Times New Roman"/>
              </w:rPr>
            </w:pPr>
            <w:r w:rsidRPr="00D275E7">
              <w:rPr>
                <w:rFonts w:ascii="Times New Roman" w:hAnsi="Times New Roman"/>
              </w:rPr>
              <w:t>Показатель</w:t>
            </w:r>
          </w:p>
        </w:tc>
        <w:tc>
          <w:tcPr>
            <w:tcW w:w="1925" w:type="dxa"/>
          </w:tcPr>
          <w:p w:rsidR="00754B49" w:rsidRPr="00D275E7" w:rsidRDefault="00754B49" w:rsidP="00D316F1">
            <w:pPr>
              <w:spacing w:after="0" w:line="240" w:lineRule="auto"/>
              <w:jc w:val="center"/>
              <w:rPr>
                <w:rFonts w:ascii="Times New Roman" w:hAnsi="Times New Roman"/>
              </w:rPr>
            </w:pPr>
            <w:r w:rsidRPr="00D275E7">
              <w:rPr>
                <w:rFonts w:ascii="Times New Roman" w:hAnsi="Times New Roman"/>
              </w:rPr>
              <w:t>201</w:t>
            </w:r>
            <w:r>
              <w:rPr>
                <w:rFonts w:ascii="Times New Roman" w:hAnsi="Times New Roman"/>
              </w:rPr>
              <w:t>4</w:t>
            </w:r>
            <w:r w:rsidRPr="00D275E7">
              <w:rPr>
                <w:rFonts w:ascii="Times New Roman" w:hAnsi="Times New Roman"/>
              </w:rPr>
              <w:t>г.</w:t>
            </w:r>
          </w:p>
        </w:tc>
        <w:tc>
          <w:tcPr>
            <w:tcW w:w="1926" w:type="dxa"/>
          </w:tcPr>
          <w:p w:rsidR="00754B49" w:rsidRPr="00D275E7" w:rsidRDefault="00754B49" w:rsidP="00D316F1">
            <w:pPr>
              <w:spacing w:after="0" w:line="240" w:lineRule="auto"/>
              <w:jc w:val="center"/>
              <w:rPr>
                <w:rFonts w:ascii="Times New Roman" w:hAnsi="Times New Roman"/>
              </w:rPr>
            </w:pPr>
            <w:r>
              <w:rPr>
                <w:rFonts w:ascii="Times New Roman" w:hAnsi="Times New Roman"/>
              </w:rPr>
              <w:t>2015</w:t>
            </w:r>
            <w:r w:rsidRPr="00D275E7">
              <w:rPr>
                <w:rFonts w:ascii="Times New Roman" w:hAnsi="Times New Roman"/>
              </w:rPr>
              <w:t>г.</w:t>
            </w:r>
          </w:p>
        </w:tc>
        <w:tc>
          <w:tcPr>
            <w:tcW w:w="1926" w:type="dxa"/>
          </w:tcPr>
          <w:p w:rsidR="00754B49" w:rsidRPr="00D275E7" w:rsidRDefault="00754B49" w:rsidP="00D316F1">
            <w:pPr>
              <w:spacing w:after="0" w:line="240" w:lineRule="auto"/>
              <w:jc w:val="center"/>
              <w:rPr>
                <w:rFonts w:ascii="Times New Roman" w:hAnsi="Times New Roman"/>
              </w:rPr>
            </w:pPr>
            <w:r w:rsidRPr="00D275E7">
              <w:rPr>
                <w:rFonts w:ascii="Times New Roman" w:hAnsi="Times New Roman"/>
              </w:rPr>
              <w:t>Откл. (+,-)</w:t>
            </w:r>
          </w:p>
        </w:tc>
      </w:tr>
      <w:tr w:rsidR="00754B49" w:rsidTr="00D316F1">
        <w:tc>
          <w:tcPr>
            <w:tcW w:w="3794" w:type="dxa"/>
          </w:tcPr>
          <w:p w:rsidR="00754B49" w:rsidRPr="00D275E7" w:rsidRDefault="00754B49" w:rsidP="00D316F1">
            <w:pPr>
              <w:spacing w:after="0" w:line="240" w:lineRule="auto"/>
              <w:jc w:val="center"/>
              <w:rPr>
                <w:rFonts w:ascii="Times New Roman" w:hAnsi="Times New Roman"/>
              </w:rPr>
            </w:pPr>
            <w:r>
              <w:rPr>
                <w:rFonts w:ascii="Times New Roman" w:hAnsi="Times New Roman"/>
              </w:rPr>
              <w:t>1</w:t>
            </w:r>
          </w:p>
        </w:tc>
        <w:tc>
          <w:tcPr>
            <w:tcW w:w="1925" w:type="dxa"/>
          </w:tcPr>
          <w:p w:rsidR="00754B49" w:rsidRPr="00D275E7" w:rsidRDefault="00754B49" w:rsidP="00D316F1">
            <w:pPr>
              <w:spacing w:after="0" w:line="240" w:lineRule="auto"/>
              <w:jc w:val="center"/>
              <w:rPr>
                <w:rFonts w:ascii="Times New Roman" w:hAnsi="Times New Roman"/>
              </w:rPr>
            </w:pPr>
            <w:r>
              <w:rPr>
                <w:rFonts w:ascii="Times New Roman" w:hAnsi="Times New Roman"/>
              </w:rPr>
              <w:t>2</w:t>
            </w:r>
          </w:p>
        </w:tc>
        <w:tc>
          <w:tcPr>
            <w:tcW w:w="1926" w:type="dxa"/>
          </w:tcPr>
          <w:p w:rsidR="00754B49" w:rsidRDefault="00754B49" w:rsidP="00D316F1">
            <w:pPr>
              <w:spacing w:after="0" w:line="240" w:lineRule="auto"/>
              <w:jc w:val="center"/>
              <w:rPr>
                <w:rFonts w:ascii="Times New Roman" w:hAnsi="Times New Roman"/>
              </w:rPr>
            </w:pPr>
            <w:r>
              <w:rPr>
                <w:rFonts w:ascii="Times New Roman" w:hAnsi="Times New Roman"/>
              </w:rPr>
              <w:t>3</w:t>
            </w:r>
          </w:p>
        </w:tc>
        <w:tc>
          <w:tcPr>
            <w:tcW w:w="1926" w:type="dxa"/>
          </w:tcPr>
          <w:p w:rsidR="00754B49" w:rsidRPr="00D275E7" w:rsidRDefault="00754B49" w:rsidP="00D316F1">
            <w:pPr>
              <w:spacing w:after="0" w:line="240" w:lineRule="auto"/>
              <w:jc w:val="center"/>
              <w:rPr>
                <w:rFonts w:ascii="Times New Roman" w:hAnsi="Times New Roman"/>
              </w:rPr>
            </w:pPr>
            <w:r>
              <w:rPr>
                <w:rFonts w:ascii="Times New Roman" w:hAnsi="Times New Roman"/>
              </w:rPr>
              <w:t>4</w:t>
            </w:r>
          </w:p>
        </w:tc>
      </w:tr>
      <w:tr w:rsidR="00754B49" w:rsidTr="00D316F1">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Факторы первого порядка:</w:t>
            </w:r>
          </w:p>
        </w:tc>
        <w:tc>
          <w:tcPr>
            <w:tcW w:w="5777" w:type="dxa"/>
            <w:gridSpan w:val="3"/>
          </w:tcPr>
          <w:p w:rsidR="00754B49" w:rsidRPr="00D275E7" w:rsidRDefault="00754B49" w:rsidP="00D316F1">
            <w:pPr>
              <w:spacing w:after="0" w:line="240" w:lineRule="auto"/>
              <w:jc w:val="center"/>
              <w:rPr>
                <w:rFonts w:ascii="Times New Roman" w:hAnsi="Times New Roman"/>
              </w:rPr>
            </w:pPr>
            <w:r w:rsidRPr="00D275E7">
              <w:rPr>
                <w:rFonts w:ascii="Times New Roman" w:hAnsi="Times New Roman"/>
              </w:rPr>
              <w:t>Факторная модель: Ктл = А</w:t>
            </w:r>
            <w:r w:rsidRPr="00D275E7">
              <w:rPr>
                <w:rFonts w:ascii="Times New Roman" w:hAnsi="Times New Roman"/>
                <w:lang w:val="en-US"/>
              </w:rPr>
              <w:t>t</w:t>
            </w:r>
            <w:r w:rsidRPr="00D275E7">
              <w:rPr>
                <w:rFonts w:ascii="Times New Roman" w:hAnsi="Times New Roman"/>
              </w:rPr>
              <w:t>/</w:t>
            </w:r>
            <w:r w:rsidRPr="00D275E7">
              <w:rPr>
                <w:rFonts w:ascii="Times New Roman" w:hAnsi="Times New Roman"/>
                <w:lang w:val="en-US"/>
              </w:rPr>
              <w:t>Pt</w:t>
            </w:r>
          </w:p>
        </w:tc>
      </w:tr>
      <w:tr w:rsidR="0089032B" w:rsidTr="0089032B">
        <w:tc>
          <w:tcPr>
            <w:tcW w:w="3794" w:type="dxa"/>
          </w:tcPr>
          <w:p w:rsidR="0089032B" w:rsidRPr="00D275E7" w:rsidRDefault="0089032B" w:rsidP="00D316F1">
            <w:pPr>
              <w:spacing w:after="0" w:line="240" w:lineRule="auto"/>
              <w:rPr>
                <w:rFonts w:ascii="Times New Roman" w:hAnsi="Times New Roman"/>
              </w:rPr>
            </w:pPr>
            <w:r w:rsidRPr="00D275E7">
              <w:rPr>
                <w:rFonts w:ascii="Times New Roman" w:hAnsi="Times New Roman"/>
              </w:rPr>
              <w:t>1.Теущие активы, тыс.руб.</w:t>
            </w:r>
          </w:p>
        </w:tc>
        <w:tc>
          <w:tcPr>
            <w:tcW w:w="1925" w:type="dxa"/>
            <w:vAlign w:val="center"/>
          </w:tcPr>
          <w:p w:rsidR="0089032B" w:rsidRPr="0089032B" w:rsidRDefault="0089032B" w:rsidP="0089032B">
            <w:pPr>
              <w:spacing w:after="0"/>
              <w:jc w:val="center"/>
              <w:rPr>
                <w:rFonts w:ascii="Times New Roman" w:hAnsi="Times New Roman"/>
                <w:color w:val="000000"/>
                <w:sz w:val="24"/>
                <w:szCs w:val="24"/>
              </w:rPr>
            </w:pPr>
            <w:r w:rsidRPr="0089032B">
              <w:rPr>
                <w:rFonts w:ascii="Times New Roman" w:hAnsi="Times New Roman"/>
                <w:bCs/>
                <w:color w:val="000000"/>
              </w:rPr>
              <w:t>9666</w:t>
            </w:r>
          </w:p>
        </w:tc>
        <w:tc>
          <w:tcPr>
            <w:tcW w:w="1926" w:type="dxa"/>
            <w:vAlign w:val="center"/>
          </w:tcPr>
          <w:p w:rsidR="0089032B" w:rsidRPr="0089032B" w:rsidRDefault="0089032B" w:rsidP="0089032B">
            <w:pPr>
              <w:spacing w:after="0"/>
              <w:jc w:val="center"/>
              <w:rPr>
                <w:rFonts w:ascii="Times New Roman" w:hAnsi="Times New Roman"/>
                <w:color w:val="000000"/>
                <w:sz w:val="24"/>
                <w:szCs w:val="24"/>
              </w:rPr>
            </w:pPr>
            <w:r w:rsidRPr="0089032B">
              <w:rPr>
                <w:rFonts w:ascii="Times New Roman" w:hAnsi="Times New Roman"/>
                <w:bCs/>
                <w:color w:val="000000"/>
              </w:rPr>
              <w:t>13389</w:t>
            </w:r>
          </w:p>
        </w:tc>
        <w:tc>
          <w:tcPr>
            <w:tcW w:w="1926" w:type="dxa"/>
            <w:vAlign w:val="center"/>
          </w:tcPr>
          <w:p w:rsidR="0089032B" w:rsidRPr="0089032B" w:rsidRDefault="0089032B" w:rsidP="0089032B">
            <w:pPr>
              <w:spacing w:after="0"/>
              <w:jc w:val="center"/>
              <w:rPr>
                <w:rFonts w:ascii="Times New Roman" w:hAnsi="Times New Roman"/>
                <w:color w:val="000000"/>
                <w:sz w:val="24"/>
                <w:szCs w:val="24"/>
              </w:rPr>
            </w:pPr>
            <w:r w:rsidRPr="0089032B">
              <w:rPr>
                <w:rFonts w:ascii="Times New Roman" w:hAnsi="Times New Roman"/>
                <w:color w:val="000000"/>
              </w:rPr>
              <w:t>3723</w:t>
            </w:r>
          </w:p>
        </w:tc>
      </w:tr>
      <w:tr w:rsidR="0089032B" w:rsidTr="0089032B">
        <w:tc>
          <w:tcPr>
            <w:tcW w:w="3794" w:type="dxa"/>
          </w:tcPr>
          <w:p w:rsidR="0089032B" w:rsidRPr="00D275E7" w:rsidRDefault="0089032B" w:rsidP="00D316F1">
            <w:pPr>
              <w:spacing w:after="0" w:line="240" w:lineRule="auto"/>
              <w:rPr>
                <w:rFonts w:ascii="Times New Roman" w:hAnsi="Times New Roman"/>
              </w:rPr>
            </w:pPr>
            <w:r w:rsidRPr="00D275E7">
              <w:rPr>
                <w:rFonts w:ascii="Times New Roman" w:hAnsi="Times New Roman"/>
              </w:rPr>
              <w:t>2.Краткосрочные обязательства, тыс.руб.</w:t>
            </w:r>
          </w:p>
        </w:tc>
        <w:tc>
          <w:tcPr>
            <w:tcW w:w="1925" w:type="dxa"/>
            <w:vAlign w:val="center"/>
          </w:tcPr>
          <w:p w:rsidR="0089032B" w:rsidRPr="0089032B" w:rsidRDefault="0089032B" w:rsidP="0089032B">
            <w:pPr>
              <w:spacing w:after="0"/>
              <w:jc w:val="center"/>
              <w:rPr>
                <w:rFonts w:ascii="Times New Roman" w:hAnsi="Times New Roman"/>
                <w:color w:val="000000"/>
                <w:sz w:val="24"/>
                <w:szCs w:val="24"/>
              </w:rPr>
            </w:pPr>
            <w:r w:rsidRPr="0089032B">
              <w:rPr>
                <w:rFonts w:ascii="Times New Roman" w:hAnsi="Times New Roman"/>
                <w:bCs/>
                <w:color w:val="000000"/>
              </w:rPr>
              <w:t>4100</w:t>
            </w:r>
          </w:p>
        </w:tc>
        <w:tc>
          <w:tcPr>
            <w:tcW w:w="1926" w:type="dxa"/>
            <w:vAlign w:val="center"/>
          </w:tcPr>
          <w:p w:rsidR="0089032B" w:rsidRPr="0089032B" w:rsidRDefault="0089032B" w:rsidP="0089032B">
            <w:pPr>
              <w:spacing w:after="0"/>
              <w:jc w:val="center"/>
              <w:rPr>
                <w:rFonts w:ascii="Times New Roman" w:hAnsi="Times New Roman"/>
                <w:color w:val="000000"/>
                <w:sz w:val="24"/>
                <w:szCs w:val="24"/>
              </w:rPr>
            </w:pPr>
            <w:r w:rsidRPr="0089032B">
              <w:rPr>
                <w:rFonts w:ascii="Times New Roman" w:hAnsi="Times New Roman"/>
                <w:bCs/>
                <w:color w:val="000000"/>
              </w:rPr>
              <w:t>3799</w:t>
            </w:r>
          </w:p>
        </w:tc>
        <w:tc>
          <w:tcPr>
            <w:tcW w:w="1926" w:type="dxa"/>
            <w:vAlign w:val="center"/>
          </w:tcPr>
          <w:p w:rsidR="0089032B" w:rsidRPr="0089032B" w:rsidRDefault="0089032B" w:rsidP="0089032B">
            <w:pPr>
              <w:spacing w:after="0"/>
              <w:jc w:val="center"/>
              <w:rPr>
                <w:rFonts w:ascii="Times New Roman" w:hAnsi="Times New Roman"/>
                <w:color w:val="000000"/>
                <w:sz w:val="24"/>
                <w:szCs w:val="24"/>
              </w:rPr>
            </w:pPr>
            <w:r w:rsidRPr="0089032B">
              <w:rPr>
                <w:rFonts w:ascii="Times New Roman" w:hAnsi="Times New Roman"/>
                <w:color w:val="000000"/>
              </w:rPr>
              <w:t>-301</w:t>
            </w:r>
          </w:p>
        </w:tc>
      </w:tr>
      <w:tr w:rsidR="0089032B" w:rsidTr="0089032B">
        <w:tc>
          <w:tcPr>
            <w:tcW w:w="3794" w:type="dxa"/>
          </w:tcPr>
          <w:p w:rsidR="0089032B" w:rsidRPr="00D275E7" w:rsidRDefault="0089032B" w:rsidP="00D316F1">
            <w:pPr>
              <w:spacing w:after="0" w:line="240" w:lineRule="auto"/>
              <w:rPr>
                <w:rFonts w:ascii="Times New Roman" w:hAnsi="Times New Roman"/>
              </w:rPr>
            </w:pPr>
            <w:r w:rsidRPr="00D275E7">
              <w:rPr>
                <w:rFonts w:ascii="Times New Roman" w:hAnsi="Times New Roman"/>
              </w:rPr>
              <w:t>3.Коэффициент текущей ликвидности</w:t>
            </w:r>
          </w:p>
        </w:tc>
        <w:tc>
          <w:tcPr>
            <w:tcW w:w="1925" w:type="dxa"/>
            <w:vAlign w:val="center"/>
          </w:tcPr>
          <w:p w:rsidR="0089032B" w:rsidRPr="0089032B" w:rsidRDefault="0089032B" w:rsidP="0089032B">
            <w:pPr>
              <w:spacing w:after="0"/>
              <w:jc w:val="center"/>
              <w:rPr>
                <w:rFonts w:ascii="Times New Roman" w:hAnsi="Times New Roman"/>
                <w:color w:val="000000"/>
                <w:sz w:val="24"/>
                <w:szCs w:val="24"/>
              </w:rPr>
            </w:pPr>
            <w:r w:rsidRPr="0089032B">
              <w:rPr>
                <w:rFonts w:ascii="Times New Roman" w:hAnsi="Times New Roman"/>
                <w:color w:val="000000"/>
              </w:rPr>
              <w:t>2,3576</w:t>
            </w:r>
          </w:p>
        </w:tc>
        <w:tc>
          <w:tcPr>
            <w:tcW w:w="1926" w:type="dxa"/>
            <w:vAlign w:val="center"/>
          </w:tcPr>
          <w:p w:rsidR="0089032B" w:rsidRPr="0089032B" w:rsidRDefault="0089032B" w:rsidP="0089032B">
            <w:pPr>
              <w:spacing w:after="0"/>
              <w:jc w:val="center"/>
              <w:rPr>
                <w:rFonts w:ascii="Times New Roman" w:hAnsi="Times New Roman"/>
                <w:color w:val="000000"/>
                <w:sz w:val="24"/>
                <w:szCs w:val="24"/>
              </w:rPr>
            </w:pPr>
            <w:r w:rsidRPr="0089032B">
              <w:rPr>
                <w:rFonts w:ascii="Times New Roman" w:hAnsi="Times New Roman"/>
                <w:color w:val="000000"/>
              </w:rPr>
              <w:t>3,5243</w:t>
            </w:r>
          </w:p>
        </w:tc>
        <w:tc>
          <w:tcPr>
            <w:tcW w:w="1926" w:type="dxa"/>
            <w:vAlign w:val="center"/>
          </w:tcPr>
          <w:p w:rsidR="0089032B" w:rsidRPr="0089032B" w:rsidRDefault="0089032B" w:rsidP="0089032B">
            <w:pPr>
              <w:spacing w:after="0"/>
              <w:jc w:val="center"/>
              <w:rPr>
                <w:rFonts w:ascii="Times New Roman" w:hAnsi="Times New Roman"/>
                <w:color w:val="000000"/>
                <w:sz w:val="24"/>
                <w:szCs w:val="24"/>
              </w:rPr>
            </w:pPr>
            <w:r w:rsidRPr="0089032B">
              <w:rPr>
                <w:rFonts w:ascii="Times New Roman" w:hAnsi="Times New Roman"/>
                <w:color w:val="000000"/>
              </w:rPr>
              <w:t>1,1667</w:t>
            </w:r>
          </w:p>
        </w:tc>
      </w:tr>
      <w:tr w:rsidR="00754B49" w:rsidTr="00D316F1">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4.Изменение коэффициента текущей ликвидности за счет:</w:t>
            </w:r>
          </w:p>
        </w:tc>
        <w:tc>
          <w:tcPr>
            <w:tcW w:w="1925" w:type="dxa"/>
            <w:vAlign w:val="center"/>
          </w:tcPr>
          <w:p w:rsidR="00754B49" w:rsidRPr="0080140C" w:rsidRDefault="00754B49" w:rsidP="00D316F1">
            <w:pPr>
              <w:spacing w:after="0" w:line="240" w:lineRule="auto"/>
              <w:jc w:val="center"/>
              <w:rPr>
                <w:rFonts w:ascii="Times New Roman" w:hAnsi="Times New Roman"/>
                <w:sz w:val="24"/>
                <w:szCs w:val="24"/>
              </w:rPr>
            </w:pPr>
            <w:r w:rsidRPr="0080140C">
              <w:rPr>
                <w:rFonts w:ascii="Times New Roman" w:hAnsi="Times New Roman"/>
              </w:rPr>
              <w:t> </w:t>
            </w:r>
          </w:p>
        </w:tc>
        <w:tc>
          <w:tcPr>
            <w:tcW w:w="1926" w:type="dxa"/>
            <w:vAlign w:val="center"/>
          </w:tcPr>
          <w:p w:rsidR="00754B49" w:rsidRPr="0080140C" w:rsidRDefault="00754B49" w:rsidP="00D316F1">
            <w:pPr>
              <w:spacing w:after="0" w:line="240" w:lineRule="auto"/>
              <w:jc w:val="center"/>
              <w:rPr>
                <w:rFonts w:ascii="Times New Roman" w:hAnsi="Times New Roman"/>
                <w:sz w:val="24"/>
                <w:szCs w:val="24"/>
              </w:rPr>
            </w:pPr>
            <w:r w:rsidRPr="0080140C">
              <w:rPr>
                <w:rFonts w:ascii="Times New Roman" w:hAnsi="Times New Roman"/>
              </w:rPr>
              <w:t> </w:t>
            </w:r>
          </w:p>
        </w:tc>
        <w:tc>
          <w:tcPr>
            <w:tcW w:w="1926" w:type="dxa"/>
            <w:vAlign w:val="center"/>
          </w:tcPr>
          <w:p w:rsidR="00754B49" w:rsidRPr="0080140C" w:rsidRDefault="00754B49" w:rsidP="00D316F1">
            <w:pPr>
              <w:spacing w:after="0" w:line="240" w:lineRule="auto"/>
              <w:jc w:val="center"/>
              <w:rPr>
                <w:rFonts w:ascii="Times New Roman" w:hAnsi="Times New Roman"/>
                <w:sz w:val="24"/>
                <w:szCs w:val="24"/>
              </w:rPr>
            </w:pPr>
            <w:r w:rsidRPr="0080140C">
              <w:rPr>
                <w:rFonts w:ascii="Times New Roman" w:hAnsi="Times New Roman"/>
              </w:rPr>
              <w:t> </w:t>
            </w:r>
          </w:p>
        </w:tc>
      </w:tr>
      <w:tr w:rsidR="00754B49" w:rsidTr="00D316F1">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 величины текущих активов</w:t>
            </w:r>
          </w:p>
        </w:tc>
        <w:tc>
          <w:tcPr>
            <w:tcW w:w="1925" w:type="dxa"/>
            <w:vAlign w:val="center"/>
          </w:tcPr>
          <w:p w:rsidR="00754B49" w:rsidRPr="0080140C" w:rsidRDefault="00754B49" w:rsidP="00D316F1">
            <w:pPr>
              <w:spacing w:after="0" w:line="240" w:lineRule="auto"/>
              <w:jc w:val="center"/>
              <w:rPr>
                <w:rFonts w:ascii="Times New Roman" w:hAnsi="Times New Roman"/>
                <w:sz w:val="24"/>
                <w:szCs w:val="24"/>
              </w:rPr>
            </w:pPr>
            <w:r w:rsidRPr="0080140C">
              <w:rPr>
                <w:rFonts w:ascii="Times New Roman" w:hAnsi="Times New Roman"/>
              </w:rPr>
              <w:t> х</w:t>
            </w:r>
          </w:p>
        </w:tc>
        <w:tc>
          <w:tcPr>
            <w:tcW w:w="1926" w:type="dxa"/>
            <w:vAlign w:val="center"/>
          </w:tcPr>
          <w:p w:rsidR="00754B49" w:rsidRPr="0080140C" w:rsidRDefault="00754B49" w:rsidP="00D316F1">
            <w:pPr>
              <w:spacing w:after="0" w:line="240" w:lineRule="auto"/>
              <w:jc w:val="center"/>
              <w:rPr>
                <w:rFonts w:ascii="Times New Roman" w:hAnsi="Times New Roman"/>
                <w:sz w:val="24"/>
                <w:szCs w:val="24"/>
              </w:rPr>
            </w:pPr>
            <w:r w:rsidRPr="0080140C">
              <w:rPr>
                <w:rFonts w:ascii="Times New Roman" w:hAnsi="Times New Roman"/>
              </w:rPr>
              <w:t>х </w:t>
            </w:r>
          </w:p>
        </w:tc>
        <w:tc>
          <w:tcPr>
            <w:tcW w:w="1926" w:type="dxa"/>
            <w:vAlign w:val="center"/>
          </w:tcPr>
          <w:p w:rsidR="00754B49" w:rsidRPr="0080140C" w:rsidRDefault="0089032B" w:rsidP="00D316F1">
            <w:pPr>
              <w:spacing w:after="0" w:line="240" w:lineRule="auto"/>
              <w:jc w:val="center"/>
              <w:rPr>
                <w:rFonts w:ascii="Times New Roman" w:hAnsi="Times New Roman"/>
                <w:sz w:val="24"/>
                <w:szCs w:val="24"/>
              </w:rPr>
            </w:pPr>
            <w:r>
              <w:rPr>
                <w:rFonts w:ascii="Times New Roman" w:hAnsi="Times New Roman"/>
                <w:sz w:val="24"/>
                <w:szCs w:val="24"/>
              </w:rPr>
              <w:t>0,908</w:t>
            </w:r>
          </w:p>
        </w:tc>
      </w:tr>
      <w:tr w:rsidR="00754B49" w:rsidTr="00D316F1">
        <w:trPr>
          <w:trHeight w:val="325"/>
        </w:trPr>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 величины текущих обязательств</w:t>
            </w:r>
          </w:p>
        </w:tc>
        <w:tc>
          <w:tcPr>
            <w:tcW w:w="1925" w:type="dxa"/>
            <w:vAlign w:val="center"/>
          </w:tcPr>
          <w:p w:rsidR="00754B49" w:rsidRPr="0080140C" w:rsidRDefault="00754B49" w:rsidP="00D316F1">
            <w:pPr>
              <w:spacing w:after="0" w:line="240" w:lineRule="auto"/>
              <w:jc w:val="center"/>
              <w:rPr>
                <w:rFonts w:ascii="Times New Roman" w:hAnsi="Times New Roman"/>
                <w:sz w:val="24"/>
                <w:szCs w:val="24"/>
              </w:rPr>
            </w:pPr>
            <w:r w:rsidRPr="0080140C">
              <w:rPr>
                <w:rFonts w:ascii="Times New Roman" w:hAnsi="Times New Roman"/>
              </w:rPr>
              <w:t> х</w:t>
            </w:r>
          </w:p>
        </w:tc>
        <w:tc>
          <w:tcPr>
            <w:tcW w:w="1926" w:type="dxa"/>
            <w:vAlign w:val="center"/>
          </w:tcPr>
          <w:p w:rsidR="00754B49" w:rsidRPr="0080140C" w:rsidRDefault="00754B49" w:rsidP="00D316F1">
            <w:pPr>
              <w:spacing w:after="0" w:line="240" w:lineRule="auto"/>
              <w:jc w:val="center"/>
              <w:rPr>
                <w:rFonts w:ascii="Times New Roman" w:hAnsi="Times New Roman"/>
                <w:sz w:val="24"/>
                <w:szCs w:val="24"/>
              </w:rPr>
            </w:pPr>
            <w:r w:rsidRPr="0080140C">
              <w:rPr>
                <w:rFonts w:ascii="Times New Roman" w:hAnsi="Times New Roman"/>
              </w:rPr>
              <w:t>х </w:t>
            </w:r>
          </w:p>
        </w:tc>
        <w:tc>
          <w:tcPr>
            <w:tcW w:w="1926" w:type="dxa"/>
            <w:vAlign w:val="center"/>
          </w:tcPr>
          <w:p w:rsidR="00754B49" w:rsidRPr="0080140C" w:rsidRDefault="008327E1" w:rsidP="00D316F1">
            <w:pPr>
              <w:spacing w:after="0" w:line="240" w:lineRule="auto"/>
              <w:jc w:val="center"/>
              <w:rPr>
                <w:rFonts w:ascii="Times New Roman" w:hAnsi="Times New Roman"/>
                <w:sz w:val="24"/>
                <w:szCs w:val="24"/>
              </w:rPr>
            </w:pPr>
            <w:r>
              <w:rPr>
                <w:rFonts w:ascii="Times New Roman" w:hAnsi="Times New Roman"/>
                <w:sz w:val="24"/>
                <w:szCs w:val="24"/>
              </w:rPr>
              <w:t>3,2587</w:t>
            </w:r>
          </w:p>
        </w:tc>
      </w:tr>
      <w:tr w:rsidR="00754B49" w:rsidTr="00D316F1">
        <w:tc>
          <w:tcPr>
            <w:tcW w:w="3794" w:type="dxa"/>
          </w:tcPr>
          <w:p w:rsidR="00754B49" w:rsidRPr="00D275E7" w:rsidRDefault="00754B49" w:rsidP="00D316F1">
            <w:pPr>
              <w:spacing w:after="0" w:line="240" w:lineRule="auto"/>
              <w:jc w:val="center"/>
              <w:rPr>
                <w:rFonts w:ascii="Times New Roman" w:hAnsi="Times New Roman"/>
              </w:rPr>
            </w:pPr>
            <w:r w:rsidRPr="00D275E7">
              <w:rPr>
                <w:rFonts w:ascii="Times New Roman" w:hAnsi="Times New Roman"/>
              </w:rPr>
              <w:t>Факторы второго порядка:</w:t>
            </w:r>
          </w:p>
        </w:tc>
        <w:tc>
          <w:tcPr>
            <w:tcW w:w="5777" w:type="dxa"/>
            <w:gridSpan w:val="3"/>
          </w:tcPr>
          <w:p w:rsidR="00754B49" w:rsidRPr="00D275E7" w:rsidRDefault="00754B49" w:rsidP="00D316F1">
            <w:pPr>
              <w:spacing w:after="0" w:line="240" w:lineRule="auto"/>
              <w:jc w:val="center"/>
              <w:rPr>
                <w:rFonts w:ascii="Times New Roman" w:hAnsi="Times New Roman"/>
              </w:rPr>
            </w:pPr>
            <w:r w:rsidRPr="00D275E7">
              <w:rPr>
                <w:rFonts w:ascii="Times New Roman" w:hAnsi="Times New Roman"/>
              </w:rPr>
              <w:t>Факторная модель</w:t>
            </w:r>
          </w:p>
          <w:p w:rsidR="00754B49" w:rsidRPr="00D275E7" w:rsidRDefault="00754B49" w:rsidP="00D316F1">
            <w:pPr>
              <w:spacing w:after="0" w:line="240" w:lineRule="auto"/>
              <w:jc w:val="center"/>
              <w:rPr>
                <w:rFonts w:ascii="Times New Roman" w:hAnsi="Times New Roman"/>
              </w:rPr>
            </w:pPr>
            <w:r w:rsidRPr="00D275E7">
              <w:rPr>
                <w:rFonts w:ascii="Times New Roman" w:hAnsi="Times New Roman"/>
                <w:position w:val="-28"/>
              </w:rPr>
              <w:object w:dxaOrig="1860" w:dyaOrig="660">
                <v:shape id="_x0000_i1059" type="#_x0000_t75" style="width:93pt;height:33pt" o:ole="">
                  <v:imagedata r:id="rId76" o:title=""/>
                </v:shape>
                <o:OLEObject Type="Embed" ProgID="Equation.3" ShapeID="_x0000_i1059" DrawAspect="Content" ObjectID="_1583860230" r:id="rId77"/>
              </w:object>
            </w:r>
          </w:p>
        </w:tc>
      </w:tr>
      <w:tr w:rsidR="0089032B" w:rsidTr="00D316F1">
        <w:tc>
          <w:tcPr>
            <w:tcW w:w="3794" w:type="dxa"/>
          </w:tcPr>
          <w:p w:rsidR="0089032B" w:rsidRPr="00D275E7" w:rsidRDefault="0089032B" w:rsidP="00D316F1">
            <w:pPr>
              <w:spacing w:after="0" w:line="240" w:lineRule="auto"/>
              <w:rPr>
                <w:rFonts w:ascii="Times New Roman" w:hAnsi="Times New Roman"/>
              </w:rPr>
            </w:pPr>
            <w:r>
              <w:rPr>
                <w:rFonts w:ascii="Times New Roman" w:hAnsi="Times New Roman"/>
              </w:rPr>
              <w:t xml:space="preserve">1.Денежные средства </w:t>
            </w:r>
          </w:p>
        </w:tc>
        <w:tc>
          <w:tcPr>
            <w:tcW w:w="1925" w:type="dxa"/>
            <w:vAlign w:val="center"/>
          </w:tcPr>
          <w:p w:rsidR="0089032B" w:rsidRPr="00E77D26" w:rsidRDefault="0089032B" w:rsidP="0089032B">
            <w:pPr>
              <w:spacing w:after="0" w:line="240" w:lineRule="auto"/>
              <w:jc w:val="center"/>
              <w:rPr>
                <w:rFonts w:ascii="Times New Roman" w:hAnsi="Times New Roman"/>
                <w:sz w:val="24"/>
                <w:szCs w:val="24"/>
              </w:rPr>
            </w:pPr>
            <w:r w:rsidRPr="00E77D26">
              <w:rPr>
                <w:rFonts w:ascii="Times New Roman" w:hAnsi="Times New Roman"/>
                <w:sz w:val="24"/>
                <w:szCs w:val="24"/>
              </w:rPr>
              <w:t>195</w:t>
            </w:r>
          </w:p>
        </w:tc>
        <w:tc>
          <w:tcPr>
            <w:tcW w:w="1926" w:type="dxa"/>
            <w:vAlign w:val="center"/>
          </w:tcPr>
          <w:p w:rsidR="0089032B" w:rsidRPr="00E77D26" w:rsidRDefault="0089032B" w:rsidP="0089032B">
            <w:pPr>
              <w:spacing w:after="0" w:line="240" w:lineRule="auto"/>
              <w:jc w:val="center"/>
              <w:rPr>
                <w:rFonts w:ascii="Times New Roman" w:hAnsi="Times New Roman"/>
                <w:sz w:val="24"/>
                <w:szCs w:val="24"/>
              </w:rPr>
            </w:pPr>
            <w:r w:rsidRPr="00E77D26">
              <w:rPr>
                <w:rFonts w:ascii="Times New Roman" w:hAnsi="Times New Roman"/>
                <w:sz w:val="24"/>
                <w:szCs w:val="24"/>
              </w:rPr>
              <w:t>62</w:t>
            </w:r>
          </w:p>
        </w:tc>
        <w:tc>
          <w:tcPr>
            <w:tcW w:w="1926" w:type="dxa"/>
            <w:vAlign w:val="center"/>
          </w:tcPr>
          <w:p w:rsidR="0089032B" w:rsidRPr="00187FA7" w:rsidRDefault="008327E1" w:rsidP="00D316F1">
            <w:pPr>
              <w:spacing w:after="0" w:line="240" w:lineRule="auto"/>
              <w:jc w:val="center"/>
              <w:rPr>
                <w:rFonts w:ascii="Times New Roman" w:hAnsi="Times New Roman"/>
                <w:sz w:val="24"/>
                <w:szCs w:val="24"/>
              </w:rPr>
            </w:pPr>
            <w:r>
              <w:rPr>
                <w:rFonts w:ascii="Times New Roman" w:hAnsi="Times New Roman"/>
                <w:sz w:val="24"/>
                <w:szCs w:val="24"/>
              </w:rPr>
              <w:t>-133</w:t>
            </w:r>
          </w:p>
        </w:tc>
      </w:tr>
      <w:tr w:rsidR="008327E1" w:rsidTr="008327E1">
        <w:tc>
          <w:tcPr>
            <w:tcW w:w="3794" w:type="dxa"/>
          </w:tcPr>
          <w:p w:rsidR="008327E1" w:rsidRPr="00D275E7" w:rsidRDefault="008327E1" w:rsidP="00D316F1">
            <w:pPr>
              <w:spacing w:after="0" w:line="240" w:lineRule="auto"/>
              <w:rPr>
                <w:rFonts w:ascii="Times New Roman" w:hAnsi="Times New Roman"/>
              </w:rPr>
            </w:pPr>
            <w:r w:rsidRPr="00D275E7">
              <w:rPr>
                <w:rFonts w:ascii="Times New Roman" w:hAnsi="Times New Roman"/>
              </w:rPr>
              <w:t>2.Дебиторская задолженность и прочие оборотные активы</w:t>
            </w:r>
          </w:p>
        </w:tc>
        <w:tc>
          <w:tcPr>
            <w:tcW w:w="1925" w:type="dxa"/>
            <w:vAlign w:val="center"/>
          </w:tcPr>
          <w:p w:rsidR="008327E1" w:rsidRPr="00E77D26" w:rsidRDefault="008327E1" w:rsidP="0089032B">
            <w:pPr>
              <w:spacing w:after="0" w:line="240" w:lineRule="auto"/>
              <w:jc w:val="center"/>
              <w:rPr>
                <w:rFonts w:ascii="Times New Roman" w:hAnsi="Times New Roman"/>
                <w:sz w:val="24"/>
                <w:szCs w:val="24"/>
              </w:rPr>
            </w:pPr>
            <w:r w:rsidRPr="00E77D26">
              <w:rPr>
                <w:rFonts w:ascii="Times New Roman" w:hAnsi="Times New Roman"/>
                <w:sz w:val="24"/>
                <w:szCs w:val="24"/>
              </w:rPr>
              <w:t>6485</w:t>
            </w:r>
          </w:p>
        </w:tc>
        <w:tc>
          <w:tcPr>
            <w:tcW w:w="1926" w:type="dxa"/>
            <w:vAlign w:val="center"/>
          </w:tcPr>
          <w:p w:rsidR="008327E1" w:rsidRPr="00E77D26" w:rsidRDefault="008327E1" w:rsidP="0089032B">
            <w:pPr>
              <w:spacing w:after="0" w:line="240" w:lineRule="auto"/>
              <w:jc w:val="center"/>
              <w:rPr>
                <w:rFonts w:ascii="Times New Roman" w:hAnsi="Times New Roman"/>
                <w:sz w:val="24"/>
                <w:szCs w:val="24"/>
              </w:rPr>
            </w:pPr>
            <w:r w:rsidRPr="00E77D26">
              <w:rPr>
                <w:rFonts w:ascii="Times New Roman" w:hAnsi="Times New Roman"/>
                <w:sz w:val="24"/>
                <w:szCs w:val="24"/>
              </w:rPr>
              <w:t>10016</w:t>
            </w:r>
          </w:p>
        </w:tc>
        <w:tc>
          <w:tcPr>
            <w:tcW w:w="1926" w:type="dxa"/>
            <w:vAlign w:val="center"/>
          </w:tcPr>
          <w:p w:rsidR="008327E1" w:rsidRPr="008327E1" w:rsidRDefault="008327E1" w:rsidP="008327E1">
            <w:pPr>
              <w:spacing w:after="0" w:line="240" w:lineRule="auto"/>
              <w:jc w:val="center"/>
              <w:rPr>
                <w:rFonts w:ascii="Times New Roman" w:hAnsi="Times New Roman"/>
                <w:color w:val="000000"/>
                <w:sz w:val="24"/>
                <w:szCs w:val="24"/>
              </w:rPr>
            </w:pPr>
            <w:r w:rsidRPr="008327E1">
              <w:rPr>
                <w:rFonts w:ascii="Times New Roman" w:hAnsi="Times New Roman"/>
                <w:color w:val="000000"/>
                <w:sz w:val="24"/>
                <w:szCs w:val="24"/>
              </w:rPr>
              <w:t>3531</w:t>
            </w:r>
          </w:p>
        </w:tc>
      </w:tr>
      <w:tr w:rsidR="008327E1" w:rsidTr="008327E1">
        <w:trPr>
          <w:trHeight w:val="148"/>
        </w:trPr>
        <w:tc>
          <w:tcPr>
            <w:tcW w:w="3794" w:type="dxa"/>
          </w:tcPr>
          <w:p w:rsidR="008327E1" w:rsidRPr="00D275E7" w:rsidRDefault="008327E1" w:rsidP="00D316F1">
            <w:pPr>
              <w:spacing w:after="0" w:line="240" w:lineRule="auto"/>
              <w:rPr>
                <w:rFonts w:ascii="Times New Roman" w:hAnsi="Times New Roman"/>
              </w:rPr>
            </w:pPr>
            <w:r w:rsidRPr="00D275E7">
              <w:rPr>
                <w:rFonts w:ascii="Times New Roman" w:hAnsi="Times New Roman"/>
              </w:rPr>
              <w:t>3.Запасы и затраты</w:t>
            </w:r>
          </w:p>
        </w:tc>
        <w:tc>
          <w:tcPr>
            <w:tcW w:w="1925" w:type="dxa"/>
            <w:vAlign w:val="center"/>
          </w:tcPr>
          <w:p w:rsidR="008327E1" w:rsidRPr="00E77D26" w:rsidRDefault="008327E1" w:rsidP="0089032B">
            <w:pPr>
              <w:spacing w:after="0" w:line="240" w:lineRule="auto"/>
              <w:jc w:val="center"/>
              <w:rPr>
                <w:rFonts w:ascii="Times New Roman" w:hAnsi="Times New Roman"/>
                <w:sz w:val="24"/>
                <w:szCs w:val="24"/>
              </w:rPr>
            </w:pPr>
            <w:r w:rsidRPr="00E77D26">
              <w:rPr>
                <w:rFonts w:ascii="Times New Roman" w:hAnsi="Times New Roman"/>
                <w:sz w:val="24"/>
                <w:szCs w:val="24"/>
              </w:rPr>
              <w:t>2986</w:t>
            </w:r>
          </w:p>
        </w:tc>
        <w:tc>
          <w:tcPr>
            <w:tcW w:w="1926" w:type="dxa"/>
            <w:vAlign w:val="center"/>
          </w:tcPr>
          <w:p w:rsidR="008327E1" w:rsidRPr="00E77D26" w:rsidRDefault="008327E1" w:rsidP="0089032B">
            <w:pPr>
              <w:spacing w:after="0" w:line="240" w:lineRule="auto"/>
              <w:jc w:val="center"/>
              <w:rPr>
                <w:rFonts w:ascii="Times New Roman" w:hAnsi="Times New Roman"/>
                <w:sz w:val="24"/>
                <w:szCs w:val="24"/>
              </w:rPr>
            </w:pPr>
            <w:r w:rsidRPr="00E77D26">
              <w:rPr>
                <w:rFonts w:ascii="Times New Roman" w:hAnsi="Times New Roman"/>
                <w:sz w:val="24"/>
                <w:szCs w:val="24"/>
              </w:rPr>
              <w:t>3311</w:t>
            </w:r>
          </w:p>
        </w:tc>
        <w:tc>
          <w:tcPr>
            <w:tcW w:w="1926" w:type="dxa"/>
            <w:vAlign w:val="center"/>
          </w:tcPr>
          <w:p w:rsidR="008327E1" w:rsidRPr="008327E1" w:rsidRDefault="008327E1" w:rsidP="008327E1">
            <w:pPr>
              <w:spacing w:after="0" w:line="240" w:lineRule="auto"/>
              <w:jc w:val="center"/>
              <w:rPr>
                <w:rFonts w:ascii="Times New Roman" w:hAnsi="Times New Roman"/>
                <w:color w:val="000000"/>
                <w:sz w:val="24"/>
                <w:szCs w:val="24"/>
              </w:rPr>
            </w:pPr>
            <w:r w:rsidRPr="008327E1">
              <w:rPr>
                <w:rFonts w:ascii="Times New Roman" w:hAnsi="Times New Roman"/>
                <w:color w:val="000000"/>
                <w:sz w:val="24"/>
                <w:szCs w:val="24"/>
              </w:rPr>
              <w:t>325</w:t>
            </w:r>
          </w:p>
        </w:tc>
      </w:tr>
      <w:tr w:rsidR="008327E1" w:rsidTr="008327E1">
        <w:tc>
          <w:tcPr>
            <w:tcW w:w="3794" w:type="dxa"/>
          </w:tcPr>
          <w:p w:rsidR="008327E1" w:rsidRPr="00D275E7" w:rsidRDefault="00500378" w:rsidP="00D316F1">
            <w:pPr>
              <w:spacing w:after="0" w:line="240" w:lineRule="auto"/>
              <w:rPr>
                <w:rFonts w:ascii="Times New Roman" w:hAnsi="Times New Roman"/>
              </w:rPr>
            </w:pPr>
            <w:r>
              <w:rPr>
                <w:rFonts w:ascii="Times New Roman" w:hAnsi="Times New Roman"/>
              </w:rPr>
              <w:t>4</w:t>
            </w:r>
            <w:r w:rsidR="008327E1" w:rsidRPr="00D275E7">
              <w:rPr>
                <w:rFonts w:ascii="Times New Roman" w:hAnsi="Times New Roman"/>
              </w:rPr>
              <w:t>.Кредиторская задолженность и прочие краткосрочные обязательства</w:t>
            </w:r>
          </w:p>
        </w:tc>
        <w:tc>
          <w:tcPr>
            <w:tcW w:w="1925" w:type="dxa"/>
            <w:vAlign w:val="center"/>
          </w:tcPr>
          <w:p w:rsidR="008327E1" w:rsidRPr="00E77D26" w:rsidRDefault="008327E1" w:rsidP="0089032B">
            <w:pPr>
              <w:spacing w:after="0" w:line="240" w:lineRule="auto"/>
              <w:jc w:val="center"/>
              <w:rPr>
                <w:rFonts w:ascii="Times New Roman" w:hAnsi="Times New Roman"/>
                <w:sz w:val="24"/>
                <w:szCs w:val="24"/>
              </w:rPr>
            </w:pPr>
            <w:r w:rsidRPr="00E77D26">
              <w:rPr>
                <w:rFonts w:ascii="Times New Roman" w:hAnsi="Times New Roman"/>
                <w:sz w:val="24"/>
                <w:szCs w:val="24"/>
              </w:rPr>
              <w:t>2502</w:t>
            </w:r>
          </w:p>
        </w:tc>
        <w:tc>
          <w:tcPr>
            <w:tcW w:w="1926" w:type="dxa"/>
            <w:vAlign w:val="center"/>
          </w:tcPr>
          <w:p w:rsidR="008327E1" w:rsidRPr="00E77D26" w:rsidRDefault="008327E1" w:rsidP="0089032B">
            <w:pPr>
              <w:spacing w:after="0" w:line="240" w:lineRule="auto"/>
              <w:jc w:val="center"/>
              <w:rPr>
                <w:rFonts w:ascii="Times New Roman" w:hAnsi="Times New Roman"/>
                <w:sz w:val="24"/>
                <w:szCs w:val="24"/>
              </w:rPr>
            </w:pPr>
            <w:r w:rsidRPr="00E77D26">
              <w:rPr>
                <w:rFonts w:ascii="Times New Roman" w:hAnsi="Times New Roman"/>
                <w:sz w:val="24"/>
                <w:szCs w:val="24"/>
              </w:rPr>
              <w:t>2160</w:t>
            </w:r>
          </w:p>
        </w:tc>
        <w:tc>
          <w:tcPr>
            <w:tcW w:w="1926" w:type="dxa"/>
            <w:vAlign w:val="center"/>
          </w:tcPr>
          <w:p w:rsidR="008327E1" w:rsidRPr="008327E1" w:rsidRDefault="008327E1" w:rsidP="008327E1">
            <w:pPr>
              <w:spacing w:after="0" w:line="240" w:lineRule="auto"/>
              <w:jc w:val="center"/>
              <w:rPr>
                <w:rFonts w:ascii="Times New Roman" w:hAnsi="Times New Roman"/>
                <w:color w:val="000000"/>
                <w:sz w:val="24"/>
                <w:szCs w:val="24"/>
              </w:rPr>
            </w:pPr>
            <w:r w:rsidRPr="008327E1">
              <w:rPr>
                <w:rFonts w:ascii="Times New Roman" w:hAnsi="Times New Roman"/>
                <w:color w:val="000000"/>
                <w:sz w:val="24"/>
                <w:szCs w:val="24"/>
              </w:rPr>
              <w:t>-342</w:t>
            </w:r>
          </w:p>
        </w:tc>
      </w:tr>
      <w:tr w:rsidR="00500378" w:rsidTr="008327E1">
        <w:tc>
          <w:tcPr>
            <w:tcW w:w="3794" w:type="dxa"/>
          </w:tcPr>
          <w:p w:rsidR="00500378" w:rsidRPr="00D275E7" w:rsidRDefault="00500378" w:rsidP="00597DDC">
            <w:pPr>
              <w:spacing w:after="0" w:line="240" w:lineRule="auto"/>
              <w:rPr>
                <w:rFonts w:ascii="Times New Roman" w:hAnsi="Times New Roman"/>
              </w:rPr>
            </w:pPr>
            <w:r>
              <w:rPr>
                <w:rFonts w:ascii="Times New Roman" w:hAnsi="Times New Roman"/>
              </w:rPr>
              <w:t>5</w:t>
            </w:r>
            <w:r w:rsidRPr="00D275E7">
              <w:rPr>
                <w:rFonts w:ascii="Times New Roman" w:hAnsi="Times New Roman"/>
              </w:rPr>
              <w:t xml:space="preserve">.Краткосрочные кредиты и займы </w:t>
            </w:r>
          </w:p>
        </w:tc>
        <w:tc>
          <w:tcPr>
            <w:tcW w:w="1925" w:type="dxa"/>
            <w:vAlign w:val="center"/>
          </w:tcPr>
          <w:p w:rsidR="00500378" w:rsidRPr="00E77D26" w:rsidRDefault="00500378" w:rsidP="00597DDC">
            <w:pPr>
              <w:spacing w:after="0" w:line="240" w:lineRule="auto"/>
              <w:jc w:val="center"/>
              <w:rPr>
                <w:rFonts w:ascii="Times New Roman" w:hAnsi="Times New Roman"/>
                <w:sz w:val="24"/>
                <w:szCs w:val="24"/>
              </w:rPr>
            </w:pPr>
            <w:r w:rsidRPr="00E77D26">
              <w:rPr>
                <w:rFonts w:ascii="Times New Roman" w:hAnsi="Times New Roman"/>
                <w:sz w:val="24"/>
                <w:szCs w:val="24"/>
              </w:rPr>
              <w:t>1598</w:t>
            </w:r>
          </w:p>
        </w:tc>
        <w:tc>
          <w:tcPr>
            <w:tcW w:w="1926" w:type="dxa"/>
            <w:vAlign w:val="center"/>
          </w:tcPr>
          <w:p w:rsidR="00500378" w:rsidRPr="00E77D26" w:rsidRDefault="00500378" w:rsidP="00597DDC">
            <w:pPr>
              <w:spacing w:after="0" w:line="240" w:lineRule="auto"/>
              <w:jc w:val="center"/>
              <w:rPr>
                <w:rFonts w:ascii="Times New Roman" w:hAnsi="Times New Roman"/>
                <w:sz w:val="24"/>
                <w:szCs w:val="24"/>
              </w:rPr>
            </w:pPr>
            <w:r w:rsidRPr="00E77D26">
              <w:rPr>
                <w:rFonts w:ascii="Times New Roman" w:hAnsi="Times New Roman"/>
                <w:sz w:val="24"/>
                <w:szCs w:val="24"/>
              </w:rPr>
              <w:t>1639</w:t>
            </w:r>
          </w:p>
        </w:tc>
        <w:tc>
          <w:tcPr>
            <w:tcW w:w="1926" w:type="dxa"/>
            <w:vAlign w:val="center"/>
          </w:tcPr>
          <w:p w:rsidR="00500378" w:rsidRPr="008327E1" w:rsidRDefault="00500378" w:rsidP="00597DDC">
            <w:pPr>
              <w:spacing w:after="0" w:line="240" w:lineRule="auto"/>
              <w:jc w:val="center"/>
              <w:rPr>
                <w:rFonts w:ascii="Times New Roman" w:hAnsi="Times New Roman"/>
                <w:color w:val="000000"/>
                <w:sz w:val="24"/>
                <w:szCs w:val="24"/>
              </w:rPr>
            </w:pPr>
            <w:r w:rsidRPr="008327E1">
              <w:rPr>
                <w:rFonts w:ascii="Times New Roman" w:hAnsi="Times New Roman"/>
                <w:color w:val="000000"/>
                <w:sz w:val="24"/>
                <w:szCs w:val="24"/>
              </w:rPr>
              <w:t>41</w:t>
            </w:r>
          </w:p>
        </w:tc>
      </w:tr>
      <w:tr w:rsidR="008327E1" w:rsidTr="008327E1">
        <w:tc>
          <w:tcPr>
            <w:tcW w:w="3794" w:type="dxa"/>
          </w:tcPr>
          <w:p w:rsidR="008327E1" w:rsidRPr="00D275E7" w:rsidRDefault="008327E1" w:rsidP="00D316F1">
            <w:pPr>
              <w:spacing w:after="0" w:line="240" w:lineRule="auto"/>
              <w:rPr>
                <w:rFonts w:ascii="Times New Roman" w:hAnsi="Times New Roman"/>
              </w:rPr>
            </w:pPr>
            <w:r w:rsidRPr="00D275E7">
              <w:rPr>
                <w:rFonts w:ascii="Times New Roman" w:hAnsi="Times New Roman"/>
              </w:rPr>
              <w:t>6.Коэффициент текущей ликвидности</w:t>
            </w:r>
          </w:p>
        </w:tc>
        <w:tc>
          <w:tcPr>
            <w:tcW w:w="1925" w:type="dxa"/>
            <w:vAlign w:val="center"/>
          </w:tcPr>
          <w:p w:rsidR="008327E1" w:rsidRPr="008327E1" w:rsidRDefault="008327E1" w:rsidP="008327E1">
            <w:pPr>
              <w:spacing w:after="0" w:line="240" w:lineRule="auto"/>
              <w:jc w:val="center"/>
              <w:rPr>
                <w:rFonts w:ascii="Times New Roman" w:hAnsi="Times New Roman"/>
                <w:color w:val="000000"/>
                <w:sz w:val="24"/>
                <w:szCs w:val="24"/>
              </w:rPr>
            </w:pPr>
            <w:r w:rsidRPr="008327E1">
              <w:rPr>
                <w:rFonts w:ascii="Times New Roman" w:hAnsi="Times New Roman"/>
                <w:color w:val="000000"/>
              </w:rPr>
              <w:t>2,3576</w:t>
            </w:r>
          </w:p>
        </w:tc>
        <w:tc>
          <w:tcPr>
            <w:tcW w:w="1926" w:type="dxa"/>
            <w:vAlign w:val="center"/>
          </w:tcPr>
          <w:p w:rsidR="008327E1" w:rsidRPr="008327E1" w:rsidRDefault="008327E1" w:rsidP="008327E1">
            <w:pPr>
              <w:spacing w:after="0" w:line="240" w:lineRule="auto"/>
              <w:jc w:val="center"/>
              <w:rPr>
                <w:rFonts w:ascii="Times New Roman" w:hAnsi="Times New Roman"/>
                <w:color w:val="000000"/>
                <w:sz w:val="24"/>
                <w:szCs w:val="24"/>
              </w:rPr>
            </w:pPr>
            <w:r w:rsidRPr="008327E1">
              <w:rPr>
                <w:rFonts w:ascii="Times New Roman" w:hAnsi="Times New Roman"/>
                <w:color w:val="000000"/>
              </w:rPr>
              <w:t>3,5243</w:t>
            </w:r>
          </w:p>
        </w:tc>
        <w:tc>
          <w:tcPr>
            <w:tcW w:w="1926" w:type="dxa"/>
            <w:vAlign w:val="center"/>
          </w:tcPr>
          <w:p w:rsidR="008327E1" w:rsidRPr="008327E1" w:rsidRDefault="008327E1" w:rsidP="008327E1">
            <w:pPr>
              <w:spacing w:after="0" w:line="240" w:lineRule="auto"/>
              <w:jc w:val="center"/>
              <w:rPr>
                <w:rFonts w:ascii="Times New Roman" w:hAnsi="Times New Roman"/>
                <w:color w:val="000000"/>
                <w:sz w:val="24"/>
                <w:szCs w:val="24"/>
              </w:rPr>
            </w:pPr>
            <w:r w:rsidRPr="008327E1">
              <w:rPr>
                <w:rFonts w:ascii="Times New Roman" w:hAnsi="Times New Roman"/>
                <w:color w:val="000000"/>
              </w:rPr>
              <w:t>1,1667</w:t>
            </w:r>
          </w:p>
        </w:tc>
      </w:tr>
      <w:tr w:rsidR="00754B49" w:rsidTr="00D316F1">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7.Изменение коэффициента текущей ликвидности за счет:</w:t>
            </w:r>
          </w:p>
        </w:tc>
        <w:tc>
          <w:tcPr>
            <w:tcW w:w="1925" w:type="dxa"/>
          </w:tcPr>
          <w:p w:rsidR="00754B49" w:rsidRPr="00D275E7" w:rsidRDefault="00754B49" w:rsidP="00D316F1">
            <w:pPr>
              <w:spacing w:after="0" w:line="240" w:lineRule="auto"/>
              <w:jc w:val="center"/>
              <w:rPr>
                <w:rFonts w:ascii="Times New Roman" w:hAnsi="Times New Roman"/>
              </w:rPr>
            </w:pPr>
          </w:p>
        </w:tc>
        <w:tc>
          <w:tcPr>
            <w:tcW w:w="1926" w:type="dxa"/>
          </w:tcPr>
          <w:p w:rsidR="00754B49" w:rsidRPr="00D275E7" w:rsidRDefault="00754B49" w:rsidP="00D316F1">
            <w:pPr>
              <w:spacing w:after="0" w:line="240" w:lineRule="auto"/>
              <w:jc w:val="center"/>
              <w:rPr>
                <w:rFonts w:ascii="Times New Roman" w:hAnsi="Times New Roman"/>
              </w:rPr>
            </w:pPr>
          </w:p>
        </w:tc>
        <w:tc>
          <w:tcPr>
            <w:tcW w:w="1926" w:type="dxa"/>
          </w:tcPr>
          <w:p w:rsidR="00754B49" w:rsidRPr="00D275E7" w:rsidRDefault="00754B49" w:rsidP="00D316F1">
            <w:pPr>
              <w:spacing w:after="0" w:line="240" w:lineRule="auto"/>
              <w:jc w:val="center"/>
              <w:rPr>
                <w:rFonts w:ascii="Times New Roman" w:hAnsi="Times New Roman"/>
              </w:rPr>
            </w:pPr>
          </w:p>
        </w:tc>
      </w:tr>
      <w:tr w:rsidR="00754B49" w:rsidTr="00D316F1">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 xml:space="preserve">- денежных средств </w:t>
            </w:r>
          </w:p>
        </w:tc>
        <w:tc>
          <w:tcPr>
            <w:tcW w:w="1925" w:type="dxa"/>
          </w:tcPr>
          <w:p w:rsidR="00754B49" w:rsidRPr="00187FA7" w:rsidRDefault="00754B49" w:rsidP="00D316F1">
            <w:pPr>
              <w:spacing w:after="0" w:line="240" w:lineRule="auto"/>
              <w:jc w:val="center"/>
              <w:rPr>
                <w:rFonts w:ascii="Times New Roman" w:hAnsi="Times New Roman"/>
                <w:sz w:val="24"/>
                <w:szCs w:val="24"/>
              </w:rPr>
            </w:pPr>
            <w:r w:rsidRPr="00187FA7">
              <w:rPr>
                <w:rFonts w:ascii="Times New Roman" w:hAnsi="Times New Roman"/>
              </w:rPr>
              <w:t> х</w:t>
            </w:r>
          </w:p>
        </w:tc>
        <w:tc>
          <w:tcPr>
            <w:tcW w:w="1926" w:type="dxa"/>
          </w:tcPr>
          <w:p w:rsidR="00754B49" w:rsidRPr="00187FA7" w:rsidRDefault="00754B49" w:rsidP="00D316F1">
            <w:pPr>
              <w:spacing w:after="0" w:line="240" w:lineRule="auto"/>
              <w:jc w:val="center"/>
              <w:rPr>
                <w:rFonts w:ascii="Times New Roman" w:hAnsi="Times New Roman"/>
                <w:sz w:val="24"/>
                <w:szCs w:val="24"/>
              </w:rPr>
            </w:pPr>
            <w:r w:rsidRPr="00187FA7">
              <w:rPr>
                <w:rFonts w:ascii="Times New Roman" w:hAnsi="Times New Roman"/>
              </w:rPr>
              <w:t>х </w:t>
            </w:r>
          </w:p>
        </w:tc>
        <w:tc>
          <w:tcPr>
            <w:tcW w:w="1926" w:type="dxa"/>
          </w:tcPr>
          <w:p w:rsidR="00754B49" w:rsidRPr="00332CD6" w:rsidRDefault="00332CD6" w:rsidP="00D316F1">
            <w:pPr>
              <w:spacing w:after="0" w:line="240" w:lineRule="auto"/>
              <w:jc w:val="center"/>
              <w:rPr>
                <w:rFonts w:ascii="Times New Roman" w:hAnsi="Times New Roman"/>
              </w:rPr>
            </w:pPr>
            <w:r w:rsidRPr="00332CD6">
              <w:rPr>
                <w:rFonts w:ascii="Times New Roman" w:hAnsi="Times New Roman"/>
              </w:rPr>
              <w:t>-0,0325</w:t>
            </w:r>
          </w:p>
        </w:tc>
      </w:tr>
      <w:tr w:rsidR="00754B49" w:rsidTr="00D316F1">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-дебиторской задолженности</w:t>
            </w:r>
          </w:p>
        </w:tc>
        <w:tc>
          <w:tcPr>
            <w:tcW w:w="1925" w:type="dxa"/>
          </w:tcPr>
          <w:p w:rsidR="00754B49" w:rsidRPr="00187FA7" w:rsidRDefault="00754B49" w:rsidP="00D316F1">
            <w:pPr>
              <w:spacing w:after="0" w:line="240" w:lineRule="auto"/>
              <w:jc w:val="center"/>
              <w:rPr>
                <w:rFonts w:ascii="Times New Roman" w:hAnsi="Times New Roman"/>
                <w:sz w:val="24"/>
                <w:szCs w:val="24"/>
              </w:rPr>
            </w:pPr>
            <w:r w:rsidRPr="00187FA7">
              <w:rPr>
                <w:rFonts w:ascii="Times New Roman" w:hAnsi="Times New Roman"/>
              </w:rPr>
              <w:t> х</w:t>
            </w:r>
          </w:p>
        </w:tc>
        <w:tc>
          <w:tcPr>
            <w:tcW w:w="1926" w:type="dxa"/>
          </w:tcPr>
          <w:p w:rsidR="00754B49" w:rsidRPr="00187FA7" w:rsidRDefault="00754B49" w:rsidP="00D316F1">
            <w:pPr>
              <w:spacing w:after="0" w:line="240" w:lineRule="auto"/>
              <w:jc w:val="center"/>
              <w:rPr>
                <w:rFonts w:ascii="Times New Roman" w:hAnsi="Times New Roman"/>
                <w:sz w:val="24"/>
                <w:szCs w:val="24"/>
              </w:rPr>
            </w:pPr>
            <w:r w:rsidRPr="00187FA7">
              <w:rPr>
                <w:rFonts w:ascii="Times New Roman" w:hAnsi="Times New Roman"/>
              </w:rPr>
              <w:t>х </w:t>
            </w:r>
          </w:p>
        </w:tc>
        <w:tc>
          <w:tcPr>
            <w:tcW w:w="1926" w:type="dxa"/>
          </w:tcPr>
          <w:p w:rsidR="00754B49" w:rsidRPr="00187FA7" w:rsidRDefault="00332CD6" w:rsidP="00D316F1">
            <w:pPr>
              <w:spacing w:after="0" w:line="240" w:lineRule="auto"/>
              <w:jc w:val="center"/>
              <w:rPr>
                <w:rFonts w:ascii="Times New Roman" w:hAnsi="Times New Roman"/>
              </w:rPr>
            </w:pPr>
            <w:r>
              <w:rPr>
                <w:rFonts w:ascii="Times New Roman" w:hAnsi="Times New Roman"/>
              </w:rPr>
              <w:t>0,8612</w:t>
            </w:r>
          </w:p>
        </w:tc>
      </w:tr>
      <w:tr w:rsidR="00754B49" w:rsidTr="00D316F1">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 запасов и затрат</w:t>
            </w:r>
          </w:p>
        </w:tc>
        <w:tc>
          <w:tcPr>
            <w:tcW w:w="1925" w:type="dxa"/>
          </w:tcPr>
          <w:p w:rsidR="00754B49" w:rsidRPr="00187FA7" w:rsidRDefault="00754B49" w:rsidP="00D316F1">
            <w:pPr>
              <w:spacing w:after="0" w:line="240" w:lineRule="auto"/>
              <w:jc w:val="center"/>
              <w:rPr>
                <w:rFonts w:ascii="Times New Roman" w:hAnsi="Times New Roman"/>
                <w:sz w:val="24"/>
                <w:szCs w:val="24"/>
              </w:rPr>
            </w:pPr>
            <w:r w:rsidRPr="00187FA7">
              <w:rPr>
                <w:rFonts w:ascii="Times New Roman" w:hAnsi="Times New Roman"/>
              </w:rPr>
              <w:t> х</w:t>
            </w:r>
          </w:p>
        </w:tc>
        <w:tc>
          <w:tcPr>
            <w:tcW w:w="1926" w:type="dxa"/>
          </w:tcPr>
          <w:p w:rsidR="00754B49" w:rsidRPr="00187FA7" w:rsidRDefault="00754B49" w:rsidP="00D316F1">
            <w:pPr>
              <w:spacing w:after="0" w:line="240" w:lineRule="auto"/>
              <w:jc w:val="center"/>
              <w:rPr>
                <w:rFonts w:ascii="Times New Roman" w:hAnsi="Times New Roman"/>
                <w:sz w:val="24"/>
                <w:szCs w:val="24"/>
              </w:rPr>
            </w:pPr>
            <w:r w:rsidRPr="00187FA7">
              <w:rPr>
                <w:rFonts w:ascii="Times New Roman" w:hAnsi="Times New Roman"/>
              </w:rPr>
              <w:t>х </w:t>
            </w:r>
          </w:p>
        </w:tc>
        <w:tc>
          <w:tcPr>
            <w:tcW w:w="1926" w:type="dxa"/>
          </w:tcPr>
          <w:p w:rsidR="00754B49" w:rsidRPr="00187FA7" w:rsidRDefault="00332CD6" w:rsidP="00D316F1">
            <w:pPr>
              <w:spacing w:after="0" w:line="240" w:lineRule="auto"/>
              <w:jc w:val="center"/>
              <w:rPr>
                <w:rFonts w:ascii="Times New Roman" w:hAnsi="Times New Roman"/>
              </w:rPr>
            </w:pPr>
            <w:r>
              <w:rPr>
                <w:rFonts w:ascii="Times New Roman" w:hAnsi="Times New Roman"/>
              </w:rPr>
              <w:t>0,0793</w:t>
            </w:r>
          </w:p>
        </w:tc>
      </w:tr>
      <w:tr w:rsidR="00754B49" w:rsidTr="00D316F1">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 кредиторской задолженности</w:t>
            </w:r>
          </w:p>
        </w:tc>
        <w:tc>
          <w:tcPr>
            <w:tcW w:w="1925" w:type="dxa"/>
          </w:tcPr>
          <w:p w:rsidR="00754B49" w:rsidRPr="00187FA7" w:rsidRDefault="00754B49" w:rsidP="00D316F1">
            <w:pPr>
              <w:spacing w:after="0" w:line="240" w:lineRule="auto"/>
              <w:jc w:val="center"/>
              <w:rPr>
                <w:rFonts w:ascii="Times New Roman" w:hAnsi="Times New Roman"/>
              </w:rPr>
            </w:pPr>
            <w:r w:rsidRPr="00187FA7">
              <w:rPr>
                <w:rFonts w:ascii="Times New Roman" w:hAnsi="Times New Roman"/>
              </w:rPr>
              <w:t>х</w:t>
            </w:r>
          </w:p>
        </w:tc>
        <w:tc>
          <w:tcPr>
            <w:tcW w:w="1926" w:type="dxa"/>
          </w:tcPr>
          <w:p w:rsidR="00754B49" w:rsidRPr="00187FA7" w:rsidRDefault="00754B49" w:rsidP="00D316F1">
            <w:pPr>
              <w:spacing w:after="0" w:line="240" w:lineRule="auto"/>
              <w:jc w:val="center"/>
              <w:rPr>
                <w:rFonts w:ascii="Times New Roman" w:hAnsi="Times New Roman"/>
              </w:rPr>
            </w:pPr>
            <w:r w:rsidRPr="00187FA7">
              <w:rPr>
                <w:rFonts w:ascii="Times New Roman" w:hAnsi="Times New Roman"/>
              </w:rPr>
              <w:t>х</w:t>
            </w:r>
          </w:p>
        </w:tc>
        <w:tc>
          <w:tcPr>
            <w:tcW w:w="1926" w:type="dxa"/>
          </w:tcPr>
          <w:p w:rsidR="00754B49" w:rsidRPr="00187FA7" w:rsidRDefault="00884195" w:rsidP="00D316F1">
            <w:pPr>
              <w:spacing w:after="0" w:line="240" w:lineRule="auto"/>
              <w:jc w:val="center"/>
              <w:rPr>
                <w:rFonts w:ascii="Times New Roman" w:hAnsi="Times New Roman"/>
              </w:rPr>
            </w:pPr>
            <w:r>
              <w:rPr>
                <w:rFonts w:ascii="Times New Roman" w:hAnsi="Times New Roman"/>
              </w:rPr>
              <w:t>0,2972</w:t>
            </w:r>
          </w:p>
        </w:tc>
      </w:tr>
      <w:tr w:rsidR="00754B49" w:rsidTr="00D316F1">
        <w:tc>
          <w:tcPr>
            <w:tcW w:w="3794" w:type="dxa"/>
          </w:tcPr>
          <w:p w:rsidR="00754B49" w:rsidRPr="00D275E7" w:rsidRDefault="00754B49" w:rsidP="00D316F1">
            <w:pPr>
              <w:spacing w:after="0" w:line="240" w:lineRule="auto"/>
              <w:rPr>
                <w:rFonts w:ascii="Times New Roman" w:hAnsi="Times New Roman"/>
              </w:rPr>
            </w:pPr>
            <w:r w:rsidRPr="00D275E7">
              <w:rPr>
                <w:rFonts w:ascii="Times New Roman" w:hAnsi="Times New Roman"/>
              </w:rPr>
              <w:t>- краткосрочных кредитов</w:t>
            </w:r>
          </w:p>
        </w:tc>
        <w:tc>
          <w:tcPr>
            <w:tcW w:w="1925" w:type="dxa"/>
          </w:tcPr>
          <w:p w:rsidR="00754B49" w:rsidRPr="00187FA7" w:rsidRDefault="00754B49" w:rsidP="00D316F1">
            <w:pPr>
              <w:spacing w:after="0" w:line="240" w:lineRule="auto"/>
              <w:jc w:val="center"/>
              <w:rPr>
                <w:rFonts w:ascii="Times New Roman" w:hAnsi="Times New Roman"/>
                <w:sz w:val="24"/>
                <w:szCs w:val="24"/>
              </w:rPr>
            </w:pPr>
            <w:r w:rsidRPr="00187FA7">
              <w:rPr>
                <w:rFonts w:ascii="Times New Roman" w:hAnsi="Times New Roman"/>
              </w:rPr>
              <w:t> х</w:t>
            </w:r>
          </w:p>
        </w:tc>
        <w:tc>
          <w:tcPr>
            <w:tcW w:w="1926" w:type="dxa"/>
          </w:tcPr>
          <w:p w:rsidR="00754B49" w:rsidRPr="00187FA7" w:rsidRDefault="00754B49" w:rsidP="00D316F1">
            <w:pPr>
              <w:spacing w:after="0" w:line="240" w:lineRule="auto"/>
              <w:jc w:val="center"/>
              <w:rPr>
                <w:rFonts w:ascii="Times New Roman" w:hAnsi="Times New Roman"/>
                <w:sz w:val="24"/>
                <w:szCs w:val="24"/>
              </w:rPr>
            </w:pPr>
            <w:r w:rsidRPr="00187FA7">
              <w:rPr>
                <w:rFonts w:ascii="Times New Roman" w:hAnsi="Times New Roman"/>
              </w:rPr>
              <w:t>х </w:t>
            </w:r>
          </w:p>
        </w:tc>
        <w:tc>
          <w:tcPr>
            <w:tcW w:w="1926" w:type="dxa"/>
          </w:tcPr>
          <w:p w:rsidR="00754B49" w:rsidRPr="00187FA7" w:rsidRDefault="00884195" w:rsidP="00D316F1">
            <w:pPr>
              <w:spacing w:after="0" w:line="240" w:lineRule="auto"/>
              <w:jc w:val="center"/>
              <w:rPr>
                <w:rFonts w:ascii="Times New Roman" w:hAnsi="Times New Roman"/>
              </w:rPr>
            </w:pPr>
            <w:r>
              <w:rPr>
                <w:rFonts w:ascii="Times New Roman" w:hAnsi="Times New Roman"/>
              </w:rPr>
              <w:t>-0,0385</w:t>
            </w:r>
          </w:p>
        </w:tc>
      </w:tr>
    </w:tbl>
    <w:p w:rsidR="00754B49" w:rsidRDefault="00754B49" w:rsidP="00754B49">
      <w:pPr>
        <w:spacing w:after="0" w:line="360" w:lineRule="auto"/>
        <w:ind w:firstLine="709"/>
        <w:jc w:val="both"/>
        <w:rPr>
          <w:rFonts w:ascii="Times New Roman" w:hAnsi="Times New Roman"/>
          <w:sz w:val="28"/>
          <w:szCs w:val="28"/>
        </w:rPr>
      </w:pPr>
    </w:p>
    <w:p w:rsidR="006524FE" w:rsidRDefault="006524FE" w:rsidP="00754B49">
      <w:pPr>
        <w:spacing w:after="0" w:line="360" w:lineRule="auto"/>
        <w:ind w:firstLine="709"/>
        <w:jc w:val="both"/>
        <w:rPr>
          <w:rFonts w:ascii="Times New Roman" w:hAnsi="Times New Roman"/>
          <w:sz w:val="28"/>
          <w:szCs w:val="28"/>
        </w:rPr>
      </w:pP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lastRenderedPageBreak/>
        <w:t>Ктл = А</w:t>
      </w:r>
      <w:r w:rsidRPr="00D275E7">
        <w:rPr>
          <w:rFonts w:ascii="Times New Roman" w:hAnsi="Times New Roman"/>
          <w:sz w:val="28"/>
          <w:szCs w:val="28"/>
          <w:lang w:val="en-US"/>
        </w:rPr>
        <w:t>t</w:t>
      </w:r>
      <w:r w:rsidRPr="00D275E7">
        <w:rPr>
          <w:rFonts w:ascii="Times New Roman" w:hAnsi="Times New Roman"/>
          <w:sz w:val="28"/>
          <w:szCs w:val="28"/>
        </w:rPr>
        <w:t>/</w:t>
      </w:r>
      <w:r w:rsidRPr="00D275E7">
        <w:rPr>
          <w:rFonts w:ascii="Times New Roman" w:hAnsi="Times New Roman"/>
          <w:sz w:val="28"/>
          <w:szCs w:val="28"/>
          <w:lang w:val="en-US"/>
        </w:rPr>
        <w:t>Pt</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Первый условный показатель:</w:t>
      </w:r>
    </w:p>
    <w:p w:rsidR="00754B49" w:rsidRPr="00E87370"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Ктлусл</w:t>
      </w:r>
      <w:r w:rsidRPr="00E87370">
        <w:rPr>
          <w:rFonts w:ascii="Times New Roman" w:hAnsi="Times New Roman"/>
          <w:sz w:val="28"/>
          <w:szCs w:val="28"/>
        </w:rPr>
        <w:t xml:space="preserve"> = </w:t>
      </w:r>
      <w:r w:rsidRPr="00D275E7">
        <w:rPr>
          <w:rFonts w:ascii="Times New Roman" w:hAnsi="Times New Roman"/>
          <w:sz w:val="28"/>
          <w:szCs w:val="28"/>
          <w:lang w:val="en-US"/>
        </w:rPr>
        <w:t>At</w:t>
      </w:r>
      <w:r w:rsidRPr="00E87370">
        <w:rPr>
          <w:rFonts w:ascii="Times New Roman" w:hAnsi="Times New Roman"/>
          <w:sz w:val="28"/>
          <w:szCs w:val="28"/>
          <w:vertAlign w:val="subscript"/>
        </w:rPr>
        <w:t>1</w:t>
      </w:r>
      <w:r w:rsidRPr="00E87370">
        <w:rPr>
          <w:rFonts w:ascii="Times New Roman" w:hAnsi="Times New Roman"/>
          <w:sz w:val="28"/>
          <w:szCs w:val="28"/>
        </w:rPr>
        <w:t xml:space="preserve"> / </w:t>
      </w:r>
      <w:r w:rsidRPr="00D275E7">
        <w:rPr>
          <w:rFonts w:ascii="Times New Roman" w:hAnsi="Times New Roman"/>
          <w:sz w:val="28"/>
          <w:szCs w:val="28"/>
          <w:lang w:val="en-US"/>
        </w:rPr>
        <w:t>Pt</w:t>
      </w:r>
      <w:r w:rsidRPr="00E87370">
        <w:rPr>
          <w:rFonts w:ascii="Times New Roman" w:hAnsi="Times New Roman"/>
          <w:sz w:val="28"/>
          <w:szCs w:val="28"/>
        </w:rPr>
        <w:t xml:space="preserve"> = </w:t>
      </w:r>
      <w:r w:rsidR="0089032B" w:rsidRPr="00E87370">
        <w:rPr>
          <w:rFonts w:ascii="Times New Roman" w:hAnsi="Times New Roman"/>
          <w:sz w:val="28"/>
          <w:szCs w:val="28"/>
        </w:rPr>
        <w:t>13389</w:t>
      </w:r>
      <w:r w:rsidRPr="00E87370">
        <w:rPr>
          <w:rFonts w:ascii="Times New Roman" w:hAnsi="Times New Roman"/>
          <w:sz w:val="28"/>
          <w:szCs w:val="28"/>
        </w:rPr>
        <w:t xml:space="preserve"> / </w:t>
      </w:r>
      <w:r w:rsidR="0089032B" w:rsidRPr="00E87370">
        <w:rPr>
          <w:rFonts w:ascii="Times New Roman" w:hAnsi="Times New Roman"/>
          <w:sz w:val="28"/>
          <w:szCs w:val="28"/>
        </w:rPr>
        <w:t>4100</w:t>
      </w:r>
      <w:r w:rsidRPr="00E87370">
        <w:rPr>
          <w:rFonts w:ascii="Times New Roman" w:hAnsi="Times New Roman"/>
          <w:sz w:val="28"/>
          <w:szCs w:val="28"/>
        </w:rPr>
        <w:t xml:space="preserve"> = </w:t>
      </w:r>
      <w:r w:rsidR="0089032B" w:rsidRPr="00E87370">
        <w:rPr>
          <w:rFonts w:ascii="Times New Roman" w:hAnsi="Times New Roman"/>
          <w:sz w:val="28"/>
          <w:szCs w:val="28"/>
        </w:rPr>
        <w:t>3,2656</w:t>
      </w:r>
      <w:r w:rsidRPr="00E87370">
        <w:rPr>
          <w:rFonts w:ascii="Times New Roman" w:hAnsi="Times New Roman"/>
          <w:sz w:val="28"/>
          <w:szCs w:val="28"/>
        </w:rPr>
        <w:t>.</w:t>
      </w:r>
    </w:p>
    <w:p w:rsidR="00754B49" w:rsidRPr="00E87370" w:rsidRDefault="00754B49" w:rsidP="00754B49">
      <w:pPr>
        <w:spacing w:after="0" w:line="360" w:lineRule="auto"/>
        <w:ind w:firstLine="709"/>
        <w:jc w:val="both"/>
        <w:rPr>
          <w:rFonts w:ascii="Times New Roman" w:hAnsi="Times New Roman"/>
          <w:sz w:val="28"/>
          <w:szCs w:val="28"/>
        </w:rPr>
      </w:pPr>
      <w:r w:rsidRPr="00E87370">
        <w:rPr>
          <w:rFonts w:ascii="Times New Roman" w:hAnsi="Times New Roman"/>
          <w:sz w:val="28"/>
          <w:szCs w:val="28"/>
        </w:rPr>
        <w:t>∆</w:t>
      </w:r>
      <w:r w:rsidRPr="00D275E7">
        <w:rPr>
          <w:rFonts w:ascii="Times New Roman" w:hAnsi="Times New Roman"/>
          <w:sz w:val="28"/>
          <w:szCs w:val="28"/>
        </w:rPr>
        <w:t>Ктл</w:t>
      </w:r>
      <w:r w:rsidRPr="00E87370">
        <w:rPr>
          <w:rFonts w:ascii="Times New Roman" w:hAnsi="Times New Roman"/>
          <w:sz w:val="28"/>
          <w:szCs w:val="28"/>
        </w:rPr>
        <w:t>(</w:t>
      </w:r>
      <w:r w:rsidRPr="00D275E7">
        <w:rPr>
          <w:rFonts w:ascii="Times New Roman" w:hAnsi="Times New Roman"/>
          <w:sz w:val="28"/>
          <w:szCs w:val="28"/>
          <w:lang w:val="en-US"/>
        </w:rPr>
        <w:t>At</w:t>
      </w:r>
      <w:r w:rsidRPr="00E87370">
        <w:rPr>
          <w:rFonts w:ascii="Times New Roman" w:hAnsi="Times New Roman"/>
          <w:sz w:val="28"/>
          <w:szCs w:val="28"/>
        </w:rPr>
        <w:t xml:space="preserve">) = </w:t>
      </w:r>
      <w:r w:rsidR="0089032B" w:rsidRPr="00E87370">
        <w:rPr>
          <w:rFonts w:ascii="Times New Roman" w:hAnsi="Times New Roman"/>
          <w:sz w:val="28"/>
          <w:szCs w:val="28"/>
        </w:rPr>
        <w:t xml:space="preserve">3,2656-2,3576 = </w:t>
      </w:r>
      <w:r w:rsidRPr="00E87370">
        <w:rPr>
          <w:rFonts w:ascii="Times New Roman" w:hAnsi="Times New Roman"/>
          <w:sz w:val="28"/>
          <w:szCs w:val="28"/>
        </w:rPr>
        <w:t>0,9</w:t>
      </w:r>
      <w:r w:rsidR="0089032B" w:rsidRPr="00E87370">
        <w:rPr>
          <w:rFonts w:ascii="Times New Roman" w:hAnsi="Times New Roman"/>
          <w:sz w:val="28"/>
          <w:szCs w:val="28"/>
        </w:rPr>
        <w:t>08</w:t>
      </w:r>
      <w:r w:rsidRPr="00E87370">
        <w:rPr>
          <w:rFonts w:ascii="Times New Roman" w:hAnsi="Times New Roman"/>
          <w:sz w:val="28"/>
          <w:szCs w:val="28"/>
        </w:rPr>
        <w:t>.</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∆Ктл(Р</w:t>
      </w:r>
      <w:r w:rsidRPr="00D275E7">
        <w:rPr>
          <w:rFonts w:ascii="Times New Roman" w:hAnsi="Times New Roman"/>
          <w:sz w:val="28"/>
          <w:szCs w:val="28"/>
          <w:lang w:val="en-US"/>
        </w:rPr>
        <w:t>t</w:t>
      </w:r>
      <w:r w:rsidRPr="00D275E7">
        <w:rPr>
          <w:rFonts w:ascii="Times New Roman" w:hAnsi="Times New Roman"/>
          <w:sz w:val="28"/>
          <w:szCs w:val="28"/>
        </w:rPr>
        <w:t xml:space="preserve">) = </w:t>
      </w:r>
      <w:r w:rsidR="008327E1">
        <w:rPr>
          <w:rFonts w:ascii="Times New Roman" w:hAnsi="Times New Roman"/>
          <w:sz w:val="28"/>
          <w:szCs w:val="28"/>
        </w:rPr>
        <w:t>3,5243</w:t>
      </w:r>
      <w:r>
        <w:rPr>
          <w:rFonts w:ascii="Times New Roman" w:hAnsi="Times New Roman"/>
          <w:sz w:val="28"/>
          <w:szCs w:val="28"/>
        </w:rPr>
        <w:t xml:space="preserve"> – </w:t>
      </w:r>
      <w:r w:rsidR="008327E1">
        <w:rPr>
          <w:rFonts w:ascii="Times New Roman" w:hAnsi="Times New Roman"/>
          <w:sz w:val="28"/>
          <w:szCs w:val="28"/>
        </w:rPr>
        <w:t>3,2656</w:t>
      </w:r>
      <w:r>
        <w:rPr>
          <w:rFonts w:ascii="Times New Roman" w:hAnsi="Times New Roman"/>
          <w:sz w:val="28"/>
          <w:szCs w:val="28"/>
        </w:rPr>
        <w:t xml:space="preserve"> = </w:t>
      </w:r>
      <w:r w:rsidR="008327E1">
        <w:rPr>
          <w:rFonts w:ascii="Times New Roman" w:hAnsi="Times New Roman"/>
          <w:sz w:val="28"/>
          <w:szCs w:val="28"/>
        </w:rPr>
        <w:t>0,2587</w:t>
      </w:r>
      <w:r w:rsidRPr="00D275E7">
        <w:rPr>
          <w:rFonts w:ascii="Times New Roman" w:hAnsi="Times New Roman"/>
          <w:sz w:val="28"/>
          <w:szCs w:val="28"/>
        </w:rPr>
        <w:t>.</w:t>
      </w:r>
    </w:p>
    <w:p w:rsidR="008327E1"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Коэффициент текущей ликвидности в 201</w:t>
      </w:r>
      <w:r>
        <w:rPr>
          <w:rFonts w:ascii="Times New Roman" w:hAnsi="Times New Roman"/>
          <w:sz w:val="28"/>
          <w:szCs w:val="28"/>
        </w:rPr>
        <w:t>5</w:t>
      </w:r>
      <w:r w:rsidRPr="00D275E7">
        <w:rPr>
          <w:rFonts w:ascii="Times New Roman" w:hAnsi="Times New Roman"/>
          <w:sz w:val="28"/>
          <w:szCs w:val="28"/>
        </w:rPr>
        <w:t>г. по сравнению с 201</w:t>
      </w:r>
      <w:r>
        <w:rPr>
          <w:rFonts w:ascii="Times New Roman" w:hAnsi="Times New Roman"/>
          <w:sz w:val="28"/>
          <w:szCs w:val="28"/>
        </w:rPr>
        <w:t>4</w:t>
      </w:r>
      <w:r w:rsidRPr="00D275E7">
        <w:rPr>
          <w:rFonts w:ascii="Times New Roman" w:hAnsi="Times New Roman"/>
          <w:sz w:val="28"/>
          <w:szCs w:val="28"/>
        </w:rPr>
        <w:t xml:space="preserve">г. </w:t>
      </w:r>
      <w:r w:rsidR="008327E1">
        <w:rPr>
          <w:rFonts w:ascii="Times New Roman" w:hAnsi="Times New Roman"/>
          <w:sz w:val="28"/>
          <w:szCs w:val="28"/>
        </w:rPr>
        <w:t>увеличился</w:t>
      </w:r>
      <w:r w:rsidRPr="00D275E7">
        <w:rPr>
          <w:rFonts w:ascii="Times New Roman" w:hAnsi="Times New Roman"/>
          <w:sz w:val="28"/>
          <w:szCs w:val="28"/>
        </w:rPr>
        <w:t xml:space="preserve"> на </w:t>
      </w:r>
      <w:r>
        <w:rPr>
          <w:rFonts w:ascii="Times New Roman" w:hAnsi="Times New Roman"/>
          <w:sz w:val="28"/>
          <w:szCs w:val="28"/>
        </w:rPr>
        <w:t>1,</w:t>
      </w:r>
      <w:r w:rsidR="008327E1">
        <w:rPr>
          <w:rFonts w:ascii="Times New Roman" w:hAnsi="Times New Roman"/>
          <w:sz w:val="28"/>
          <w:szCs w:val="28"/>
        </w:rPr>
        <w:t>1667</w:t>
      </w:r>
      <w:r w:rsidRPr="00D275E7">
        <w:rPr>
          <w:rFonts w:ascii="Times New Roman" w:hAnsi="Times New Roman"/>
          <w:sz w:val="28"/>
          <w:szCs w:val="28"/>
        </w:rPr>
        <w:t xml:space="preserve">, в том числе под влиянием </w:t>
      </w:r>
      <w:r w:rsidR="008327E1">
        <w:rPr>
          <w:rFonts w:ascii="Times New Roman" w:hAnsi="Times New Roman"/>
          <w:sz w:val="28"/>
          <w:szCs w:val="28"/>
        </w:rPr>
        <w:t>увеличения суммы текущих активов на 3723 тыс.руб. он увеличился на 0,908. За счет снижения суммы  краткосрочных обязательств на 301</w:t>
      </w:r>
      <w:r w:rsidRPr="00D275E7">
        <w:rPr>
          <w:rFonts w:ascii="Times New Roman" w:hAnsi="Times New Roman"/>
          <w:sz w:val="28"/>
          <w:szCs w:val="28"/>
        </w:rPr>
        <w:t xml:space="preserve"> тыс.руб. к</w:t>
      </w:r>
      <w:r w:rsidR="008327E1">
        <w:rPr>
          <w:rFonts w:ascii="Times New Roman" w:hAnsi="Times New Roman"/>
          <w:sz w:val="28"/>
          <w:szCs w:val="28"/>
        </w:rPr>
        <w:t>оэффициент текущей ликвидности уведичился</w:t>
      </w:r>
      <w:r w:rsidRPr="00D275E7">
        <w:rPr>
          <w:rFonts w:ascii="Times New Roman" w:hAnsi="Times New Roman"/>
          <w:sz w:val="28"/>
          <w:szCs w:val="28"/>
        </w:rPr>
        <w:t xml:space="preserve"> на </w:t>
      </w:r>
      <w:r w:rsidR="008327E1">
        <w:rPr>
          <w:rFonts w:ascii="Times New Roman" w:hAnsi="Times New Roman"/>
          <w:sz w:val="28"/>
          <w:szCs w:val="28"/>
        </w:rPr>
        <w:t>3,2587</w:t>
      </w:r>
      <w:r w:rsidRPr="00D275E7">
        <w:rPr>
          <w:rFonts w:ascii="Times New Roman" w:hAnsi="Times New Roman"/>
          <w:sz w:val="28"/>
          <w:szCs w:val="28"/>
        </w:rPr>
        <w:t xml:space="preserve">. </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Проведем анализ влияния факторов второго порядка.</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Первый словный показатель:</w:t>
      </w:r>
    </w:p>
    <w:p w:rsidR="00754B49" w:rsidRPr="00D275E7" w:rsidRDefault="00597DDC" w:rsidP="00754B49">
      <w:pPr>
        <w:spacing w:after="0" w:line="360" w:lineRule="auto"/>
        <w:ind w:firstLine="709"/>
        <w:jc w:val="both"/>
        <w:rPr>
          <w:rFonts w:ascii="Times New Roman" w:hAnsi="Times New Roman"/>
        </w:rPr>
      </w:pPr>
      <w:r w:rsidRPr="00D275E7">
        <w:rPr>
          <w:rFonts w:ascii="Times New Roman" w:hAnsi="Times New Roman"/>
          <w:position w:val="-28"/>
        </w:rPr>
        <w:object w:dxaOrig="5420" w:dyaOrig="660">
          <v:shape id="_x0000_i1060" type="#_x0000_t75" style="width:270.75pt;height:33pt" o:ole="">
            <v:imagedata r:id="rId78" o:title=""/>
          </v:shape>
          <o:OLEObject Type="Embed" ProgID="Equation.3" ShapeID="_x0000_i1060" DrawAspect="Content" ObjectID="_1583860231" r:id="rId79"/>
        </w:object>
      </w:r>
    </w:p>
    <w:p w:rsidR="00754B49" w:rsidRPr="00D275E7" w:rsidRDefault="009E7893" w:rsidP="00754B49">
      <w:pPr>
        <w:spacing w:after="0" w:line="360" w:lineRule="auto"/>
        <w:ind w:firstLine="709"/>
        <w:jc w:val="both"/>
        <w:rPr>
          <w:rFonts w:ascii="Times New Roman" w:hAnsi="Times New Roman"/>
        </w:rPr>
      </w:pPr>
      <w:r w:rsidRPr="00D275E7">
        <w:rPr>
          <w:rFonts w:ascii="Times New Roman" w:hAnsi="Times New Roman"/>
          <w:position w:val="-28"/>
        </w:rPr>
        <w:object w:dxaOrig="4800" w:dyaOrig="660">
          <v:shape id="_x0000_i1061" type="#_x0000_t75" style="width:240pt;height:33pt" o:ole="">
            <v:imagedata r:id="rId80" o:title=""/>
          </v:shape>
          <o:OLEObject Type="Embed" ProgID="Equation.3" ShapeID="_x0000_i1061" DrawAspect="Content" ObjectID="_1583860232" r:id="rId81"/>
        </w:object>
      </w:r>
      <w:r>
        <w:rPr>
          <w:rFonts w:ascii="Times New Roman" w:hAnsi="Times New Roman"/>
        </w:rPr>
        <w:t>3,1863</w:t>
      </w:r>
    </w:p>
    <w:p w:rsidR="00754B49" w:rsidRPr="00D275E7" w:rsidRDefault="009E7893" w:rsidP="00754B49">
      <w:pPr>
        <w:spacing w:after="0" w:line="360" w:lineRule="auto"/>
        <w:ind w:firstLine="709"/>
        <w:jc w:val="both"/>
        <w:rPr>
          <w:rFonts w:ascii="Times New Roman" w:hAnsi="Times New Roman"/>
        </w:rPr>
      </w:pPr>
      <w:r w:rsidRPr="00D275E7">
        <w:rPr>
          <w:rFonts w:ascii="Times New Roman" w:hAnsi="Times New Roman"/>
          <w:position w:val="-28"/>
        </w:rPr>
        <w:object w:dxaOrig="4720" w:dyaOrig="660">
          <v:shape id="_x0000_i1062" type="#_x0000_t75" style="width:236.25pt;height:33pt" o:ole="">
            <v:imagedata r:id="rId82" o:title=""/>
          </v:shape>
          <o:OLEObject Type="Embed" ProgID="Equation.3" ShapeID="_x0000_i1062" DrawAspect="Content" ObjectID="_1583860233" r:id="rId83"/>
        </w:object>
      </w:r>
      <w:r>
        <w:rPr>
          <w:rFonts w:ascii="Times New Roman" w:hAnsi="Times New Roman"/>
        </w:rPr>
        <w:t>3,2656</w:t>
      </w:r>
    </w:p>
    <w:p w:rsidR="00754B49" w:rsidRPr="00D275E7" w:rsidRDefault="000C337E" w:rsidP="00754B49">
      <w:pPr>
        <w:spacing w:after="0" w:line="360" w:lineRule="auto"/>
        <w:ind w:firstLine="709"/>
        <w:jc w:val="both"/>
        <w:rPr>
          <w:rFonts w:ascii="Times New Roman" w:hAnsi="Times New Roman"/>
        </w:rPr>
      </w:pPr>
      <w:r w:rsidRPr="00D275E7">
        <w:rPr>
          <w:rFonts w:ascii="Times New Roman" w:hAnsi="Times New Roman"/>
          <w:position w:val="-28"/>
        </w:rPr>
        <w:object w:dxaOrig="4740" w:dyaOrig="660">
          <v:shape id="_x0000_i1063" type="#_x0000_t75" style="width:237.75pt;height:33pt" o:ole="">
            <v:imagedata r:id="rId84" o:title=""/>
          </v:shape>
          <o:OLEObject Type="Embed" ProgID="Equation.3" ShapeID="_x0000_i1063" DrawAspect="Content" ObjectID="_1583860234" r:id="rId85"/>
        </w:object>
      </w:r>
      <w:r w:rsidR="00884195">
        <w:rPr>
          <w:rFonts w:ascii="Times New Roman" w:hAnsi="Times New Roman"/>
        </w:rPr>
        <w:t>3,5628</w:t>
      </w:r>
    </w:p>
    <w:p w:rsidR="00754B49" w:rsidRPr="00D275E7" w:rsidRDefault="00754B49" w:rsidP="00754B49">
      <w:pPr>
        <w:spacing w:after="0" w:line="360" w:lineRule="auto"/>
        <w:rPr>
          <w:rFonts w:ascii="Times New Roman" w:hAnsi="Times New Roman"/>
        </w:rPr>
      </w:pP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Изменение коэффициента текущей ликвидности за счет изменения денежных средств:</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∆Ктл(</w:t>
      </w:r>
      <w:r w:rsidRPr="00D275E7">
        <w:rPr>
          <w:rFonts w:ascii="Times New Roman" w:hAnsi="Times New Roman"/>
          <w:sz w:val="28"/>
          <w:szCs w:val="28"/>
          <w:lang w:val="en-US"/>
        </w:rPr>
        <w:t>S</w:t>
      </w:r>
      <w:r w:rsidRPr="00D275E7">
        <w:rPr>
          <w:rFonts w:ascii="Times New Roman" w:hAnsi="Times New Roman"/>
          <w:sz w:val="28"/>
          <w:szCs w:val="28"/>
        </w:rPr>
        <w:t xml:space="preserve">) = </w:t>
      </w:r>
      <w:r w:rsidR="000C337E">
        <w:rPr>
          <w:rFonts w:ascii="Times New Roman" w:hAnsi="Times New Roman"/>
          <w:sz w:val="28"/>
          <w:szCs w:val="28"/>
        </w:rPr>
        <w:t>2,3251</w:t>
      </w:r>
      <w:r w:rsidRPr="00D275E7">
        <w:rPr>
          <w:rFonts w:ascii="Times New Roman" w:hAnsi="Times New Roman"/>
          <w:sz w:val="28"/>
          <w:szCs w:val="28"/>
        </w:rPr>
        <w:t xml:space="preserve"> </w:t>
      </w:r>
      <w:r w:rsidRPr="000C337E">
        <w:rPr>
          <w:rFonts w:ascii="Times New Roman" w:hAnsi="Times New Roman"/>
          <w:sz w:val="28"/>
          <w:szCs w:val="28"/>
        </w:rPr>
        <w:t xml:space="preserve">– </w:t>
      </w:r>
      <w:r w:rsidR="000C337E" w:rsidRPr="000C337E">
        <w:rPr>
          <w:rFonts w:ascii="Times New Roman" w:hAnsi="Times New Roman"/>
          <w:color w:val="000000"/>
          <w:sz w:val="28"/>
          <w:szCs w:val="28"/>
        </w:rPr>
        <w:t>2,3576</w:t>
      </w:r>
      <w:r w:rsidR="000C337E">
        <w:rPr>
          <w:rFonts w:ascii="Times New Roman" w:hAnsi="Times New Roman"/>
          <w:color w:val="000000"/>
          <w:sz w:val="28"/>
          <w:szCs w:val="28"/>
        </w:rPr>
        <w:t xml:space="preserve"> </w:t>
      </w:r>
      <w:r w:rsidR="000C337E">
        <w:rPr>
          <w:rFonts w:ascii="Times New Roman" w:hAnsi="Times New Roman"/>
          <w:sz w:val="28"/>
          <w:szCs w:val="28"/>
        </w:rPr>
        <w:t>= -0,0325</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Изменение коэффициента текущей ликвидности за счет изменения дебиторской задолженности:</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∆Ктл(</w:t>
      </w:r>
      <w:r w:rsidRPr="00D275E7">
        <w:rPr>
          <w:rFonts w:ascii="Times New Roman" w:hAnsi="Times New Roman"/>
          <w:sz w:val="28"/>
          <w:szCs w:val="28"/>
          <w:lang w:val="en-US"/>
        </w:rPr>
        <w:t>R</w:t>
      </w:r>
      <w:r w:rsidRPr="00D275E7">
        <w:rPr>
          <w:rFonts w:ascii="Times New Roman" w:hAnsi="Times New Roman"/>
          <w:sz w:val="28"/>
          <w:szCs w:val="28"/>
        </w:rPr>
        <w:t xml:space="preserve">а) = </w:t>
      </w:r>
      <w:r w:rsidR="00D96459">
        <w:rPr>
          <w:rFonts w:ascii="Times New Roman" w:hAnsi="Times New Roman"/>
          <w:sz w:val="28"/>
          <w:szCs w:val="28"/>
        </w:rPr>
        <w:t>3,1863</w:t>
      </w:r>
      <w:r w:rsidRPr="00D275E7">
        <w:rPr>
          <w:rFonts w:ascii="Times New Roman" w:hAnsi="Times New Roman"/>
          <w:sz w:val="28"/>
          <w:szCs w:val="28"/>
        </w:rPr>
        <w:t>-</w:t>
      </w:r>
      <w:r w:rsidR="00D96459">
        <w:rPr>
          <w:rFonts w:ascii="Times New Roman" w:hAnsi="Times New Roman"/>
          <w:sz w:val="28"/>
          <w:szCs w:val="28"/>
        </w:rPr>
        <w:t>2,3251</w:t>
      </w:r>
      <w:r w:rsidR="00D96459" w:rsidRPr="00D275E7">
        <w:rPr>
          <w:rFonts w:ascii="Times New Roman" w:hAnsi="Times New Roman"/>
          <w:sz w:val="28"/>
          <w:szCs w:val="28"/>
        </w:rPr>
        <w:t xml:space="preserve"> </w:t>
      </w:r>
      <w:r w:rsidR="00D96459">
        <w:rPr>
          <w:rFonts w:ascii="Times New Roman" w:hAnsi="Times New Roman"/>
          <w:sz w:val="28"/>
          <w:szCs w:val="28"/>
        </w:rPr>
        <w:t>= 0,8612</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Изменение коэффициента текущей ликвидности за счет изменения запасов:</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∆Ктл(</w:t>
      </w:r>
      <w:r w:rsidRPr="00D275E7">
        <w:rPr>
          <w:rFonts w:ascii="Times New Roman" w:hAnsi="Times New Roman"/>
          <w:sz w:val="28"/>
          <w:szCs w:val="28"/>
          <w:lang w:val="en-US"/>
        </w:rPr>
        <w:t>Z</w:t>
      </w:r>
      <w:r w:rsidRPr="00D275E7">
        <w:rPr>
          <w:rFonts w:ascii="Times New Roman" w:hAnsi="Times New Roman"/>
          <w:sz w:val="28"/>
          <w:szCs w:val="28"/>
        </w:rPr>
        <w:t xml:space="preserve">) = </w:t>
      </w:r>
      <w:r w:rsidR="00332CD6">
        <w:rPr>
          <w:rFonts w:ascii="Times New Roman" w:hAnsi="Times New Roman"/>
          <w:sz w:val="28"/>
          <w:szCs w:val="28"/>
        </w:rPr>
        <w:t>3,2656</w:t>
      </w:r>
      <w:r w:rsidRPr="00D275E7">
        <w:rPr>
          <w:rFonts w:ascii="Times New Roman" w:hAnsi="Times New Roman"/>
          <w:sz w:val="28"/>
          <w:szCs w:val="28"/>
        </w:rPr>
        <w:t xml:space="preserve"> </w:t>
      </w:r>
      <w:r w:rsidR="00332CD6">
        <w:rPr>
          <w:rFonts w:ascii="Times New Roman" w:hAnsi="Times New Roman"/>
          <w:sz w:val="28"/>
          <w:szCs w:val="28"/>
        </w:rPr>
        <w:t>–</w:t>
      </w:r>
      <w:r w:rsidRPr="00D275E7">
        <w:rPr>
          <w:rFonts w:ascii="Times New Roman" w:hAnsi="Times New Roman"/>
          <w:sz w:val="28"/>
          <w:szCs w:val="28"/>
        </w:rPr>
        <w:t xml:space="preserve"> </w:t>
      </w:r>
      <w:r w:rsidR="00332CD6">
        <w:rPr>
          <w:rFonts w:ascii="Times New Roman" w:hAnsi="Times New Roman"/>
          <w:sz w:val="28"/>
          <w:szCs w:val="28"/>
        </w:rPr>
        <w:t>3,1863 = +0,0793</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Изменение коэффициента текущей ликвидности за счет изменения кредиторской задолженности:</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lastRenderedPageBreak/>
        <w:t>∆Ктл(</w:t>
      </w:r>
      <w:r w:rsidRPr="00D275E7">
        <w:rPr>
          <w:rFonts w:ascii="Times New Roman" w:hAnsi="Times New Roman"/>
          <w:sz w:val="28"/>
          <w:szCs w:val="28"/>
          <w:lang w:val="en-US"/>
        </w:rPr>
        <w:t>Pt</w:t>
      </w:r>
      <w:r w:rsidRPr="00D275E7">
        <w:rPr>
          <w:rFonts w:ascii="Times New Roman" w:hAnsi="Times New Roman"/>
          <w:sz w:val="28"/>
          <w:szCs w:val="28"/>
        </w:rPr>
        <w:t xml:space="preserve">) = </w:t>
      </w:r>
      <w:r w:rsidR="00884195">
        <w:rPr>
          <w:rFonts w:ascii="Times New Roman" w:hAnsi="Times New Roman"/>
          <w:sz w:val="28"/>
          <w:szCs w:val="28"/>
        </w:rPr>
        <w:t>3,5628</w:t>
      </w:r>
      <w:r w:rsidRPr="00D275E7">
        <w:rPr>
          <w:rFonts w:ascii="Times New Roman" w:hAnsi="Times New Roman"/>
          <w:sz w:val="28"/>
          <w:szCs w:val="28"/>
        </w:rPr>
        <w:t>-</w:t>
      </w:r>
      <w:r w:rsidR="00BA71C1">
        <w:rPr>
          <w:rFonts w:ascii="Times New Roman" w:hAnsi="Times New Roman"/>
          <w:sz w:val="28"/>
          <w:szCs w:val="28"/>
        </w:rPr>
        <w:t>3,2656</w:t>
      </w:r>
      <w:r w:rsidR="00884195">
        <w:rPr>
          <w:rFonts w:ascii="Times New Roman" w:hAnsi="Times New Roman"/>
          <w:sz w:val="28"/>
          <w:szCs w:val="28"/>
        </w:rPr>
        <w:t xml:space="preserve"> = 0,2972</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Изменение коэффициента текущей ликвидности за счет изменения краткосрочных кредитов и займов:</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∆Ктл(К</w:t>
      </w:r>
      <w:r w:rsidRPr="00D275E7">
        <w:rPr>
          <w:rFonts w:ascii="Times New Roman" w:hAnsi="Times New Roman"/>
          <w:sz w:val="28"/>
          <w:szCs w:val="28"/>
          <w:lang w:val="en-US"/>
        </w:rPr>
        <w:t>t</w:t>
      </w:r>
      <w:r w:rsidRPr="00D275E7">
        <w:rPr>
          <w:rFonts w:ascii="Times New Roman" w:hAnsi="Times New Roman"/>
          <w:sz w:val="28"/>
          <w:szCs w:val="28"/>
        </w:rPr>
        <w:t xml:space="preserve">) = </w:t>
      </w:r>
      <w:r w:rsidR="00BA71C1">
        <w:rPr>
          <w:rFonts w:ascii="Times New Roman" w:hAnsi="Times New Roman"/>
          <w:sz w:val="28"/>
          <w:szCs w:val="28"/>
        </w:rPr>
        <w:t>3,5243-</w:t>
      </w:r>
      <w:r w:rsidR="00884195">
        <w:rPr>
          <w:rFonts w:ascii="Times New Roman" w:hAnsi="Times New Roman"/>
          <w:sz w:val="28"/>
          <w:szCs w:val="28"/>
        </w:rPr>
        <w:t>3,5628</w:t>
      </w:r>
      <w:r w:rsidR="00BA71C1">
        <w:rPr>
          <w:rFonts w:ascii="Times New Roman" w:hAnsi="Times New Roman"/>
          <w:sz w:val="28"/>
          <w:szCs w:val="28"/>
        </w:rPr>
        <w:t xml:space="preserve"> = </w:t>
      </w:r>
      <w:r w:rsidR="00884195">
        <w:rPr>
          <w:rFonts w:ascii="Times New Roman" w:hAnsi="Times New Roman"/>
          <w:sz w:val="28"/>
          <w:szCs w:val="28"/>
        </w:rPr>
        <w:t>-0,0385</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Итого изменение:</w:t>
      </w:r>
    </w:p>
    <w:p w:rsidR="00754B49" w:rsidRPr="00D275E7" w:rsidRDefault="00BA71C1" w:rsidP="00754B49">
      <w:pPr>
        <w:spacing w:after="0" w:line="360" w:lineRule="auto"/>
        <w:ind w:firstLine="709"/>
        <w:jc w:val="both"/>
        <w:rPr>
          <w:rFonts w:ascii="Times New Roman" w:hAnsi="Times New Roman"/>
          <w:sz w:val="28"/>
          <w:szCs w:val="28"/>
        </w:rPr>
      </w:pPr>
      <w:r>
        <w:rPr>
          <w:rFonts w:ascii="Times New Roman" w:hAnsi="Times New Roman"/>
          <w:sz w:val="28"/>
          <w:szCs w:val="28"/>
        </w:rPr>
        <w:t>-0,0325+0,8612+0,0793</w:t>
      </w:r>
      <w:r w:rsidR="00884195">
        <w:rPr>
          <w:rFonts w:ascii="Times New Roman" w:hAnsi="Times New Roman"/>
          <w:sz w:val="28"/>
          <w:szCs w:val="28"/>
        </w:rPr>
        <w:t xml:space="preserve">+0,2972-0,0385 = </w:t>
      </w:r>
      <w:r>
        <w:rPr>
          <w:rFonts w:ascii="Times New Roman" w:hAnsi="Times New Roman"/>
          <w:sz w:val="28"/>
          <w:szCs w:val="28"/>
        </w:rPr>
        <w:t>1,1667</w:t>
      </w:r>
      <w:r w:rsidR="00754B49" w:rsidRPr="00D275E7">
        <w:rPr>
          <w:rFonts w:ascii="Times New Roman" w:hAnsi="Times New Roman"/>
          <w:sz w:val="28"/>
          <w:szCs w:val="28"/>
        </w:rPr>
        <w:t>.</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 xml:space="preserve">Отрицательное влияние на изменение коэффициента текущей ликвидности оказали такие факторы как </w:t>
      </w:r>
      <w:r w:rsidR="00BA71C1">
        <w:rPr>
          <w:rFonts w:ascii="Times New Roman" w:hAnsi="Times New Roman"/>
          <w:sz w:val="28"/>
          <w:szCs w:val="28"/>
        </w:rPr>
        <w:t xml:space="preserve">снижение суммы денежных средств и увеличение суммы </w:t>
      </w:r>
      <w:r w:rsidR="001445AB">
        <w:rPr>
          <w:rFonts w:ascii="Times New Roman" w:hAnsi="Times New Roman"/>
          <w:sz w:val="28"/>
          <w:szCs w:val="28"/>
        </w:rPr>
        <w:t>краткосрочных кредитов и займов</w:t>
      </w:r>
      <w:r w:rsidR="00BA71C1">
        <w:rPr>
          <w:rFonts w:ascii="Times New Roman" w:hAnsi="Times New Roman"/>
          <w:sz w:val="28"/>
          <w:szCs w:val="28"/>
        </w:rPr>
        <w:t xml:space="preserve">. </w:t>
      </w:r>
      <w:r>
        <w:rPr>
          <w:rFonts w:ascii="Times New Roman" w:hAnsi="Times New Roman"/>
          <w:sz w:val="28"/>
          <w:szCs w:val="28"/>
        </w:rPr>
        <w:t xml:space="preserve">За счет увеличения </w:t>
      </w:r>
      <w:r w:rsidR="00BA71C1">
        <w:rPr>
          <w:rFonts w:ascii="Times New Roman" w:hAnsi="Times New Roman"/>
          <w:sz w:val="28"/>
          <w:szCs w:val="28"/>
        </w:rPr>
        <w:t xml:space="preserve">суммы дебиторской задолженности </w:t>
      </w:r>
      <w:r w:rsidRPr="00D275E7">
        <w:rPr>
          <w:rFonts w:ascii="Times New Roman" w:hAnsi="Times New Roman"/>
          <w:sz w:val="28"/>
          <w:szCs w:val="28"/>
        </w:rPr>
        <w:t xml:space="preserve">коэффициент  текущей ликвидности увеличился на </w:t>
      </w:r>
      <w:r w:rsidR="00BA71C1">
        <w:rPr>
          <w:rFonts w:ascii="Times New Roman" w:hAnsi="Times New Roman"/>
          <w:sz w:val="28"/>
          <w:szCs w:val="28"/>
        </w:rPr>
        <w:t>0,8612</w:t>
      </w:r>
      <w:r w:rsidRPr="00D275E7">
        <w:rPr>
          <w:rFonts w:ascii="Times New Roman" w:hAnsi="Times New Roman"/>
          <w:sz w:val="28"/>
          <w:szCs w:val="28"/>
        </w:rPr>
        <w:t>. За счет роста запасов и затрат коэффициент  текущей ликвидности увеличился на 0,</w:t>
      </w:r>
      <w:r w:rsidR="00BA71C1">
        <w:rPr>
          <w:rFonts w:ascii="Times New Roman" w:hAnsi="Times New Roman"/>
          <w:sz w:val="28"/>
          <w:szCs w:val="28"/>
        </w:rPr>
        <w:t>0793</w:t>
      </w:r>
      <w:r w:rsidRPr="00D275E7">
        <w:rPr>
          <w:rFonts w:ascii="Times New Roman" w:hAnsi="Times New Roman"/>
          <w:sz w:val="28"/>
          <w:szCs w:val="28"/>
        </w:rPr>
        <w:t>.</w:t>
      </w:r>
      <w:r w:rsidR="00BA71C1">
        <w:rPr>
          <w:rFonts w:ascii="Times New Roman" w:hAnsi="Times New Roman"/>
          <w:sz w:val="28"/>
          <w:szCs w:val="28"/>
        </w:rPr>
        <w:t xml:space="preserve"> За счет снижения суммы </w:t>
      </w:r>
      <w:r w:rsidR="001445AB">
        <w:rPr>
          <w:rFonts w:ascii="Times New Roman" w:hAnsi="Times New Roman"/>
          <w:sz w:val="28"/>
          <w:szCs w:val="28"/>
        </w:rPr>
        <w:t>кредиторской задолженности</w:t>
      </w:r>
      <w:r w:rsidR="00BA71C1">
        <w:rPr>
          <w:rFonts w:ascii="Times New Roman" w:hAnsi="Times New Roman"/>
          <w:sz w:val="28"/>
          <w:szCs w:val="28"/>
        </w:rPr>
        <w:t xml:space="preserve"> коэффициент текущей ликвидности увеличился на </w:t>
      </w:r>
      <w:r w:rsidR="001445AB">
        <w:rPr>
          <w:rFonts w:ascii="Times New Roman" w:hAnsi="Times New Roman"/>
          <w:sz w:val="28"/>
          <w:szCs w:val="28"/>
        </w:rPr>
        <w:t>0,2972.</w:t>
      </w:r>
    </w:p>
    <w:p w:rsidR="00754B49" w:rsidRPr="00D275E7" w:rsidRDefault="00754B49" w:rsidP="00754B49">
      <w:pPr>
        <w:spacing w:after="0" w:line="360" w:lineRule="auto"/>
        <w:ind w:firstLine="709"/>
        <w:jc w:val="both"/>
        <w:rPr>
          <w:rFonts w:ascii="Times New Roman" w:hAnsi="Times New Roman"/>
          <w:sz w:val="28"/>
          <w:szCs w:val="28"/>
        </w:rPr>
      </w:pPr>
      <w:r w:rsidRPr="00D275E7">
        <w:rPr>
          <w:rFonts w:ascii="Times New Roman" w:hAnsi="Times New Roman"/>
          <w:sz w:val="28"/>
          <w:szCs w:val="28"/>
        </w:rPr>
        <w:t xml:space="preserve">В целом за счет влияния всех факторов коэффициент текущей ликвидности </w:t>
      </w:r>
      <w:r w:rsidR="001445AB">
        <w:rPr>
          <w:rFonts w:ascii="Times New Roman" w:hAnsi="Times New Roman"/>
          <w:sz w:val="28"/>
          <w:szCs w:val="28"/>
        </w:rPr>
        <w:t>увеличился</w:t>
      </w:r>
      <w:r w:rsidRPr="00D275E7">
        <w:rPr>
          <w:rFonts w:ascii="Times New Roman" w:hAnsi="Times New Roman"/>
          <w:sz w:val="28"/>
          <w:szCs w:val="28"/>
        </w:rPr>
        <w:t xml:space="preserve"> на </w:t>
      </w:r>
      <w:r>
        <w:rPr>
          <w:rFonts w:ascii="Times New Roman" w:hAnsi="Times New Roman"/>
          <w:sz w:val="28"/>
          <w:szCs w:val="28"/>
        </w:rPr>
        <w:t>1,</w:t>
      </w:r>
      <w:r w:rsidR="001445AB">
        <w:rPr>
          <w:rFonts w:ascii="Times New Roman" w:hAnsi="Times New Roman"/>
          <w:sz w:val="28"/>
          <w:szCs w:val="28"/>
        </w:rPr>
        <w:t>1667</w:t>
      </w:r>
      <w:r w:rsidRPr="00D275E7">
        <w:rPr>
          <w:rFonts w:ascii="Times New Roman" w:hAnsi="Times New Roman"/>
          <w:sz w:val="28"/>
          <w:szCs w:val="28"/>
        </w:rPr>
        <w:t>.</w:t>
      </w:r>
    </w:p>
    <w:p w:rsidR="001959DC" w:rsidRPr="006808B3" w:rsidRDefault="001959DC" w:rsidP="001959DC">
      <w:pPr>
        <w:spacing w:after="0" w:line="360" w:lineRule="auto"/>
        <w:ind w:firstLine="709"/>
        <w:jc w:val="both"/>
        <w:rPr>
          <w:rFonts w:ascii="Times New Roman" w:hAnsi="Times New Roman"/>
          <w:sz w:val="28"/>
          <w:szCs w:val="28"/>
        </w:rPr>
      </w:pPr>
    </w:p>
    <w:p w:rsidR="001959DC" w:rsidRPr="00C51704" w:rsidRDefault="00C51704" w:rsidP="00C51704">
      <w:pPr>
        <w:pStyle w:val="2"/>
        <w:spacing w:before="0" w:after="0" w:afterAutospacing="0" w:line="360" w:lineRule="auto"/>
        <w:ind w:firstLine="709"/>
        <w:rPr>
          <w:rFonts w:ascii="Times New Roman" w:hAnsi="Times New Roman"/>
          <w:b w:val="0"/>
          <w:color w:val="auto"/>
          <w:sz w:val="28"/>
          <w:szCs w:val="28"/>
        </w:rPr>
      </w:pPr>
      <w:bookmarkStart w:id="13" w:name="_Toc470535361"/>
      <w:r w:rsidRPr="00C51704">
        <w:rPr>
          <w:rFonts w:ascii="Times New Roman" w:hAnsi="Times New Roman"/>
          <w:b w:val="0"/>
          <w:color w:val="auto"/>
          <w:sz w:val="28"/>
          <w:szCs w:val="28"/>
        </w:rPr>
        <w:t>3</w:t>
      </w:r>
      <w:r w:rsidR="001959DC" w:rsidRPr="00C51704">
        <w:rPr>
          <w:rFonts w:ascii="Times New Roman" w:hAnsi="Times New Roman"/>
          <w:b w:val="0"/>
          <w:color w:val="auto"/>
          <w:sz w:val="28"/>
          <w:szCs w:val="28"/>
        </w:rPr>
        <w:t xml:space="preserve">.4 </w:t>
      </w:r>
      <w:r w:rsidR="001959DC" w:rsidRPr="00C51704">
        <w:rPr>
          <w:rFonts w:ascii="Times New Roman" w:hAnsi="Times New Roman"/>
          <w:b w:val="0"/>
          <w:color w:val="auto"/>
          <w:sz w:val="28"/>
          <w:szCs w:val="20"/>
        </w:rPr>
        <w:t>Мероприятия по совершенствованию расчетов</w:t>
      </w:r>
      <w:bookmarkEnd w:id="13"/>
    </w:p>
    <w:p w:rsidR="001959DC" w:rsidRDefault="001959DC" w:rsidP="001959DC">
      <w:pPr>
        <w:spacing w:after="0" w:line="360" w:lineRule="auto"/>
        <w:ind w:firstLine="709"/>
        <w:jc w:val="both"/>
        <w:rPr>
          <w:rFonts w:ascii="Times New Roman" w:hAnsi="Times New Roman"/>
          <w:sz w:val="28"/>
          <w:szCs w:val="28"/>
        </w:rPr>
      </w:pPr>
    </w:p>
    <w:p w:rsidR="001959DC" w:rsidRDefault="001959DC" w:rsidP="001959DC">
      <w:pPr>
        <w:spacing w:after="0" w:line="360" w:lineRule="auto"/>
        <w:ind w:firstLine="708"/>
        <w:jc w:val="both"/>
        <w:rPr>
          <w:rFonts w:ascii="Times New Roman" w:hAnsi="Times New Roman"/>
          <w:sz w:val="28"/>
          <w:szCs w:val="28"/>
        </w:rPr>
      </w:pPr>
      <w:r w:rsidRPr="0070721F">
        <w:rPr>
          <w:rFonts w:ascii="Times New Roman" w:hAnsi="Times New Roman"/>
          <w:sz w:val="28"/>
          <w:szCs w:val="28"/>
        </w:rPr>
        <w:t>Проведенные исследования показали, что управление дебиторской и кредиторской задолженностью требует совершенствования.</w:t>
      </w:r>
    </w:p>
    <w:p w:rsidR="00F3614A" w:rsidRPr="00EC018D" w:rsidRDefault="00F3614A" w:rsidP="00F3614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Значительное о</w:t>
      </w:r>
      <w:r w:rsidRPr="00EC018D">
        <w:rPr>
          <w:rFonts w:ascii="Times New Roman" w:hAnsi="Times New Roman"/>
          <w:sz w:val="28"/>
          <w:szCs w:val="28"/>
        </w:rPr>
        <w:t>твлечение средств в д</w:t>
      </w:r>
      <w:r>
        <w:rPr>
          <w:rFonts w:ascii="Times New Roman" w:hAnsi="Times New Roman"/>
          <w:sz w:val="28"/>
          <w:szCs w:val="28"/>
        </w:rPr>
        <w:t xml:space="preserve">ебиторскую </w:t>
      </w:r>
      <w:r w:rsidRPr="00EC018D">
        <w:rPr>
          <w:rFonts w:ascii="Times New Roman" w:hAnsi="Times New Roman"/>
          <w:sz w:val="28"/>
          <w:szCs w:val="28"/>
        </w:rPr>
        <w:t>задолженность создает дополнительные финансовые затруднения предприятию при наступлении сроков гашения собственных обязательств.</w:t>
      </w:r>
    </w:p>
    <w:p w:rsidR="00F3614A" w:rsidRPr="00EC018D" w:rsidRDefault="00F3614A" w:rsidP="00F3614A">
      <w:pPr>
        <w:widowControl w:val="0"/>
        <w:spacing w:after="0" w:line="360" w:lineRule="auto"/>
        <w:ind w:firstLine="709"/>
        <w:jc w:val="both"/>
        <w:rPr>
          <w:rFonts w:ascii="Times New Roman" w:hAnsi="Times New Roman"/>
          <w:sz w:val="28"/>
          <w:szCs w:val="28"/>
        </w:rPr>
      </w:pPr>
      <w:r w:rsidRPr="00EC018D">
        <w:rPr>
          <w:rFonts w:ascii="Times New Roman" w:hAnsi="Times New Roman"/>
          <w:sz w:val="28"/>
          <w:szCs w:val="28"/>
        </w:rPr>
        <w:t xml:space="preserve">В целях достижения финансовой устойчивости </w:t>
      </w:r>
      <w:r w:rsidRPr="00EC018D">
        <w:rPr>
          <w:rFonts w:ascii="Times New Roman" w:hAnsi="Times New Roman"/>
          <w:bCs/>
          <w:sz w:val="28"/>
          <w:szCs w:val="28"/>
        </w:rPr>
        <w:t xml:space="preserve">и </w:t>
      </w:r>
      <w:r w:rsidRPr="00EC018D">
        <w:rPr>
          <w:rFonts w:ascii="Times New Roman" w:hAnsi="Times New Roman"/>
          <w:sz w:val="28"/>
          <w:szCs w:val="28"/>
        </w:rPr>
        <w:t>предотвращения риска несостоятельности целесообразно большую часть денежных средств, поступающие от дебиторов, направлять по возможности, на погашение просроченной кредиторской задолженности.</w:t>
      </w:r>
    </w:p>
    <w:p w:rsidR="00F3614A" w:rsidRPr="00EC018D" w:rsidRDefault="00F3614A" w:rsidP="00F3614A">
      <w:pPr>
        <w:widowControl w:val="0"/>
        <w:spacing w:after="0" w:line="360" w:lineRule="auto"/>
        <w:ind w:firstLine="709"/>
        <w:jc w:val="both"/>
        <w:rPr>
          <w:rFonts w:ascii="Times New Roman" w:hAnsi="Times New Roman"/>
          <w:sz w:val="28"/>
          <w:szCs w:val="28"/>
        </w:rPr>
      </w:pPr>
      <w:r w:rsidRPr="00EC018D">
        <w:rPr>
          <w:rFonts w:ascii="Times New Roman" w:hAnsi="Times New Roman"/>
          <w:sz w:val="28"/>
          <w:szCs w:val="28"/>
        </w:rPr>
        <w:t xml:space="preserve">Итак, в результате осуществления хозяйственных операций финансовое состояние </w:t>
      </w:r>
      <w:r>
        <w:rPr>
          <w:rFonts w:ascii="Times New Roman" w:hAnsi="Times New Roman"/>
          <w:sz w:val="28"/>
          <w:szCs w:val="28"/>
        </w:rPr>
        <w:t>ООО «Алеан»</w:t>
      </w:r>
      <w:r w:rsidRPr="00EC018D">
        <w:rPr>
          <w:rFonts w:ascii="Times New Roman" w:hAnsi="Times New Roman"/>
          <w:sz w:val="28"/>
          <w:szCs w:val="28"/>
        </w:rPr>
        <w:t xml:space="preserve"> может меняться. Потоки платежей, имеющие место в результате совершения операций, могут являться причиной этих изменений. </w:t>
      </w:r>
    </w:p>
    <w:p w:rsidR="00F3614A" w:rsidRPr="00EC018D" w:rsidRDefault="00F3614A" w:rsidP="00F3614A">
      <w:pPr>
        <w:spacing w:after="0" w:line="360" w:lineRule="auto"/>
        <w:ind w:firstLine="709"/>
        <w:jc w:val="both"/>
        <w:rPr>
          <w:rFonts w:ascii="Times New Roman" w:hAnsi="Times New Roman"/>
          <w:sz w:val="28"/>
          <w:szCs w:val="28"/>
        </w:rPr>
      </w:pPr>
      <w:r w:rsidRPr="00EC018D">
        <w:rPr>
          <w:rFonts w:ascii="Times New Roman" w:hAnsi="Times New Roman"/>
          <w:sz w:val="28"/>
          <w:szCs w:val="28"/>
        </w:rPr>
        <w:lastRenderedPageBreak/>
        <w:t xml:space="preserve">Например, непогашенная своевременно дебиторская задолженность (не поступление выручки от реализации на счета предприятия) может приводить к росту его кредиторской задолженности. В свою очередь, задержка в оплате текущих платежей представляет собой основной признак снижения финансовой устойчивости, поэтому кризис платежей и вопросы оценки финансового состояния </w:t>
      </w:r>
      <w:r>
        <w:rPr>
          <w:rFonts w:ascii="Times New Roman" w:hAnsi="Times New Roman"/>
          <w:sz w:val="28"/>
          <w:szCs w:val="28"/>
        </w:rPr>
        <w:t>ООО «Алеан»</w:t>
      </w:r>
      <w:r w:rsidRPr="00EC018D">
        <w:rPr>
          <w:rFonts w:ascii="Times New Roman" w:hAnsi="Times New Roman"/>
          <w:sz w:val="28"/>
          <w:szCs w:val="28"/>
        </w:rPr>
        <w:t xml:space="preserve"> всегда рассматриваются вместе, и требуют безотлагательного решения.</w:t>
      </w:r>
    </w:p>
    <w:p w:rsidR="001959DC" w:rsidRPr="00EC018D" w:rsidRDefault="001959DC" w:rsidP="001959DC">
      <w:pPr>
        <w:spacing w:after="0" w:line="360" w:lineRule="auto"/>
        <w:ind w:firstLine="709"/>
        <w:jc w:val="both"/>
        <w:rPr>
          <w:rFonts w:ascii="Times New Roman" w:hAnsi="Times New Roman"/>
          <w:bCs/>
          <w:sz w:val="28"/>
          <w:szCs w:val="28"/>
        </w:rPr>
      </w:pPr>
      <w:r w:rsidRPr="00EC018D">
        <w:rPr>
          <w:rFonts w:ascii="Times New Roman" w:hAnsi="Times New Roman"/>
          <w:bCs/>
          <w:sz w:val="28"/>
          <w:szCs w:val="28"/>
        </w:rPr>
        <w:t>Рекомендуется разработать методику оптимизации величины дебиторской задолженности путем создания системы эффективного управления задолженностью на предприятии.</w:t>
      </w:r>
    </w:p>
    <w:p w:rsidR="001959DC" w:rsidRPr="00EC018D" w:rsidRDefault="001959DC" w:rsidP="001959DC">
      <w:pPr>
        <w:widowControl w:val="0"/>
        <w:spacing w:after="0" w:line="360" w:lineRule="auto"/>
        <w:ind w:firstLine="709"/>
        <w:jc w:val="both"/>
        <w:rPr>
          <w:rFonts w:ascii="Times New Roman" w:hAnsi="Times New Roman"/>
          <w:bCs/>
          <w:sz w:val="28"/>
          <w:szCs w:val="28"/>
        </w:rPr>
      </w:pPr>
      <w:r w:rsidRPr="00EC018D">
        <w:rPr>
          <w:rFonts w:ascii="Times New Roman" w:hAnsi="Times New Roman"/>
          <w:bCs/>
          <w:sz w:val="28"/>
          <w:szCs w:val="28"/>
        </w:rPr>
        <w:t>Выбор формы оплаты за товар осуществляется контрагентами совместно, исходя из взаимных интересов, при этом поставщик должен принимать во внимание скорость инкассации денежных средств, а также возможность образования сомнительной и безнадежной дебиторской задолженности, с целью не допущения которой предлагается методика выбора платежного средства с учетом принятого на предприятии тип кредитной политики, а также ряда наиболее значимых факторов.</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В организации наблюдается значительное превышение дебиторской задолженности над кредиторской, что ведет к диспропорции в расчетной дисциплине.</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Коэффициент соотношения дебиторской и кредиторской задолженности отличается от оптимального.</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По результатам анализа состояния управления дебиторской и кредиторской задолженностью предлагаем основной упор сделать на снижение дебиторской задолженности.</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В рамках этих направлений совершенствования предлагаем:</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1</w:t>
      </w:r>
      <w:r>
        <w:rPr>
          <w:rFonts w:ascii="Times New Roman" w:hAnsi="Times New Roman"/>
          <w:sz w:val="28"/>
          <w:szCs w:val="28"/>
        </w:rPr>
        <w:t xml:space="preserve"> </w:t>
      </w:r>
      <w:r w:rsidRPr="00156C58">
        <w:rPr>
          <w:rFonts w:ascii="Times New Roman" w:hAnsi="Times New Roman"/>
          <w:sz w:val="28"/>
          <w:szCs w:val="28"/>
        </w:rPr>
        <w:t>–</w:t>
      </w:r>
      <w:r>
        <w:rPr>
          <w:rFonts w:ascii="Times New Roman" w:hAnsi="Times New Roman"/>
          <w:sz w:val="28"/>
          <w:szCs w:val="28"/>
        </w:rPr>
        <w:t xml:space="preserve"> </w:t>
      </w:r>
      <w:r w:rsidRPr="00156C58">
        <w:rPr>
          <w:rFonts w:ascii="Times New Roman" w:hAnsi="Times New Roman"/>
          <w:sz w:val="28"/>
          <w:szCs w:val="28"/>
        </w:rPr>
        <w:t xml:space="preserve">закрепить обязанности по управлению дебиторской и кредиторской задолженностью за отдельным специалистом, в компетенцию которого  будет входить отслеживание сроков выполнения обязательств по задолженностям, составление графика платежей, урегулирование расчетных взаимоотношений </w:t>
      </w:r>
      <w:r w:rsidRPr="00156C58">
        <w:rPr>
          <w:rFonts w:ascii="Times New Roman" w:hAnsi="Times New Roman"/>
          <w:sz w:val="28"/>
          <w:szCs w:val="28"/>
        </w:rPr>
        <w:lastRenderedPageBreak/>
        <w:t>сторон, расчет оптимального соотношения дебиторской и кредиторской задолженности и разработка определенного типа финансовой политики, соответствующей финансовому состоянию предприятия;</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2</w:t>
      </w:r>
      <w:r>
        <w:rPr>
          <w:rFonts w:ascii="Times New Roman" w:hAnsi="Times New Roman"/>
          <w:sz w:val="28"/>
          <w:szCs w:val="28"/>
        </w:rPr>
        <w:t xml:space="preserve"> </w:t>
      </w:r>
      <w:r w:rsidRPr="00156C58">
        <w:rPr>
          <w:rFonts w:ascii="Times New Roman" w:hAnsi="Times New Roman"/>
          <w:sz w:val="28"/>
          <w:szCs w:val="28"/>
        </w:rPr>
        <w:t>–</w:t>
      </w:r>
      <w:r>
        <w:rPr>
          <w:rFonts w:ascii="Times New Roman" w:hAnsi="Times New Roman"/>
          <w:sz w:val="28"/>
          <w:szCs w:val="28"/>
        </w:rPr>
        <w:t xml:space="preserve"> </w:t>
      </w:r>
      <w:r w:rsidRPr="00156C58">
        <w:rPr>
          <w:rFonts w:ascii="Times New Roman" w:hAnsi="Times New Roman"/>
          <w:sz w:val="28"/>
          <w:szCs w:val="28"/>
        </w:rPr>
        <w:t>усилить контроль за дебиторской задолженностью (сроками ее погашения) путем составления платежных календарей и выявления платежного дефицита;</w:t>
      </w:r>
    </w:p>
    <w:p w:rsidR="001959DC" w:rsidRPr="00156C58" w:rsidRDefault="001959DC" w:rsidP="001959DC">
      <w:pPr>
        <w:widowControl w:val="0"/>
        <w:spacing w:after="0" w:line="360" w:lineRule="auto"/>
        <w:ind w:firstLine="709"/>
        <w:jc w:val="both"/>
        <w:rPr>
          <w:rFonts w:ascii="Times New Roman" w:hAnsi="Times New Roman"/>
          <w:sz w:val="28"/>
          <w:szCs w:val="28"/>
        </w:rPr>
      </w:pPr>
      <w:r w:rsidRPr="00156C58">
        <w:rPr>
          <w:rFonts w:ascii="Times New Roman" w:hAnsi="Times New Roman"/>
          <w:sz w:val="28"/>
          <w:szCs w:val="28"/>
        </w:rPr>
        <w:t>3 – использовать скидки при расчетах с дебиторами;</w:t>
      </w:r>
    </w:p>
    <w:p w:rsidR="001959DC" w:rsidRPr="00156C58" w:rsidRDefault="001959DC" w:rsidP="001959DC">
      <w:pPr>
        <w:widowControl w:val="0"/>
        <w:spacing w:after="0" w:line="360" w:lineRule="auto"/>
        <w:ind w:firstLine="709"/>
        <w:jc w:val="both"/>
        <w:rPr>
          <w:rFonts w:ascii="Times New Roman" w:hAnsi="Times New Roman"/>
          <w:sz w:val="28"/>
          <w:szCs w:val="28"/>
        </w:rPr>
      </w:pPr>
      <w:r w:rsidRPr="00156C58">
        <w:rPr>
          <w:rFonts w:ascii="Times New Roman" w:hAnsi="Times New Roman"/>
          <w:sz w:val="28"/>
          <w:szCs w:val="28"/>
        </w:rPr>
        <w:t>4 – осуществлять мониторинг коэффициента соотношения дебиторской и кредиторской задолженности.</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С целью снижения суммы дебиторской задолженности предлагается использовать систему скидок.</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rPr>
        <w:t>Использование скидок с договорной цены при досрочной оплате для предприятия выгодно еще и потому, что в условиях инфляции всякая отсрочка платежа приводит к тому, что предприятие-поставщик реально получает лишь часть стоимости реализованной продукции. Поэтому возникает необходимость оценить возможность предоставления скидки при досрочной оплате.</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rPr>
        <w:t xml:space="preserve">Предлагаемая система скидок </w:t>
      </w:r>
      <w:r w:rsidR="00607271">
        <w:rPr>
          <w:rFonts w:ascii="Times New Roman" w:hAnsi="Times New Roman"/>
          <w:sz w:val="28"/>
          <w:szCs w:val="28"/>
        </w:rPr>
        <w:t>ООО «Алеан»</w:t>
      </w:r>
      <w:r w:rsidRPr="00156C58">
        <w:rPr>
          <w:rFonts w:ascii="Times New Roman" w:hAnsi="Times New Roman"/>
          <w:sz w:val="28"/>
          <w:szCs w:val="28"/>
        </w:rPr>
        <w:t xml:space="preserve"> </w:t>
      </w:r>
      <w:r w:rsidRPr="00156C58">
        <w:rPr>
          <w:rFonts w:ascii="Times New Roman" w:hAnsi="Times New Roman"/>
          <w:sz w:val="28"/>
        </w:rPr>
        <w:t>покупателям представлена в та</w:t>
      </w:r>
      <w:r w:rsidR="00E1272D">
        <w:rPr>
          <w:rFonts w:ascii="Times New Roman" w:hAnsi="Times New Roman"/>
          <w:sz w:val="28"/>
        </w:rPr>
        <w:t>блице 37</w:t>
      </w:r>
      <w:r w:rsidRPr="00156C58">
        <w:rPr>
          <w:rFonts w:ascii="Times New Roman" w:hAnsi="Times New Roman"/>
          <w:sz w:val="28"/>
        </w:rPr>
        <w:t>.</w:t>
      </w:r>
    </w:p>
    <w:p w:rsidR="001959DC" w:rsidRDefault="001959DC" w:rsidP="001959DC">
      <w:pPr>
        <w:spacing w:after="0" w:line="360" w:lineRule="auto"/>
        <w:jc w:val="both"/>
        <w:rPr>
          <w:sz w:val="28"/>
        </w:rPr>
      </w:pPr>
    </w:p>
    <w:p w:rsidR="001959DC" w:rsidRPr="00156C58" w:rsidRDefault="001959DC" w:rsidP="001959DC">
      <w:pPr>
        <w:spacing w:after="0" w:line="360" w:lineRule="auto"/>
        <w:jc w:val="both"/>
        <w:rPr>
          <w:rFonts w:ascii="Times New Roman" w:hAnsi="Times New Roman"/>
          <w:sz w:val="28"/>
        </w:rPr>
      </w:pPr>
      <w:r>
        <w:rPr>
          <w:rFonts w:ascii="Times New Roman" w:hAnsi="Times New Roman"/>
          <w:sz w:val="28"/>
        </w:rPr>
        <w:t xml:space="preserve">Таблица </w:t>
      </w:r>
      <w:r w:rsidR="00E1272D">
        <w:rPr>
          <w:rFonts w:ascii="Times New Roman" w:hAnsi="Times New Roman"/>
          <w:sz w:val="28"/>
        </w:rPr>
        <w:t>37</w:t>
      </w:r>
      <w:r w:rsidRPr="00156C58">
        <w:rPr>
          <w:rFonts w:ascii="Times New Roman" w:hAnsi="Times New Roman"/>
          <w:sz w:val="28"/>
        </w:rPr>
        <w:t xml:space="preserve"> – Предлагаемая система скидок покупателям </w:t>
      </w:r>
      <w:r w:rsidR="00607271">
        <w:rPr>
          <w:rFonts w:ascii="Times New Roman" w:hAnsi="Times New Roman"/>
          <w:sz w:val="28"/>
          <w:szCs w:val="28"/>
        </w:rPr>
        <w:t>ООО «Алеан»</w:t>
      </w:r>
      <w:r w:rsidRPr="00156C58">
        <w:rPr>
          <w:rFonts w:ascii="Times New Roman" w:hAnsi="Times New Roman"/>
          <w:sz w:val="28"/>
        </w:rPr>
        <w:t>, %</w:t>
      </w:r>
    </w:p>
    <w:tbl>
      <w:tblPr>
        <w:tblW w:w="9639" w:type="dxa"/>
        <w:tblInd w:w="40" w:type="dxa"/>
        <w:tblLayout w:type="fixed"/>
        <w:tblCellMar>
          <w:left w:w="40" w:type="dxa"/>
          <w:right w:w="40" w:type="dxa"/>
        </w:tblCellMar>
        <w:tblLook w:val="04A0" w:firstRow="1" w:lastRow="0" w:firstColumn="1" w:lastColumn="0" w:noHBand="0" w:noVBand="1"/>
      </w:tblPr>
      <w:tblGrid>
        <w:gridCol w:w="1555"/>
        <w:gridCol w:w="5962"/>
        <w:gridCol w:w="2122"/>
      </w:tblGrid>
      <w:tr w:rsidR="001959DC" w:rsidTr="007A05D7">
        <w:trPr>
          <w:trHeight w:hRule="exact" w:val="358"/>
        </w:trPr>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180"/>
              <w:rPr>
                <w:rFonts w:ascii="Times New Roman" w:hAnsi="Times New Roman"/>
              </w:rPr>
            </w:pPr>
            <w:r w:rsidRPr="00156C58">
              <w:rPr>
                <w:rFonts w:ascii="Times New Roman" w:hAnsi="Times New Roman"/>
              </w:rPr>
              <w:t>Вариант</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2189"/>
              <w:rPr>
                <w:rFonts w:ascii="Times New Roman" w:hAnsi="Times New Roman"/>
              </w:rPr>
            </w:pPr>
            <w:r w:rsidRPr="00156C58">
              <w:rPr>
                <w:rFonts w:ascii="Times New Roman" w:hAnsi="Times New Roman"/>
              </w:rPr>
              <w:t>Показатели</w:t>
            </w:r>
          </w:p>
        </w:tc>
        <w:tc>
          <w:tcPr>
            <w:tcW w:w="2122"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jc w:val="center"/>
              <w:rPr>
                <w:rFonts w:ascii="Times New Roman" w:hAnsi="Times New Roman"/>
              </w:rPr>
            </w:pPr>
            <w:r w:rsidRPr="00156C58">
              <w:rPr>
                <w:rFonts w:ascii="Times New Roman" w:hAnsi="Times New Roman"/>
              </w:rPr>
              <w:t>Размер скидки</w:t>
            </w:r>
          </w:p>
        </w:tc>
      </w:tr>
      <w:tr w:rsidR="001959DC" w:rsidTr="007A05D7">
        <w:trPr>
          <w:trHeight w:hRule="exact" w:val="434"/>
        </w:trPr>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641"/>
              <w:rPr>
                <w:rFonts w:ascii="Times New Roman" w:hAnsi="Times New Roman"/>
              </w:rPr>
            </w:pPr>
            <w:r w:rsidRPr="00156C58">
              <w:rPr>
                <w:rFonts w:ascii="Times New Roman" w:hAnsi="Times New Roman"/>
              </w:rPr>
              <w:t>1</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rPr>
                <w:rFonts w:ascii="Times New Roman" w:hAnsi="Times New Roman"/>
              </w:rPr>
            </w:pPr>
            <w:r w:rsidRPr="00156C58">
              <w:rPr>
                <w:rFonts w:ascii="Times New Roman" w:hAnsi="Times New Roman"/>
              </w:rPr>
              <w:t>Предоплата 100 %</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ind w:left="857" w:hanging="854"/>
              <w:jc w:val="center"/>
              <w:rPr>
                <w:rFonts w:ascii="Times New Roman" w:hAnsi="Times New Roman"/>
              </w:rPr>
            </w:pPr>
            <w:r w:rsidRPr="00156C58">
              <w:rPr>
                <w:rFonts w:ascii="Times New Roman" w:hAnsi="Times New Roman"/>
              </w:rPr>
              <w:t>2,0</w:t>
            </w:r>
          </w:p>
        </w:tc>
      </w:tr>
      <w:tr w:rsidR="001959DC" w:rsidTr="007A05D7">
        <w:trPr>
          <w:trHeight w:hRule="exact" w:val="567"/>
        </w:trPr>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612"/>
              <w:rPr>
                <w:rFonts w:ascii="Times New Roman" w:hAnsi="Times New Roman"/>
              </w:rPr>
            </w:pPr>
            <w:r w:rsidRPr="00156C58">
              <w:rPr>
                <w:rFonts w:ascii="Times New Roman" w:hAnsi="Times New Roman"/>
              </w:rPr>
              <w:t>2</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right="1354"/>
              <w:rPr>
                <w:rFonts w:ascii="Times New Roman" w:hAnsi="Times New Roman"/>
              </w:rPr>
            </w:pPr>
            <w:r w:rsidRPr="00156C58">
              <w:rPr>
                <w:rFonts w:ascii="Times New Roman" w:hAnsi="Times New Roman"/>
              </w:rPr>
              <w:t>Предоплата 50 %; 50 % - оплата с момента оказания услуг</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jc w:val="center"/>
              <w:rPr>
                <w:rFonts w:ascii="Times New Roman" w:hAnsi="Times New Roman"/>
              </w:rPr>
            </w:pPr>
            <w:r w:rsidRPr="00156C58">
              <w:rPr>
                <w:rFonts w:ascii="Times New Roman" w:hAnsi="Times New Roman"/>
              </w:rPr>
              <w:t>1,5</w:t>
            </w:r>
          </w:p>
        </w:tc>
      </w:tr>
      <w:tr w:rsidR="001959DC" w:rsidTr="007A05D7">
        <w:trPr>
          <w:trHeight w:hRule="exact" w:val="420"/>
        </w:trPr>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612"/>
              <w:rPr>
                <w:rFonts w:ascii="Times New Roman" w:hAnsi="Times New Roman"/>
              </w:rPr>
            </w:pPr>
            <w:r w:rsidRPr="00156C58">
              <w:rPr>
                <w:rFonts w:ascii="Times New Roman" w:hAnsi="Times New Roman"/>
              </w:rPr>
              <w:t>3</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rPr>
                <w:rFonts w:ascii="Times New Roman" w:hAnsi="Times New Roman"/>
              </w:rPr>
            </w:pPr>
            <w:r w:rsidRPr="00156C58">
              <w:rPr>
                <w:rFonts w:ascii="Times New Roman" w:hAnsi="Times New Roman"/>
              </w:rPr>
              <w:t>Оплата с момента оказания услуг</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jc w:val="center"/>
              <w:rPr>
                <w:rFonts w:ascii="Times New Roman" w:hAnsi="Times New Roman"/>
              </w:rPr>
            </w:pPr>
            <w:r w:rsidRPr="00156C58">
              <w:rPr>
                <w:rFonts w:ascii="Times New Roman" w:hAnsi="Times New Roman"/>
              </w:rPr>
              <w:t>1,0</w:t>
            </w:r>
          </w:p>
        </w:tc>
      </w:tr>
      <w:tr w:rsidR="001959DC" w:rsidTr="007A05D7">
        <w:trPr>
          <w:trHeight w:hRule="exact" w:val="370"/>
        </w:trPr>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605"/>
              <w:rPr>
                <w:rFonts w:ascii="Times New Roman" w:hAnsi="Times New Roman"/>
              </w:rPr>
            </w:pPr>
            <w:r w:rsidRPr="00156C58">
              <w:rPr>
                <w:rFonts w:ascii="Times New Roman" w:hAnsi="Times New Roman"/>
              </w:rPr>
              <w:t>4</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rPr>
                <w:rFonts w:ascii="Times New Roman" w:hAnsi="Times New Roman"/>
              </w:rPr>
            </w:pPr>
            <w:r w:rsidRPr="00156C58">
              <w:rPr>
                <w:rFonts w:ascii="Times New Roman" w:hAnsi="Times New Roman"/>
              </w:rPr>
              <w:t>При задержке в оплате до 10 дней</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jc w:val="center"/>
              <w:rPr>
                <w:rFonts w:ascii="Times New Roman" w:hAnsi="Times New Roman"/>
              </w:rPr>
            </w:pPr>
            <w:r w:rsidRPr="00156C58">
              <w:rPr>
                <w:rFonts w:ascii="Times New Roman" w:hAnsi="Times New Roman"/>
              </w:rPr>
              <w:t>-</w:t>
            </w:r>
          </w:p>
        </w:tc>
      </w:tr>
      <w:tr w:rsidR="001959DC" w:rsidTr="007A05D7">
        <w:trPr>
          <w:trHeight w:hRule="exact" w:val="320"/>
        </w:trPr>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612"/>
              <w:rPr>
                <w:rFonts w:ascii="Times New Roman" w:hAnsi="Times New Roman"/>
              </w:rPr>
            </w:pPr>
            <w:r w:rsidRPr="00156C58">
              <w:rPr>
                <w:rFonts w:ascii="Times New Roman" w:hAnsi="Times New Roman"/>
              </w:rPr>
              <w:t>5</w:t>
            </w:r>
          </w:p>
        </w:tc>
        <w:tc>
          <w:tcPr>
            <w:tcW w:w="5962"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rPr>
                <w:rFonts w:ascii="Times New Roman" w:hAnsi="Times New Roman"/>
              </w:rPr>
            </w:pPr>
            <w:r w:rsidRPr="00156C58">
              <w:rPr>
                <w:rFonts w:ascii="Times New Roman" w:hAnsi="Times New Roman"/>
              </w:rPr>
              <w:t>При задержке в оплате более 10 дней</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jc w:val="center"/>
              <w:rPr>
                <w:rFonts w:ascii="Times New Roman" w:hAnsi="Times New Roman"/>
              </w:rPr>
            </w:pPr>
            <w:r w:rsidRPr="00156C58">
              <w:rPr>
                <w:rFonts w:ascii="Times New Roman" w:hAnsi="Times New Roman"/>
                <w:b/>
                <w:bCs/>
              </w:rPr>
              <w:t>-</w:t>
            </w:r>
          </w:p>
        </w:tc>
      </w:tr>
    </w:tbl>
    <w:p w:rsidR="001959DC" w:rsidRDefault="001959DC" w:rsidP="001959DC">
      <w:pPr>
        <w:spacing w:line="360" w:lineRule="auto"/>
        <w:ind w:firstLine="567"/>
        <w:jc w:val="both"/>
        <w:rPr>
          <w:sz w:val="28"/>
        </w:rPr>
      </w:pPr>
    </w:p>
    <w:p w:rsidR="001959DC" w:rsidRPr="00156C58" w:rsidRDefault="001959DC" w:rsidP="001959DC">
      <w:pPr>
        <w:spacing w:after="0" w:line="360" w:lineRule="auto"/>
        <w:ind w:firstLine="709"/>
        <w:jc w:val="both"/>
        <w:rPr>
          <w:rFonts w:ascii="Times New Roman" w:hAnsi="Times New Roman"/>
          <w:sz w:val="28"/>
        </w:rPr>
      </w:pPr>
      <w:r w:rsidRPr="00156C58">
        <w:rPr>
          <w:rFonts w:ascii="Times New Roman" w:hAnsi="Times New Roman"/>
          <w:sz w:val="28"/>
        </w:rPr>
        <w:t xml:space="preserve">Покупатель должен будет оплатить полную стоимость по счету, если оплата совершается в период с одиннадцатого по тридцатый день кредитного периода. В случае неуплаты в течение месяца, покупатель вынужден </w:t>
      </w:r>
      <w:r w:rsidRPr="00156C58">
        <w:rPr>
          <w:rFonts w:ascii="Times New Roman" w:hAnsi="Times New Roman"/>
          <w:sz w:val="28"/>
        </w:rPr>
        <w:lastRenderedPageBreak/>
        <w:t>дополнительно оплатить штраф, величина которого может варьировать в зависимости от момента оплаты.</w:t>
      </w:r>
    </w:p>
    <w:p w:rsidR="001959DC" w:rsidRPr="00156C58" w:rsidRDefault="001959DC" w:rsidP="001959DC">
      <w:pPr>
        <w:spacing w:after="0" w:line="360" w:lineRule="auto"/>
        <w:ind w:firstLine="709"/>
        <w:jc w:val="both"/>
        <w:rPr>
          <w:rFonts w:ascii="Times New Roman" w:hAnsi="Times New Roman"/>
          <w:sz w:val="28"/>
        </w:rPr>
      </w:pPr>
      <w:r w:rsidRPr="00156C58">
        <w:rPr>
          <w:rFonts w:ascii="Times New Roman" w:hAnsi="Times New Roman"/>
          <w:sz w:val="28"/>
        </w:rPr>
        <w:t xml:space="preserve">Для того чтобы оценить, действенна ли данная система скидок для покупателей, был проведен опрос основных дебиторов. </w:t>
      </w:r>
    </w:p>
    <w:p w:rsidR="001959DC" w:rsidRPr="00156C58" w:rsidRDefault="001959DC" w:rsidP="001959DC">
      <w:pPr>
        <w:spacing w:after="0" w:line="360" w:lineRule="auto"/>
        <w:ind w:firstLine="709"/>
        <w:jc w:val="both"/>
        <w:rPr>
          <w:rFonts w:ascii="Times New Roman" w:hAnsi="Times New Roman"/>
          <w:sz w:val="28"/>
        </w:rPr>
      </w:pPr>
      <w:r w:rsidRPr="00156C58">
        <w:rPr>
          <w:rFonts w:ascii="Times New Roman" w:hAnsi="Times New Roman"/>
          <w:sz w:val="28"/>
        </w:rPr>
        <w:t>Результаты опроса представл</w:t>
      </w:r>
      <w:r w:rsidR="00E1272D">
        <w:rPr>
          <w:rFonts w:ascii="Times New Roman" w:hAnsi="Times New Roman"/>
          <w:sz w:val="28"/>
        </w:rPr>
        <w:t>ены в таблице 38</w:t>
      </w:r>
      <w:r w:rsidRPr="00156C58">
        <w:rPr>
          <w:rFonts w:ascii="Times New Roman" w:hAnsi="Times New Roman"/>
          <w:sz w:val="28"/>
        </w:rPr>
        <w:t>.</w:t>
      </w:r>
    </w:p>
    <w:p w:rsidR="001959DC" w:rsidRDefault="001959DC" w:rsidP="001959DC">
      <w:pPr>
        <w:spacing w:after="0" w:line="360" w:lineRule="auto"/>
        <w:jc w:val="both"/>
        <w:rPr>
          <w:sz w:val="28"/>
        </w:rPr>
      </w:pPr>
    </w:p>
    <w:p w:rsidR="001959DC" w:rsidRPr="00156C58" w:rsidRDefault="00E1272D" w:rsidP="001959DC">
      <w:pPr>
        <w:spacing w:after="0" w:line="360" w:lineRule="auto"/>
        <w:jc w:val="both"/>
        <w:rPr>
          <w:rFonts w:ascii="Times New Roman" w:hAnsi="Times New Roman"/>
          <w:sz w:val="28"/>
        </w:rPr>
      </w:pPr>
      <w:r>
        <w:rPr>
          <w:rFonts w:ascii="Times New Roman" w:hAnsi="Times New Roman"/>
          <w:sz w:val="28"/>
        </w:rPr>
        <w:t>Таблица 38</w:t>
      </w:r>
      <w:r w:rsidR="001959DC" w:rsidRPr="00156C58">
        <w:rPr>
          <w:rFonts w:ascii="Times New Roman" w:hAnsi="Times New Roman"/>
          <w:sz w:val="28"/>
        </w:rPr>
        <w:t xml:space="preserve"> – Результаты опроса крупных дебиторов на систему скидок </w:t>
      </w:r>
      <w:r w:rsidR="00607271">
        <w:rPr>
          <w:rFonts w:ascii="Times New Roman" w:hAnsi="Times New Roman"/>
          <w:sz w:val="28"/>
          <w:szCs w:val="28"/>
        </w:rPr>
        <w:t>ООО «Алеан»</w:t>
      </w:r>
    </w:p>
    <w:tbl>
      <w:tblPr>
        <w:tblW w:w="9855" w:type="dxa"/>
        <w:tblInd w:w="40" w:type="dxa"/>
        <w:tblLayout w:type="fixed"/>
        <w:tblCellMar>
          <w:left w:w="40" w:type="dxa"/>
          <w:right w:w="40" w:type="dxa"/>
        </w:tblCellMar>
        <w:tblLook w:val="04A0" w:firstRow="1" w:lastRow="0" w:firstColumn="1" w:lastColumn="0" w:noHBand="0" w:noVBand="1"/>
      </w:tblPr>
      <w:tblGrid>
        <w:gridCol w:w="4820"/>
        <w:gridCol w:w="1134"/>
        <w:gridCol w:w="992"/>
        <w:gridCol w:w="992"/>
        <w:gridCol w:w="993"/>
        <w:gridCol w:w="924"/>
      </w:tblGrid>
      <w:tr w:rsidR="001959DC" w:rsidTr="007A05D7">
        <w:trPr>
          <w:trHeight w:hRule="exact" w:val="340"/>
        </w:trPr>
        <w:tc>
          <w:tcPr>
            <w:tcW w:w="48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jc w:val="center"/>
              <w:rPr>
                <w:rFonts w:ascii="Times New Roman" w:hAnsi="Times New Roman"/>
                <w:sz w:val="24"/>
                <w:szCs w:val="24"/>
              </w:rPr>
            </w:pPr>
            <w:r w:rsidRPr="00156C58">
              <w:rPr>
                <w:rFonts w:ascii="Times New Roman" w:hAnsi="Times New Roman"/>
                <w:spacing w:val="-2"/>
                <w:sz w:val="24"/>
                <w:szCs w:val="24"/>
              </w:rPr>
              <w:t>Дебиторы</w:t>
            </w:r>
          </w:p>
        </w:tc>
        <w:tc>
          <w:tcPr>
            <w:tcW w:w="503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right="554"/>
              <w:jc w:val="right"/>
              <w:rPr>
                <w:rFonts w:ascii="Times New Roman" w:hAnsi="Times New Roman"/>
                <w:sz w:val="24"/>
                <w:szCs w:val="24"/>
              </w:rPr>
            </w:pPr>
            <w:r w:rsidRPr="00156C58">
              <w:rPr>
                <w:rFonts w:ascii="Times New Roman" w:hAnsi="Times New Roman"/>
                <w:spacing w:val="-2"/>
                <w:sz w:val="24"/>
                <w:szCs w:val="24"/>
              </w:rPr>
              <w:t>Выбранный вариант системы скидок</w:t>
            </w:r>
          </w:p>
        </w:tc>
      </w:tr>
      <w:tr w:rsidR="001959DC" w:rsidTr="007A05D7">
        <w:trPr>
          <w:trHeight w:hRule="exact" w:val="291"/>
        </w:trPr>
        <w:tc>
          <w:tcPr>
            <w:tcW w:w="4820" w:type="dxa"/>
            <w:vMerge/>
            <w:tcBorders>
              <w:top w:val="single" w:sz="6" w:space="0" w:color="auto"/>
              <w:left w:val="single" w:sz="6" w:space="0" w:color="auto"/>
              <w:bottom w:val="single" w:sz="6" w:space="0" w:color="auto"/>
              <w:right w:val="single" w:sz="6" w:space="0" w:color="auto"/>
            </w:tcBorders>
            <w:vAlign w:val="center"/>
            <w:hideMark/>
          </w:tcPr>
          <w:p w:rsidR="001959DC" w:rsidRPr="00156C58" w:rsidRDefault="001959DC" w:rsidP="007A05D7">
            <w:pPr>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59DC" w:rsidRPr="00156C58" w:rsidRDefault="001959DC" w:rsidP="007A05D7">
            <w:pPr>
              <w:jc w:val="center"/>
              <w:rPr>
                <w:rFonts w:ascii="Times New Roman" w:hAnsi="Times New Roman"/>
                <w:sz w:val="24"/>
                <w:szCs w:val="24"/>
              </w:rPr>
            </w:pPr>
            <w:r w:rsidRPr="00156C58">
              <w:rPr>
                <w:rFonts w:ascii="Times New Roman"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439"/>
              <w:rPr>
                <w:rFonts w:ascii="Times New Roman" w:hAnsi="Times New Roman"/>
                <w:sz w:val="24"/>
                <w:szCs w:val="24"/>
              </w:rPr>
            </w:pPr>
            <w:r w:rsidRPr="00156C58">
              <w:rPr>
                <w:rFonts w:ascii="Times New Roman" w:hAnsi="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439"/>
              <w:rPr>
                <w:rFonts w:ascii="Times New Roman" w:hAnsi="Times New Roman"/>
                <w:sz w:val="24"/>
                <w:szCs w:val="24"/>
              </w:rPr>
            </w:pPr>
            <w:r w:rsidRPr="00156C58">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left="439"/>
              <w:rPr>
                <w:rFonts w:ascii="Times New Roman" w:hAnsi="Times New Roman"/>
                <w:sz w:val="24"/>
                <w:szCs w:val="24"/>
              </w:rPr>
            </w:pPr>
            <w:r w:rsidRPr="00156C58">
              <w:rPr>
                <w:rFonts w:ascii="Times New Roman" w:hAnsi="Times New Roman"/>
                <w:sz w:val="24"/>
                <w:szCs w:val="24"/>
              </w:rPr>
              <w:t>4</w:t>
            </w:r>
          </w:p>
        </w:tc>
        <w:tc>
          <w:tcPr>
            <w:tcW w:w="924" w:type="dxa"/>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ind w:right="497"/>
              <w:jc w:val="right"/>
              <w:rPr>
                <w:rFonts w:ascii="Times New Roman" w:hAnsi="Times New Roman"/>
                <w:sz w:val="24"/>
                <w:szCs w:val="24"/>
              </w:rPr>
            </w:pPr>
            <w:r w:rsidRPr="00156C58">
              <w:rPr>
                <w:rFonts w:ascii="Times New Roman" w:hAnsi="Times New Roman"/>
                <w:sz w:val="24"/>
                <w:szCs w:val="24"/>
              </w:rPr>
              <w:t>5</w:t>
            </w:r>
          </w:p>
        </w:tc>
      </w:tr>
      <w:tr w:rsidR="008327E1" w:rsidTr="00597DDC">
        <w:trPr>
          <w:trHeight w:hRule="exact" w:val="293"/>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Pr="004B6CD8" w:rsidRDefault="008327E1" w:rsidP="00597DDC">
            <w:pPr>
              <w:spacing w:after="0" w:line="240" w:lineRule="auto"/>
              <w:rPr>
                <w:rFonts w:ascii="Times New Roman" w:hAnsi="Times New Roman"/>
              </w:rPr>
            </w:pPr>
            <w:r>
              <w:rPr>
                <w:rFonts w:ascii="Times New Roman" w:hAnsi="Times New Roman"/>
              </w:rPr>
              <w:t>ЗАО «Агростройкомплект»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Pr="00156C58" w:rsidRDefault="008327E1" w:rsidP="007A05D7">
            <w:pPr>
              <w:shd w:val="clear" w:color="auto" w:fill="FFFFFF"/>
              <w:jc w:val="center"/>
              <w:rPr>
                <w:rFonts w:ascii="Times New Roman" w:hAnsi="Times New Roman"/>
                <w:sz w:val="24"/>
                <w:szCs w:val="24"/>
              </w:rPr>
            </w:pPr>
            <w:r w:rsidRPr="00156C5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ind w:left="432"/>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r>
      <w:tr w:rsidR="008327E1" w:rsidTr="00597DDC">
        <w:trPr>
          <w:trHeight w:hRule="exact" w:val="269"/>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Default="008327E1" w:rsidP="00597DDC">
            <w:pPr>
              <w:spacing w:after="0" w:line="240" w:lineRule="auto"/>
              <w:rPr>
                <w:rFonts w:ascii="Times New Roman" w:hAnsi="Times New Roman"/>
              </w:rPr>
            </w:pPr>
            <w:r>
              <w:rPr>
                <w:rFonts w:ascii="Times New Roman" w:hAnsi="Times New Roman"/>
              </w:rPr>
              <w:t>ООО «Юганск-Стройтехснаб»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r w:rsidRPr="00156C5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Pr="00156C58" w:rsidRDefault="008327E1" w:rsidP="007A05D7">
            <w:pPr>
              <w:shd w:val="clear" w:color="auto" w:fill="FFFFFF"/>
              <w:jc w:val="center"/>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ind w:right="490"/>
              <w:jc w:val="center"/>
              <w:rPr>
                <w:rFonts w:ascii="Times New Roman" w:hAnsi="Times New Roman"/>
                <w:sz w:val="24"/>
                <w:szCs w:val="24"/>
              </w:rPr>
            </w:pPr>
          </w:p>
        </w:tc>
      </w:tr>
      <w:tr w:rsidR="008327E1" w:rsidTr="00597DDC">
        <w:trPr>
          <w:trHeight w:hRule="exact" w:val="287"/>
        </w:trPr>
        <w:tc>
          <w:tcPr>
            <w:tcW w:w="48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Default="008327E1" w:rsidP="00597DDC">
            <w:pPr>
              <w:spacing w:after="0" w:line="240" w:lineRule="auto"/>
              <w:rPr>
                <w:rFonts w:ascii="Times New Roman" w:hAnsi="Times New Roman"/>
              </w:rPr>
            </w:pPr>
            <w:r>
              <w:rPr>
                <w:rFonts w:ascii="Times New Roman" w:hAnsi="Times New Roman"/>
              </w:rPr>
              <w:t>ООО «Строймонтажсервис»</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Pr="00156C58" w:rsidRDefault="008327E1" w:rsidP="007A05D7">
            <w:pPr>
              <w:shd w:val="clear" w:color="auto" w:fill="FFFFFF"/>
              <w:jc w:val="center"/>
              <w:rPr>
                <w:rFonts w:ascii="Times New Roman" w:hAnsi="Times New Roman"/>
                <w:sz w:val="24"/>
                <w:szCs w:val="24"/>
              </w:rPr>
            </w:pPr>
            <w:r w:rsidRPr="00156C58">
              <w:rPr>
                <w:rFonts w:ascii="Times New Roman" w:hAnsi="Times New Roman"/>
                <w:sz w:val="24"/>
                <w:szCs w:val="24"/>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r>
      <w:tr w:rsidR="008327E1" w:rsidTr="00597DDC">
        <w:trPr>
          <w:trHeight w:hRule="exact" w:val="276"/>
        </w:trPr>
        <w:tc>
          <w:tcPr>
            <w:tcW w:w="48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327E1" w:rsidRPr="004B6CD8" w:rsidRDefault="008327E1" w:rsidP="00597DDC">
            <w:pPr>
              <w:spacing w:after="0" w:line="240" w:lineRule="auto"/>
              <w:jc w:val="both"/>
              <w:rPr>
                <w:rFonts w:ascii="Times New Roman" w:hAnsi="Times New Roman"/>
              </w:rPr>
            </w:pPr>
            <w:r w:rsidRPr="004B6CD8">
              <w:rPr>
                <w:rFonts w:ascii="Times New Roman" w:hAnsi="Times New Roman"/>
              </w:rPr>
              <w:t>ООО «</w:t>
            </w:r>
            <w:r>
              <w:rPr>
                <w:rFonts w:ascii="Times New Roman" w:hAnsi="Times New Roman"/>
              </w:rPr>
              <w:t>Телекоммуникационная компания»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Pr="00156C58" w:rsidRDefault="008327E1" w:rsidP="007A05D7">
            <w:pPr>
              <w:shd w:val="clear" w:color="auto" w:fill="FFFFFF"/>
              <w:jc w:val="center"/>
              <w:rPr>
                <w:rFonts w:ascii="Times New Roman" w:hAnsi="Times New Roman"/>
                <w:sz w:val="24"/>
                <w:szCs w:val="24"/>
              </w:rPr>
            </w:pPr>
            <w:r w:rsidRPr="00156C5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ind w:left="432"/>
              <w:jc w:val="center"/>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r>
      <w:tr w:rsidR="008327E1" w:rsidTr="00597DDC">
        <w:trPr>
          <w:trHeight w:hRule="exact" w:val="295"/>
        </w:trPr>
        <w:tc>
          <w:tcPr>
            <w:tcW w:w="48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327E1" w:rsidRPr="004B6CD8" w:rsidRDefault="008327E1" w:rsidP="00597DDC">
            <w:pPr>
              <w:spacing w:after="0" w:line="240" w:lineRule="auto"/>
              <w:jc w:val="both"/>
              <w:rPr>
                <w:rFonts w:ascii="Times New Roman" w:hAnsi="Times New Roman"/>
              </w:rPr>
            </w:pPr>
            <w:r>
              <w:rPr>
                <w:rFonts w:ascii="Times New Roman" w:hAnsi="Times New Roman"/>
              </w:rPr>
              <w:t>ООО «Арсенал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r w:rsidRPr="00156C5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Pr="00156C58" w:rsidRDefault="008327E1" w:rsidP="007A05D7">
            <w:pPr>
              <w:shd w:val="clear" w:color="auto" w:fill="FFFFFF"/>
              <w:jc w:val="center"/>
              <w:rPr>
                <w:rFonts w:ascii="Times New Roman" w:hAnsi="Times New Roman"/>
                <w:sz w:val="24"/>
                <w:szCs w:val="24"/>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r>
      <w:tr w:rsidR="008327E1" w:rsidTr="00597DDC">
        <w:trPr>
          <w:trHeight w:hRule="exact" w:val="285"/>
        </w:trPr>
        <w:tc>
          <w:tcPr>
            <w:tcW w:w="48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327E1" w:rsidRPr="004B6CD8" w:rsidRDefault="008327E1" w:rsidP="00597DDC">
            <w:pPr>
              <w:spacing w:after="0" w:line="240" w:lineRule="auto"/>
              <w:jc w:val="both"/>
              <w:rPr>
                <w:rFonts w:ascii="Times New Roman" w:hAnsi="Times New Roman"/>
              </w:rPr>
            </w:pPr>
            <w:r>
              <w:rPr>
                <w:rFonts w:ascii="Times New Roman" w:hAnsi="Times New Roman"/>
              </w:rPr>
              <w:t>ООО «Фаворит - С»</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Pr="00156C58" w:rsidRDefault="008327E1" w:rsidP="007A05D7">
            <w:pPr>
              <w:shd w:val="clear" w:color="auto" w:fill="FFFFFF"/>
              <w:jc w:val="center"/>
              <w:rPr>
                <w:rFonts w:ascii="Times New Roman" w:hAnsi="Times New Roman"/>
                <w:sz w:val="24"/>
                <w:szCs w:val="24"/>
              </w:rPr>
            </w:pPr>
            <w:r w:rsidRPr="00156C58">
              <w:rPr>
                <w:rFonts w:ascii="Times New Roman" w:hAnsi="Times New Roman"/>
                <w:sz w:val="24"/>
                <w:szCs w:val="24"/>
              </w:rPr>
              <w:t>+</w:t>
            </w: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r>
      <w:tr w:rsidR="008327E1" w:rsidTr="00597DDC">
        <w:trPr>
          <w:trHeight w:hRule="exact" w:val="275"/>
        </w:trPr>
        <w:tc>
          <w:tcPr>
            <w:tcW w:w="482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327E1" w:rsidRPr="004B6CD8" w:rsidRDefault="008327E1" w:rsidP="00597DDC">
            <w:pPr>
              <w:spacing w:after="0" w:line="240" w:lineRule="auto"/>
              <w:jc w:val="both"/>
              <w:rPr>
                <w:rFonts w:ascii="Times New Roman" w:hAnsi="Times New Roman"/>
              </w:rPr>
            </w:pPr>
            <w:r>
              <w:rPr>
                <w:rFonts w:ascii="Times New Roman" w:hAnsi="Times New Roman"/>
              </w:rPr>
              <w:t>ООО «Тобол дивизион Урал»</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r w:rsidRPr="00156C58">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327E1" w:rsidRPr="00156C58" w:rsidRDefault="008327E1" w:rsidP="007A05D7">
            <w:pPr>
              <w:shd w:val="clear" w:color="auto" w:fill="FFFFFF"/>
              <w:jc w:val="center"/>
              <w:rPr>
                <w:rFonts w:ascii="Times New Roman" w:hAnsi="Times New Roman"/>
                <w:sz w:val="24"/>
                <w:szCs w:val="24"/>
              </w:rPr>
            </w:pPr>
          </w:p>
        </w:tc>
        <w:tc>
          <w:tcPr>
            <w:tcW w:w="924" w:type="dxa"/>
            <w:tcBorders>
              <w:top w:val="single" w:sz="6" w:space="0" w:color="auto"/>
              <w:left w:val="single" w:sz="6" w:space="0" w:color="auto"/>
              <w:bottom w:val="single" w:sz="6" w:space="0" w:color="auto"/>
              <w:right w:val="single" w:sz="6" w:space="0" w:color="auto"/>
            </w:tcBorders>
            <w:shd w:val="clear" w:color="auto" w:fill="FFFFFF"/>
            <w:vAlign w:val="center"/>
          </w:tcPr>
          <w:p w:rsidR="008327E1" w:rsidRPr="00156C58" w:rsidRDefault="008327E1" w:rsidP="007A05D7">
            <w:pPr>
              <w:shd w:val="clear" w:color="auto" w:fill="FFFFFF"/>
              <w:jc w:val="center"/>
              <w:rPr>
                <w:rFonts w:ascii="Times New Roman" w:hAnsi="Times New Roman"/>
                <w:sz w:val="24"/>
                <w:szCs w:val="24"/>
              </w:rPr>
            </w:pPr>
          </w:p>
        </w:tc>
      </w:tr>
    </w:tbl>
    <w:p w:rsidR="001959DC" w:rsidRDefault="001959DC" w:rsidP="001959DC">
      <w:pPr>
        <w:widowControl w:val="0"/>
        <w:spacing w:after="0" w:line="360" w:lineRule="auto"/>
        <w:ind w:firstLine="709"/>
        <w:jc w:val="both"/>
        <w:rPr>
          <w:sz w:val="28"/>
        </w:rPr>
      </w:pPr>
    </w:p>
    <w:p w:rsidR="001959DC" w:rsidRPr="00156C58" w:rsidRDefault="00E1272D" w:rsidP="001959DC">
      <w:pPr>
        <w:widowControl w:val="0"/>
        <w:spacing w:after="0" w:line="360" w:lineRule="auto"/>
        <w:ind w:firstLine="709"/>
        <w:jc w:val="both"/>
        <w:rPr>
          <w:rFonts w:ascii="Times New Roman" w:hAnsi="Times New Roman"/>
          <w:sz w:val="28"/>
        </w:rPr>
      </w:pPr>
      <w:r>
        <w:rPr>
          <w:rFonts w:ascii="Times New Roman" w:hAnsi="Times New Roman"/>
          <w:sz w:val="28"/>
        </w:rPr>
        <w:t>Приведенные в таблице 38</w:t>
      </w:r>
      <w:r w:rsidR="001959DC" w:rsidRPr="00156C58">
        <w:rPr>
          <w:rFonts w:ascii="Times New Roman" w:hAnsi="Times New Roman"/>
          <w:sz w:val="28"/>
        </w:rPr>
        <w:t xml:space="preserve"> данные свидетельствуют о том, что применение системы скидок на продукцию поможет предприятии получить своевременно какую-то часть дебиторской задолженности. </w:t>
      </w:r>
    </w:p>
    <w:p w:rsidR="001959DC" w:rsidRPr="00156C58" w:rsidRDefault="001959DC" w:rsidP="001959DC">
      <w:pPr>
        <w:spacing w:after="0" w:line="360" w:lineRule="auto"/>
        <w:ind w:firstLine="709"/>
        <w:jc w:val="both"/>
        <w:rPr>
          <w:rFonts w:ascii="Times New Roman" w:hAnsi="Times New Roman"/>
          <w:sz w:val="28"/>
        </w:rPr>
      </w:pPr>
      <w:r w:rsidRPr="00156C58">
        <w:rPr>
          <w:rFonts w:ascii="Times New Roman" w:hAnsi="Times New Roman"/>
          <w:sz w:val="28"/>
        </w:rPr>
        <w:t>На основании проведенных расчетов спрогнозируем снижение объема дебиторской задолженности с учетом системы скидок.</w:t>
      </w:r>
    </w:p>
    <w:p w:rsidR="001959DC" w:rsidRPr="00156C58" w:rsidRDefault="001959DC" w:rsidP="001959DC">
      <w:pPr>
        <w:spacing w:after="0" w:line="360" w:lineRule="auto"/>
        <w:ind w:firstLine="709"/>
        <w:jc w:val="both"/>
        <w:rPr>
          <w:rFonts w:ascii="Times New Roman" w:hAnsi="Times New Roman"/>
          <w:sz w:val="28"/>
        </w:rPr>
      </w:pPr>
      <w:r w:rsidRPr="00156C58">
        <w:rPr>
          <w:rFonts w:ascii="Times New Roman" w:hAnsi="Times New Roman"/>
          <w:sz w:val="28"/>
          <w:szCs w:val="28"/>
        </w:rPr>
        <w:t>Предположим, что предложением воспользуется 40% покупателей, средний срок оборота дебиторской задолженности в 2015 г. составил 57 дней, выручка от продаж 51907 тыс. рублей. Уровень рентабельности продаж в 2015 году составил 3,82%, скидка предоставляется при условии оплаты в течение 10 дней со дня продажи.</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Рассчитаем полученный эффект:</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Средний остаток дебиторской задолженности покупателей, согласившихся с условиями до внедрения скидок</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(0,4*51907)/(360/57)=3287 тыс.руб.</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Средний остаток дебиторской задолженности после внедрения скидок</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lastRenderedPageBreak/>
        <w:t>(0,4*51907)/(360/10)=577 тыс.руб.</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Снижение дебиторской задолженности</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3287 – 577 = 2710 тыс.руб.</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szCs w:val="28"/>
        </w:rPr>
        <w:t xml:space="preserve">Для </w:t>
      </w:r>
      <w:r w:rsidR="00607271">
        <w:rPr>
          <w:rFonts w:ascii="Times New Roman" w:hAnsi="Times New Roman"/>
          <w:sz w:val="28"/>
          <w:szCs w:val="28"/>
        </w:rPr>
        <w:t>ООО «Алеан»</w:t>
      </w:r>
      <w:r w:rsidRPr="00156C58">
        <w:rPr>
          <w:rFonts w:ascii="Times New Roman" w:hAnsi="Times New Roman"/>
          <w:sz w:val="28"/>
          <w:szCs w:val="28"/>
        </w:rPr>
        <w:t xml:space="preserve"> выгода продажи продукции со скидкой очевидна, так как сокращение дебиторской задолженности дает возможность уменьшить текущие финансовые потребности на 2710 тыс. рублей.</w:t>
      </w:r>
    </w:p>
    <w:p w:rsidR="001959DC" w:rsidRPr="00156C58" w:rsidRDefault="001959DC" w:rsidP="001959DC">
      <w:pPr>
        <w:spacing w:after="0" w:line="360" w:lineRule="auto"/>
        <w:ind w:firstLine="709"/>
        <w:jc w:val="both"/>
        <w:rPr>
          <w:rFonts w:ascii="Times New Roman" w:hAnsi="Times New Roman"/>
          <w:sz w:val="28"/>
          <w:szCs w:val="28"/>
        </w:rPr>
      </w:pPr>
      <w:r w:rsidRPr="00156C58">
        <w:rPr>
          <w:rFonts w:ascii="Times New Roman" w:hAnsi="Times New Roman"/>
          <w:sz w:val="28"/>
        </w:rPr>
        <w:t xml:space="preserve">Общий эффект от разработки новой политики по отношению к покупателям продукции </w:t>
      </w:r>
      <w:r w:rsidR="00607271">
        <w:rPr>
          <w:rFonts w:ascii="Times New Roman" w:hAnsi="Times New Roman"/>
          <w:sz w:val="28"/>
          <w:szCs w:val="28"/>
        </w:rPr>
        <w:t>ООО «Алеан»</w:t>
      </w:r>
      <w:r w:rsidRPr="00156C58">
        <w:rPr>
          <w:rFonts w:ascii="Times New Roman" w:hAnsi="Times New Roman"/>
          <w:sz w:val="28"/>
        </w:rPr>
        <w:t xml:space="preserve"> предст</w:t>
      </w:r>
      <w:r w:rsidR="00645596">
        <w:rPr>
          <w:rFonts w:ascii="Times New Roman" w:hAnsi="Times New Roman"/>
          <w:sz w:val="28"/>
        </w:rPr>
        <w:t>авлен в табли</w:t>
      </w:r>
      <w:r w:rsidR="00E1272D">
        <w:rPr>
          <w:rFonts w:ascii="Times New Roman" w:hAnsi="Times New Roman"/>
          <w:sz w:val="28"/>
        </w:rPr>
        <w:t>це 39</w:t>
      </w:r>
      <w:r w:rsidRPr="00156C58">
        <w:rPr>
          <w:rFonts w:ascii="Times New Roman" w:hAnsi="Times New Roman"/>
          <w:sz w:val="28"/>
        </w:rPr>
        <w:t>.</w:t>
      </w:r>
    </w:p>
    <w:p w:rsidR="001959DC" w:rsidRDefault="001959DC" w:rsidP="001959DC">
      <w:pPr>
        <w:spacing w:after="0" w:line="360" w:lineRule="auto"/>
        <w:jc w:val="both"/>
        <w:rPr>
          <w:rFonts w:ascii="Times New Roman" w:hAnsi="Times New Roman"/>
          <w:sz w:val="28"/>
        </w:rPr>
      </w:pPr>
    </w:p>
    <w:p w:rsidR="001959DC" w:rsidRPr="00156C58" w:rsidRDefault="00E1272D" w:rsidP="001959DC">
      <w:pPr>
        <w:spacing w:after="0" w:line="360" w:lineRule="auto"/>
        <w:jc w:val="both"/>
        <w:rPr>
          <w:rFonts w:ascii="Times New Roman" w:hAnsi="Times New Roman"/>
          <w:sz w:val="28"/>
        </w:rPr>
      </w:pPr>
      <w:r>
        <w:rPr>
          <w:rFonts w:ascii="Times New Roman" w:hAnsi="Times New Roman"/>
          <w:sz w:val="28"/>
        </w:rPr>
        <w:t>Таблица 39</w:t>
      </w:r>
      <w:r w:rsidR="001959DC" w:rsidRPr="00156C58">
        <w:rPr>
          <w:rFonts w:ascii="Times New Roman" w:hAnsi="Times New Roman"/>
          <w:sz w:val="28"/>
        </w:rPr>
        <w:t xml:space="preserve"> – Эффективность мероприятия по снижению дебиторской задолженности</w:t>
      </w:r>
    </w:p>
    <w:tbl>
      <w:tblPr>
        <w:tblW w:w="0" w:type="auto"/>
        <w:tblCellMar>
          <w:left w:w="40" w:type="dxa"/>
          <w:right w:w="40" w:type="dxa"/>
        </w:tblCellMar>
        <w:tblLook w:val="04A0" w:firstRow="1" w:lastRow="0" w:firstColumn="1" w:lastColumn="0" w:noHBand="0" w:noVBand="1"/>
      </w:tblPr>
      <w:tblGrid>
        <w:gridCol w:w="7616"/>
        <w:gridCol w:w="2006"/>
      </w:tblGrid>
      <w:tr w:rsidR="001959DC" w:rsidTr="007A05D7">
        <w:trPr>
          <w:trHeight w:hRule="exact" w:val="34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spacing w:after="0" w:line="240" w:lineRule="auto"/>
              <w:ind w:left="2513"/>
              <w:rPr>
                <w:rFonts w:ascii="Times New Roman" w:hAnsi="Times New Roman"/>
              </w:rPr>
            </w:pPr>
            <w:r w:rsidRPr="00156C58">
              <w:rPr>
                <w:rFonts w:ascii="Times New Roman" w:hAnsi="Times New Roman"/>
              </w:rPr>
              <w:t>Показатели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1959DC" w:rsidRPr="00156C58" w:rsidRDefault="001959DC" w:rsidP="007A05D7">
            <w:pPr>
              <w:shd w:val="clear" w:color="auto" w:fill="FFFFFF"/>
              <w:spacing w:after="0" w:line="240" w:lineRule="auto"/>
              <w:jc w:val="center"/>
              <w:rPr>
                <w:rFonts w:ascii="Times New Roman" w:hAnsi="Times New Roman"/>
              </w:rPr>
            </w:pPr>
            <w:r w:rsidRPr="00156C58">
              <w:rPr>
                <w:rFonts w:ascii="Times New Roman" w:hAnsi="Times New Roman"/>
              </w:rPr>
              <w:t>Значение показателя</w:t>
            </w:r>
          </w:p>
        </w:tc>
      </w:tr>
      <w:tr w:rsidR="001959DC" w:rsidTr="007A05D7">
        <w:trPr>
          <w:trHeight w:hRule="exact" w:val="60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left="14" w:right="1289"/>
              <w:rPr>
                <w:rFonts w:ascii="Times New Roman" w:hAnsi="Times New Roman"/>
              </w:rPr>
            </w:pPr>
            <w:r w:rsidRPr="00156C58">
              <w:rPr>
                <w:rFonts w:ascii="Times New Roman" w:hAnsi="Times New Roman"/>
                <w:spacing w:val="-2"/>
              </w:rPr>
              <w:t xml:space="preserve">Сумма дебиторской задолженности до внедрения </w:t>
            </w:r>
            <w:r w:rsidRPr="00156C58">
              <w:rPr>
                <w:rFonts w:ascii="Times New Roman" w:hAnsi="Times New Roman"/>
              </w:rPr>
              <w:t>мероприятий на 31.12.2015 по всем покупателям,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jc w:val="center"/>
              <w:rPr>
                <w:rFonts w:ascii="Times New Roman" w:hAnsi="Times New Roman"/>
              </w:rPr>
            </w:pPr>
            <w:r w:rsidRPr="00156C58">
              <w:rPr>
                <w:rFonts w:ascii="Times New Roman" w:hAnsi="Times New Roman"/>
              </w:rPr>
              <w:t>10016</w:t>
            </w:r>
          </w:p>
        </w:tc>
      </w:tr>
      <w:tr w:rsidR="001959DC" w:rsidTr="007A05D7">
        <w:trPr>
          <w:trHeight w:hRule="exact" w:val="639"/>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left="7" w:right="14"/>
              <w:rPr>
                <w:rFonts w:ascii="Times New Roman" w:hAnsi="Times New Roman"/>
              </w:rPr>
            </w:pPr>
            <w:r w:rsidRPr="00156C58">
              <w:rPr>
                <w:rFonts w:ascii="Times New Roman" w:hAnsi="Times New Roman"/>
                <w:spacing w:val="-2"/>
              </w:rPr>
              <w:t xml:space="preserve">Снижение дебиторской задолженности за счет использования </w:t>
            </w:r>
            <w:r w:rsidRPr="00156C58">
              <w:rPr>
                <w:rFonts w:ascii="Times New Roman" w:hAnsi="Times New Roman"/>
              </w:rPr>
              <w:t>системы скидок,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jc w:val="center"/>
              <w:rPr>
                <w:rFonts w:ascii="Times New Roman" w:hAnsi="Times New Roman"/>
              </w:rPr>
            </w:pPr>
            <w:r w:rsidRPr="00156C58">
              <w:rPr>
                <w:rFonts w:ascii="Times New Roman" w:hAnsi="Times New Roman"/>
              </w:rPr>
              <w:t>2710</w:t>
            </w:r>
          </w:p>
        </w:tc>
      </w:tr>
      <w:tr w:rsidR="001959DC" w:rsidTr="007A05D7">
        <w:trPr>
          <w:trHeight w:hRule="exact" w:val="41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right="310" w:firstLine="7"/>
              <w:rPr>
                <w:rFonts w:ascii="Times New Roman" w:hAnsi="Times New Roman"/>
              </w:rPr>
            </w:pPr>
            <w:r w:rsidRPr="00156C58">
              <w:rPr>
                <w:rFonts w:ascii="Times New Roman" w:hAnsi="Times New Roman"/>
                <w:spacing w:val="-2"/>
              </w:rPr>
              <w:t xml:space="preserve">Скорректированная величина дебиторской задолженности, </w:t>
            </w:r>
            <w:r w:rsidRPr="00156C58">
              <w:rPr>
                <w:rFonts w:ascii="Times New Roman" w:hAnsi="Times New Roman"/>
              </w:rPr>
              <w:t>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pacing w:after="0" w:line="240" w:lineRule="auto"/>
              <w:jc w:val="center"/>
              <w:rPr>
                <w:rFonts w:ascii="Times New Roman" w:hAnsi="Times New Roman"/>
                <w:color w:val="000000"/>
              </w:rPr>
            </w:pPr>
            <w:r w:rsidRPr="00156C58">
              <w:rPr>
                <w:rFonts w:ascii="Times New Roman" w:hAnsi="Times New Roman"/>
                <w:color w:val="000000"/>
              </w:rPr>
              <w:t>7306</w:t>
            </w:r>
          </w:p>
        </w:tc>
      </w:tr>
      <w:tr w:rsidR="00645596" w:rsidTr="00E87370">
        <w:trPr>
          <w:trHeight w:hRule="exact" w:val="428"/>
        </w:trPr>
        <w:tc>
          <w:tcPr>
            <w:tcW w:w="76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45596" w:rsidRPr="00156C58" w:rsidRDefault="00645596" w:rsidP="00645596">
            <w:pPr>
              <w:shd w:val="clear" w:color="auto" w:fill="FFFFFF"/>
              <w:spacing w:after="0" w:line="240" w:lineRule="auto"/>
              <w:ind w:left="22"/>
              <w:rPr>
                <w:rFonts w:ascii="Times New Roman" w:hAnsi="Times New Roman"/>
              </w:rPr>
            </w:pPr>
            <w:r w:rsidRPr="00156C58">
              <w:rPr>
                <w:rFonts w:ascii="Times New Roman" w:hAnsi="Times New Roman"/>
                <w:spacing w:val="-4"/>
              </w:rPr>
              <w:t>Процент снижения дебиторской задолженности, %</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45596" w:rsidRPr="00156C58" w:rsidRDefault="00645596" w:rsidP="00645596">
            <w:pPr>
              <w:spacing w:after="0" w:line="240" w:lineRule="auto"/>
              <w:jc w:val="center"/>
              <w:rPr>
                <w:rFonts w:ascii="Times New Roman" w:hAnsi="Times New Roman"/>
                <w:color w:val="000000"/>
              </w:rPr>
            </w:pPr>
            <w:r w:rsidRPr="00156C58">
              <w:rPr>
                <w:rFonts w:ascii="Times New Roman" w:hAnsi="Times New Roman"/>
                <w:color w:val="000000"/>
              </w:rPr>
              <w:t>27,1</w:t>
            </w:r>
          </w:p>
        </w:tc>
      </w:tr>
      <w:tr w:rsidR="001959DC" w:rsidTr="00E87370">
        <w:trPr>
          <w:trHeight w:hRule="exact" w:val="655"/>
        </w:trPr>
        <w:tc>
          <w:tcPr>
            <w:tcW w:w="76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left="22"/>
              <w:rPr>
                <w:rFonts w:ascii="Times New Roman" w:hAnsi="Times New Roman"/>
                <w:spacing w:val="-4"/>
              </w:rPr>
            </w:pPr>
            <w:r w:rsidRPr="00156C58">
              <w:rPr>
                <w:rFonts w:ascii="Times New Roman" w:hAnsi="Times New Roman"/>
                <w:spacing w:val="-4"/>
              </w:rPr>
              <w:t>Среднегодовая сумма дебиторской задолженности в 2015г. без учета мероприятия, тыс.руб.</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pacing w:after="0" w:line="240" w:lineRule="auto"/>
              <w:jc w:val="center"/>
              <w:rPr>
                <w:rFonts w:ascii="Times New Roman" w:hAnsi="Times New Roman"/>
                <w:color w:val="000000"/>
              </w:rPr>
            </w:pPr>
            <w:r w:rsidRPr="00156C58">
              <w:rPr>
                <w:rFonts w:ascii="Times New Roman" w:hAnsi="Times New Roman"/>
                <w:color w:val="000000"/>
              </w:rPr>
              <w:t>8250,5</w:t>
            </w:r>
          </w:p>
        </w:tc>
      </w:tr>
      <w:tr w:rsidR="001959DC" w:rsidTr="00E87370">
        <w:trPr>
          <w:trHeight w:hRule="exact" w:val="655"/>
        </w:trPr>
        <w:tc>
          <w:tcPr>
            <w:tcW w:w="76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left="22"/>
              <w:rPr>
                <w:rFonts w:ascii="Times New Roman" w:hAnsi="Times New Roman"/>
                <w:spacing w:val="-4"/>
              </w:rPr>
            </w:pPr>
            <w:r w:rsidRPr="00156C58">
              <w:rPr>
                <w:rFonts w:ascii="Times New Roman" w:hAnsi="Times New Roman"/>
                <w:spacing w:val="-4"/>
              </w:rPr>
              <w:t>Среднегодовая сумма дебиторской задолженности в 2015г. с учетом мероприятия, тыс.руб.</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pacing w:after="0" w:line="240" w:lineRule="auto"/>
              <w:jc w:val="center"/>
              <w:rPr>
                <w:rFonts w:ascii="Times New Roman" w:hAnsi="Times New Roman"/>
                <w:color w:val="000000"/>
              </w:rPr>
            </w:pPr>
            <w:r w:rsidRPr="00156C58">
              <w:rPr>
                <w:rFonts w:ascii="Times New Roman" w:hAnsi="Times New Roman"/>
                <w:color w:val="000000"/>
              </w:rPr>
              <w:t>6895,5</w:t>
            </w:r>
          </w:p>
        </w:tc>
      </w:tr>
      <w:tr w:rsidR="001959DC" w:rsidTr="00E87370">
        <w:trPr>
          <w:trHeight w:hRule="exact" w:val="340"/>
        </w:trPr>
        <w:tc>
          <w:tcPr>
            <w:tcW w:w="76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left="7"/>
              <w:rPr>
                <w:rFonts w:ascii="Times New Roman" w:hAnsi="Times New Roman"/>
              </w:rPr>
            </w:pPr>
            <w:r w:rsidRPr="00156C58">
              <w:rPr>
                <w:rFonts w:ascii="Times New Roman" w:hAnsi="Times New Roman"/>
              </w:rPr>
              <w:t>Выручка, тыс. руб.</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jc w:val="center"/>
              <w:rPr>
                <w:rFonts w:ascii="Times New Roman" w:hAnsi="Times New Roman"/>
              </w:rPr>
            </w:pPr>
            <w:r w:rsidRPr="00156C58">
              <w:rPr>
                <w:rFonts w:ascii="Times New Roman" w:hAnsi="Times New Roman"/>
              </w:rPr>
              <w:t>51907</w:t>
            </w:r>
          </w:p>
        </w:tc>
      </w:tr>
      <w:tr w:rsidR="001959DC" w:rsidTr="00E87370">
        <w:trPr>
          <w:trHeight w:hRule="exact" w:val="652"/>
        </w:trPr>
        <w:tc>
          <w:tcPr>
            <w:tcW w:w="76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left="14" w:right="94"/>
              <w:rPr>
                <w:rFonts w:ascii="Times New Roman" w:hAnsi="Times New Roman"/>
              </w:rPr>
            </w:pPr>
            <w:r w:rsidRPr="00156C58">
              <w:rPr>
                <w:rFonts w:ascii="Times New Roman" w:hAnsi="Times New Roman"/>
                <w:spacing w:val="-1"/>
              </w:rPr>
              <w:t xml:space="preserve">Коэффициент оборачиваемости дебиторской задолженности: </w:t>
            </w:r>
            <w:r w:rsidRPr="00156C58">
              <w:rPr>
                <w:rFonts w:ascii="Times New Roman" w:hAnsi="Times New Roman"/>
              </w:rPr>
              <w:t>до внедрения мероприятий</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jc w:val="center"/>
              <w:rPr>
                <w:rFonts w:ascii="Times New Roman" w:hAnsi="Times New Roman"/>
              </w:rPr>
            </w:pPr>
            <w:r w:rsidRPr="00156C58">
              <w:rPr>
                <w:rFonts w:ascii="Times New Roman" w:hAnsi="Times New Roman"/>
              </w:rPr>
              <w:t>6,29</w:t>
            </w:r>
          </w:p>
        </w:tc>
      </w:tr>
      <w:tr w:rsidR="001959DC" w:rsidTr="00E87370">
        <w:trPr>
          <w:trHeight w:hRule="exact" w:val="340"/>
        </w:trPr>
        <w:tc>
          <w:tcPr>
            <w:tcW w:w="76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left="310"/>
              <w:rPr>
                <w:rFonts w:ascii="Times New Roman" w:hAnsi="Times New Roman"/>
              </w:rPr>
            </w:pPr>
            <w:r w:rsidRPr="00156C58">
              <w:rPr>
                <w:rFonts w:ascii="Times New Roman" w:hAnsi="Times New Roman"/>
              </w:rPr>
              <w:t>после внедрения мероприятий</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jc w:val="center"/>
              <w:rPr>
                <w:rFonts w:ascii="Times New Roman" w:hAnsi="Times New Roman"/>
              </w:rPr>
            </w:pPr>
            <w:r w:rsidRPr="00156C58">
              <w:rPr>
                <w:rFonts w:ascii="Times New Roman" w:hAnsi="Times New Roman"/>
              </w:rPr>
              <w:t>7,53</w:t>
            </w:r>
          </w:p>
        </w:tc>
      </w:tr>
      <w:tr w:rsidR="001959DC" w:rsidTr="00E87370">
        <w:trPr>
          <w:trHeight w:hRule="exact" w:val="642"/>
        </w:trPr>
        <w:tc>
          <w:tcPr>
            <w:tcW w:w="76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left="7" w:right="245"/>
              <w:rPr>
                <w:rFonts w:ascii="Times New Roman" w:hAnsi="Times New Roman"/>
              </w:rPr>
            </w:pPr>
            <w:r w:rsidRPr="00156C58">
              <w:rPr>
                <w:rFonts w:ascii="Times New Roman" w:hAnsi="Times New Roman"/>
                <w:spacing w:val="-2"/>
              </w:rPr>
              <w:t xml:space="preserve">Период оборачиваемости дебиторской задолженности, дни: </w:t>
            </w:r>
            <w:r w:rsidRPr="00156C58">
              <w:rPr>
                <w:rFonts w:ascii="Times New Roman" w:hAnsi="Times New Roman"/>
              </w:rPr>
              <w:t>до внедрения мероприятий, дн.</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jc w:val="center"/>
              <w:rPr>
                <w:rFonts w:ascii="Times New Roman" w:hAnsi="Times New Roman"/>
              </w:rPr>
            </w:pPr>
            <w:r w:rsidRPr="00156C58">
              <w:rPr>
                <w:rFonts w:ascii="Times New Roman" w:hAnsi="Times New Roman"/>
              </w:rPr>
              <w:t>57</w:t>
            </w:r>
          </w:p>
        </w:tc>
      </w:tr>
      <w:tr w:rsidR="001959DC" w:rsidTr="00E87370">
        <w:trPr>
          <w:trHeight w:hRule="exact" w:val="340"/>
        </w:trPr>
        <w:tc>
          <w:tcPr>
            <w:tcW w:w="76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ind w:left="302"/>
              <w:rPr>
                <w:rFonts w:ascii="Times New Roman" w:hAnsi="Times New Roman"/>
              </w:rPr>
            </w:pPr>
            <w:r w:rsidRPr="00156C58">
              <w:rPr>
                <w:rFonts w:ascii="Times New Roman" w:hAnsi="Times New Roman"/>
              </w:rPr>
              <w:t>После внедрения мероприятий, дн.</w:t>
            </w:r>
          </w:p>
        </w:tc>
        <w:tc>
          <w:tcPr>
            <w:tcW w:w="20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959DC" w:rsidRPr="00156C58" w:rsidRDefault="001959DC" w:rsidP="007A05D7">
            <w:pPr>
              <w:shd w:val="clear" w:color="auto" w:fill="FFFFFF"/>
              <w:spacing w:after="0" w:line="240" w:lineRule="auto"/>
              <w:jc w:val="center"/>
              <w:rPr>
                <w:rFonts w:ascii="Times New Roman" w:hAnsi="Times New Roman"/>
              </w:rPr>
            </w:pPr>
            <w:r w:rsidRPr="00156C58">
              <w:rPr>
                <w:rFonts w:ascii="Times New Roman" w:hAnsi="Times New Roman"/>
              </w:rPr>
              <w:t>48</w:t>
            </w:r>
          </w:p>
        </w:tc>
      </w:tr>
    </w:tbl>
    <w:p w:rsidR="001959DC" w:rsidRDefault="001959DC" w:rsidP="001959DC">
      <w:pPr>
        <w:spacing w:line="360" w:lineRule="auto"/>
        <w:ind w:firstLine="567"/>
        <w:jc w:val="both"/>
        <w:rPr>
          <w:sz w:val="28"/>
          <w:szCs w:val="28"/>
        </w:rPr>
      </w:pPr>
    </w:p>
    <w:p w:rsidR="001959DC" w:rsidRPr="00156C58" w:rsidRDefault="001959DC" w:rsidP="001959DC">
      <w:pPr>
        <w:spacing w:after="0" w:line="360" w:lineRule="auto"/>
        <w:ind w:firstLine="567"/>
        <w:jc w:val="both"/>
        <w:rPr>
          <w:rFonts w:ascii="Times New Roman" w:hAnsi="Times New Roman"/>
          <w:sz w:val="28"/>
        </w:rPr>
      </w:pPr>
      <w:r w:rsidRPr="00156C58">
        <w:rPr>
          <w:rFonts w:ascii="Times New Roman" w:hAnsi="Times New Roman"/>
          <w:sz w:val="28"/>
        </w:rPr>
        <w:t xml:space="preserve">В результате предложенных мероприятий величина дебиторской задолженности </w:t>
      </w:r>
      <w:r w:rsidR="00607271">
        <w:rPr>
          <w:rFonts w:ascii="Times New Roman" w:hAnsi="Times New Roman"/>
          <w:sz w:val="28"/>
          <w:szCs w:val="28"/>
        </w:rPr>
        <w:t>ООО «Алеан»</w:t>
      </w:r>
      <w:r w:rsidRPr="00156C58">
        <w:rPr>
          <w:rFonts w:ascii="Times New Roman" w:hAnsi="Times New Roman"/>
          <w:sz w:val="28"/>
        </w:rPr>
        <w:t xml:space="preserve"> сократится на 2710 тыс.руб.</w:t>
      </w:r>
    </w:p>
    <w:p w:rsidR="001959DC" w:rsidRDefault="001959DC" w:rsidP="001959DC">
      <w:pPr>
        <w:spacing w:after="0" w:line="360" w:lineRule="auto"/>
        <w:ind w:firstLine="567"/>
        <w:jc w:val="both"/>
        <w:rPr>
          <w:rFonts w:ascii="Times New Roman" w:hAnsi="Times New Roman"/>
          <w:sz w:val="28"/>
        </w:rPr>
      </w:pPr>
      <w:r w:rsidRPr="00156C58">
        <w:rPr>
          <w:rFonts w:ascii="Times New Roman" w:hAnsi="Times New Roman"/>
          <w:sz w:val="28"/>
        </w:rPr>
        <w:t xml:space="preserve">Коэффициент оборачиваемости дебиторской задолженности увеличится на 1,24 оборота, что является положительным моментом. Соответственно </w:t>
      </w:r>
      <w:r w:rsidRPr="00156C58">
        <w:rPr>
          <w:rFonts w:ascii="Times New Roman" w:hAnsi="Times New Roman"/>
          <w:sz w:val="28"/>
        </w:rPr>
        <w:lastRenderedPageBreak/>
        <w:t xml:space="preserve">сократится период оборачиваемости дебиторской задолженности: с 57 дней до 48 дней. </w:t>
      </w:r>
    </w:p>
    <w:p w:rsidR="00645596" w:rsidRDefault="001959DC" w:rsidP="00645596">
      <w:pPr>
        <w:spacing w:after="0" w:line="360" w:lineRule="auto"/>
        <w:ind w:firstLine="567"/>
        <w:jc w:val="both"/>
        <w:rPr>
          <w:rFonts w:ascii="Times New Roman" w:hAnsi="Times New Roman"/>
          <w:sz w:val="28"/>
          <w:szCs w:val="28"/>
        </w:rPr>
      </w:pPr>
      <w:r w:rsidRPr="00294E45">
        <w:rPr>
          <w:rFonts w:ascii="Times New Roman" w:hAnsi="Times New Roman"/>
          <w:sz w:val="28"/>
          <w:szCs w:val="28"/>
        </w:rPr>
        <w:t>Для оценки экономического эффекта от предложенных мероприятий составим прогнозные формы отчетности (отчет о финансовых результатах и бухгалтерский баланс) на плановый период 2016 г. и прогнозный на 2017 г. с учетом мероприятий.</w:t>
      </w:r>
      <w:r w:rsidR="00645596">
        <w:rPr>
          <w:rFonts w:ascii="Times New Roman" w:hAnsi="Times New Roman"/>
          <w:sz w:val="28"/>
          <w:szCs w:val="28"/>
        </w:rPr>
        <w:t xml:space="preserve"> </w:t>
      </w:r>
    </w:p>
    <w:p w:rsidR="001959DC" w:rsidRPr="00294E45" w:rsidRDefault="001959DC" w:rsidP="00645596">
      <w:pPr>
        <w:spacing w:after="0" w:line="360" w:lineRule="auto"/>
        <w:ind w:firstLine="567"/>
        <w:jc w:val="both"/>
        <w:rPr>
          <w:rFonts w:ascii="Times New Roman" w:hAnsi="Times New Roman"/>
          <w:sz w:val="28"/>
          <w:szCs w:val="28"/>
        </w:rPr>
      </w:pPr>
      <w:r w:rsidRPr="00294E45">
        <w:rPr>
          <w:rFonts w:ascii="Times New Roman" w:hAnsi="Times New Roman"/>
          <w:sz w:val="28"/>
          <w:szCs w:val="28"/>
        </w:rPr>
        <w:t xml:space="preserve">Плановые значения финансовых результатов ООО </w:t>
      </w:r>
      <w:r w:rsidR="00294E45" w:rsidRPr="00294E45">
        <w:rPr>
          <w:rFonts w:ascii="Times New Roman" w:hAnsi="Times New Roman"/>
          <w:sz w:val="28"/>
          <w:szCs w:val="28"/>
        </w:rPr>
        <w:t>«Алеан»</w:t>
      </w:r>
      <w:r w:rsidRPr="00294E45">
        <w:rPr>
          <w:rFonts w:ascii="Times New Roman" w:hAnsi="Times New Roman"/>
          <w:sz w:val="28"/>
          <w:szCs w:val="28"/>
        </w:rPr>
        <w:t>, полученные в отделе бухгалтерского учета предприятия на 2</w:t>
      </w:r>
      <w:r w:rsidR="00E1272D">
        <w:rPr>
          <w:rFonts w:ascii="Times New Roman" w:hAnsi="Times New Roman"/>
          <w:sz w:val="28"/>
          <w:szCs w:val="28"/>
        </w:rPr>
        <w:t>016 г. представлены в таблице 40</w:t>
      </w:r>
      <w:r w:rsidRPr="00294E45">
        <w:rPr>
          <w:rFonts w:ascii="Times New Roman" w:hAnsi="Times New Roman"/>
          <w:sz w:val="28"/>
          <w:szCs w:val="28"/>
        </w:rPr>
        <w:t>.</w:t>
      </w:r>
    </w:p>
    <w:p w:rsidR="00E87370" w:rsidRDefault="00E87370" w:rsidP="00294E45">
      <w:pPr>
        <w:spacing w:after="0" w:line="360" w:lineRule="auto"/>
        <w:jc w:val="both"/>
        <w:rPr>
          <w:rFonts w:ascii="Times New Roman" w:hAnsi="Times New Roman"/>
          <w:sz w:val="28"/>
          <w:szCs w:val="28"/>
        </w:rPr>
      </w:pPr>
    </w:p>
    <w:p w:rsidR="001959DC" w:rsidRPr="00294E45" w:rsidRDefault="001959DC" w:rsidP="00294E45">
      <w:pPr>
        <w:spacing w:after="0" w:line="360" w:lineRule="auto"/>
        <w:jc w:val="both"/>
        <w:rPr>
          <w:rFonts w:ascii="Times New Roman" w:hAnsi="Times New Roman"/>
          <w:sz w:val="28"/>
          <w:szCs w:val="28"/>
        </w:rPr>
      </w:pPr>
      <w:r w:rsidRPr="00294E45">
        <w:rPr>
          <w:rFonts w:ascii="Times New Roman" w:hAnsi="Times New Roman"/>
          <w:sz w:val="28"/>
          <w:szCs w:val="28"/>
        </w:rPr>
        <w:t xml:space="preserve">Таблица </w:t>
      </w:r>
      <w:r w:rsidR="00E1272D">
        <w:rPr>
          <w:rFonts w:ascii="Times New Roman" w:hAnsi="Times New Roman"/>
          <w:sz w:val="28"/>
          <w:szCs w:val="28"/>
        </w:rPr>
        <w:t>40</w:t>
      </w:r>
      <w:r w:rsidRPr="00294E45">
        <w:rPr>
          <w:rFonts w:ascii="Times New Roman" w:hAnsi="Times New Roman"/>
          <w:sz w:val="28"/>
          <w:szCs w:val="28"/>
        </w:rPr>
        <w:t xml:space="preserve"> – Отчет о финансовых результатах </w:t>
      </w:r>
      <w:r w:rsidR="00294E45" w:rsidRPr="00294E45">
        <w:rPr>
          <w:rFonts w:ascii="Times New Roman" w:hAnsi="Times New Roman"/>
          <w:sz w:val="28"/>
          <w:szCs w:val="28"/>
        </w:rPr>
        <w:t>ООО «Алеан»</w:t>
      </w:r>
      <w:r w:rsidRPr="00294E45">
        <w:rPr>
          <w:rFonts w:ascii="Times New Roman" w:hAnsi="Times New Roman"/>
          <w:sz w:val="28"/>
          <w:szCs w:val="28"/>
        </w:rPr>
        <w:t xml:space="preserve"> (план на 2016 г.)</w:t>
      </w:r>
    </w:p>
    <w:tbl>
      <w:tblPr>
        <w:tblW w:w="5000" w:type="pct"/>
        <w:tblLook w:val="0000" w:firstRow="0" w:lastRow="0" w:firstColumn="0" w:lastColumn="0" w:noHBand="0" w:noVBand="0"/>
      </w:tblPr>
      <w:tblGrid>
        <w:gridCol w:w="7389"/>
        <w:gridCol w:w="2229"/>
      </w:tblGrid>
      <w:tr w:rsidR="001959DC" w:rsidTr="007A05D7">
        <w:trPr>
          <w:trHeight w:val="385"/>
        </w:trPr>
        <w:tc>
          <w:tcPr>
            <w:tcW w:w="3841" w:type="pct"/>
            <w:tcBorders>
              <w:top w:val="single" w:sz="8" w:space="0" w:color="auto"/>
              <w:left w:val="single" w:sz="8" w:space="0" w:color="auto"/>
              <w:bottom w:val="single" w:sz="8" w:space="0" w:color="auto"/>
              <w:right w:val="single" w:sz="8" w:space="0" w:color="auto"/>
            </w:tcBorders>
            <w:shd w:val="clear" w:color="000000" w:fill="FFFFFF"/>
            <w:vAlign w:val="center"/>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Показатели</w:t>
            </w:r>
          </w:p>
        </w:tc>
        <w:tc>
          <w:tcPr>
            <w:tcW w:w="1159"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2016 г. (план)</w:t>
            </w:r>
          </w:p>
        </w:tc>
      </w:tr>
      <w:tr w:rsidR="001959DC" w:rsidTr="007A05D7">
        <w:trPr>
          <w:trHeight w:val="253"/>
        </w:trPr>
        <w:tc>
          <w:tcPr>
            <w:tcW w:w="3841" w:type="pct"/>
            <w:tcBorders>
              <w:top w:val="nil"/>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Выручка, тыс. руб.</w:t>
            </w:r>
          </w:p>
        </w:tc>
        <w:tc>
          <w:tcPr>
            <w:tcW w:w="1159"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58265</w:t>
            </w:r>
          </w:p>
        </w:tc>
      </w:tr>
      <w:tr w:rsidR="001959DC" w:rsidTr="007A05D7">
        <w:trPr>
          <w:trHeight w:val="60"/>
        </w:trPr>
        <w:tc>
          <w:tcPr>
            <w:tcW w:w="3841" w:type="pct"/>
            <w:tcBorders>
              <w:top w:val="nil"/>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Себестоимость, тыс.руб.</w:t>
            </w:r>
          </w:p>
        </w:tc>
        <w:tc>
          <w:tcPr>
            <w:tcW w:w="1159"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45120</w:t>
            </w:r>
          </w:p>
        </w:tc>
      </w:tr>
      <w:tr w:rsidR="001959DC" w:rsidTr="007A05D7">
        <w:trPr>
          <w:trHeight w:val="60"/>
        </w:trPr>
        <w:tc>
          <w:tcPr>
            <w:tcW w:w="3841" w:type="pct"/>
            <w:tcBorders>
              <w:top w:val="nil"/>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Валовая прибыль, тыс.руб.</w:t>
            </w:r>
          </w:p>
        </w:tc>
        <w:tc>
          <w:tcPr>
            <w:tcW w:w="1159"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13145</w:t>
            </w:r>
          </w:p>
        </w:tc>
      </w:tr>
      <w:tr w:rsidR="001959DC" w:rsidTr="007A05D7">
        <w:trPr>
          <w:trHeight w:val="60"/>
        </w:trPr>
        <w:tc>
          <w:tcPr>
            <w:tcW w:w="3841" w:type="pct"/>
            <w:tcBorders>
              <w:top w:val="nil"/>
              <w:left w:val="single" w:sz="8" w:space="0" w:color="auto"/>
              <w:bottom w:val="single" w:sz="8" w:space="0" w:color="auto"/>
              <w:right w:val="single" w:sz="8" w:space="0" w:color="auto"/>
            </w:tcBorders>
            <w:shd w:val="clear" w:color="000000" w:fill="FFFFFF"/>
          </w:tcPr>
          <w:p w:rsidR="001959DC" w:rsidRPr="00294E45" w:rsidRDefault="00294E45"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Управленческие</w:t>
            </w:r>
            <w:r w:rsidR="001959DC" w:rsidRPr="00294E45">
              <w:rPr>
                <w:rFonts w:ascii="Times New Roman" w:hAnsi="Times New Roman"/>
                <w:color w:val="000000"/>
                <w:sz w:val="24"/>
                <w:szCs w:val="24"/>
              </w:rPr>
              <w:t xml:space="preserve"> расходы, тыс.руб.</w:t>
            </w:r>
          </w:p>
        </w:tc>
        <w:tc>
          <w:tcPr>
            <w:tcW w:w="1159"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9540</w:t>
            </w:r>
          </w:p>
        </w:tc>
      </w:tr>
      <w:tr w:rsidR="001959DC" w:rsidTr="007A05D7">
        <w:trPr>
          <w:trHeight w:val="60"/>
        </w:trPr>
        <w:tc>
          <w:tcPr>
            <w:tcW w:w="3841" w:type="pct"/>
            <w:tcBorders>
              <w:top w:val="nil"/>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Прибыль от продаж, тыс. руб.</w:t>
            </w:r>
          </w:p>
        </w:tc>
        <w:tc>
          <w:tcPr>
            <w:tcW w:w="1159"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3605</w:t>
            </w:r>
          </w:p>
        </w:tc>
      </w:tr>
      <w:tr w:rsidR="001959DC" w:rsidTr="007A05D7">
        <w:trPr>
          <w:trHeight w:val="222"/>
        </w:trPr>
        <w:tc>
          <w:tcPr>
            <w:tcW w:w="3841"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Прибыль до налогообложения, тыс.руб.</w:t>
            </w:r>
          </w:p>
        </w:tc>
        <w:tc>
          <w:tcPr>
            <w:tcW w:w="1159"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2678</w:t>
            </w:r>
          </w:p>
        </w:tc>
      </w:tr>
      <w:tr w:rsidR="001959DC" w:rsidTr="007A05D7">
        <w:trPr>
          <w:trHeight w:val="209"/>
        </w:trPr>
        <w:tc>
          <w:tcPr>
            <w:tcW w:w="3841"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Чистая прибыль, тыс. руб., тыс.руб.</w:t>
            </w:r>
          </w:p>
        </w:tc>
        <w:tc>
          <w:tcPr>
            <w:tcW w:w="1159" w:type="pct"/>
            <w:tcBorders>
              <w:top w:val="single" w:sz="8" w:space="0" w:color="auto"/>
              <w:left w:val="single" w:sz="8" w:space="0" w:color="auto"/>
              <w:bottom w:val="single" w:sz="8" w:space="0" w:color="auto"/>
              <w:right w:val="single" w:sz="8" w:space="0" w:color="auto"/>
            </w:tcBorders>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2678</w:t>
            </w:r>
          </w:p>
        </w:tc>
      </w:tr>
    </w:tbl>
    <w:p w:rsidR="00E87370" w:rsidRDefault="00E87370" w:rsidP="00294E45">
      <w:pPr>
        <w:widowControl w:val="0"/>
        <w:spacing w:after="0" w:line="360" w:lineRule="auto"/>
        <w:ind w:firstLine="709"/>
        <w:jc w:val="both"/>
        <w:rPr>
          <w:rFonts w:ascii="Times New Roman" w:hAnsi="Times New Roman"/>
          <w:sz w:val="28"/>
          <w:szCs w:val="28"/>
        </w:rPr>
      </w:pP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 xml:space="preserve">Запланированный конечный результат финансово-хозяйственной деятельности </w:t>
      </w:r>
      <w:r w:rsidR="00294E45" w:rsidRPr="00294E45">
        <w:rPr>
          <w:rFonts w:ascii="Times New Roman" w:hAnsi="Times New Roman"/>
          <w:sz w:val="28"/>
          <w:szCs w:val="28"/>
        </w:rPr>
        <w:t>ООО «Алеан»</w:t>
      </w:r>
      <w:r w:rsidRPr="00294E45">
        <w:rPr>
          <w:rFonts w:ascii="Times New Roman" w:hAnsi="Times New Roman"/>
          <w:sz w:val="28"/>
          <w:szCs w:val="28"/>
        </w:rPr>
        <w:t xml:space="preserve"> на 2016 г. составляет 2678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На основании фактических данных за 2013-2015 г.г. и планового значения выручки на 2016 г. проведем прогноз выручки на 2017 г. В качестве метода прогнозирования выбран метод простой экстраполяции по среднему темпу роста.</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Исходные данные для прогнози</w:t>
      </w:r>
      <w:r w:rsidR="00645596">
        <w:rPr>
          <w:rFonts w:ascii="Times New Roman" w:hAnsi="Times New Roman"/>
          <w:sz w:val="28"/>
          <w:szCs w:val="28"/>
        </w:rPr>
        <w:t>р</w:t>
      </w:r>
      <w:r w:rsidR="00E1272D">
        <w:rPr>
          <w:rFonts w:ascii="Times New Roman" w:hAnsi="Times New Roman"/>
          <w:sz w:val="28"/>
          <w:szCs w:val="28"/>
        </w:rPr>
        <w:t>ования представлены в таблице 41</w:t>
      </w:r>
      <w:r w:rsidRPr="00294E45">
        <w:rPr>
          <w:rFonts w:ascii="Times New Roman" w:hAnsi="Times New Roman"/>
          <w:sz w:val="28"/>
          <w:szCs w:val="28"/>
        </w:rPr>
        <w:t>.</w:t>
      </w:r>
    </w:p>
    <w:p w:rsidR="001959DC" w:rsidRPr="00294E45" w:rsidRDefault="001959DC" w:rsidP="00645596">
      <w:pPr>
        <w:widowControl w:val="0"/>
        <w:spacing w:after="0" w:line="360" w:lineRule="auto"/>
        <w:jc w:val="both"/>
        <w:rPr>
          <w:rFonts w:ascii="Times New Roman" w:hAnsi="Times New Roman"/>
          <w:sz w:val="28"/>
          <w:szCs w:val="28"/>
        </w:rPr>
      </w:pPr>
      <w:r w:rsidRPr="00294E45">
        <w:rPr>
          <w:rFonts w:ascii="Times New Roman" w:hAnsi="Times New Roman"/>
          <w:sz w:val="28"/>
          <w:szCs w:val="28"/>
        </w:rPr>
        <w:t xml:space="preserve">Таблица </w:t>
      </w:r>
      <w:r w:rsidR="00E1272D">
        <w:rPr>
          <w:rFonts w:ascii="Times New Roman" w:hAnsi="Times New Roman"/>
          <w:sz w:val="28"/>
          <w:szCs w:val="28"/>
        </w:rPr>
        <w:t>41</w:t>
      </w:r>
      <w:r w:rsidRPr="00294E45">
        <w:rPr>
          <w:rFonts w:ascii="Times New Roman" w:hAnsi="Times New Roman"/>
          <w:sz w:val="28"/>
          <w:szCs w:val="28"/>
        </w:rPr>
        <w:t xml:space="preserve"> - Исходные данные для прогнозирования (выручка), тыс.руб.</w:t>
      </w:r>
    </w:p>
    <w:tbl>
      <w:tblPr>
        <w:tblStyle w:val="af3"/>
        <w:tblW w:w="5000" w:type="pct"/>
        <w:tblLook w:val="04A0" w:firstRow="1" w:lastRow="0" w:firstColumn="1" w:lastColumn="0" w:noHBand="0" w:noVBand="1"/>
      </w:tblPr>
      <w:tblGrid>
        <w:gridCol w:w="3078"/>
        <w:gridCol w:w="1648"/>
        <w:gridCol w:w="1629"/>
        <w:gridCol w:w="1627"/>
        <w:gridCol w:w="1646"/>
      </w:tblGrid>
      <w:tr w:rsidR="001959DC" w:rsidRPr="00A647AA" w:rsidTr="007A05D7">
        <w:tc>
          <w:tcPr>
            <w:tcW w:w="1598" w:type="pct"/>
            <w:vAlign w:val="center"/>
          </w:tcPr>
          <w:p w:rsidR="001959DC" w:rsidRPr="00294E45" w:rsidRDefault="001959DC" w:rsidP="00294E45">
            <w:pPr>
              <w:spacing w:after="0" w:line="240" w:lineRule="auto"/>
              <w:jc w:val="center"/>
              <w:rPr>
                <w:rFonts w:ascii="Times New Roman" w:hAnsi="Times New Roman"/>
                <w:color w:val="000000"/>
                <w:shd w:val="clear" w:color="auto" w:fill="FFFFFF"/>
              </w:rPr>
            </w:pPr>
            <w:r w:rsidRPr="00294E45">
              <w:rPr>
                <w:rFonts w:ascii="Times New Roman" w:hAnsi="Times New Roman"/>
              </w:rPr>
              <w:t xml:space="preserve"> </w:t>
            </w:r>
            <w:r w:rsidRPr="00294E45">
              <w:rPr>
                <w:rFonts w:ascii="Times New Roman" w:hAnsi="Times New Roman"/>
                <w:color w:val="000000"/>
                <w:shd w:val="clear" w:color="auto" w:fill="FFFFFF"/>
              </w:rPr>
              <w:t>Год</w:t>
            </w:r>
          </w:p>
        </w:tc>
        <w:tc>
          <w:tcPr>
            <w:tcW w:w="856" w:type="pct"/>
            <w:vAlign w:val="center"/>
          </w:tcPr>
          <w:p w:rsidR="001959DC" w:rsidRPr="00294E45" w:rsidRDefault="001959DC" w:rsidP="00294E45">
            <w:pPr>
              <w:spacing w:after="0" w:line="240" w:lineRule="auto"/>
              <w:jc w:val="center"/>
              <w:rPr>
                <w:rFonts w:ascii="Times New Roman" w:hAnsi="Times New Roman"/>
                <w:color w:val="000000"/>
                <w:shd w:val="clear" w:color="auto" w:fill="FFFFFF"/>
              </w:rPr>
            </w:pPr>
            <w:r w:rsidRPr="00294E45">
              <w:rPr>
                <w:rFonts w:ascii="Times New Roman" w:hAnsi="Times New Roman"/>
                <w:color w:val="000000"/>
                <w:shd w:val="clear" w:color="auto" w:fill="FFFFFF"/>
              </w:rPr>
              <w:t>2013 г.</w:t>
            </w:r>
          </w:p>
        </w:tc>
        <w:tc>
          <w:tcPr>
            <w:tcW w:w="846" w:type="pct"/>
            <w:vAlign w:val="center"/>
          </w:tcPr>
          <w:p w:rsidR="001959DC" w:rsidRPr="00294E45" w:rsidRDefault="001959DC" w:rsidP="00294E45">
            <w:pPr>
              <w:spacing w:after="0" w:line="240" w:lineRule="auto"/>
              <w:jc w:val="center"/>
              <w:rPr>
                <w:rFonts w:ascii="Times New Roman" w:hAnsi="Times New Roman"/>
                <w:color w:val="000000"/>
                <w:shd w:val="clear" w:color="auto" w:fill="FFFFFF"/>
              </w:rPr>
            </w:pPr>
            <w:r w:rsidRPr="00294E45">
              <w:rPr>
                <w:rFonts w:ascii="Times New Roman" w:hAnsi="Times New Roman"/>
                <w:color w:val="000000"/>
                <w:shd w:val="clear" w:color="auto" w:fill="FFFFFF"/>
              </w:rPr>
              <w:t>2014 г.</w:t>
            </w:r>
          </w:p>
        </w:tc>
        <w:tc>
          <w:tcPr>
            <w:tcW w:w="845" w:type="pct"/>
            <w:vAlign w:val="center"/>
          </w:tcPr>
          <w:p w:rsidR="001959DC" w:rsidRPr="00294E45" w:rsidRDefault="001959DC" w:rsidP="00294E45">
            <w:pPr>
              <w:spacing w:after="0" w:line="240" w:lineRule="auto"/>
              <w:jc w:val="center"/>
              <w:rPr>
                <w:rFonts w:ascii="Times New Roman" w:hAnsi="Times New Roman"/>
                <w:color w:val="000000"/>
                <w:shd w:val="clear" w:color="auto" w:fill="FFFFFF"/>
              </w:rPr>
            </w:pPr>
            <w:r w:rsidRPr="00294E45">
              <w:rPr>
                <w:rFonts w:ascii="Times New Roman" w:hAnsi="Times New Roman"/>
                <w:color w:val="000000"/>
                <w:shd w:val="clear" w:color="auto" w:fill="FFFFFF"/>
              </w:rPr>
              <w:t>2015 г.</w:t>
            </w:r>
          </w:p>
        </w:tc>
        <w:tc>
          <w:tcPr>
            <w:tcW w:w="855" w:type="pct"/>
            <w:vAlign w:val="center"/>
          </w:tcPr>
          <w:p w:rsidR="001959DC" w:rsidRPr="00294E45" w:rsidRDefault="001959DC" w:rsidP="00294E45">
            <w:pPr>
              <w:spacing w:after="0" w:line="240" w:lineRule="auto"/>
              <w:jc w:val="center"/>
              <w:rPr>
                <w:rFonts w:ascii="Times New Roman" w:hAnsi="Times New Roman"/>
                <w:color w:val="000000"/>
                <w:shd w:val="clear" w:color="auto" w:fill="FFFFFF"/>
              </w:rPr>
            </w:pPr>
            <w:r w:rsidRPr="00294E45">
              <w:rPr>
                <w:rFonts w:ascii="Times New Roman" w:hAnsi="Times New Roman"/>
                <w:color w:val="000000"/>
                <w:shd w:val="clear" w:color="auto" w:fill="FFFFFF"/>
              </w:rPr>
              <w:t>2016 г.</w:t>
            </w:r>
          </w:p>
          <w:p w:rsidR="001959DC" w:rsidRPr="00294E45" w:rsidRDefault="001959DC" w:rsidP="00294E45">
            <w:pPr>
              <w:spacing w:after="0" w:line="240" w:lineRule="auto"/>
              <w:jc w:val="center"/>
              <w:rPr>
                <w:rFonts w:ascii="Times New Roman" w:hAnsi="Times New Roman"/>
                <w:color w:val="000000"/>
                <w:shd w:val="clear" w:color="auto" w:fill="FFFFFF"/>
              </w:rPr>
            </w:pPr>
            <w:r w:rsidRPr="00294E45">
              <w:rPr>
                <w:rFonts w:ascii="Times New Roman" w:hAnsi="Times New Roman"/>
                <w:color w:val="000000"/>
                <w:shd w:val="clear" w:color="auto" w:fill="FFFFFF"/>
              </w:rPr>
              <w:t>(план)</w:t>
            </w:r>
          </w:p>
        </w:tc>
      </w:tr>
      <w:tr w:rsidR="001959DC" w:rsidRPr="00FE7F46" w:rsidTr="007A05D7">
        <w:tc>
          <w:tcPr>
            <w:tcW w:w="1598" w:type="pct"/>
          </w:tcPr>
          <w:p w:rsidR="001959DC" w:rsidRPr="00294E45" w:rsidRDefault="001959DC" w:rsidP="00294E45">
            <w:pPr>
              <w:spacing w:after="0" w:line="240" w:lineRule="auto"/>
              <w:jc w:val="both"/>
              <w:rPr>
                <w:rFonts w:ascii="Times New Roman" w:hAnsi="Times New Roman"/>
                <w:color w:val="000000"/>
                <w:shd w:val="clear" w:color="auto" w:fill="FFFFFF"/>
              </w:rPr>
            </w:pPr>
            <w:r w:rsidRPr="00294E45">
              <w:rPr>
                <w:rFonts w:ascii="Times New Roman" w:hAnsi="Times New Roman"/>
                <w:color w:val="000000"/>
                <w:shd w:val="clear" w:color="auto" w:fill="FFFFFF"/>
              </w:rPr>
              <w:t>Выручка, тыс.руб.</w:t>
            </w:r>
          </w:p>
        </w:tc>
        <w:tc>
          <w:tcPr>
            <w:tcW w:w="856" w:type="pct"/>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37422</w:t>
            </w:r>
          </w:p>
        </w:tc>
        <w:tc>
          <w:tcPr>
            <w:tcW w:w="846" w:type="pct"/>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46708</w:t>
            </w:r>
          </w:p>
        </w:tc>
        <w:tc>
          <w:tcPr>
            <w:tcW w:w="845" w:type="pct"/>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51907</w:t>
            </w:r>
          </w:p>
        </w:tc>
        <w:tc>
          <w:tcPr>
            <w:tcW w:w="855" w:type="pct"/>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color w:val="000000"/>
                <w:shd w:val="clear" w:color="auto" w:fill="F9F9F9"/>
              </w:rPr>
              <w:t>58265</w:t>
            </w:r>
          </w:p>
        </w:tc>
      </w:tr>
      <w:tr w:rsidR="001959DC" w:rsidRPr="00FE7F46" w:rsidTr="007A05D7">
        <w:tc>
          <w:tcPr>
            <w:tcW w:w="1598" w:type="pct"/>
          </w:tcPr>
          <w:p w:rsidR="001959DC" w:rsidRPr="00294E45" w:rsidRDefault="001959DC" w:rsidP="00294E45">
            <w:pPr>
              <w:spacing w:after="0" w:line="240" w:lineRule="auto"/>
              <w:jc w:val="both"/>
              <w:rPr>
                <w:rFonts w:ascii="Times New Roman" w:hAnsi="Times New Roman"/>
                <w:color w:val="000000"/>
                <w:shd w:val="clear" w:color="auto" w:fill="FFFFFF"/>
              </w:rPr>
            </w:pPr>
            <w:r w:rsidRPr="00294E45">
              <w:rPr>
                <w:rFonts w:ascii="Times New Roman" w:hAnsi="Times New Roman"/>
                <w:color w:val="000000"/>
                <w:shd w:val="clear" w:color="auto" w:fill="FFFFFF"/>
              </w:rPr>
              <w:t>Цепной рост</w:t>
            </w:r>
          </w:p>
        </w:tc>
        <w:tc>
          <w:tcPr>
            <w:tcW w:w="856" w:type="pct"/>
            <w:vAlign w:val="center"/>
          </w:tcPr>
          <w:p w:rsidR="001959DC" w:rsidRPr="00294E45" w:rsidRDefault="001959DC" w:rsidP="00294E45">
            <w:pPr>
              <w:spacing w:after="0" w:line="240" w:lineRule="auto"/>
              <w:jc w:val="center"/>
              <w:rPr>
                <w:rFonts w:ascii="Times New Roman" w:hAnsi="Times New Roman"/>
                <w:color w:val="000000"/>
                <w:shd w:val="clear" w:color="auto" w:fill="FFFFFF"/>
              </w:rPr>
            </w:pPr>
            <w:r w:rsidRPr="00294E45">
              <w:rPr>
                <w:rFonts w:ascii="Times New Roman" w:hAnsi="Times New Roman"/>
                <w:color w:val="000000"/>
                <w:shd w:val="clear" w:color="auto" w:fill="FFFFFF"/>
              </w:rPr>
              <w:t>1,000</w:t>
            </w:r>
          </w:p>
        </w:tc>
        <w:tc>
          <w:tcPr>
            <w:tcW w:w="846" w:type="pct"/>
            <w:vAlign w:val="bottom"/>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1,2481</w:t>
            </w:r>
          </w:p>
        </w:tc>
        <w:tc>
          <w:tcPr>
            <w:tcW w:w="845" w:type="pct"/>
            <w:vAlign w:val="bottom"/>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1,1113</w:t>
            </w:r>
          </w:p>
        </w:tc>
        <w:tc>
          <w:tcPr>
            <w:tcW w:w="855" w:type="pct"/>
            <w:vAlign w:val="bottom"/>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1,1225</w:t>
            </w:r>
          </w:p>
        </w:tc>
      </w:tr>
      <w:tr w:rsidR="001959DC" w:rsidRPr="00FE7F46" w:rsidTr="007A05D7">
        <w:tc>
          <w:tcPr>
            <w:tcW w:w="1598" w:type="pct"/>
          </w:tcPr>
          <w:p w:rsidR="001959DC" w:rsidRPr="00294E45" w:rsidRDefault="001959DC" w:rsidP="00294E45">
            <w:pPr>
              <w:spacing w:after="0" w:line="240" w:lineRule="auto"/>
              <w:jc w:val="both"/>
              <w:rPr>
                <w:rFonts w:ascii="Times New Roman" w:hAnsi="Times New Roman"/>
                <w:color w:val="000000"/>
                <w:shd w:val="clear" w:color="auto" w:fill="FFFFFF"/>
              </w:rPr>
            </w:pPr>
            <w:r w:rsidRPr="00294E45">
              <w:rPr>
                <w:rFonts w:ascii="Times New Roman" w:hAnsi="Times New Roman"/>
                <w:color w:val="000000"/>
                <w:shd w:val="clear" w:color="auto" w:fill="FFFFFF"/>
              </w:rPr>
              <w:t>Цепной темп роста, %</w:t>
            </w:r>
          </w:p>
        </w:tc>
        <w:tc>
          <w:tcPr>
            <w:tcW w:w="856" w:type="pct"/>
            <w:vAlign w:val="center"/>
          </w:tcPr>
          <w:p w:rsidR="001959DC" w:rsidRPr="00294E45" w:rsidRDefault="001959DC" w:rsidP="00294E45">
            <w:pPr>
              <w:spacing w:after="0" w:line="240" w:lineRule="auto"/>
              <w:jc w:val="center"/>
              <w:rPr>
                <w:rFonts w:ascii="Times New Roman" w:hAnsi="Times New Roman"/>
                <w:color w:val="000000"/>
                <w:shd w:val="clear" w:color="auto" w:fill="FFFFFF"/>
              </w:rPr>
            </w:pPr>
            <w:r w:rsidRPr="00294E45">
              <w:rPr>
                <w:rFonts w:ascii="Times New Roman" w:hAnsi="Times New Roman"/>
                <w:color w:val="000000"/>
                <w:shd w:val="clear" w:color="auto" w:fill="FFFFFF"/>
              </w:rPr>
              <w:t>100,00</w:t>
            </w:r>
          </w:p>
        </w:tc>
        <w:tc>
          <w:tcPr>
            <w:tcW w:w="846" w:type="pct"/>
            <w:vAlign w:val="bottom"/>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124,81</w:t>
            </w:r>
          </w:p>
        </w:tc>
        <w:tc>
          <w:tcPr>
            <w:tcW w:w="845" w:type="pct"/>
            <w:vAlign w:val="bottom"/>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111,13</w:t>
            </w:r>
          </w:p>
        </w:tc>
        <w:tc>
          <w:tcPr>
            <w:tcW w:w="855" w:type="pct"/>
            <w:vAlign w:val="bottom"/>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112,25</w:t>
            </w:r>
          </w:p>
        </w:tc>
      </w:tr>
      <w:tr w:rsidR="001959DC" w:rsidRPr="00FE7F46" w:rsidTr="007A05D7">
        <w:tc>
          <w:tcPr>
            <w:tcW w:w="1598" w:type="pct"/>
          </w:tcPr>
          <w:p w:rsidR="001959DC" w:rsidRPr="00294E45" w:rsidRDefault="001959DC" w:rsidP="00294E45">
            <w:pPr>
              <w:spacing w:after="0" w:line="240" w:lineRule="auto"/>
              <w:jc w:val="both"/>
              <w:rPr>
                <w:rFonts w:ascii="Times New Roman" w:hAnsi="Times New Roman"/>
                <w:color w:val="000000"/>
                <w:shd w:val="clear" w:color="auto" w:fill="FFFFFF"/>
              </w:rPr>
            </w:pPr>
            <w:r w:rsidRPr="00294E45">
              <w:rPr>
                <w:rFonts w:ascii="Times New Roman" w:hAnsi="Times New Roman"/>
                <w:color w:val="000000"/>
                <w:shd w:val="clear" w:color="auto" w:fill="FFFFFF"/>
              </w:rPr>
              <w:t>Среднегодовой темп роста, %</w:t>
            </w:r>
          </w:p>
        </w:tc>
        <w:tc>
          <w:tcPr>
            <w:tcW w:w="3402" w:type="pct"/>
            <w:gridSpan w:val="4"/>
            <w:vAlign w:val="center"/>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115,9</w:t>
            </w:r>
          </w:p>
        </w:tc>
      </w:tr>
      <w:tr w:rsidR="001959DC" w:rsidRPr="00FE7F46" w:rsidTr="007A05D7">
        <w:tc>
          <w:tcPr>
            <w:tcW w:w="1598" w:type="pct"/>
          </w:tcPr>
          <w:p w:rsidR="001959DC" w:rsidRPr="00294E45" w:rsidRDefault="001959DC" w:rsidP="00294E45">
            <w:pPr>
              <w:spacing w:after="0" w:line="240" w:lineRule="auto"/>
              <w:jc w:val="both"/>
              <w:rPr>
                <w:rFonts w:ascii="Times New Roman" w:hAnsi="Times New Roman"/>
                <w:color w:val="000000"/>
                <w:shd w:val="clear" w:color="auto" w:fill="FFFFFF"/>
              </w:rPr>
            </w:pPr>
            <w:r w:rsidRPr="00294E45">
              <w:rPr>
                <w:rFonts w:ascii="Times New Roman" w:hAnsi="Times New Roman"/>
                <w:color w:val="000000"/>
                <w:shd w:val="clear" w:color="auto" w:fill="FFFFFF"/>
              </w:rPr>
              <w:t>Среднегодовой темп прироста, %</w:t>
            </w:r>
          </w:p>
        </w:tc>
        <w:tc>
          <w:tcPr>
            <w:tcW w:w="3402" w:type="pct"/>
            <w:gridSpan w:val="4"/>
            <w:vAlign w:val="center"/>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15,9</w:t>
            </w:r>
          </w:p>
        </w:tc>
      </w:tr>
      <w:tr w:rsidR="001959DC" w:rsidRPr="00FE7F46" w:rsidTr="007A05D7">
        <w:tc>
          <w:tcPr>
            <w:tcW w:w="1598" w:type="pct"/>
          </w:tcPr>
          <w:p w:rsidR="001959DC" w:rsidRPr="00294E45" w:rsidRDefault="001959DC" w:rsidP="00294E45">
            <w:pPr>
              <w:spacing w:after="0" w:line="240" w:lineRule="auto"/>
              <w:jc w:val="both"/>
              <w:rPr>
                <w:rFonts w:ascii="Times New Roman" w:hAnsi="Times New Roman"/>
                <w:color w:val="000000"/>
                <w:shd w:val="clear" w:color="auto" w:fill="FFFFFF"/>
              </w:rPr>
            </w:pPr>
            <w:r w:rsidRPr="00294E45">
              <w:rPr>
                <w:rFonts w:ascii="Times New Roman" w:hAnsi="Times New Roman"/>
                <w:color w:val="000000"/>
                <w:shd w:val="clear" w:color="auto" w:fill="FFFFFF"/>
              </w:rPr>
              <w:t>Прогнозное значение выручки на 2017 г., тыс.руб.</w:t>
            </w:r>
          </w:p>
        </w:tc>
        <w:tc>
          <w:tcPr>
            <w:tcW w:w="3402" w:type="pct"/>
            <w:gridSpan w:val="4"/>
            <w:vAlign w:val="center"/>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67529</w:t>
            </w:r>
          </w:p>
        </w:tc>
      </w:tr>
    </w:tbl>
    <w:p w:rsidR="001959DC" w:rsidRPr="00294E45" w:rsidRDefault="001959DC" w:rsidP="00294E45">
      <w:pPr>
        <w:spacing w:after="0" w:line="360" w:lineRule="auto"/>
        <w:ind w:firstLine="709"/>
        <w:jc w:val="both"/>
        <w:rPr>
          <w:rFonts w:ascii="Times New Roman" w:hAnsi="Times New Roman"/>
          <w:color w:val="000000"/>
          <w:sz w:val="28"/>
          <w:szCs w:val="28"/>
          <w:shd w:val="clear" w:color="auto" w:fill="FFFFFF"/>
        </w:rPr>
      </w:pPr>
      <w:r w:rsidRPr="00294E45">
        <w:rPr>
          <w:rFonts w:ascii="Times New Roman" w:hAnsi="Times New Roman"/>
          <w:color w:val="000000"/>
          <w:sz w:val="28"/>
          <w:szCs w:val="28"/>
          <w:shd w:val="clear" w:color="auto" w:fill="FFFFFF"/>
        </w:rPr>
        <w:lastRenderedPageBreak/>
        <w:t>Цепной рост в 2014 г.:</w:t>
      </w:r>
    </w:p>
    <w:p w:rsidR="001959DC" w:rsidRPr="00294E45" w:rsidRDefault="001959DC" w:rsidP="00294E45">
      <w:pPr>
        <w:spacing w:after="0" w:line="360" w:lineRule="auto"/>
        <w:ind w:firstLine="709"/>
        <w:jc w:val="both"/>
        <w:rPr>
          <w:rFonts w:ascii="Times New Roman" w:hAnsi="Times New Roman"/>
          <w:color w:val="000000"/>
          <w:sz w:val="28"/>
          <w:szCs w:val="28"/>
          <w:shd w:val="clear" w:color="auto" w:fill="FFFFFF"/>
        </w:rPr>
      </w:pPr>
      <w:r w:rsidRPr="00294E45">
        <w:rPr>
          <w:rFonts w:ascii="Times New Roman" w:hAnsi="Times New Roman"/>
          <w:color w:val="000000"/>
          <w:sz w:val="28"/>
          <w:szCs w:val="28"/>
          <w:shd w:val="clear" w:color="auto" w:fill="FFFFFF"/>
        </w:rPr>
        <w:t>46708 / 37422 = 1,2456 = 124,56%</w:t>
      </w:r>
    </w:p>
    <w:p w:rsidR="001959DC" w:rsidRPr="00294E45" w:rsidRDefault="001959DC" w:rsidP="00294E45">
      <w:pPr>
        <w:spacing w:after="0" w:line="360" w:lineRule="auto"/>
        <w:ind w:firstLine="709"/>
        <w:jc w:val="both"/>
        <w:rPr>
          <w:rFonts w:ascii="Times New Roman" w:hAnsi="Times New Roman"/>
          <w:color w:val="000000"/>
          <w:sz w:val="28"/>
          <w:szCs w:val="28"/>
          <w:shd w:val="clear" w:color="auto" w:fill="FFFFFF"/>
        </w:rPr>
      </w:pPr>
      <w:r w:rsidRPr="00294E45">
        <w:rPr>
          <w:rFonts w:ascii="Times New Roman" w:hAnsi="Times New Roman"/>
          <w:color w:val="000000"/>
          <w:sz w:val="28"/>
          <w:szCs w:val="28"/>
          <w:shd w:val="clear" w:color="auto" w:fill="FFFFFF"/>
        </w:rPr>
        <w:t>По другим годам расчет аналогичен.</w:t>
      </w:r>
    </w:p>
    <w:p w:rsidR="001959DC" w:rsidRPr="00294E45" w:rsidRDefault="001959DC" w:rsidP="00294E45">
      <w:pPr>
        <w:spacing w:after="0" w:line="360" w:lineRule="auto"/>
        <w:ind w:firstLine="709"/>
        <w:jc w:val="both"/>
        <w:rPr>
          <w:rFonts w:ascii="Times New Roman" w:hAnsi="Times New Roman"/>
          <w:color w:val="000000"/>
          <w:sz w:val="28"/>
          <w:szCs w:val="28"/>
          <w:shd w:val="clear" w:color="auto" w:fill="FFFFFF"/>
        </w:rPr>
      </w:pPr>
      <w:r w:rsidRPr="00294E45">
        <w:rPr>
          <w:rFonts w:ascii="Times New Roman" w:hAnsi="Times New Roman"/>
          <w:color w:val="000000"/>
          <w:sz w:val="28"/>
          <w:szCs w:val="28"/>
          <w:shd w:val="clear" w:color="auto" w:fill="FFFFFF"/>
        </w:rPr>
        <w:t>Среднегодовой темп роста рассчитаем по среднеарифметической взвешенной:</w:t>
      </w:r>
    </w:p>
    <w:p w:rsidR="001959DC" w:rsidRPr="00294E45" w:rsidRDefault="001959DC" w:rsidP="00294E45">
      <w:pPr>
        <w:spacing w:after="0" w:line="360" w:lineRule="auto"/>
        <w:ind w:firstLine="709"/>
        <w:jc w:val="both"/>
        <w:rPr>
          <w:rFonts w:ascii="Times New Roman" w:hAnsi="Times New Roman"/>
          <w:color w:val="000000"/>
          <w:sz w:val="28"/>
          <w:szCs w:val="28"/>
          <w:shd w:val="clear" w:color="auto" w:fill="FFFFFF"/>
        </w:rPr>
      </w:pPr>
      <w:r w:rsidRPr="00294E45">
        <w:rPr>
          <w:rFonts w:ascii="Times New Roman" w:hAnsi="Times New Roman"/>
          <w:color w:val="000000"/>
          <w:position w:val="-14"/>
          <w:sz w:val="28"/>
          <w:szCs w:val="28"/>
          <w:shd w:val="clear" w:color="auto" w:fill="FFFFFF"/>
        </w:rPr>
        <w:object w:dxaOrig="5140" w:dyaOrig="420">
          <v:shape id="_x0000_i1064" type="#_x0000_t75" style="width:257.25pt;height:21pt" o:ole="">
            <v:imagedata r:id="rId86" o:title=""/>
          </v:shape>
          <o:OLEObject Type="Embed" ProgID="Equation.3" ShapeID="_x0000_i1064" DrawAspect="Content" ObjectID="_1583860235" r:id="rId87"/>
        </w:object>
      </w:r>
      <w:r w:rsidRPr="00294E45">
        <w:rPr>
          <w:rFonts w:ascii="Times New Roman" w:hAnsi="Times New Roman"/>
          <w:color w:val="000000"/>
          <w:sz w:val="28"/>
          <w:szCs w:val="28"/>
          <w:shd w:val="clear" w:color="auto" w:fill="FFFFFF"/>
        </w:rPr>
        <w:t>1,159 = 115,9%</w:t>
      </w:r>
    </w:p>
    <w:p w:rsidR="001959DC" w:rsidRPr="00294E45" w:rsidRDefault="001959DC" w:rsidP="00294E45">
      <w:pPr>
        <w:spacing w:after="0" w:line="360" w:lineRule="auto"/>
        <w:ind w:firstLine="709"/>
        <w:jc w:val="both"/>
        <w:rPr>
          <w:rFonts w:ascii="Times New Roman" w:hAnsi="Times New Roman"/>
          <w:color w:val="000000"/>
          <w:sz w:val="28"/>
          <w:szCs w:val="28"/>
          <w:shd w:val="clear" w:color="auto" w:fill="FFFFFF"/>
        </w:rPr>
      </w:pPr>
      <w:r w:rsidRPr="00294E45">
        <w:rPr>
          <w:rFonts w:ascii="Times New Roman" w:hAnsi="Times New Roman"/>
          <w:color w:val="000000"/>
          <w:sz w:val="28"/>
          <w:szCs w:val="28"/>
          <w:shd w:val="clear" w:color="auto" w:fill="FFFFFF"/>
        </w:rPr>
        <w:t>Темп прироста: 115,9% – 100% = +15,9%</w:t>
      </w:r>
    </w:p>
    <w:p w:rsidR="001959DC" w:rsidRPr="00294E45" w:rsidRDefault="001959DC" w:rsidP="00294E45">
      <w:pPr>
        <w:spacing w:after="0" w:line="360" w:lineRule="auto"/>
        <w:ind w:firstLine="709"/>
        <w:jc w:val="both"/>
        <w:rPr>
          <w:rFonts w:ascii="Times New Roman" w:hAnsi="Times New Roman"/>
          <w:color w:val="000000"/>
          <w:sz w:val="28"/>
          <w:szCs w:val="28"/>
          <w:shd w:val="clear" w:color="auto" w:fill="FFFFFF"/>
        </w:rPr>
      </w:pPr>
      <w:r w:rsidRPr="00294E45">
        <w:rPr>
          <w:rFonts w:ascii="Times New Roman" w:hAnsi="Times New Roman"/>
          <w:color w:val="000000"/>
          <w:sz w:val="28"/>
          <w:szCs w:val="28"/>
          <w:shd w:val="clear" w:color="auto" w:fill="FFFFFF"/>
        </w:rPr>
        <w:t xml:space="preserve">Прогнозное значение выручки  </w:t>
      </w:r>
      <w:r w:rsidR="00294E45" w:rsidRPr="00294E45">
        <w:rPr>
          <w:rFonts w:ascii="Times New Roman" w:hAnsi="Times New Roman"/>
          <w:sz w:val="28"/>
          <w:szCs w:val="28"/>
        </w:rPr>
        <w:t>ООО «Алеан»</w:t>
      </w:r>
      <w:r w:rsidRPr="00294E45">
        <w:rPr>
          <w:rFonts w:ascii="Times New Roman" w:hAnsi="Times New Roman"/>
          <w:sz w:val="28"/>
          <w:szCs w:val="28"/>
        </w:rPr>
        <w:t xml:space="preserve"> </w:t>
      </w:r>
      <w:r w:rsidRPr="00294E45">
        <w:rPr>
          <w:rFonts w:ascii="Times New Roman" w:hAnsi="Times New Roman"/>
          <w:color w:val="000000"/>
          <w:sz w:val="28"/>
          <w:szCs w:val="28"/>
          <w:shd w:val="clear" w:color="auto" w:fill="FFFFFF"/>
        </w:rPr>
        <w:t xml:space="preserve"> на 2017 г.: </w:t>
      </w:r>
    </w:p>
    <w:p w:rsidR="001959DC" w:rsidRPr="00294E45" w:rsidRDefault="001959DC" w:rsidP="00294E45">
      <w:pPr>
        <w:spacing w:after="0" w:line="360" w:lineRule="auto"/>
        <w:ind w:firstLine="709"/>
        <w:jc w:val="both"/>
        <w:rPr>
          <w:rFonts w:ascii="Times New Roman" w:hAnsi="Times New Roman"/>
          <w:color w:val="000000"/>
          <w:sz w:val="28"/>
          <w:szCs w:val="28"/>
          <w:shd w:val="clear" w:color="auto" w:fill="FFFFFF"/>
        </w:rPr>
      </w:pPr>
      <w:r w:rsidRPr="00294E45">
        <w:rPr>
          <w:rFonts w:ascii="Times New Roman" w:hAnsi="Times New Roman"/>
          <w:color w:val="000000"/>
          <w:sz w:val="28"/>
          <w:szCs w:val="28"/>
          <w:shd w:val="clear" w:color="auto" w:fill="FFFFFF"/>
        </w:rPr>
        <w:t>58265 + 58265 * 15,9% / 100% = 67529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Доля себестоимости в выручке в 2015 г. и 2016 г. составляет соответственно 0,776 и 0,774. Возьмем среднее значение 0,775.</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Прогнозное значение себестоимости на 2017 г. составит:</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67529 * 0,775 = 52335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 xml:space="preserve">Прогнозное значение валовой прибыли: </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67529 – 52335 = 15194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Прогнозное значение коммерческих расходов примем в соответствии с темпом роста за период 2015-2016 г.г.: 9540 / 9043 = 1,05.</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Прогнозное значение коммерческих расходов на 2017 г.:</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9540 * 1,05 = 10017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Прогнозное значение прибыли от продаж:</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15194 – 10017 = 5177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Доля прибыли до налогообложения в сумме прибыли от продаж в 2015 г. составляет: 2678 / 3605 = 0,74.</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Исходя из этого прибыль до налогообложения в прогнозном периоде 2017 г. составит: 5177 * 0,74 = 3831 тыс.руб.</w:t>
      </w:r>
    </w:p>
    <w:p w:rsidR="001959DC" w:rsidRPr="00294E45" w:rsidRDefault="00294E45"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ООО «Алеан»</w:t>
      </w:r>
      <w:r w:rsidR="001959DC" w:rsidRPr="00294E45">
        <w:rPr>
          <w:rFonts w:ascii="Times New Roman" w:hAnsi="Times New Roman"/>
          <w:sz w:val="28"/>
          <w:szCs w:val="28"/>
        </w:rPr>
        <w:t xml:space="preserve"> находится на упрощенной системе налогообложения, учета и отчетности, налог на прибыль не уплачивает. В связи с эти прибыль до налогообложения и чистая прибыль равны.</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 xml:space="preserve">Прогноз финансовых результатов </w:t>
      </w:r>
      <w:r w:rsidR="00294E45" w:rsidRPr="00294E45">
        <w:rPr>
          <w:rFonts w:ascii="Times New Roman" w:hAnsi="Times New Roman"/>
          <w:sz w:val="28"/>
          <w:szCs w:val="28"/>
        </w:rPr>
        <w:t>ООО «Алеан»</w:t>
      </w:r>
      <w:r w:rsidRPr="00294E45">
        <w:rPr>
          <w:rFonts w:ascii="Times New Roman" w:hAnsi="Times New Roman"/>
          <w:sz w:val="28"/>
          <w:szCs w:val="28"/>
        </w:rPr>
        <w:t xml:space="preserve"> представ</w:t>
      </w:r>
      <w:r w:rsidR="00E1272D">
        <w:rPr>
          <w:rFonts w:ascii="Times New Roman" w:hAnsi="Times New Roman"/>
          <w:sz w:val="28"/>
          <w:szCs w:val="28"/>
        </w:rPr>
        <w:t>лен в таблице 42</w:t>
      </w:r>
      <w:r w:rsidRPr="00294E45">
        <w:rPr>
          <w:rFonts w:ascii="Times New Roman" w:hAnsi="Times New Roman"/>
          <w:sz w:val="28"/>
          <w:szCs w:val="28"/>
        </w:rPr>
        <w:t>.</w:t>
      </w:r>
    </w:p>
    <w:p w:rsidR="001959DC" w:rsidRPr="00294E45" w:rsidRDefault="00E1272D" w:rsidP="00294E45">
      <w:pPr>
        <w:widowControl w:val="0"/>
        <w:spacing w:after="0" w:line="360" w:lineRule="auto"/>
        <w:jc w:val="both"/>
        <w:rPr>
          <w:rFonts w:ascii="Times New Roman" w:hAnsi="Times New Roman"/>
          <w:sz w:val="28"/>
          <w:szCs w:val="28"/>
        </w:rPr>
      </w:pPr>
      <w:r>
        <w:rPr>
          <w:rFonts w:ascii="Times New Roman" w:hAnsi="Times New Roman"/>
          <w:sz w:val="28"/>
          <w:szCs w:val="28"/>
        </w:rPr>
        <w:t>Таблица 42</w:t>
      </w:r>
      <w:r w:rsidR="001959DC" w:rsidRPr="00294E45">
        <w:rPr>
          <w:rFonts w:ascii="Times New Roman" w:hAnsi="Times New Roman"/>
          <w:sz w:val="28"/>
          <w:szCs w:val="28"/>
        </w:rPr>
        <w:t xml:space="preserve"> - Прогноз финансовых результатов </w:t>
      </w:r>
      <w:r w:rsidR="00294E45" w:rsidRPr="00294E45">
        <w:rPr>
          <w:rFonts w:ascii="Times New Roman" w:hAnsi="Times New Roman"/>
          <w:sz w:val="28"/>
          <w:szCs w:val="28"/>
        </w:rPr>
        <w:t>ООО «Алеан»</w:t>
      </w:r>
      <w:r w:rsidR="001959DC" w:rsidRPr="00294E45">
        <w:rPr>
          <w:rFonts w:ascii="Times New Roman" w:hAnsi="Times New Roman"/>
          <w:sz w:val="28"/>
          <w:szCs w:val="28"/>
        </w:rPr>
        <w:t>, тыс.руб.</w:t>
      </w:r>
    </w:p>
    <w:tbl>
      <w:tblPr>
        <w:tblW w:w="5018" w:type="pct"/>
        <w:tblLook w:val="0000" w:firstRow="0" w:lastRow="0" w:firstColumn="0" w:lastColumn="0" w:noHBand="0" w:noVBand="0"/>
      </w:tblPr>
      <w:tblGrid>
        <w:gridCol w:w="4256"/>
        <w:gridCol w:w="971"/>
        <w:gridCol w:w="1106"/>
        <w:gridCol w:w="969"/>
        <w:gridCol w:w="1106"/>
        <w:gridCol w:w="1245"/>
      </w:tblGrid>
      <w:tr w:rsidR="001959DC" w:rsidRPr="008B2CCA" w:rsidTr="007A05D7">
        <w:trPr>
          <w:trHeight w:val="385"/>
        </w:trPr>
        <w:tc>
          <w:tcPr>
            <w:tcW w:w="2204" w:type="pct"/>
            <w:tcBorders>
              <w:top w:val="single" w:sz="8" w:space="0" w:color="auto"/>
              <w:left w:val="single" w:sz="8" w:space="0" w:color="auto"/>
              <w:bottom w:val="single" w:sz="8" w:space="0" w:color="auto"/>
              <w:right w:val="single" w:sz="8" w:space="0" w:color="auto"/>
            </w:tcBorders>
            <w:shd w:val="clear" w:color="000000" w:fill="FFFFFF"/>
            <w:vAlign w:val="center"/>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lastRenderedPageBreak/>
              <w:t>Показатели</w:t>
            </w:r>
          </w:p>
        </w:tc>
        <w:tc>
          <w:tcPr>
            <w:tcW w:w="503" w:type="pct"/>
            <w:tcBorders>
              <w:top w:val="single" w:sz="8" w:space="0" w:color="auto"/>
              <w:left w:val="nil"/>
              <w:bottom w:val="single" w:sz="8" w:space="0" w:color="auto"/>
              <w:right w:val="single" w:sz="8" w:space="0" w:color="auto"/>
            </w:tcBorders>
            <w:shd w:val="clear" w:color="000000" w:fill="FFFFFF"/>
            <w:vAlign w:val="center"/>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2013 г.</w:t>
            </w:r>
          </w:p>
        </w:tc>
        <w:tc>
          <w:tcPr>
            <w:tcW w:w="573" w:type="pct"/>
            <w:tcBorders>
              <w:top w:val="single" w:sz="8" w:space="0" w:color="auto"/>
              <w:left w:val="nil"/>
              <w:bottom w:val="single" w:sz="8" w:space="0" w:color="auto"/>
              <w:right w:val="single" w:sz="8" w:space="0" w:color="auto"/>
            </w:tcBorders>
            <w:shd w:val="clear" w:color="000000" w:fill="FFFFFF"/>
            <w:vAlign w:val="center"/>
          </w:tcPr>
          <w:p w:rsidR="001959DC" w:rsidRPr="00294E45" w:rsidRDefault="001959DC" w:rsidP="00294E45">
            <w:pPr>
              <w:spacing w:after="0" w:line="240" w:lineRule="auto"/>
              <w:jc w:val="center"/>
              <w:rPr>
                <w:rFonts w:ascii="Times New Roman" w:hAnsi="Times New Roman"/>
                <w:sz w:val="24"/>
                <w:szCs w:val="24"/>
              </w:rPr>
            </w:pPr>
            <w:r w:rsidRPr="00294E45">
              <w:rPr>
                <w:rFonts w:ascii="Times New Roman" w:hAnsi="Times New Roman"/>
                <w:sz w:val="24"/>
                <w:szCs w:val="24"/>
              </w:rPr>
              <w:t>2014 г.</w:t>
            </w:r>
          </w:p>
        </w:tc>
        <w:tc>
          <w:tcPr>
            <w:tcW w:w="502" w:type="pct"/>
            <w:tcBorders>
              <w:top w:val="single" w:sz="8" w:space="0" w:color="auto"/>
              <w:left w:val="nil"/>
              <w:bottom w:val="single" w:sz="8" w:space="0" w:color="auto"/>
              <w:right w:val="single" w:sz="8" w:space="0" w:color="auto"/>
            </w:tcBorders>
            <w:shd w:val="clear" w:color="000000" w:fill="FFFFFF"/>
            <w:vAlign w:val="center"/>
          </w:tcPr>
          <w:p w:rsidR="001959DC" w:rsidRPr="00294E45" w:rsidRDefault="001959DC" w:rsidP="00294E45">
            <w:pPr>
              <w:spacing w:after="0" w:line="240" w:lineRule="auto"/>
              <w:jc w:val="center"/>
              <w:rPr>
                <w:rFonts w:ascii="Times New Roman" w:hAnsi="Times New Roman"/>
                <w:sz w:val="24"/>
                <w:szCs w:val="24"/>
              </w:rPr>
            </w:pPr>
            <w:r w:rsidRPr="00294E45">
              <w:rPr>
                <w:rFonts w:ascii="Times New Roman" w:hAnsi="Times New Roman"/>
                <w:sz w:val="24"/>
                <w:szCs w:val="24"/>
              </w:rPr>
              <w:t>2015 г. </w:t>
            </w:r>
          </w:p>
        </w:tc>
        <w:tc>
          <w:tcPr>
            <w:tcW w:w="573" w:type="pct"/>
            <w:tcBorders>
              <w:top w:val="single" w:sz="8" w:space="0" w:color="auto"/>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2016 г. (план)</w:t>
            </w:r>
          </w:p>
        </w:tc>
        <w:tc>
          <w:tcPr>
            <w:tcW w:w="645" w:type="pct"/>
            <w:tcBorders>
              <w:top w:val="single" w:sz="8" w:space="0" w:color="auto"/>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2017 г.</w:t>
            </w:r>
          </w:p>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(прогноз)</w:t>
            </w:r>
          </w:p>
        </w:tc>
      </w:tr>
      <w:tr w:rsidR="001959DC" w:rsidTr="007A05D7">
        <w:trPr>
          <w:trHeight w:val="253"/>
        </w:trPr>
        <w:tc>
          <w:tcPr>
            <w:tcW w:w="2204" w:type="pct"/>
            <w:tcBorders>
              <w:top w:val="nil"/>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Выручка, тыс. руб.</w:t>
            </w:r>
          </w:p>
        </w:tc>
        <w:tc>
          <w:tcPr>
            <w:tcW w:w="50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37422</w:t>
            </w:r>
          </w:p>
        </w:tc>
        <w:tc>
          <w:tcPr>
            <w:tcW w:w="57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46708</w:t>
            </w:r>
          </w:p>
        </w:tc>
        <w:tc>
          <w:tcPr>
            <w:tcW w:w="502"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51907</w:t>
            </w:r>
          </w:p>
        </w:tc>
        <w:tc>
          <w:tcPr>
            <w:tcW w:w="573" w:type="pct"/>
            <w:tcBorders>
              <w:top w:val="nil"/>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58265</w:t>
            </w:r>
          </w:p>
        </w:tc>
        <w:tc>
          <w:tcPr>
            <w:tcW w:w="645"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67529</w:t>
            </w:r>
          </w:p>
        </w:tc>
      </w:tr>
      <w:tr w:rsidR="001959DC" w:rsidTr="007A05D7">
        <w:trPr>
          <w:trHeight w:val="60"/>
        </w:trPr>
        <w:tc>
          <w:tcPr>
            <w:tcW w:w="2204" w:type="pct"/>
            <w:tcBorders>
              <w:top w:val="nil"/>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Себестоимость, тыс.руб.</w:t>
            </w:r>
          </w:p>
        </w:tc>
        <w:tc>
          <w:tcPr>
            <w:tcW w:w="50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29089</w:t>
            </w:r>
          </w:p>
        </w:tc>
        <w:tc>
          <w:tcPr>
            <w:tcW w:w="57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36084</w:t>
            </w:r>
          </w:p>
        </w:tc>
        <w:tc>
          <w:tcPr>
            <w:tcW w:w="502"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40289</w:t>
            </w:r>
          </w:p>
        </w:tc>
        <w:tc>
          <w:tcPr>
            <w:tcW w:w="573" w:type="pct"/>
            <w:tcBorders>
              <w:top w:val="nil"/>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45120</w:t>
            </w:r>
          </w:p>
        </w:tc>
        <w:tc>
          <w:tcPr>
            <w:tcW w:w="645"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52335</w:t>
            </w:r>
          </w:p>
        </w:tc>
      </w:tr>
      <w:tr w:rsidR="001959DC" w:rsidTr="007A05D7">
        <w:trPr>
          <w:trHeight w:val="60"/>
        </w:trPr>
        <w:tc>
          <w:tcPr>
            <w:tcW w:w="2204" w:type="pct"/>
            <w:tcBorders>
              <w:top w:val="nil"/>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Валовая прибыль, тыс.руб.</w:t>
            </w:r>
          </w:p>
        </w:tc>
        <w:tc>
          <w:tcPr>
            <w:tcW w:w="50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8333</w:t>
            </w:r>
          </w:p>
        </w:tc>
        <w:tc>
          <w:tcPr>
            <w:tcW w:w="57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10624</w:t>
            </w:r>
          </w:p>
        </w:tc>
        <w:tc>
          <w:tcPr>
            <w:tcW w:w="502"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11618</w:t>
            </w:r>
          </w:p>
        </w:tc>
        <w:tc>
          <w:tcPr>
            <w:tcW w:w="573" w:type="pct"/>
            <w:tcBorders>
              <w:top w:val="nil"/>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13145</w:t>
            </w:r>
          </w:p>
        </w:tc>
        <w:tc>
          <w:tcPr>
            <w:tcW w:w="645" w:type="pct"/>
            <w:tcBorders>
              <w:top w:val="nil"/>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15194</w:t>
            </w:r>
          </w:p>
        </w:tc>
      </w:tr>
      <w:tr w:rsidR="001959DC" w:rsidTr="007A05D7">
        <w:trPr>
          <w:trHeight w:val="60"/>
        </w:trPr>
        <w:tc>
          <w:tcPr>
            <w:tcW w:w="2204" w:type="pct"/>
            <w:tcBorders>
              <w:top w:val="nil"/>
              <w:left w:val="single" w:sz="8" w:space="0" w:color="auto"/>
              <w:bottom w:val="single" w:sz="8" w:space="0" w:color="auto"/>
              <w:right w:val="single" w:sz="8" w:space="0" w:color="auto"/>
            </w:tcBorders>
            <w:shd w:val="clear" w:color="000000" w:fill="FFFFFF"/>
          </w:tcPr>
          <w:p w:rsidR="001959DC" w:rsidRPr="00294E45" w:rsidRDefault="00294E45"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Управленческие</w:t>
            </w:r>
            <w:r w:rsidR="001959DC" w:rsidRPr="00294E45">
              <w:rPr>
                <w:rFonts w:ascii="Times New Roman" w:hAnsi="Times New Roman"/>
                <w:color w:val="000000"/>
                <w:sz w:val="24"/>
                <w:szCs w:val="24"/>
              </w:rPr>
              <w:t xml:space="preserve"> расходы, тыс.руб.</w:t>
            </w:r>
          </w:p>
        </w:tc>
        <w:tc>
          <w:tcPr>
            <w:tcW w:w="50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6012</w:t>
            </w:r>
          </w:p>
        </w:tc>
        <w:tc>
          <w:tcPr>
            <w:tcW w:w="57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5964</w:t>
            </w:r>
          </w:p>
        </w:tc>
        <w:tc>
          <w:tcPr>
            <w:tcW w:w="502"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9043</w:t>
            </w:r>
          </w:p>
        </w:tc>
        <w:tc>
          <w:tcPr>
            <w:tcW w:w="573" w:type="pct"/>
            <w:tcBorders>
              <w:top w:val="nil"/>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9540</w:t>
            </w:r>
          </w:p>
        </w:tc>
        <w:tc>
          <w:tcPr>
            <w:tcW w:w="645"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10017</w:t>
            </w:r>
          </w:p>
        </w:tc>
      </w:tr>
      <w:tr w:rsidR="001959DC" w:rsidTr="007A05D7">
        <w:trPr>
          <w:trHeight w:val="60"/>
        </w:trPr>
        <w:tc>
          <w:tcPr>
            <w:tcW w:w="2204" w:type="pct"/>
            <w:tcBorders>
              <w:top w:val="nil"/>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Прибыль от продаж, тыс. руб.</w:t>
            </w:r>
          </w:p>
        </w:tc>
        <w:tc>
          <w:tcPr>
            <w:tcW w:w="50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2321</w:t>
            </w:r>
          </w:p>
        </w:tc>
        <w:tc>
          <w:tcPr>
            <w:tcW w:w="573"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4660</w:t>
            </w:r>
          </w:p>
        </w:tc>
        <w:tc>
          <w:tcPr>
            <w:tcW w:w="502" w:type="pct"/>
            <w:tcBorders>
              <w:top w:val="nil"/>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2575</w:t>
            </w:r>
          </w:p>
        </w:tc>
        <w:tc>
          <w:tcPr>
            <w:tcW w:w="573" w:type="pct"/>
            <w:tcBorders>
              <w:top w:val="nil"/>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3605</w:t>
            </w:r>
          </w:p>
        </w:tc>
        <w:tc>
          <w:tcPr>
            <w:tcW w:w="645" w:type="pct"/>
            <w:tcBorders>
              <w:top w:val="nil"/>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5177</w:t>
            </w:r>
          </w:p>
        </w:tc>
      </w:tr>
      <w:tr w:rsidR="001959DC" w:rsidTr="007A05D7">
        <w:trPr>
          <w:trHeight w:val="222"/>
        </w:trPr>
        <w:tc>
          <w:tcPr>
            <w:tcW w:w="2204"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Прибыль до налогообложения, тыс.руб.</w:t>
            </w:r>
          </w:p>
        </w:tc>
        <w:tc>
          <w:tcPr>
            <w:tcW w:w="503" w:type="pct"/>
            <w:tcBorders>
              <w:top w:val="single" w:sz="8" w:space="0" w:color="auto"/>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2031</w:t>
            </w:r>
          </w:p>
        </w:tc>
        <w:tc>
          <w:tcPr>
            <w:tcW w:w="573" w:type="pct"/>
            <w:tcBorders>
              <w:top w:val="single" w:sz="8" w:space="0" w:color="auto"/>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4145</w:t>
            </w:r>
          </w:p>
        </w:tc>
        <w:tc>
          <w:tcPr>
            <w:tcW w:w="502" w:type="pct"/>
            <w:tcBorders>
              <w:top w:val="single" w:sz="8" w:space="0" w:color="auto"/>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1985</w:t>
            </w:r>
          </w:p>
        </w:tc>
        <w:tc>
          <w:tcPr>
            <w:tcW w:w="573" w:type="pct"/>
            <w:tcBorders>
              <w:top w:val="single" w:sz="8" w:space="0" w:color="auto"/>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2678</w:t>
            </w:r>
          </w:p>
        </w:tc>
        <w:tc>
          <w:tcPr>
            <w:tcW w:w="645" w:type="pct"/>
            <w:tcBorders>
              <w:top w:val="single" w:sz="8" w:space="0" w:color="auto"/>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3831</w:t>
            </w:r>
          </w:p>
        </w:tc>
      </w:tr>
      <w:tr w:rsidR="001959DC" w:rsidTr="007A05D7">
        <w:trPr>
          <w:trHeight w:val="209"/>
        </w:trPr>
        <w:tc>
          <w:tcPr>
            <w:tcW w:w="2204" w:type="pct"/>
            <w:tcBorders>
              <w:top w:val="single" w:sz="8" w:space="0" w:color="auto"/>
              <w:left w:val="single" w:sz="8" w:space="0" w:color="auto"/>
              <w:bottom w:val="single" w:sz="8" w:space="0" w:color="auto"/>
              <w:right w:val="single" w:sz="8" w:space="0" w:color="auto"/>
            </w:tcBorders>
            <w:shd w:val="clear" w:color="000000" w:fill="FFFFFF"/>
          </w:tcPr>
          <w:p w:rsidR="001959DC" w:rsidRPr="00294E45" w:rsidRDefault="001959DC" w:rsidP="00294E45">
            <w:pPr>
              <w:spacing w:after="0" w:line="240" w:lineRule="auto"/>
              <w:jc w:val="both"/>
              <w:rPr>
                <w:rFonts w:ascii="Times New Roman" w:hAnsi="Times New Roman"/>
                <w:color w:val="000000"/>
                <w:sz w:val="24"/>
                <w:szCs w:val="24"/>
              </w:rPr>
            </w:pPr>
            <w:r w:rsidRPr="00294E45">
              <w:rPr>
                <w:rFonts w:ascii="Times New Roman" w:hAnsi="Times New Roman"/>
                <w:color w:val="000000"/>
                <w:sz w:val="24"/>
                <w:szCs w:val="24"/>
              </w:rPr>
              <w:t>Чистая прибыль, тыс. руб., тыс.руб.</w:t>
            </w:r>
          </w:p>
        </w:tc>
        <w:tc>
          <w:tcPr>
            <w:tcW w:w="503" w:type="pct"/>
            <w:tcBorders>
              <w:top w:val="single" w:sz="8" w:space="0" w:color="auto"/>
              <w:left w:val="nil"/>
              <w:bottom w:val="single" w:sz="8" w:space="0" w:color="auto"/>
              <w:right w:val="single" w:sz="8" w:space="0" w:color="auto"/>
            </w:tcBorders>
            <w:shd w:val="clear" w:color="auto" w:fill="auto"/>
            <w:noWrap/>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2031</w:t>
            </w:r>
          </w:p>
        </w:tc>
        <w:tc>
          <w:tcPr>
            <w:tcW w:w="573" w:type="pct"/>
            <w:tcBorders>
              <w:top w:val="single" w:sz="8" w:space="0" w:color="auto"/>
              <w:left w:val="nil"/>
              <w:bottom w:val="single" w:sz="8" w:space="0" w:color="auto"/>
              <w:right w:val="single" w:sz="8" w:space="0" w:color="auto"/>
            </w:tcBorders>
            <w:shd w:val="clear" w:color="auto" w:fill="auto"/>
            <w:noWrap/>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4145</w:t>
            </w:r>
          </w:p>
        </w:tc>
        <w:tc>
          <w:tcPr>
            <w:tcW w:w="502" w:type="pct"/>
            <w:tcBorders>
              <w:top w:val="single" w:sz="8" w:space="0" w:color="auto"/>
              <w:left w:val="nil"/>
              <w:bottom w:val="single" w:sz="8" w:space="0" w:color="auto"/>
              <w:right w:val="single" w:sz="8" w:space="0" w:color="auto"/>
            </w:tcBorders>
            <w:shd w:val="clear" w:color="auto" w:fill="auto"/>
            <w:noWrap/>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1985</w:t>
            </w:r>
          </w:p>
        </w:tc>
        <w:tc>
          <w:tcPr>
            <w:tcW w:w="573" w:type="pct"/>
            <w:tcBorders>
              <w:top w:val="single" w:sz="8" w:space="0" w:color="auto"/>
              <w:left w:val="nil"/>
              <w:bottom w:val="single" w:sz="8" w:space="0" w:color="auto"/>
              <w:right w:val="single" w:sz="8" w:space="0" w:color="auto"/>
            </w:tcBorders>
            <w:shd w:val="clear" w:color="000000" w:fill="FFFFFF"/>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2678</w:t>
            </w:r>
          </w:p>
        </w:tc>
        <w:tc>
          <w:tcPr>
            <w:tcW w:w="645" w:type="pct"/>
            <w:tcBorders>
              <w:top w:val="single" w:sz="8" w:space="0" w:color="auto"/>
              <w:left w:val="nil"/>
              <w:bottom w:val="single" w:sz="8" w:space="0" w:color="auto"/>
              <w:right w:val="single" w:sz="8" w:space="0" w:color="auto"/>
            </w:tcBorders>
            <w:shd w:val="clear" w:color="000000" w:fill="FFFFFF"/>
            <w:vAlign w:val="bottom"/>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3831</w:t>
            </w:r>
          </w:p>
        </w:tc>
      </w:tr>
    </w:tbl>
    <w:p w:rsidR="001959DC" w:rsidRDefault="001959DC" w:rsidP="001959DC">
      <w:pPr>
        <w:widowControl w:val="0"/>
        <w:spacing w:line="360" w:lineRule="auto"/>
        <w:jc w:val="both"/>
        <w:rPr>
          <w:sz w:val="28"/>
          <w:szCs w:val="28"/>
        </w:rPr>
      </w:pP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Прогнозное значение чистой прибыли на 2017 г. составило 3831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 xml:space="preserve">Далее составим прогнозный баланс </w:t>
      </w:r>
      <w:r w:rsidR="00294E45" w:rsidRPr="00294E45">
        <w:rPr>
          <w:rFonts w:ascii="Times New Roman" w:hAnsi="Times New Roman"/>
          <w:sz w:val="28"/>
          <w:szCs w:val="28"/>
        </w:rPr>
        <w:t>ООО «Алеан»</w:t>
      </w:r>
      <w:r w:rsidRPr="00294E45">
        <w:rPr>
          <w:rFonts w:ascii="Times New Roman" w:hAnsi="Times New Roman"/>
          <w:sz w:val="28"/>
          <w:szCs w:val="28"/>
        </w:rPr>
        <w:t xml:space="preserve"> на 2017 г. </w:t>
      </w:r>
      <w:r w:rsidR="00E1272D">
        <w:rPr>
          <w:rFonts w:ascii="Times New Roman" w:hAnsi="Times New Roman"/>
          <w:sz w:val="28"/>
          <w:szCs w:val="28"/>
        </w:rPr>
        <w:t>(таблица 43</w:t>
      </w:r>
      <w:r w:rsidR="00BB2D42">
        <w:rPr>
          <w:rFonts w:ascii="Times New Roman" w:hAnsi="Times New Roman"/>
          <w:sz w:val="28"/>
          <w:szCs w:val="28"/>
        </w:rPr>
        <w:t xml:space="preserve">) </w:t>
      </w:r>
      <w:r w:rsidRPr="00294E45">
        <w:rPr>
          <w:rFonts w:ascii="Times New Roman" w:hAnsi="Times New Roman"/>
          <w:sz w:val="28"/>
          <w:szCs w:val="28"/>
        </w:rPr>
        <w:t>исходя из данных на конец 2013-2015 г.г., планов</w:t>
      </w:r>
      <w:r w:rsidR="00BB2D42">
        <w:rPr>
          <w:rFonts w:ascii="Times New Roman" w:hAnsi="Times New Roman"/>
          <w:sz w:val="28"/>
          <w:szCs w:val="28"/>
        </w:rPr>
        <w:t>ых данных на 2016 г. (таблица 36</w:t>
      </w:r>
      <w:r w:rsidRPr="00294E45">
        <w:rPr>
          <w:rFonts w:ascii="Times New Roman" w:hAnsi="Times New Roman"/>
          <w:sz w:val="28"/>
          <w:szCs w:val="28"/>
        </w:rPr>
        <w:t>) и прогнозного Отчета о фи</w:t>
      </w:r>
      <w:r w:rsidR="00BB2D42">
        <w:rPr>
          <w:rFonts w:ascii="Times New Roman" w:hAnsi="Times New Roman"/>
          <w:sz w:val="28"/>
          <w:szCs w:val="28"/>
        </w:rPr>
        <w:t>нансовых результатах (таблица 38</w:t>
      </w:r>
      <w:r w:rsidRPr="00294E45">
        <w:rPr>
          <w:rFonts w:ascii="Times New Roman" w:hAnsi="Times New Roman"/>
          <w:sz w:val="28"/>
          <w:szCs w:val="28"/>
        </w:rPr>
        <w:t>).</w:t>
      </w:r>
    </w:p>
    <w:p w:rsidR="00BB2D42" w:rsidRDefault="00BB2D42" w:rsidP="00294E45">
      <w:pPr>
        <w:spacing w:after="0" w:line="360" w:lineRule="auto"/>
        <w:rPr>
          <w:rFonts w:ascii="Times New Roman" w:hAnsi="Times New Roman"/>
          <w:sz w:val="28"/>
          <w:szCs w:val="28"/>
        </w:rPr>
      </w:pPr>
    </w:p>
    <w:p w:rsidR="001959DC" w:rsidRPr="00294E45" w:rsidRDefault="00E1272D" w:rsidP="00294E45">
      <w:pPr>
        <w:spacing w:after="0" w:line="360" w:lineRule="auto"/>
        <w:rPr>
          <w:rFonts w:ascii="Times New Roman" w:hAnsi="Times New Roman"/>
          <w:sz w:val="28"/>
        </w:rPr>
      </w:pPr>
      <w:r>
        <w:rPr>
          <w:rFonts w:ascii="Times New Roman" w:hAnsi="Times New Roman"/>
          <w:sz w:val="28"/>
          <w:szCs w:val="28"/>
        </w:rPr>
        <w:t>Таблица 43</w:t>
      </w:r>
      <w:r w:rsidR="001959DC" w:rsidRPr="00294E45">
        <w:rPr>
          <w:rFonts w:ascii="Times New Roman" w:hAnsi="Times New Roman"/>
          <w:sz w:val="28"/>
          <w:szCs w:val="28"/>
        </w:rPr>
        <w:t xml:space="preserve"> – </w:t>
      </w:r>
      <w:r w:rsidR="00BB2D42">
        <w:rPr>
          <w:rFonts w:ascii="Times New Roman" w:hAnsi="Times New Roman"/>
          <w:sz w:val="28"/>
          <w:szCs w:val="28"/>
        </w:rPr>
        <w:t xml:space="preserve">Прогнозный </w:t>
      </w:r>
      <w:r w:rsidR="001959DC" w:rsidRPr="00294E45">
        <w:rPr>
          <w:rFonts w:ascii="Times New Roman" w:hAnsi="Times New Roman"/>
          <w:sz w:val="28"/>
          <w:szCs w:val="28"/>
        </w:rPr>
        <w:t xml:space="preserve">баланс </w:t>
      </w:r>
      <w:r w:rsidR="00294E45" w:rsidRPr="00294E45">
        <w:rPr>
          <w:rFonts w:ascii="Times New Roman" w:hAnsi="Times New Roman"/>
          <w:sz w:val="28"/>
          <w:szCs w:val="28"/>
        </w:rPr>
        <w:t>ООО «Алеан»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1215"/>
        <w:gridCol w:w="1215"/>
        <w:gridCol w:w="1215"/>
        <w:gridCol w:w="1281"/>
      </w:tblGrid>
      <w:tr w:rsidR="001959DC" w:rsidRPr="00773837" w:rsidTr="00BB2D42">
        <w:trPr>
          <w:trHeight w:val="650"/>
        </w:trPr>
        <w:tc>
          <w:tcPr>
            <w:tcW w:w="2452" w:type="pct"/>
            <w:shd w:val="clear" w:color="auto" w:fill="auto"/>
            <w:vAlign w:val="center"/>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Статьи баланса</w:t>
            </w:r>
          </w:p>
        </w:tc>
        <w:tc>
          <w:tcPr>
            <w:tcW w:w="632" w:type="pct"/>
            <w:shd w:val="clear" w:color="auto" w:fill="auto"/>
            <w:vAlign w:val="center"/>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на 31.12.13г.</w:t>
            </w:r>
          </w:p>
        </w:tc>
        <w:tc>
          <w:tcPr>
            <w:tcW w:w="632" w:type="pct"/>
            <w:shd w:val="clear" w:color="auto" w:fill="auto"/>
            <w:vAlign w:val="center"/>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на 31.12.14г.</w:t>
            </w:r>
          </w:p>
        </w:tc>
        <w:tc>
          <w:tcPr>
            <w:tcW w:w="634" w:type="pct"/>
            <w:shd w:val="clear" w:color="auto" w:fill="auto"/>
            <w:vAlign w:val="center"/>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на 31.12.15г.</w:t>
            </w:r>
          </w:p>
        </w:tc>
        <w:tc>
          <w:tcPr>
            <w:tcW w:w="650" w:type="pct"/>
          </w:tcPr>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На 31.12.16г. (плановые</w:t>
            </w:r>
          </w:p>
          <w:p w:rsidR="001959DC" w:rsidRPr="00294E45" w:rsidRDefault="001959DC" w:rsidP="00294E45">
            <w:pPr>
              <w:spacing w:after="0" w:line="240" w:lineRule="auto"/>
              <w:jc w:val="center"/>
              <w:rPr>
                <w:rFonts w:ascii="Times New Roman" w:hAnsi="Times New Roman"/>
                <w:color w:val="000000"/>
                <w:sz w:val="24"/>
                <w:szCs w:val="24"/>
              </w:rPr>
            </w:pPr>
            <w:r w:rsidRPr="00294E45">
              <w:rPr>
                <w:rFonts w:ascii="Times New Roman" w:hAnsi="Times New Roman"/>
                <w:color w:val="000000"/>
                <w:sz w:val="24"/>
                <w:szCs w:val="24"/>
              </w:rPr>
              <w:t>данные)</w:t>
            </w:r>
          </w:p>
        </w:tc>
      </w:tr>
      <w:tr w:rsidR="001959DC" w:rsidRPr="00773837" w:rsidTr="00BB2D42">
        <w:trPr>
          <w:trHeight w:val="200"/>
        </w:trPr>
        <w:tc>
          <w:tcPr>
            <w:tcW w:w="4350" w:type="pct"/>
            <w:gridSpan w:val="4"/>
            <w:shd w:val="clear" w:color="auto" w:fill="auto"/>
            <w:vAlign w:val="center"/>
          </w:tcPr>
          <w:p w:rsidR="001959DC" w:rsidRPr="00294E45" w:rsidRDefault="001959DC"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Актив</w:t>
            </w:r>
          </w:p>
        </w:tc>
        <w:tc>
          <w:tcPr>
            <w:tcW w:w="650" w:type="pct"/>
          </w:tcPr>
          <w:p w:rsidR="001959DC" w:rsidRPr="00294E45" w:rsidRDefault="001959DC" w:rsidP="00294E45">
            <w:pPr>
              <w:spacing w:after="0" w:line="240" w:lineRule="auto"/>
              <w:rPr>
                <w:rFonts w:ascii="Times New Roman" w:hAnsi="Times New Roman"/>
                <w:color w:val="000000"/>
                <w:sz w:val="24"/>
                <w:szCs w:val="24"/>
              </w:rPr>
            </w:pPr>
          </w:p>
        </w:tc>
      </w:tr>
      <w:tr w:rsidR="005222FA" w:rsidRPr="00773837" w:rsidTr="005222FA">
        <w:trPr>
          <w:trHeight w:val="495"/>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 xml:space="preserve">Денежные средства и краткосрочные финансовые вложения (S)  </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38</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195</w:t>
            </w:r>
          </w:p>
        </w:tc>
        <w:tc>
          <w:tcPr>
            <w:tcW w:w="634"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62</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rPr>
              <w:t>125</w:t>
            </w:r>
          </w:p>
        </w:tc>
      </w:tr>
      <w:tr w:rsidR="005222FA" w:rsidRPr="00773837" w:rsidTr="005222FA">
        <w:trPr>
          <w:trHeight w:val="531"/>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Дебиторская задолженность и прочие оборотные активы (R</w:t>
            </w:r>
            <w:r w:rsidRPr="00294E45">
              <w:rPr>
                <w:rFonts w:ascii="Times New Roman" w:hAnsi="Times New Roman"/>
                <w:color w:val="000000"/>
                <w:sz w:val="24"/>
                <w:szCs w:val="24"/>
                <w:vertAlign w:val="superscript"/>
              </w:rPr>
              <w:t>a</w:t>
            </w:r>
            <w:r w:rsidRPr="00294E45">
              <w:rPr>
                <w:rFonts w:ascii="Times New Roman" w:hAnsi="Times New Roman"/>
                <w:color w:val="000000"/>
                <w:sz w:val="24"/>
                <w:szCs w:val="24"/>
              </w:rPr>
              <w:t>)</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4723</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6485</w:t>
            </w:r>
          </w:p>
        </w:tc>
        <w:tc>
          <w:tcPr>
            <w:tcW w:w="634"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10016</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rPr>
              <w:t>10217</w:t>
            </w:r>
          </w:p>
        </w:tc>
      </w:tr>
      <w:tr w:rsidR="005222FA" w:rsidRPr="00773837" w:rsidTr="005222FA">
        <w:trPr>
          <w:trHeight w:val="124"/>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Запасы и затраты (Z)</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2076</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2986</w:t>
            </w:r>
          </w:p>
        </w:tc>
        <w:tc>
          <w:tcPr>
            <w:tcW w:w="634"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3311</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rPr>
              <w:t>3592</w:t>
            </w:r>
          </w:p>
        </w:tc>
      </w:tr>
      <w:tr w:rsidR="005222FA" w:rsidRPr="00773837" w:rsidTr="005222FA">
        <w:trPr>
          <w:trHeight w:val="342"/>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Всего текущие активы (А</w:t>
            </w:r>
            <w:r w:rsidRPr="00294E45">
              <w:rPr>
                <w:rFonts w:ascii="Times New Roman" w:hAnsi="Times New Roman"/>
                <w:color w:val="000000"/>
                <w:sz w:val="24"/>
                <w:szCs w:val="24"/>
                <w:vertAlign w:val="superscript"/>
              </w:rPr>
              <w:t>t</w:t>
            </w:r>
            <w:r w:rsidRPr="00294E45">
              <w:rPr>
                <w:rFonts w:ascii="Times New Roman" w:hAnsi="Times New Roman"/>
                <w:color w:val="000000"/>
                <w:sz w:val="24"/>
                <w:szCs w:val="24"/>
              </w:rPr>
              <w:t>)</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bCs/>
                <w:sz w:val="24"/>
                <w:szCs w:val="24"/>
              </w:rPr>
            </w:pPr>
            <w:r w:rsidRPr="00294E45">
              <w:rPr>
                <w:rFonts w:ascii="Times New Roman" w:hAnsi="Times New Roman"/>
                <w:bCs/>
                <w:sz w:val="24"/>
                <w:szCs w:val="24"/>
              </w:rPr>
              <w:t>6837</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bCs/>
                <w:sz w:val="24"/>
                <w:szCs w:val="24"/>
              </w:rPr>
            </w:pPr>
            <w:r w:rsidRPr="00294E45">
              <w:rPr>
                <w:rFonts w:ascii="Times New Roman" w:hAnsi="Times New Roman"/>
                <w:bCs/>
                <w:sz w:val="24"/>
                <w:szCs w:val="24"/>
              </w:rPr>
              <w:t>9666</w:t>
            </w:r>
          </w:p>
        </w:tc>
        <w:tc>
          <w:tcPr>
            <w:tcW w:w="634"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13389</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rPr>
              <w:t>13934</w:t>
            </w:r>
          </w:p>
        </w:tc>
      </w:tr>
      <w:tr w:rsidR="005222FA" w:rsidRPr="00773837" w:rsidTr="005222FA">
        <w:trPr>
          <w:trHeight w:val="365"/>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Иммобилизованные средства (F)</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1597</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1398</w:t>
            </w:r>
          </w:p>
        </w:tc>
        <w:tc>
          <w:tcPr>
            <w:tcW w:w="634"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1519</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rPr>
              <w:t>1350</w:t>
            </w:r>
          </w:p>
        </w:tc>
      </w:tr>
      <w:tr w:rsidR="005222FA" w:rsidRPr="00773837" w:rsidTr="005222FA">
        <w:trPr>
          <w:trHeight w:val="347"/>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Итого активов (имущество предприятия) (В</w:t>
            </w:r>
            <w:r w:rsidRPr="00294E45">
              <w:rPr>
                <w:rFonts w:ascii="Times New Roman" w:hAnsi="Times New Roman"/>
                <w:color w:val="000000"/>
                <w:sz w:val="24"/>
                <w:szCs w:val="24"/>
                <w:vertAlign w:val="superscript"/>
              </w:rPr>
              <w:t>а</w:t>
            </w:r>
            <w:r w:rsidRPr="00294E45">
              <w:rPr>
                <w:rFonts w:ascii="Times New Roman" w:hAnsi="Times New Roman"/>
                <w:color w:val="000000"/>
                <w:sz w:val="24"/>
                <w:szCs w:val="24"/>
              </w:rPr>
              <w:t>)</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8434</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11064</w:t>
            </w:r>
          </w:p>
        </w:tc>
        <w:tc>
          <w:tcPr>
            <w:tcW w:w="634"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14908</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rPr>
              <w:t>15284</w:t>
            </w:r>
          </w:p>
        </w:tc>
      </w:tr>
      <w:tr w:rsidR="001959DC" w:rsidRPr="00773837" w:rsidTr="00BB2D42">
        <w:trPr>
          <w:trHeight w:val="163"/>
        </w:trPr>
        <w:tc>
          <w:tcPr>
            <w:tcW w:w="4350" w:type="pct"/>
            <w:gridSpan w:val="4"/>
            <w:shd w:val="clear" w:color="auto" w:fill="auto"/>
            <w:vAlign w:val="center"/>
          </w:tcPr>
          <w:p w:rsidR="001959DC" w:rsidRPr="00294E45" w:rsidRDefault="001959DC" w:rsidP="00294E45">
            <w:pPr>
              <w:spacing w:after="0" w:line="240" w:lineRule="auto"/>
              <w:rPr>
                <w:rFonts w:ascii="Times New Roman" w:hAnsi="Times New Roman"/>
                <w:sz w:val="24"/>
                <w:szCs w:val="24"/>
              </w:rPr>
            </w:pPr>
            <w:r w:rsidRPr="00294E45">
              <w:rPr>
                <w:rFonts w:ascii="Times New Roman" w:hAnsi="Times New Roman"/>
                <w:sz w:val="24"/>
                <w:szCs w:val="24"/>
              </w:rPr>
              <w:t>Пассив</w:t>
            </w:r>
          </w:p>
        </w:tc>
        <w:tc>
          <w:tcPr>
            <w:tcW w:w="650" w:type="pct"/>
          </w:tcPr>
          <w:p w:rsidR="001959DC" w:rsidRPr="00294E45" w:rsidRDefault="001959DC" w:rsidP="00294E45">
            <w:pPr>
              <w:spacing w:after="0" w:line="240" w:lineRule="auto"/>
              <w:rPr>
                <w:rFonts w:ascii="Times New Roman" w:hAnsi="Times New Roman"/>
                <w:sz w:val="24"/>
                <w:szCs w:val="24"/>
              </w:rPr>
            </w:pPr>
          </w:p>
        </w:tc>
      </w:tr>
      <w:tr w:rsidR="005222FA" w:rsidRPr="00773837" w:rsidTr="005222FA">
        <w:trPr>
          <w:trHeight w:val="519"/>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Кредиторская задолженность и прочие краткосрочные пассивы (R</w:t>
            </w:r>
            <w:r w:rsidRPr="00294E45">
              <w:rPr>
                <w:rFonts w:ascii="Times New Roman" w:hAnsi="Times New Roman"/>
                <w:color w:val="000000"/>
                <w:sz w:val="24"/>
                <w:szCs w:val="24"/>
                <w:vertAlign w:val="superscript"/>
              </w:rPr>
              <w:t>р</w:t>
            </w:r>
            <w:r w:rsidRPr="00294E45">
              <w:rPr>
                <w:rFonts w:ascii="Times New Roman" w:hAnsi="Times New Roman"/>
                <w:color w:val="000000"/>
                <w:sz w:val="24"/>
                <w:szCs w:val="24"/>
              </w:rPr>
              <w:t>)</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1627</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sidRPr="00294E45">
              <w:rPr>
                <w:rFonts w:ascii="Times New Roman" w:hAnsi="Times New Roman"/>
                <w:sz w:val="24"/>
                <w:szCs w:val="24"/>
              </w:rPr>
              <w:t>2502</w:t>
            </w:r>
          </w:p>
        </w:tc>
        <w:tc>
          <w:tcPr>
            <w:tcW w:w="634" w:type="pct"/>
            <w:shd w:val="clear" w:color="auto" w:fill="auto"/>
            <w:vAlign w:val="center"/>
          </w:tcPr>
          <w:p w:rsidR="005222FA" w:rsidRPr="005222FA" w:rsidRDefault="005222FA" w:rsidP="005222FA">
            <w:pPr>
              <w:spacing w:after="0" w:line="240" w:lineRule="auto"/>
              <w:jc w:val="center"/>
              <w:rPr>
                <w:rFonts w:ascii="Times New Roman" w:hAnsi="Times New Roman"/>
                <w:sz w:val="24"/>
                <w:szCs w:val="24"/>
              </w:rPr>
            </w:pPr>
            <w:r w:rsidRPr="005222FA">
              <w:rPr>
                <w:rFonts w:ascii="Times New Roman" w:hAnsi="Times New Roman"/>
                <w:sz w:val="24"/>
                <w:szCs w:val="24"/>
              </w:rPr>
              <w:t>2160</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sz w:val="24"/>
                <w:szCs w:val="24"/>
              </w:rPr>
              <w:t>2584</w:t>
            </w:r>
          </w:p>
        </w:tc>
      </w:tr>
      <w:tr w:rsidR="005222FA" w:rsidRPr="00773837" w:rsidTr="005222FA">
        <w:trPr>
          <w:trHeight w:val="361"/>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Краткосрочные кредиты и займы (K</w:t>
            </w:r>
            <w:r w:rsidRPr="00294E45">
              <w:rPr>
                <w:rFonts w:ascii="Times New Roman" w:hAnsi="Times New Roman"/>
                <w:color w:val="000000"/>
                <w:sz w:val="24"/>
                <w:szCs w:val="24"/>
                <w:vertAlign w:val="superscript"/>
              </w:rPr>
              <w:t>t</w:t>
            </w:r>
            <w:r w:rsidRPr="00294E45">
              <w:rPr>
                <w:rFonts w:ascii="Times New Roman" w:hAnsi="Times New Roman"/>
                <w:color w:val="000000"/>
                <w:sz w:val="24"/>
                <w:szCs w:val="24"/>
              </w:rPr>
              <w:t>)</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sz w:val="24"/>
                <w:szCs w:val="24"/>
              </w:rPr>
            </w:pPr>
            <w:r w:rsidRPr="00E77D26">
              <w:rPr>
                <w:rFonts w:ascii="Times New Roman" w:hAnsi="Times New Roman"/>
                <w:sz w:val="24"/>
                <w:szCs w:val="24"/>
              </w:rPr>
              <w:t>1874</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sz w:val="24"/>
                <w:szCs w:val="24"/>
              </w:rPr>
            </w:pPr>
            <w:r w:rsidRPr="00E77D26">
              <w:rPr>
                <w:rFonts w:ascii="Times New Roman" w:hAnsi="Times New Roman"/>
                <w:sz w:val="24"/>
                <w:szCs w:val="24"/>
              </w:rPr>
              <w:t>1598</w:t>
            </w:r>
          </w:p>
        </w:tc>
        <w:tc>
          <w:tcPr>
            <w:tcW w:w="634" w:type="pct"/>
            <w:shd w:val="clear" w:color="auto" w:fill="auto"/>
            <w:vAlign w:val="center"/>
          </w:tcPr>
          <w:p w:rsidR="005222FA" w:rsidRPr="005222FA" w:rsidRDefault="005222FA" w:rsidP="005222FA">
            <w:pPr>
              <w:spacing w:after="0" w:line="240" w:lineRule="auto"/>
              <w:jc w:val="center"/>
              <w:rPr>
                <w:rFonts w:ascii="Times New Roman" w:hAnsi="Times New Roman"/>
                <w:sz w:val="24"/>
                <w:szCs w:val="24"/>
              </w:rPr>
            </w:pPr>
            <w:r w:rsidRPr="005222FA">
              <w:rPr>
                <w:rFonts w:ascii="Times New Roman" w:hAnsi="Times New Roman"/>
                <w:sz w:val="24"/>
                <w:szCs w:val="24"/>
              </w:rPr>
              <w:t>1639</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sz w:val="24"/>
                <w:szCs w:val="24"/>
              </w:rPr>
              <w:t>1</w:t>
            </w:r>
            <w:r>
              <w:rPr>
                <w:rFonts w:ascii="Times New Roman" w:hAnsi="Times New Roman"/>
                <w:color w:val="000000"/>
                <w:sz w:val="24"/>
                <w:szCs w:val="24"/>
              </w:rPr>
              <w:t>5</w:t>
            </w:r>
            <w:r w:rsidRPr="005222FA">
              <w:rPr>
                <w:rFonts w:ascii="Times New Roman" w:hAnsi="Times New Roman"/>
                <w:color w:val="000000"/>
                <w:sz w:val="24"/>
                <w:szCs w:val="24"/>
              </w:rPr>
              <w:t>91</w:t>
            </w:r>
          </w:p>
        </w:tc>
      </w:tr>
      <w:tr w:rsidR="005222FA" w:rsidRPr="00773837" w:rsidTr="005222FA">
        <w:trPr>
          <w:trHeight w:val="523"/>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Всего краткосрочный заёмный капитал (краткосрочные обязательства) (Р</w:t>
            </w:r>
            <w:r w:rsidRPr="00294E45">
              <w:rPr>
                <w:rFonts w:ascii="Times New Roman" w:hAnsi="Times New Roman"/>
                <w:color w:val="000000"/>
                <w:sz w:val="24"/>
                <w:szCs w:val="24"/>
                <w:vertAlign w:val="superscript"/>
              </w:rPr>
              <w:t>t</w:t>
            </w:r>
            <w:r w:rsidRPr="00294E45">
              <w:rPr>
                <w:rFonts w:ascii="Times New Roman" w:hAnsi="Times New Roman"/>
                <w:color w:val="000000"/>
                <w:sz w:val="24"/>
                <w:szCs w:val="24"/>
              </w:rPr>
              <w:t>)</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3501</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4100</w:t>
            </w:r>
          </w:p>
        </w:tc>
        <w:tc>
          <w:tcPr>
            <w:tcW w:w="634" w:type="pct"/>
            <w:shd w:val="clear" w:color="auto" w:fill="auto"/>
            <w:vAlign w:val="center"/>
          </w:tcPr>
          <w:p w:rsidR="005222FA" w:rsidRPr="005222FA" w:rsidRDefault="005222FA" w:rsidP="005222FA">
            <w:pPr>
              <w:spacing w:after="0" w:line="240" w:lineRule="auto"/>
              <w:jc w:val="center"/>
              <w:rPr>
                <w:rFonts w:ascii="Times New Roman" w:hAnsi="Times New Roman"/>
                <w:bCs/>
                <w:sz w:val="24"/>
                <w:szCs w:val="24"/>
              </w:rPr>
            </w:pPr>
            <w:r w:rsidRPr="005222FA">
              <w:rPr>
                <w:rFonts w:ascii="Times New Roman" w:hAnsi="Times New Roman"/>
                <w:bCs/>
                <w:sz w:val="24"/>
                <w:szCs w:val="24"/>
              </w:rPr>
              <w:t>3799</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bCs/>
                <w:color w:val="000000"/>
                <w:sz w:val="24"/>
                <w:szCs w:val="24"/>
              </w:rPr>
              <w:t>3775</w:t>
            </w:r>
          </w:p>
        </w:tc>
      </w:tr>
      <w:tr w:rsidR="005222FA" w:rsidRPr="00773837" w:rsidTr="005222FA">
        <w:trPr>
          <w:trHeight w:val="531"/>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Долгосрочный заёмный капитал (долгосрочные обязательства) (К</w:t>
            </w:r>
            <w:r w:rsidRPr="00294E45">
              <w:rPr>
                <w:rFonts w:ascii="Times New Roman" w:hAnsi="Times New Roman"/>
                <w:color w:val="000000"/>
                <w:sz w:val="24"/>
                <w:szCs w:val="24"/>
                <w:vertAlign w:val="superscript"/>
              </w:rPr>
              <w:t>d</w:t>
            </w:r>
            <w:r w:rsidRPr="00294E45">
              <w:rPr>
                <w:rFonts w:ascii="Times New Roman" w:hAnsi="Times New Roman"/>
                <w:color w:val="000000"/>
                <w:sz w:val="24"/>
                <w:szCs w:val="24"/>
              </w:rPr>
              <w:t>)</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Pr>
                <w:rFonts w:ascii="Times New Roman" w:hAnsi="Times New Roman"/>
                <w:sz w:val="24"/>
                <w:szCs w:val="24"/>
              </w:rPr>
              <w:t>0</w:t>
            </w:r>
          </w:p>
        </w:tc>
        <w:tc>
          <w:tcPr>
            <w:tcW w:w="632" w:type="pct"/>
            <w:shd w:val="clear" w:color="auto" w:fill="auto"/>
            <w:vAlign w:val="center"/>
          </w:tcPr>
          <w:p w:rsidR="005222FA" w:rsidRPr="00294E45" w:rsidRDefault="005222FA" w:rsidP="00294E45">
            <w:pPr>
              <w:spacing w:after="0" w:line="240" w:lineRule="auto"/>
              <w:jc w:val="center"/>
              <w:rPr>
                <w:rFonts w:ascii="Times New Roman" w:hAnsi="Times New Roman"/>
                <w:sz w:val="24"/>
                <w:szCs w:val="24"/>
              </w:rPr>
            </w:pPr>
            <w:r>
              <w:rPr>
                <w:rFonts w:ascii="Times New Roman" w:hAnsi="Times New Roman"/>
                <w:sz w:val="24"/>
                <w:szCs w:val="24"/>
              </w:rPr>
              <w:t>0</w:t>
            </w:r>
          </w:p>
        </w:tc>
        <w:tc>
          <w:tcPr>
            <w:tcW w:w="634" w:type="pct"/>
            <w:shd w:val="clear" w:color="auto" w:fill="auto"/>
            <w:vAlign w:val="center"/>
          </w:tcPr>
          <w:p w:rsidR="005222FA" w:rsidRPr="005222FA" w:rsidRDefault="005222FA" w:rsidP="005222FA">
            <w:pPr>
              <w:spacing w:after="0" w:line="240" w:lineRule="auto"/>
              <w:jc w:val="center"/>
              <w:rPr>
                <w:rFonts w:ascii="Times New Roman" w:hAnsi="Times New Roman"/>
                <w:sz w:val="24"/>
                <w:szCs w:val="24"/>
              </w:rPr>
            </w:pPr>
            <w:r w:rsidRPr="005222FA">
              <w:rPr>
                <w:rFonts w:ascii="Times New Roman" w:hAnsi="Times New Roman"/>
                <w:sz w:val="24"/>
                <w:szCs w:val="24"/>
              </w:rPr>
              <w:t>0</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sz w:val="24"/>
                <w:szCs w:val="24"/>
              </w:rPr>
              <w:t>0</w:t>
            </w:r>
          </w:p>
        </w:tc>
      </w:tr>
      <w:tr w:rsidR="005222FA" w:rsidRPr="00773837" w:rsidTr="005222FA">
        <w:trPr>
          <w:trHeight w:val="280"/>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Собственный капитал (Е</w:t>
            </w:r>
            <w:r w:rsidRPr="00294E45">
              <w:rPr>
                <w:rFonts w:ascii="Times New Roman" w:hAnsi="Times New Roman"/>
                <w:color w:val="000000"/>
                <w:sz w:val="24"/>
                <w:szCs w:val="24"/>
                <w:vertAlign w:val="superscript"/>
              </w:rPr>
              <w:t>с</w:t>
            </w:r>
            <w:r w:rsidRPr="00294E45">
              <w:rPr>
                <w:rFonts w:ascii="Times New Roman" w:hAnsi="Times New Roman"/>
                <w:color w:val="000000"/>
                <w:sz w:val="24"/>
                <w:szCs w:val="24"/>
              </w:rPr>
              <w:t>)</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sz w:val="24"/>
                <w:szCs w:val="24"/>
              </w:rPr>
            </w:pPr>
            <w:r w:rsidRPr="00E77D26">
              <w:rPr>
                <w:rFonts w:ascii="Times New Roman" w:hAnsi="Times New Roman"/>
                <w:sz w:val="24"/>
                <w:szCs w:val="24"/>
              </w:rPr>
              <w:t>4933</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sz w:val="24"/>
                <w:szCs w:val="24"/>
              </w:rPr>
            </w:pPr>
            <w:r w:rsidRPr="00E77D26">
              <w:rPr>
                <w:rFonts w:ascii="Times New Roman" w:hAnsi="Times New Roman"/>
                <w:sz w:val="24"/>
                <w:szCs w:val="24"/>
              </w:rPr>
              <w:t>6964</w:t>
            </w:r>
          </w:p>
        </w:tc>
        <w:tc>
          <w:tcPr>
            <w:tcW w:w="634" w:type="pct"/>
            <w:shd w:val="clear" w:color="auto" w:fill="auto"/>
            <w:vAlign w:val="center"/>
          </w:tcPr>
          <w:p w:rsidR="005222FA" w:rsidRPr="005222FA" w:rsidRDefault="005222FA" w:rsidP="005222FA">
            <w:pPr>
              <w:spacing w:after="0" w:line="240" w:lineRule="auto"/>
              <w:jc w:val="center"/>
              <w:rPr>
                <w:rFonts w:ascii="Times New Roman" w:hAnsi="Times New Roman"/>
                <w:sz w:val="24"/>
                <w:szCs w:val="24"/>
              </w:rPr>
            </w:pPr>
            <w:r w:rsidRPr="005222FA">
              <w:rPr>
                <w:rFonts w:ascii="Times New Roman" w:hAnsi="Times New Roman"/>
                <w:sz w:val="24"/>
                <w:szCs w:val="24"/>
              </w:rPr>
              <w:t>11109</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color w:val="000000"/>
                <w:sz w:val="24"/>
                <w:szCs w:val="24"/>
              </w:rPr>
              <w:t>11</w:t>
            </w:r>
            <w:r>
              <w:rPr>
                <w:rFonts w:ascii="Times New Roman" w:hAnsi="Times New Roman"/>
                <w:color w:val="000000"/>
                <w:sz w:val="24"/>
                <w:szCs w:val="24"/>
              </w:rPr>
              <w:t>1</w:t>
            </w:r>
            <w:r w:rsidRPr="005222FA">
              <w:rPr>
                <w:rFonts w:ascii="Times New Roman" w:hAnsi="Times New Roman"/>
                <w:color w:val="000000"/>
                <w:sz w:val="24"/>
                <w:szCs w:val="24"/>
              </w:rPr>
              <w:t>09</w:t>
            </w:r>
          </w:p>
        </w:tc>
      </w:tr>
      <w:tr w:rsidR="005222FA" w:rsidRPr="00773837" w:rsidTr="005222FA">
        <w:trPr>
          <w:trHeight w:val="262"/>
        </w:trPr>
        <w:tc>
          <w:tcPr>
            <w:tcW w:w="2452" w:type="pct"/>
            <w:shd w:val="clear" w:color="auto" w:fill="auto"/>
            <w:vAlign w:val="center"/>
          </w:tcPr>
          <w:p w:rsidR="005222FA" w:rsidRPr="00294E45" w:rsidRDefault="005222FA" w:rsidP="00294E45">
            <w:pPr>
              <w:spacing w:after="0" w:line="240" w:lineRule="auto"/>
              <w:rPr>
                <w:rFonts w:ascii="Times New Roman" w:hAnsi="Times New Roman"/>
                <w:color w:val="000000"/>
                <w:sz w:val="24"/>
                <w:szCs w:val="24"/>
              </w:rPr>
            </w:pPr>
            <w:r w:rsidRPr="00294E45">
              <w:rPr>
                <w:rFonts w:ascii="Times New Roman" w:hAnsi="Times New Roman"/>
                <w:color w:val="000000"/>
                <w:sz w:val="24"/>
                <w:szCs w:val="24"/>
              </w:rPr>
              <w:t>Итого пассивов (капитал предприятия) (В</w:t>
            </w:r>
            <w:r w:rsidRPr="00294E45">
              <w:rPr>
                <w:rFonts w:ascii="Times New Roman" w:hAnsi="Times New Roman"/>
                <w:color w:val="000000"/>
                <w:sz w:val="24"/>
                <w:szCs w:val="24"/>
                <w:vertAlign w:val="superscript"/>
              </w:rPr>
              <w:t>р</w:t>
            </w:r>
            <w:r w:rsidRPr="00294E45">
              <w:rPr>
                <w:rFonts w:ascii="Times New Roman" w:hAnsi="Times New Roman"/>
                <w:color w:val="000000"/>
                <w:sz w:val="24"/>
                <w:szCs w:val="24"/>
              </w:rPr>
              <w:t>)</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8434</w:t>
            </w:r>
          </w:p>
        </w:tc>
        <w:tc>
          <w:tcPr>
            <w:tcW w:w="632" w:type="pct"/>
            <w:shd w:val="clear" w:color="auto" w:fill="auto"/>
            <w:vAlign w:val="center"/>
          </w:tcPr>
          <w:p w:rsidR="005222FA" w:rsidRPr="00E77D26" w:rsidRDefault="005222FA" w:rsidP="00587D23">
            <w:pPr>
              <w:spacing w:after="0" w:line="240" w:lineRule="auto"/>
              <w:jc w:val="center"/>
              <w:rPr>
                <w:rFonts w:ascii="Times New Roman" w:hAnsi="Times New Roman"/>
                <w:bCs/>
                <w:sz w:val="24"/>
                <w:szCs w:val="24"/>
              </w:rPr>
            </w:pPr>
            <w:r w:rsidRPr="00E77D26">
              <w:rPr>
                <w:rFonts w:ascii="Times New Roman" w:hAnsi="Times New Roman"/>
                <w:bCs/>
                <w:sz w:val="24"/>
                <w:szCs w:val="24"/>
              </w:rPr>
              <w:t>11064</w:t>
            </w:r>
          </w:p>
        </w:tc>
        <w:tc>
          <w:tcPr>
            <w:tcW w:w="634" w:type="pct"/>
            <w:shd w:val="clear" w:color="auto" w:fill="auto"/>
            <w:vAlign w:val="center"/>
          </w:tcPr>
          <w:p w:rsidR="005222FA" w:rsidRPr="005222FA" w:rsidRDefault="005222FA" w:rsidP="005222FA">
            <w:pPr>
              <w:spacing w:after="0" w:line="240" w:lineRule="auto"/>
              <w:jc w:val="center"/>
              <w:rPr>
                <w:rFonts w:ascii="Times New Roman" w:hAnsi="Times New Roman"/>
                <w:bCs/>
                <w:sz w:val="24"/>
                <w:szCs w:val="24"/>
              </w:rPr>
            </w:pPr>
            <w:r w:rsidRPr="005222FA">
              <w:rPr>
                <w:rFonts w:ascii="Times New Roman" w:hAnsi="Times New Roman"/>
                <w:bCs/>
                <w:sz w:val="24"/>
                <w:szCs w:val="24"/>
              </w:rPr>
              <w:t>14908</w:t>
            </w:r>
          </w:p>
        </w:tc>
        <w:tc>
          <w:tcPr>
            <w:tcW w:w="650" w:type="pct"/>
            <w:vAlign w:val="center"/>
          </w:tcPr>
          <w:p w:rsidR="005222FA" w:rsidRPr="005222FA" w:rsidRDefault="005222FA" w:rsidP="005222FA">
            <w:pPr>
              <w:spacing w:after="0" w:line="240" w:lineRule="auto"/>
              <w:jc w:val="center"/>
              <w:rPr>
                <w:rFonts w:ascii="Times New Roman" w:hAnsi="Times New Roman"/>
                <w:color w:val="000000"/>
                <w:sz w:val="24"/>
                <w:szCs w:val="24"/>
              </w:rPr>
            </w:pPr>
            <w:r w:rsidRPr="005222FA">
              <w:rPr>
                <w:rFonts w:ascii="Times New Roman" w:hAnsi="Times New Roman"/>
                <w:bCs/>
                <w:color w:val="000000"/>
                <w:sz w:val="24"/>
                <w:szCs w:val="24"/>
              </w:rPr>
              <w:t>15284</w:t>
            </w:r>
          </w:p>
        </w:tc>
      </w:tr>
    </w:tbl>
    <w:p w:rsidR="001959DC" w:rsidRDefault="001959DC" w:rsidP="001959DC">
      <w:pPr>
        <w:widowControl w:val="0"/>
        <w:spacing w:line="360" w:lineRule="auto"/>
        <w:ind w:firstLine="709"/>
        <w:jc w:val="both"/>
        <w:rPr>
          <w:sz w:val="28"/>
          <w:szCs w:val="28"/>
        </w:rPr>
      </w:pP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lastRenderedPageBreak/>
        <w:t xml:space="preserve">В соответствии с планом инвестиционного развития ООО </w:t>
      </w:r>
      <w:r w:rsidR="00274E6A">
        <w:rPr>
          <w:rFonts w:ascii="Times New Roman" w:hAnsi="Times New Roman"/>
          <w:sz w:val="28"/>
          <w:szCs w:val="28"/>
        </w:rPr>
        <w:t>«Алеан»</w:t>
      </w:r>
      <w:r w:rsidRPr="00294E45">
        <w:rPr>
          <w:rFonts w:ascii="Times New Roman" w:hAnsi="Times New Roman"/>
          <w:sz w:val="28"/>
          <w:szCs w:val="28"/>
        </w:rPr>
        <w:t xml:space="preserve"> планирует приобрести в 2017 г. </w:t>
      </w:r>
      <w:r w:rsidR="00294E45" w:rsidRPr="00294E45">
        <w:rPr>
          <w:rFonts w:ascii="Times New Roman" w:hAnsi="Times New Roman"/>
          <w:sz w:val="28"/>
          <w:szCs w:val="28"/>
        </w:rPr>
        <w:t>производственное</w:t>
      </w:r>
      <w:r w:rsidRPr="00294E45">
        <w:rPr>
          <w:rFonts w:ascii="Times New Roman" w:hAnsi="Times New Roman"/>
          <w:sz w:val="28"/>
          <w:szCs w:val="28"/>
        </w:rPr>
        <w:t xml:space="preserve"> оборудование и транспортное средство. Остаточная стоимость основных средств на конец 2017 г. состави</w:t>
      </w:r>
      <w:r w:rsidR="005222FA">
        <w:rPr>
          <w:rFonts w:ascii="Times New Roman" w:hAnsi="Times New Roman"/>
          <w:sz w:val="28"/>
          <w:szCs w:val="28"/>
        </w:rPr>
        <w:t>т</w:t>
      </w:r>
      <w:r w:rsidRPr="00294E45">
        <w:rPr>
          <w:rFonts w:ascii="Times New Roman" w:hAnsi="Times New Roman"/>
          <w:sz w:val="28"/>
          <w:szCs w:val="28"/>
        </w:rPr>
        <w:t xml:space="preserve"> 1800 тыс.руб.</w:t>
      </w:r>
      <w:r w:rsidR="005222FA">
        <w:rPr>
          <w:rFonts w:ascii="Times New Roman" w:hAnsi="Times New Roman"/>
          <w:sz w:val="28"/>
          <w:szCs w:val="28"/>
        </w:rPr>
        <w:t xml:space="preserve"> </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 xml:space="preserve">Величину запасов спрогнозируем с учетом темпа роста выручки, который составит в 2017 г. к 2016 г.: </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(67529 / 58265)*100% = 115,9%.</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 xml:space="preserve">Величина запасов составит: </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3592 * 1,159 = 4163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Среднегодовая величина дебиторской задолженности планируется исходя из планируемого коэффициента оборачиваемости с учетом разработанного мероприятия 48 дней.</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Среднегодовая величина дебиторской задолженности составит:</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(48 * 67529) / 360 = 9004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 xml:space="preserve">С учетом того, что плановая величина дебиторской задолженности на 31.12.2016 г. составляет 10217 тыс.руб., прогнозное значение дебиторской задолженности на 31.12.2017 г. составит: </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9004 * 2 – 10217 = 7791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За счет снижения дебиторской задолженности ожидается увеличение остатка денежных средств, запланируем в размере 545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Прогнозное значение оборотных активов:</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545 + 4163 + 7791 = 12499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Прогнозное значение валюты баланса составит:</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12499 + 1800 = 14299 тыс.руб.</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 xml:space="preserve">Величину увеличения собственного капитала рассчитаем исходя из такого предположения: 10% полученной чистой прибыли будет направлено на потребление, а 90% полученной чистой прибыли – на капитализацию (накопление). </w:t>
      </w:r>
    </w:p>
    <w:p w:rsidR="001959DC" w:rsidRPr="00294E45" w:rsidRDefault="001959DC" w:rsidP="00294E45">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t>11109+0,1*3831=11492 тыс.руб.</w:t>
      </w:r>
    </w:p>
    <w:p w:rsidR="001959DC" w:rsidRPr="00BB2D42" w:rsidRDefault="001959DC" w:rsidP="00BB2D42">
      <w:pPr>
        <w:widowControl w:val="0"/>
        <w:spacing w:after="0" w:line="360" w:lineRule="auto"/>
        <w:ind w:firstLine="709"/>
        <w:jc w:val="both"/>
        <w:rPr>
          <w:rFonts w:ascii="Times New Roman" w:hAnsi="Times New Roman"/>
          <w:sz w:val="28"/>
          <w:szCs w:val="28"/>
        </w:rPr>
      </w:pPr>
      <w:r w:rsidRPr="00294E45">
        <w:rPr>
          <w:rFonts w:ascii="Times New Roman" w:hAnsi="Times New Roman"/>
          <w:color w:val="000000"/>
          <w:spacing w:val="1"/>
          <w:sz w:val="28"/>
          <w:szCs w:val="28"/>
        </w:rPr>
        <w:t>Потребность во внешнем финансировании (кредиторская задолженность):</w:t>
      </w:r>
      <w:r w:rsidR="00BB2D42">
        <w:rPr>
          <w:rFonts w:ascii="Times New Roman" w:hAnsi="Times New Roman"/>
          <w:color w:val="000000"/>
          <w:spacing w:val="1"/>
          <w:sz w:val="28"/>
          <w:szCs w:val="28"/>
        </w:rPr>
        <w:t xml:space="preserve"> </w:t>
      </w:r>
      <w:r w:rsidRPr="00BB2D42">
        <w:rPr>
          <w:rFonts w:ascii="Times New Roman" w:hAnsi="Times New Roman"/>
          <w:color w:val="000000"/>
          <w:spacing w:val="1"/>
          <w:sz w:val="28"/>
          <w:szCs w:val="28"/>
        </w:rPr>
        <w:lastRenderedPageBreak/>
        <w:t>1</w:t>
      </w:r>
      <w:r w:rsidR="007F5DD4">
        <w:rPr>
          <w:rFonts w:ascii="Times New Roman" w:hAnsi="Times New Roman"/>
          <w:color w:val="000000"/>
          <w:spacing w:val="1"/>
          <w:sz w:val="28"/>
          <w:szCs w:val="28"/>
        </w:rPr>
        <w:t xml:space="preserve">4299 - </w:t>
      </w:r>
      <w:r w:rsidRPr="00BB2D42">
        <w:rPr>
          <w:rFonts w:ascii="Times New Roman" w:hAnsi="Times New Roman"/>
          <w:color w:val="000000"/>
          <w:spacing w:val="1"/>
          <w:sz w:val="28"/>
          <w:szCs w:val="28"/>
        </w:rPr>
        <w:t>11492 = 2807 тыс.руб.</w:t>
      </w:r>
    </w:p>
    <w:p w:rsidR="001959DC" w:rsidRPr="00294E45" w:rsidRDefault="001959DC" w:rsidP="00294E45">
      <w:pPr>
        <w:pStyle w:val="12pt"/>
        <w:spacing w:line="360" w:lineRule="auto"/>
        <w:ind w:firstLine="709"/>
        <w:rPr>
          <w:color w:val="auto"/>
          <w:spacing w:val="1"/>
          <w:sz w:val="28"/>
          <w:szCs w:val="28"/>
        </w:rPr>
      </w:pPr>
      <w:r w:rsidRPr="00294E45">
        <w:rPr>
          <w:color w:val="auto"/>
          <w:sz w:val="28"/>
          <w:szCs w:val="28"/>
        </w:rPr>
        <w:t xml:space="preserve">Прогнозный баланс </w:t>
      </w:r>
      <w:r w:rsidR="00294E45" w:rsidRPr="00294E45">
        <w:rPr>
          <w:color w:val="auto"/>
          <w:sz w:val="28"/>
          <w:szCs w:val="28"/>
        </w:rPr>
        <w:t>ООО «Алеан»</w:t>
      </w:r>
      <w:r w:rsidR="00E1272D">
        <w:rPr>
          <w:color w:val="auto"/>
          <w:sz w:val="28"/>
          <w:szCs w:val="28"/>
        </w:rPr>
        <w:t xml:space="preserve"> представлен в таблице 44</w:t>
      </w:r>
      <w:r w:rsidRPr="00294E45">
        <w:rPr>
          <w:color w:val="auto"/>
          <w:sz w:val="28"/>
          <w:szCs w:val="28"/>
        </w:rPr>
        <w:t>.</w:t>
      </w:r>
    </w:p>
    <w:p w:rsidR="001959DC" w:rsidRDefault="001959DC" w:rsidP="001959DC">
      <w:pPr>
        <w:pStyle w:val="12pt"/>
        <w:spacing w:line="360" w:lineRule="auto"/>
        <w:ind w:firstLine="0"/>
        <w:rPr>
          <w:iCs/>
          <w:color w:val="auto"/>
          <w:sz w:val="28"/>
          <w:szCs w:val="28"/>
        </w:rPr>
      </w:pPr>
    </w:p>
    <w:p w:rsidR="001959DC" w:rsidRPr="00294E45" w:rsidRDefault="001959DC" w:rsidP="001959DC">
      <w:pPr>
        <w:pStyle w:val="12pt"/>
        <w:spacing w:line="360" w:lineRule="auto"/>
        <w:ind w:firstLine="0"/>
        <w:rPr>
          <w:bCs/>
          <w:color w:val="auto"/>
          <w:sz w:val="28"/>
          <w:szCs w:val="28"/>
        </w:rPr>
      </w:pPr>
      <w:r w:rsidRPr="00294E45">
        <w:rPr>
          <w:iCs/>
          <w:color w:val="auto"/>
          <w:sz w:val="28"/>
          <w:szCs w:val="28"/>
        </w:rPr>
        <w:t xml:space="preserve">Таблица </w:t>
      </w:r>
      <w:r w:rsidR="00E1272D">
        <w:rPr>
          <w:iCs/>
          <w:color w:val="auto"/>
          <w:sz w:val="28"/>
          <w:szCs w:val="28"/>
        </w:rPr>
        <w:t>44</w:t>
      </w:r>
      <w:r w:rsidRPr="00294E45">
        <w:rPr>
          <w:iCs/>
          <w:color w:val="auto"/>
          <w:sz w:val="28"/>
          <w:szCs w:val="28"/>
        </w:rPr>
        <w:t xml:space="preserve"> -  </w:t>
      </w:r>
      <w:r w:rsidRPr="00294E45">
        <w:rPr>
          <w:bCs/>
          <w:color w:val="auto"/>
          <w:sz w:val="28"/>
          <w:szCs w:val="28"/>
        </w:rPr>
        <w:t xml:space="preserve">Прогнозный баланс </w:t>
      </w:r>
      <w:r w:rsidR="00294E45" w:rsidRPr="00294E45">
        <w:rPr>
          <w:color w:val="auto"/>
          <w:sz w:val="28"/>
          <w:szCs w:val="28"/>
        </w:rPr>
        <w:t>ООО «Алеан»</w:t>
      </w:r>
      <w:r w:rsidRPr="00294E45">
        <w:rPr>
          <w:bCs/>
          <w:color w:val="auto"/>
          <w:sz w:val="28"/>
          <w:szCs w:val="28"/>
        </w:rPr>
        <w:t>,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0"/>
        <w:gridCol w:w="1400"/>
        <w:gridCol w:w="1745"/>
        <w:gridCol w:w="1213"/>
      </w:tblGrid>
      <w:tr w:rsidR="001959DC" w:rsidRPr="00847059" w:rsidTr="007F5DD4">
        <w:trPr>
          <w:trHeight w:val="245"/>
        </w:trPr>
        <w:tc>
          <w:tcPr>
            <w:tcW w:w="2737" w:type="pct"/>
            <w:shd w:val="clear" w:color="auto" w:fill="auto"/>
            <w:vAlign w:val="center"/>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Статьи баланса</w:t>
            </w:r>
          </w:p>
        </w:tc>
        <w:tc>
          <w:tcPr>
            <w:tcW w:w="727" w:type="pct"/>
            <w:shd w:val="clear" w:color="auto" w:fill="auto"/>
            <w:vAlign w:val="center"/>
          </w:tcPr>
          <w:p w:rsidR="001959DC" w:rsidRPr="00294E45" w:rsidRDefault="001959DC" w:rsidP="00294E45">
            <w:pPr>
              <w:pStyle w:val="12pt"/>
              <w:spacing w:line="240" w:lineRule="auto"/>
              <w:ind w:firstLine="0"/>
              <w:jc w:val="center"/>
              <w:rPr>
                <w:sz w:val="22"/>
                <w:szCs w:val="22"/>
              </w:rPr>
            </w:pPr>
            <w:r w:rsidRPr="00294E45">
              <w:rPr>
                <w:color w:val="000000"/>
                <w:spacing w:val="-1"/>
                <w:sz w:val="22"/>
                <w:szCs w:val="22"/>
              </w:rPr>
              <w:t>31.12.2015</w:t>
            </w:r>
          </w:p>
        </w:tc>
        <w:tc>
          <w:tcPr>
            <w:tcW w:w="906" w:type="pct"/>
            <w:shd w:val="clear" w:color="auto" w:fill="auto"/>
          </w:tcPr>
          <w:p w:rsidR="001959DC" w:rsidRPr="00294E45" w:rsidRDefault="001959DC" w:rsidP="00294E45">
            <w:pPr>
              <w:pStyle w:val="12pt"/>
              <w:spacing w:line="240" w:lineRule="auto"/>
              <w:ind w:firstLine="0"/>
              <w:jc w:val="center"/>
              <w:rPr>
                <w:color w:val="000000"/>
                <w:spacing w:val="1"/>
                <w:sz w:val="22"/>
                <w:szCs w:val="22"/>
              </w:rPr>
            </w:pPr>
            <w:r w:rsidRPr="00294E45">
              <w:rPr>
                <w:color w:val="000000"/>
                <w:spacing w:val="1"/>
                <w:sz w:val="22"/>
                <w:szCs w:val="22"/>
              </w:rPr>
              <w:t>План</w:t>
            </w:r>
          </w:p>
          <w:p w:rsidR="001959DC" w:rsidRPr="00294E45" w:rsidRDefault="001959DC" w:rsidP="00294E45">
            <w:pPr>
              <w:pStyle w:val="12pt"/>
              <w:spacing w:line="240" w:lineRule="auto"/>
              <w:ind w:firstLine="0"/>
              <w:jc w:val="center"/>
              <w:rPr>
                <w:color w:val="000000"/>
                <w:spacing w:val="1"/>
                <w:sz w:val="22"/>
                <w:szCs w:val="22"/>
              </w:rPr>
            </w:pPr>
            <w:r w:rsidRPr="00294E45">
              <w:rPr>
                <w:color w:val="000000"/>
                <w:spacing w:val="1"/>
                <w:sz w:val="22"/>
                <w:szCs w:val="22"/>
              </w:rPr>
              <w:t>31.12.2016</w:t>
            </w:r>
          </w:p>
        </w:tc>
        <w:tc>
          <w:tcPr>
            <w:tcW w:w="630" w:type="pct"/>
            <w:shd w:val="clear" w:color="auto" w:fill="auto"/>
            <w:tcMar>
              <w:left w:w="28" w:type="dxa"/>
              <w:right w:w="28" w:type="dxa"/>
            </w:tcMar>
            <w:vAlign w:val="center"/>
          </w:tcPr>
          <w:p w:rsidR="001959DC" w:rsidRPr="00294E45" w:rsidRDefault="001959DC" w:rsidP="00294E45">
            <w:pPr>
              <w:pStyle w:val="12pt"/>
              <w:spacing w:line="240" w:lineRule="auto"/>
              <w:ind w:firstLine="0"/>
              <w:jc w:val="center"/>
              <w:rPr>
                <w:color w:val="000000"/>
                <w:spacing w:val="1"/>
                <w:sz w:val="22"/>
                <w:szCs w:val="22"/>
              </w:rPr>
            </w:pPr>
            <w:r w:rsidRPr="00294E45">
              <w:rPr>
                <w:color w:val="000000"/>
                <w:spacing w:val="1"/>
                <w:sz w:val="22"/>
                <w:szCs w:val="22"/>
              </w:rPr>
              <w:t>Прогноз</w:t>
            </w:r>
          </w:p>
          <w:p w:rsidR="001959DC" w:rsidRPr="00294E45" w:rsidRDefault="001959DC" w:rsidP="00294E45">
            <w:pPr>
              <w:pStyle w:val="12pt"/>
              <w:spacing w:line="240" w:lineRule="auto"/>
              <w:ind w:firstLine="0"/>
              <w:jc w:val="center"/>
              <w:rPr>
                <w:sz w:val="22"/>
                <w:szCs w:val="22"/>
              </w:rPr>
            </w:pPr>
            <w:r w:rsidRPr="00294E45">
              <w:rPr>
                <w:color w:val="000000"/>
                <w:spacing w:val="1"/>
                <w:sz w:val="22"/>
                <w:szCs w:val="22"/>
              </w:rPr>
              <w:t>31.12.2017</w:t>
            </w:r>
          </w:p>
        </w:tc>
      </w:tr>
      <w:tr w:rsidR="001959DC" w:rsidRPr="00847059" w:rsidTr="007F5DD4">
        <w:trPr>
          <w:trHeight w:val="200"/>
        </w:trPr>
        <w:tc>
          <w:tcPr>
            <w:tcW w:w="5000" w:type="pct"/>
            <w:gridSpan w:val="4"/>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Актив</w:t>
            </w:r>
          </w:p>
        </w:tc>
      </w:tr>
      <w:tr w:rsidR="001959DC" w:rsidRPr="00251704" w:rsidTr="007F5DD4">
        <w:trPr>
          <w:trHeight w:val="495"/>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 xml:space="preserve">Денежные средства и краткосрочные финансовые вложения (S)  </w:t>
            </w:r>
          </w:p>
        </w:tc>
        <w:tc>
          <w:tcPr>
            <w:tcW w:w="727"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62</w:t>
            </w:r>
          </w:p>
        </w:tc>
        <w:tc>
          <w:tcPr>
            <w:tcW w:w="906" w:type="pct"/>
            <w:shd w:val="clear" w:color="auto" w:fill="auto"/>
            <w:vAlign w:val="center"/>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125</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545</w:t>
            </w:r>
          </w:p>
        </w:tc>
      </w:tr>
      <w:tr w:rsidR="001959DC" w:rsidRPr="00251704" w:rsidTr="007F5DD4">
        <w:trPr>
          <w:trHeight w:val="531"/>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Дебиторская задолженность и прочие оборотные активы (R</w:t>
            </w:r>
            <w:r w:rsidRPr="00294E45">
              <w:rPr>
                <w:rFonts w:ascii="Times New Roman" w:hAnsi="Times New Roman"/>
                <w:color w:val="000000"/>
                <w:vertAlign w:val="superscript"/>
              </w:rPr>
              <w:t>a</w:t>
            </w:r>
            <w:r w:rsidRPr="00294E45">
              <w:rPr>
                <w:rFonts w:ascii="Times New Roman" w:hAnsi="Times New Roman"/>
                <w:color w:val="000000"/>
              </w:rPr>
              <w:t>)</w:t>
            </w:r>
          </w:p>
        </w:tc>
        <w:tc>
          <w:tcPr>
            <w:tcW w:w="727"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10016</w:t>
            </w:r>
          </w:p>
        </w:tc>
        <w:tc>
          <w:tcPr>
            <w:tcW w:w="906" w:type="pct"/>
            <w:shd w:val="clear" w:color="auto" w:fill="auto"/>
            <w:vAlign w:val="center"/>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10217</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7791</w:t>
            </w:r>
          </w:p>
        </w:tc>
      </w:tr>
      <w:tr w:rsidR="001959DC" w:rsidRPr="00251704" w:rsidTr="007F5DD4">
        <w:trPr>
          <w:trHeight w:val="124"/>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Запасы и затраты (Z)</w:t>
            </w:r>
          </w:p>
        </w:tc>
        <w:tc>
          <w:tcPr>
            <w:tcW w:w="727"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3311</w:t>
            </w:r>
          </w:p>
        </w:tc>
        <w:tc>
          <w:tcPr>
            <w:tcW w:w="906" w:type="pct"/>
            <w:shd w:val="clear" w:color="auto" w:fill="auto"/>
            <w:vAlign w:val="center"/>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3592</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4163</w:t>
            </w:r>
          </w:p>
        </w:tc>
      </w:tr>
      <w:tr w:rsidR="001959DC" w:rsidRPr="00251704" w:rsidTr="007F5DD4">
        <w:trPr>
          <w:trHeight w:val="70"/>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Всего текущие активы (А</w:t>
            </w:r>
            <w:r w:rsidRPr="00294E45">
              <w:rPr>
                <w:rFonts w:ascii="Times New Roman" w:hAnsi="Times New Roman"/>
                <w:color w:val="000000"/>
                <w:vertAlign w:val="superscript"/>
              </w:rPr>
              <w:t>t</w:t>
            </w:r>
            <w:r w:rsidRPr="00294E45">
              <w:rPr>
                <w:rFonts w:ascii="Times New Roman" w:hAnsi="Times New Roman"/>
                <w:color w:val="000000"/>
              </w:rPr>
              <w:t>)</w:t>
            </w:r>
          </w:p>
        </w:tc>
        <w:tc>
          <w:tcPr>
            <w:tcW w:w="727"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13389</w:t>
            </w:r>
          </w:p>
        </w:tc>
        <w:tc>
          <w:tcPr>
            <w:tcW w:w="906" w:type="pct"/>
            <w:shd w:val="clear" w:color="auto" w:fill="auto"/>
            <w:vAlign w:val="center"/>
          </w:tcPr>
          <w:p w:rsidR="001959DC" w:rsidRPr="00294E45" w:rsidRDefault="001959DC" w:rsidP="00294E45">
            <w:pPr>
              <w:spacing w:after="0" w:line="240" w:lineRule="auto"/>
              <w:jc w:val="center"/>
              <w:rPr>
                <w:rFonts w:ascii="Times New Roman" w:hAnsi="Times New Roman"/>
                <w:color w:val="000000"/>
              </w:rPr>
            </w:pPr>
            <w:r w:rsidRPr="00294E45">
              <w:rPr>
                <w:rFonts w:ascii="Times New Roman" w:hAnsi="Times New Roman"/>
                <w:color w:val="000000"/>
              </w:rPr>
              <w:t>13934</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12499</w:t>
            </w:r>
          </w:p>
        </w:tc>
      </w:tr>
      <w:tr w:rsidR="001959DC" w:rsidRPr="00251704" w:rsidTr="007F5DD4">
        <w:trPr>
          <w:trHeight w:val="74"/>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Иммобилизованные средства (F)</w:t>
            </w:r>
          </w:p>
        </w:tc>
        <w:tc>
          <w:tcPr>
            <w:tcW w:w="727" w:type="pct"/>
            <w:shd w:val="clear" w:color="auto" w:fill="auto"/>
            <w:vAlign w:val="center"/>
          </w:tcPr>
          <w:p w:rsidR="001959DC" w:rsidRPr="00294E45" w:rsidRDefault="007F5DD4" w:rsidP="00294E45">
            <w:pPr>
              <w:spacing w:after="0" w:line="240" w:lineRule="auto"/>
              <w:jc w:val="center"/>
              <w:rPr>
                <w:rFonts w:ascii="Times New Roman" w:hAnsi="Times New Roman"/>
              </w:rPr>
            </w:pPr>
            <w:r>
              <w:rPr>
                <w:rFonts w:ascii="Times New Roman" w:hAnsi="Times New Roman"/>
              </w:rPr>
              <w:t>1519</w:t>
            </w:r>
          </w:p>
        </w:tc>
        <w:tc>
          <w:tcPr>
            <w:tcW w:w="906" w:type="pct"/>
            <w:shd w:val="clear" w:color="auto" w:fill="auto"/>
            <w:vAlign w:val="center"/>
          </w:tcPr>
          <w:p w:rsidR="001959DC" w:rsidRPr="00294E45" w:rsidRDefault="007F5DD4" w:rsidP="00294E45">
            <w:pPr>
              <w:spacing w:after="0" w:line="240" w:lineRule="auto"/>
              <w:jc w:val="center"/>
              <w:rPr>
                <w:rFonts w:ascii="Times New Roman" w:hAnsi="Times New Roman"/>
                <w:color w:val="000000"/>
              </w:rPr>
            </w:pPr>
            <w:r>
              <w:rPr>
                <w:rFonts w:ascii="Times New Roman" w:hAnsi="Times New Roman"/>
                <w:color w:val="000000"/>
              </w:rPr>
              <w:t>1350</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1800</w:t>
            </w:r>
          </w:p>
        </w:tc>
      </w:tr>
      <w:tr w:rsidR="001959DC" w:rsidRPr="00251704" w:rsidTr="007F5DD4">
        <w:trPr>
          <w:trHeight w:val="179"/>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Итого активов (имущество предприятия) (В</w:t>
            </w:r>
            <w:r w:rsidRPr="00294E45">
              <w:rPr>
                <w:rFonts w:ascii="Times New Roman" w:hAnsi="Times New Roman"/>
                <w:color w:val="000000"/>
                <w:vertAlign w:val="superscript"/>
              </w:rPr>
              <w:t>а</w:t>
            </w:r>
            <w:r w:rsidRPr="00294E45">
              <w:rPr>
                <w:rFonts w:ascii="Times New Roman" w:hAnsi="Times New Roman"/>
                <w:color w:val="000000"/>
              </w:rPr>
              <w:t>)</w:t>
            </w:r>
          </w:p>
        </w:tc>
        <w:tc>
          <w:tcPr>
            <w:tcW w:w="727" w:type="pct"/>
            <w:shd w:val="clear" w:color="auto" w:fill="auto"/>
            <w:vAlign w:val="center"/>
          </w:tcPr>
          <w:p w:rsidR="001959DC" w:rsidRPr="00294E45" w:rsidRDefault="007F5DD4" w:rsidP="00294E45">
            <w:pPr>
              <w:spacing w:after="0" w:line="240" w:lineRule="auto"/>
              <w:jc w:val="center"/>
              <w:rPr>
                <w:rFonts w:ascii="Times New Roman" w:hAnsi="Times New Roman"/>
              </w:rPr>
            </w:pPr>
            <w:r>
              <w:rPr>
                <w:rFonts w:ascii="Times New Roman" w:hAnsi="Times New Roman"/>
              </w:rPr>
              <w:t>14908</w:t>
            </w:r>
          </w:p>
        </w:tc>
        <w:tc>
          <w:tcPr>
            <w:tcW w:w="906" w:type="pct"/>
            <w:shd w:val="clear" w:color="auto" w:fill="auto"/>
            <w:vAlign w:val="center"/>
          </w:tcPr>
          <w:p w:rsidR="001959DC" w:rsidRPr="00294E45" w:rsidRDefault="001959DC" w:rsidP="007F5DD4">
            <w:pPr>
              <w:spacing w:after="0" w:line="240" w:lineRule="auto"/>
              <w:jc w:val="center"/>
              <w:rPr>
                <w:rFonts w:ascii="Times New Roman" w:hAnsi="Times New Roman"/>
                <w:color w:val="000000"/>
              </w:rPr>
            </w:pPr>
            <w:r w:rsidRPr="00294E45">
              <w:rPr>
                <w:rFonts w:ascii="Times New Roman" w:hAnsi="Times New Roman"/>
                <w:color w:val="000000"/>
              </w:rPr>
              <w:t>1</w:t>
            </w:r>
            <w:r w:rsidR="007F5DD4">
              <w:rPr>
                <w:rFonts w:ascii="Times New Roman" w:hAnsi="Times New Roman"/>
                <w:color w:val="000000"/>
              </w:rPr>
              <w:t>5284</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14299</w:t>
            </w:r>
          </w:p>
        </w:tc>
      </w:tr>
      <w:tr w:rsidR="001959DC" w:rsidRPr="00847059" w:rsidTr="007F5DD4">
        <w:trPr>
          <w:trHeight w:val="163"/>
        </w:trPr>
        <w:tc>
          <w:tcPr>
            <w:tcW w:w="5000" w:type="pct"/>
            <w:gridSpan w:val="4"/>
            <w:shd w:val="clear" w:color="auto" w:fill="auto"/>
            <w:vAlign w:val="center"/>
          </w:tcPr>
          <w:p w:rsidR="001959DC" w:rsidRPr="00294E45" w:rsidRDefault="001959DC" w:rsidP="00294E45">
            <w:pPr>
              <w:spacing w:after="0" w:line="240" w:lineRule="auto"/>
              <w:rPr>
                <w:rFonts w:ascii="Times New Roman" w:hAnsi="Times New Roman"/>
              </w:rPr>
            </w:pPr>
            <w:r w:rsidRPr="00294E45">
              <w:rPr>
                <w:rFonts w:ascii="Times New Roman" w:hAnsi="Times New Roman"/>
              </w:rPr>
              <w:t>Пассив</w:t>
            </w:r>
          </w:p>
        </w:tc>
      </w:tr>
      <w:tr w:rsidR="001959DC" w:rsidRPr="00251704" w:rsidTr="007F5DD4">
        <w:trPr>
          <w:trHeight w:val="519"/>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Кредиторская задолженность и прочие краткосрочные пассивы (R</w:t>
            </w:r>
            <w:r w:rsidRPr="00294E45">
              <w:rPr>
                <w:rFonts w:ascii="Times New Roman" w:hAnsi="Times New Roman"/>
                <w:color w:val="000000"/>
                <w:vertAlign w:val="superscript"/>
              </w:rPr>
              <w:t>р</w:t>
            </w:r>
            <w:r w:rsidRPr="00294E45">
              <w:rPr>
                <w:rFonts w:ascii="Times New Roman" w:hAnsi="Times New Roman"/>
                <w:color w:val="000000"/>
              </w:rPr>
              <w:t>)</w:t>
            </w:r>
          </w:p>
        </w:tc>
        <w:tc>
          <w:tcPr>
            <w:tcW w:w="727"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2160</w:t>
            </w:r>
          </w:p>
        </w:tc>
        <w:tc>
          <w:tcPr>
            <w:tcW w:w="906"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2584</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2807</w:t>
            </w:r>
          </w:p>
        </w:tc>
      </w:tr>
      <w:tr w:rsidR="001959DC" w:rsidRPr="00251704" w:rsidTr="007F5DD4">
        <w:trPr>
          <w:trHeight w:val="109"/>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Краткосрочные кредиты и займы (K</w:t>
            </w:r>
            <w:r w:rsidRPr="00294E45">
              <w:rPr>
                <w:rFonts w:ascii="Times New Roman" w:hAnsi="Times New Roman"/>
                <w:color w:val="000000"/>
                <w:vertAlign w:val="superscript"/>
              </w:rPr>
              <w:t>t</w:t>
            </w:r>
            <w:r w:rsidRPr="00294E45">
              <w:rPr>
                <w:rFonts w:ascii="Times New Roman" w:hAnsi="Times New Roman"/>
                <w:color w:val="000000"/>
              </w:rPr>
              <w:t>)</w:t>
            </w:r>
          </w:p>
        </w:tc>
        <w:tc>
          <w:tcPr>
            <w:tcW w:w="727" w:type="pct"/>
            <w:shd w:val="clear" w:color="auto" w:fill="auto"/>
            <w:vAlign w:val="center"/>
          </w:tcPr>
          <w:p w:rsidR="001959DC" w:rsidRPr="00294E45" w:rsidRDefault="007F5DD4" w:rsidP="00294E45">
            <w:pPr>
              <w:spacing w:after="0" w:line="240" w:lineRule="auto"/>
              <w:jc w:val="center"/>
              <w:rPr>
                <w:rFonts w:ascii="Times New Roman" w:hAnsi="Times New Roman"/>
              </w:rPr>
            </w:pPr>
            <w:r>
              <w:rPr>
                <w:rFonts w:ascii="Times New Roman" w:hAnsi="Times New Roman"/>
              </w:rPr>
              <w:t>1639</w:t>
            </w:r>
          </w:p>
        </w:tc>
        <w:tc>
          <w:tcPr>
            <w:tcW w:w="906" w:type="pct"/>
            <w:shd w:val="clear" w:color="auto" w:fill="auto"/>
            <w:vAlign w:val="center"/>
          </w:tcPr>
          <w:p w:rsidR="001959DC" w:rsidRPr="00294E45" w:rsidRDefault="007F5DD4" w:rsidP="00294E45">
            <w:pPr>
              <w:spacing w:after="0" w:line="240" w:lineRule="auto"/>
              <w:jc w:val="center"/>
              <w:rPr>
                <w:rFonts w:ascii="Times New Roman" w:hAnsi="Times New Roman"/>
              </w:rPr>
            </w:pPr>
            <w:r>
              <w:rPr>
                <w:rFonts w:ascii="Times New Roman" w:hAnsi="Times New Roman"/>
              </w:rPr>
              <w:t>1591</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w:t>
            </w:r>
          </w:p>
        </w:tc>
      </w:tr>
      <w:tr w:rsidR="001959DC" w:rsidRPr="00251704" w:rsidTr="007F5DD4">
        <w:trPr>
          <w:trHeight w:val="523"/>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Всего краткосрочный заёмный капитал (краткосрочные обязательства) (Р</w:t>
            </w:r>
            <w:r w:rsidRPr="00294E45">
              <w:rPr>
                <w:rFonts w:ascii="Times New Roman" w:hAnsi="Times New Roman"/>
                <w:color w:val="000000"/>
                <w:vertAlign w:val="superscript"/>
              </w:rPr>
              <w:t>t</w:t>
            </w:r>
            <w:r w:rsidRPr="00294E45">
              <w:rPr>
                <w:rFonts w:ascii="Times New Roman" w:hAnsi="Times New Roman"/>
                <w:color w:val="000000"/>
              </w:rPr>
              <w:t>)</w:t>
            </w:r>
          </w:p>
        </w:tc>
        <w:tc>
          <w:tcPr>
            <w:tcW w:w="727" w:type="pct"/>
            <w:shd w:val="clear" w:color="auto" w:fill="auto"/>
            <w:vAlign w:val="center"/>
          </w:tcPr>
          <w:p w:rsidR="001959DC" w:rsidRPr="00294E45" w:rsidRDefault="007F5DD4" w:rsidP="00294E45">
            <w:pPr>
              <w:spacing w:after="0" w:line="240" w:lineRule="auto"/>
              <w:jc w:val="center"/>
              <w:rPr>
                <w:rFonts w:ascii="Times New Roman" w:hAnsi="Times New Roman"/>
              </w:rPr>
            </w:pPr>
            <w:r>
              <w:rPr>
                <w:rFonts w:ascii="Times New Roman" w:hAnsi="Times New Roman"/>
              </w:rPr>
              <w:t>3799</w:t>
            </w:r>
          </w:p>
        </w:tc>
        <w:tc>
          <w:tcPr>
            <w:tcW w:w="906" w:type="pct"/>
            <w:shd w:val="clear" w:color="auto" w:fill="auto"/>
            <w:vAlign w:val="center"/>
          </w:tcPr>
          <w:p w:rsidR="001959DC" w:rsidRPr="00294E45" w:rsidRDefault="001959DC" w:rsidP="00294E45">
            <w:pPr>
              <w:spacing w:after="0" w:line="240" w:lineRule="auto"/>
              <w:jc w:val="center"/>
              <w:rPr>
                <w:rFonts w:ascii="Times New Roman" w:hAnsi="Times New Roman"/>
                <w:bCs/>
              </w:rPr>
            </w:pPr>
            <w:r w:rsidRPr="00294E45">
              <w:rPr>
                <w:rFonts w:ascii="Times New Roman" w:hAnsi="Times New Roman"/>
                <w:bCs/>
              </w:rPr>
              <w:t>2584</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bCs/>
              </w:rPr>
            </w:pPr>
            <w:r w:rsidRPr="00294E45">
              <w:rPr>
                <w:rFonts w:ascii="Times New Roman" w:hAnsi="Times New Roman"/>
                <w:bCs/>
              </w:rPr>
              <w:t>2807</w:t>
            </w:r>
          </w:p>
        </w:tc>
      </w:tr>
      <w:tr w:rsidR="001959DC" w:rsidRPr="00251704" w:rsidTr="007F5DD4">
        <w:trPr>
          <w:trHeight w:val="531"/>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Долгосрочный заёмный капитал (долгосрочные обязательства) (К</w:t>
            </w:r>
            <w:r w:rsidRPr="00294E45">
              <w:rPr>
                <w:rFonts w:ascii="Times New Roman" w:hAnsi="Times New Roman"/>
                <w:color w:val="000000"/>
                <w:vertAlign w:val="superscript"/>
              </w:rPr>
              <w:t>d</w:t>
            </w:r>
            <w:r w:rsidRPr="00294E45">
              <w:rPr>
                <w:rFonts w:ascii="Times New Roman" w:hAnsi="Times New Roman"/>
                <w:color w:val="000000"/>
              </w:rPr>
              <w:t>)</w:t>
            </w:r>
          </w:p>
        </w:tc>
        <w:tc>
          <w:tcPr>
            <w:tcW w:w="727" w:type="pct"/>
            <w:shd w:val="clear" w:color="auto" w:fill="auto"/>
            <w:vAlign w:val="center"/>
          </w:tcPr>
          <w:p w:rsidR="001959DC" w:rsidRPr="00294E45" w:rsidRDefault="007F5DD4" w:rsidP="00294E45">
            <w:pPr>
              <w:spacing w:after="0" w:line="240" w:lineRule="auto"/>
              <w:jc w:val="center"/>
              <w:rPr>
                <w:rFonts w:ascii="Times New Roman" w:hAnsi="Times New Roman"/>
              </w:rPr>
            </w:pPr>
            <w:r>
              <w:rPr>
                <w:rFonts w:ascii="Times New Roman" w:hAnsi="Times New Roman"/>
              </w:rPr>
              <w:t>-</w:t>
            </w:r>
          </w:p>
        </w:tc>
        <w:tc>
          <w:tcPr>
            <w:tcW w:w="906" w:type="pct"/>
            <w:shd w:val="clear" w:color="auto" w:fill="auto"/>
            <w:vAlign w:val="center"/>
          </w:tcPr>
          <w:p w:rsidR="001959DC" w:rsidRPr="00294E45" w:rsidRDefault="007F5DD4" w:rsidP="00294E45">
            <w:pPr>
              <w:spacing w:after="0" w:line="240" w:lineRule="auto"/>
              <w:jc w:val="center"/>
              <w:rPr>
                <w:rFonts w:ascii="Times New Roman" w:hAnsi="Times New Roman"/>
              </w:rPr>
            </w:pPr>
            <w:r>
              <w:rPr>
                <w:rFonts w:ascii="Times New Roman" w:hAnsi="Times New Roman"/>
              </w:rPr>
              <w:t>-</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w:t>
            </w:r>
          </w:p>
        </w:tc>
      </w:tr>
      <w:tr w:rsidR="001959DC" w:rsidRPr="00251704" w:rsidTr="007F5DD4">
        <w:trPr>
          <w:trHeight w:val="280"/>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Собственный капитал (Е</w:t>
            </w:r>
            <w:r w:rsidRPr="00294E45">
              <w:rPr>
                <w:rFonts w:ascii="Times New Roman" w:hAnsi="Times New Roman"/>
                <w:color w:val="000000"/>
                <w:vertAlign w:val="superscript"/>
              </w:rPr>
              <w:t>с</w:t>
            </w:r>
            <w:r w:rsidRPr="00294E45">
              <w:rPr>
                <w:rFonts w:ascii="Times New Roman" w:hAnsi="Times New Roman"/>
                <w:color w:val="000000"/>
              </w:rPr>
              <w:t>)</w:t>
            </w:r>
          </w:p>
        </w:tc>
        <w:tc>
          <w:tcPr>
            <w:tcW w:w="727"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11109</w:t>
            </w:r>
          </w:p>
        </w:tc>
        <w:tc>
          <w:tcPr>
            <w:tcW w:w="906"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11109</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rPr>
            </w:pPr>
            <w:r w:rsidRPr="00294E45">
              <w:rPr>
                <w:rFonts w:ascii="Times New Roman" w:hAnsi="Times New Roman"/>
              </w:rPr>
              <w:t>11492</w:t>
            </w:r>
          </w:p>
        </w:tc>
      </w:tr>
      <w:tr w:rsidR="001959DC" w:rsidRPr="00251704" w:rsidTr="007F5DD4">
        <w:trPr>
          <w:trHeight w:val="262"/>
        </w:trPr>
        <w:tc>
          <w:tcPr>
            <w:tcW w:w="2737" w:type="pct"/>
            <w:shd w:val="clear" w:color="auto" w:fill="auto"/>
            <w:vAlign w:val="center"/>
          </w:tcPr>
          <w:p w:rsidR="001959DC" w:rsidRPr="00294E45" w:rsidRDefault="001959DC" w:rsidP="00294E45">
            <w:pPr>
              <w:spacing w:after="0" w:line="240" w:lineRule="auto"/>
              <w:rPr>
                <w:rFonts w:ascii="Times New Roman" w:hAnsi="Times New Roman"/>
                <w:color w:val="000000"/>
              </w:rPr>
            </w:pPr>
            <w:r w:rsidRPr="00294E45">
              <w:rPr>
                <w:rFonts w:ascii="Times New Roman" w:hAnsi="Times New Roman"/>
                <w:color w:val="000000"/>
              </w:rPr>
              <w:t>Итого пассивов (капитал предприятия) (В</w:t>
            </w:r>
            <w:r w:rsidRPr="00294E45">
              <w:rPr>
                <w:rFonts w:ascii="Times New Roman" w:hAnsi="Times New Roman"/>
                <w:color w:val="000000"/>
                <w:vertAlign w:val="superscript"/>
              </w:rPr>
              <w:t>р</w:t>
            </w:r>
            <w:r w:rsidRPr="00294E45">
              <w:rPr>
                <w:rFonts w:ascii="Times New Roman" w:hAnsi="Times New Roman"/>
                <w:color w:val="000000"/>
              </w:rPr>
              <w:t>)</w:t>
            </w:r>
          </w:p>
        </w:tc>
        <w:tc>
          <w:tcPr>
            <w:tcW w:w="727" w:type="pct"/>
            <w:shd w:val="clear" w:color="auto" w:fill="auto"/>
            <w:vAlign w:val="center"/>
          </w:tcPr>
          <w:p w:rsidR="001959DC" w:rsidRPr="00294E45" w:rsidRDefault="007F5DD4" w:rsidP="00294E45">
            <w:pPr>
              <w:spacing w:after="0" w:line="240" w:lineRule="auto"/>
              <w:jc w:val="center"/>
              <w:rPr>
                <w:rFonts w:ascii="Times New Roman" w:hAnsi="Times New Roman"/>
              </w:rPr>
            </w:pPr>
            <w:r>
              <w:rPr>
                <w:rFonts w:ascii="Times New Roman" w:hAnsi="Times New Roman"/>
              </w:rPr>
              <w:t>14908</w:t>
            </w:r>
          </w:p>
        </w:tc>
        <w:tc>
          <w:tcPr>
            <w:tcW w:w="906" w:type="pct"/>
            <w:shd w:val="clear" w:color="auto" w:fill="auto"/>
            <w:vAlign w:val="center"/>
          </w:tcPr>
          <w:p w:rsidR="001959DC" w:rsidRPr="00294E45" w:rsidRDefault="007F5DD4" w:rsidP="00294E45">
            <w:pPr>
              <w:spacing w:after="0" w:line="240" w:lineRule="auto"/>
              <w:jc w:val="center"/>
              <w:rPr>
                <w:rFonts w:ascii="Times New Roman" w:hAnsi="Times New Roman"/>
                <w:bCs/>
              </w:rPr>
            </w:pPr>
            <w:r>
              <w:rPr>
                <w:rFonts w:ascii="Times New Roman" w:hAnsi="Times New Roman"/>
                <w:bCs/>
              </w:rPr>
              <w:t>15284</w:t>
            </w:r>
          </w:p>
        </w:tc>
        <w:tc>
          <w:tcPr>
            <w:tcW w:w="630" w:type="pct"/>
            <w:shd w:val="clear" w:color="auto" w:fill="auto"/>
            <w:vAlign w:val="center"/>
          </w:tcPr>
          <w:p w:rsidR="001959DC" w:rsidRPr="00294E45" w:rsidRDefault="001959DC" w:rsidP="00294E45">
            <w:pPr>
              <w:spacing w:after="0" w:line="240" w:lineRule="auto"/>
              <w:jc w:val="center"/>
              <w:rPr>
                <w:rFonts w:ascii="Times New Roman" w:hAnsi="Times New Roman"/>
                <w:bCs/>
              </w:rPr>
            </w:pPr>
            <w:r w:rsidRPr="00294E45">
              <w:rPr>
                <w:rFonts w:ascii="Times New Roman" w:hAnsi="Times New Roman"/>
                <w:bCs/>
              </w:rPr>
              <w:t>14299</w:t>
            </w:r>
          </w:p>
        </w:tc>
      </w:tr>
    </w:tbl>
    <w:p w:rsidR="001959DC" w:rsidRDefault="001959DC" w:rsidP="001959DC">
      <w:pPr>
        <w:spacing w:line="360" w:lineRule="auto"/>
        <w:ind w:firstLine="709"/>
        <w:jc w:val="both"/>
        <w:rPr>
          <w:rStyle w:val="FontStyle32"/>
          <w:sz w:val="28"/>
          <w:szCs w:val="28"/>
        </w:rPr>
      </w:pPr>
    </w:p>
    <w:p w:rsidR="001959DC" w:rsidRPr="009504E0" w:rsidRDefault="001959DC" w:rsidP="009504E0">
      <w:pPr>
        <w:shd w:val="clear" w:color="auto" w:fill="FFFFFF"/>
        <w:spacing w:after="0" w:line="360" w:lineRule="auto"/>
        <w:ind w:firstLine="709"/>
        <w:jc w:val="both"/>
        <w:rPr>
          <w:rFonts w:ascii="Times New Roman" w:hAnsi="Times New Roman"/>
          <w:sz w:val="28"/>
          <w:szCs w:val="28"/>
        </w:rPr>
      </w:pPr>
      <w:r w:rsidRPr="009504E0">
        <w:rPr>
          <w:rFonts w:ascii="Times New Roman" w:hAnsi="Times New Roman"/>
          <w:sz w:val="28"/>
          <w:szCs w:val="28"/>
        </w:rPr>
        <w:t xml:space="preserve">Представим соотношение расчетов в </w:t>
      </w:r>
      <w:r w:rsidR="00294E45" w:rsidRPr="009504E0">
        <w:rPr>
          <w:rFonts w:ascii="Times New Roman" w:hAnsi="Times New Roman"/>
          <w:sz w:val="28"/>
          <w:szCs w:val="28"/>
        </w:rPr>
        <w:t>ООО «Алеан»</w:t>
      </w:r>
      <w:r w:rsidR="00E1272D">
        <w:rPr>
          <w:rFonts w:ascii="Times New Roman" w:hAnsi="Times New Roman"/>
          <w:sz w:val="28"/>
          <w:szCs w:val="28"/>
        </w:rPr>
        <w:t xml:space="preserve"> в таблице 45</w:t>
      </w:r>
      <w:r w:rsidRPr="009504E0">
        <w:rPr>
          <w:rFonts w:ascii="Times New Roman" w:hAnsi="Times New Roman"/>
          <w:sz w:val="28"/>
          <w:szCs w:val="28"/>
        </w:rPr>
        <w:t>.</w:t>
      </w:r>
    </w:p>
    <w:p w:rsidR="001959DC" w:rsidRPr="009504E0" w:rsidRDefault="001959DC" w:rsidP="009504E0">
      <w:pPr>
        <w:shd w:val="clear" w:color="auto" w:fill="FFFFFF"/>
        <w:spacing w:after="0" w:line="360" w:lineRule="auto"/>
        <w:ind w:firstLine="709"/>
        <w:jc w:val="both"/>
        <w:rPr>
          <w:rFonts w:ascii="Times New Roman" w:hAnsi="Times New Roman"/>
          <w:sz w:val="28"/>
          <w:szCs w:val="28"/>
        </w:rPr>
      </w:pPr>
    </w:p>
    <w:p w:rsidR="001959DC" w:rsidRPr="009504E0" w:rsidRDefault="00E1272D" w:rsidP="009504E0">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45</w:t>
      </w:r>
      <w:r w:rsidR="001959DC" w:rsidRPr="009504E0">
        <w:rPr>
          <w:rFonts w:ascii="Times New Roman" w:hAnsi="Times New Roman"/>
          <w:sz w:val="28"/>
          <w:szCs w:val="28"/>
        </w:rPr>
        <w:t xml:space="preserve"> – Прогнозное соотношение расчетов в </w:t>
      </w:r>
      <w:r w:rsidR="00294E45" w:rsidRPr="009504E0">
        <w:rPr>
          <w:rFonts w:ascii="Times New Roman" w:hAnsi="Times New Roman"/>
          <w:sz w:val="28"/>
          <w:szCs w:val="28"/>
        </w:rPr>
        <w:t>ООО «Алеан»</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963"/>
        <w:gridCol w:w="963"/>
        <w:gridCol w:w="1186"/>
        <w:gridCol w:w="1218"/>
        <w:gridCol w:w="902"/>
      </w:tblGrid>
      <w:tr w:rsidR="001959DC" w:rsidRPr="006D0698" w:rsidTr="009504E0">
        <w:tc>
          <w:tcPr>
            <w:tcW w:w="2285"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napToGrid w:val="0"/>
                <w:sz w:val="24"/>
                <w:szCs w:val="24"/>
              </w:rPr>
              <w:t>Показатели</w:t>
            </w:r>
          </w:p>
        </w:tc>
        <w:tc>
          <w:tcPr>
            <w:tcW w:w="503"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napToGrid w:val="0"/>
                <w:sz w:val="24"/>
                <w:szCs w:val="24"/>
              </w:rPr>
              <w:t>2015г.</w:t>
            </w:r>
          </w:p>
        </w:tc>
        <w:tc>
          <w:tcPr>
            <w:tcW w:w="503" w:type="pct"/>
            <w:vAlign w:val="center"/>
          </w:tcPr>
          <w:p w:rsidR="001959DC" w:rsidRPr="009504E0" w:rsidRDefault="001959DC" w:rsidP="009504E0">
            <w:pPr>
              <w:spacing w:after="0" w:line="240" w:lineRule="auto"/>
              <w:jc w:val="center"/>
              <w:rPr>
                <w:rFonts w:ascii="Times New Roman" w:hAnsi="Times New Roman"/>
                <w:snapToGrid w:val="0"/>
                <w:sz w:val="24"/>
                <w:szCs w:val="24"/>
              </w:rPr>
            </w:pPr>
            <w:r w:rsidRPr="009504E0">
              <w:rPr>
                <w:rFonts w:ascii="Times New Roman" w:hAnsi="Times New Roman"/>
                <w:snapToGrid w:val="0"/>
                <w:sz w:val="24"/>
                <w:szCs w:val="24"/>
              </w:rPr>
              <w:t>2016г.</w:t>
            </w:r>
          </w:p>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napToGrid w:val="0"/>
                <w:sz w:val="24"/>
                <w:szCs w:val="24"/>
              </w:rPr>
              <w:t>(план)</w:t>
            </w:r>
          </w:p>
        </w:tc>
        <w:tc>
          <w:tcPr>
            <w:tcW w:w="602" w:type="pct"/>
            <w:vAlign w:val="center"/>
          </w:tcPr>
          <w:p w:rsidR="001959DC" w:rsidRPr="009504E0" w:rsidRDefault="001959DC" w:rsidP="009504E0">
            <w:pPr>
              <w:spacing w:after="0" w:line="240" w:lineRule="auto"/>
              <w:jc w:val="center"/>
              <w:rPr>
                <w:rFonts w:ascii="Times New Roman" w:hAnsi="Times New Roman"/>
                <w:snapToGrid w:val="0"/>
                <w:sz w:val="24"/>
                <w:szCs w:val="24"/>
              </w:rPr>
            </w:pPr>
            <w:r w:rsidRPr="009504E0">
              <w:rPr>
                <w:rFonts w:ascii="Times New Roman" w:hAnsi="Times New Roman"/>
                <w:snapToGrid w:val="0"/>
                <w:sz w:val="24"/>
                <w:szCs w:val="24"/>
              </w:rPr>
              <w:t>2017г.</w:t>
            </w:r>
          </w:p>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napToGrid w:val="0"/>
                <w:sz w:val="24"/>
                <w:szCs w:val="24"/>
              </w:rPr>
              <w:t>(прогноз)</w:t>
            </w:r>
          </w:p>
        </w:tc>
        <w:tc>
          <w:tcPr>
            <w:tcW w:w="635" w:type="pct"/>
          </w:tcPr>
          <w:p w:rsidR="001959DC" w:rsidRPr="009504E0" w:rsidRDefault="001959DC" w:rsidP="009504E0">
            <w:pPr>
              <w:spacing w:after="0" w:line="240" w:lineRule="auto"/>
              <w:jc w:val="center"/>
              <w:rPr>
                <w:rFonts w:ascii="Times New Roman" w:hAnsi="Times New Roman"/>
                <w:snapToGrid w:val="0"/>
                <w:sz w:val="24"/>
                <w:szCs w:val="24"/>
              </w:rPr>
            </w:pPr>
            <w:r w:rsidRPr="009504E0">
              <w:rPr>
                <w:rFonts w:ascii="Times New Roman" w:hAnsi="Times New Roman"/>
                <w:snapToGrid w:val="0"/>
                <w:sz w:val="24"/>
                <w:szCs w:val="24"/>
              </w:rPr>
              <w:t>Откл-е 2017г. от 2015г., +,-</w:t>
            </w:r>
          </w:p>
        </w:tc>
        <w:tc>
          <w:tcPr>
            <w:tcW w:w="471" w:type="pct"/>
          </w:tcPr>
          <w:p w:rsidR="001959DC" w:rsidRPr="009504E0" w:rsidRDefault="001959DC" w:rsidP="009504E0">
            <w:pPr>
              <w:spacing w:after="0" w:line="240" w:lineRule="auto"/>
              <w:jc w:val="center"/>
              <w:rPr>
                <w:rFonts w:ascii="Times New Roman" w:hAnsi="Times New Roman"/>
                <w:snapToGrid w:val="0"/>
                <w:sz w:val="24"/>
                <w:szCs w:val="24"/>
              </w:rPr>
            </w:pPr>
            <w:r w:rsidRPr="009504E0">
              <w:rPr>
                <w:rFonts w:ascii="Times New Roman" w:hAnsi="Times New Roman"/>
                <w:snapToGrid w:val="0"/>
                <w:sz w:val="24"/>
                <w:szCs w:val="24"/>
              </w:rPr>
              <w:t>2017г. в % к 2015г.</w:t>
            </w:r>
          </w:p>
        </w:tc>
      </w:tr>
      <w:tr w:rsidR="001959DC" w:rsidRPr="006D0698" w:rsidTr="009504E0">
        <w:tc>
          <w:tcPr>
            <w:tcW w:w="2285" w:type="pct"/>
            <w:vAlign w:val="bottom"/>
          </w:tcPr>
          <w:p w:rsidR="001959DC" w:rsidRPr="009504E0" w:rsidRDefault="001959DC" w:rsidP="009504E0">
            <w:pPr>
              <w:spacing w:after="0" w:line="240" w:lineRule="auto"/>
              <w:rPr>
                <w:rFonts w:ascii="Times New Roman" w:hAnsi="Times New Roman"/>
                <w:sz w:val="24"/>
                <w:szCs w:val="24"/>
              </w:rPr>
            </w:pPr>
            <w:r w:rsidRPr="009504E0">
              <w:rPr>
                <w:rFonts w:ascii="Times New Roman" w:hAnsi="Times New Roman"/>
                <w:sz w:val="24"/>
                <w:szCs w:val="24"/>
              </w:rPr>
              <w:t>Остаток дебиторской задолженности на конец периода, тыс. руб.</w:t>
            </w:r>
          </w:p>
        </w:tc>
        <w:tc>
          <w:tcPr>
            <w:tcW w:w="503"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10016</w:t>
            </w:r>
          </w:p>
        </w:tc>
        <w:tc>
          <w:tcPr>
            <w:tcW w:w="503" w:type="pct"/>
            <w:vAlign w:val="center"/>
          </w:tcPr>
          <w:p w:rsidR="001959DC" w:rsidRPr="009504E0" w:rsidRDefault="001959DC" w:rsidP="009504E0">
            <w:pPr>
              <w:spacing w:after="0" w:line="240" w:lineRule="auto"/>
              <w:jc w:val="center"/>
              <w:rPr>
                <w:rFonts w:ascii="Times New Roman" w:hAnsi="Times New Roman"/>
                <w:color w:val="000000"/>
                <w:sz w:val="24"/>
                <w:szCs w:val="24"/>
              </w:rPr>
            </w:pPr>
            <w:r w:rsidRPr="009504E0">
              <w:rPr>
                <w:rFonts w:ascii="Times New Roman" w:hAnsi="Times New Roman"/>
                <w:color w:val="000000"/>
                <w:sz w:val="24"/>
                <w:szCs w:val="24"/>
              </w:rPr>
              <w:t>10217</w:t>
            </w:r>
          </w:p>
        </w:tc>
        <w:tc>
          <w:tcPr>
            <w:tcW w:w="602"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7791</w:t>
            </w:r>
          </w:p>
        </w:tc>
        <w:tc>
          <w:tcPr>
            <w:tcW w:w="635"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-2225</w:t>
            </w:r>
          </w:p>
        </w:tc>
        <w:tc>
          <w:tcPr>
            <w:tcW w:w="471"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77,79</w:t>
            </w:r>
          </w:p>
        </w:tc>
      </w:tr>
      <w:tr w:rsidR="001959DC" w:rsidRPr="006D0698" w:rsidTr="009504E0">
        <w:tc>
          <w:tcPr>
            <w:tcW w:w="2285" w:type="pct"/>
            <w:vAlign w:val="center"/>
          </w:tcPr>
          <w:p w:rsidR="001959DC" w:rsidRPr="009504E0" w:rsidRDefault="001959DC" w:rsidP="009504E0">
            <w:pPr>
              <w:spacing w:after="0" w:line="240" w:lineRule="auto"/>
              <w:rPr>
                <w:rFonts w:ascii="Times New Roman" w:hAnsi="Times New Roman"/>
                <w:sz w:val="24"/>
                <w:szCs w:val="24"/>
              </w:rPr>
            </w:pPr>
            <w:r w:rsidRPr="009504E0">
              <w:rPr>
                <w:rFonts w:ascii="Times New Roman" w:hAnsi="Times New Roman"/>
                <w:sz w:val="24"/>
                <w:szCs w:val="24"/>
              </w:rPr>
              <w:t>Остаток кредиторской  задолженности на конец периода, тыс. руб.</w:t>
            </w:r>
          </w:p>
        </w:tc>
        <w:tc>
          <w:tcPr>
            <w:tcW w:w="503"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2160</w:t>
            </w:r>
          </w:p>
        </w:tc>
        <w:tc>
          <w:tcPr>
            <w:tcW w:w="503"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2584</w:t>
            </w:r>
          </w:p>
        </w:tc>
        <w:tc>
          <w:tcPr>
            <w:tcW w:w="602"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2807</w:t>
            </w:r>
          </w:p>
        </w:tc>
        <w:tc>
          <w:tcPr>
            <w:tcW w:w="635"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647</w:t>
            </w:r>
          </w:p>
        </w:tc>
        <w:tc>
          <w:tcPr>
            <w:tcW w:w="471"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129,95</w:t>
            </w:r>
          </w:p>
        </w:tc>
      </w:tr>
      <w:tr w:rsidR="001959DC" w:rsidRPr="006D0698" w:rsidTr="009504E0">
        <w:tc>
          <w:tcPr>
            <w:tcW w:w="2285" w:type="pct"/>
            <w:vAlign w:val="center"/>
          </w:tcPr>
          <w:p w:rsidR="001959DC" w:rsidRPr="009504E0" w:rsidRDefault="001959DC" w:rsidP="009504E0">
            <w:pPr>
              <w:spacing w:after="0" w:line="240" w:lineRule="auto"/>
              <w:rPr>
                <w:rFonts w:ascii="Times New Roman" w:hAnsi="Times New Roman"/>
                <w:sz w:val="24"/>
                <w:szCs w:val="24"/>
              </w:rPr>
            </w:pPr>
            <w:r w:rsidRPr="009504E0">
              <w:rPr>
                <w:rFonts w:ascii="Times New Roman" w:hAnsi="Times New Roman"/>
                <w:sz w:val="24"/>
                <w:szCs w:val="24"/>
              </w:rPr>
              <w:t>Соотношение дебиторской и кредиторской задолженности</w:t>
            </w:r>
          </w:p>
        </w:tc>
        <w:tc>
          <w:tcPr>
            <w:tcW w:w="503"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4,64</w:t>
            </w:r>
          </w:p>
        </w:tc>
        <w:tc>
          <w:tcPr>
            <w:tcW w:w="503"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3,95</w:t>
            </w:r>
          </w:p>
        </w:tc>
        <w:tc>
          <w:tcPr>
            <w:tcW w:w="602"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2,78</w:t>
            </w:r>
          </w:p>
        </w:tc>
        <w:tc>
          <w:tcPr>
            <w:tcW w:w="635"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-1,86</w:t>
            </w:r>
          </w:p>
        </w:tc>
        <w:tc>
          <w:tcPr>
            <w:tcW w:w="471" w:type="pct"/>
            <w:vAlign w:val="center"/>
          </w:tcPr>
          <w:p w:rsidR="001959DC" w:rsidRPr="009504E0" w:rsidRDefault="001959DC" w:rsidP="009504E0">
            <w:pPr>
              <w:spacing w:after="0" w:line="240" w:lineRule="auto"/>
              <w:jc w:val="center"/>
              <w:rPr>
                <w:rFonts w:ascii="Times New Roman" w:hAnsi="Times New Roman"/>
                <w:sz w:val="24"/>
                <w:szCs w:val="24"/>
              </w:rPr>
            </w:pPr>
            <w:r w:rsidRPr="009504E0">
              <w:rPr>
                <w:rFonts w:ascii="Times New Roman" w:hAnsi="Times New Roman"/>
                <w:sz w:val="24"/>
                <w:szCs w:val="24"/>
              </w:rPr>
              <w:t>59,91</w:t>
            </w:r>
          </w:p>
        </w:tc>
      </w:tr>
    </w:tbl>
    <w:p w:rsidR="001959DC" w:rsidRDefault="001959DC" w:rsidP="001959DC">
      <w:pPr>
        <w:shd w:val="clear" w:color="auto" w:fill="FFFFFF"/>
        <w:spacing w:line="360" w:lineRule="auto"/>
        <w:ind w:right="173" w:firstLine="720"/>
        <w:jc w:val="both"/>
        <w:rPr>
          <w:sz w:val="28"/>
          <w:szCs w:val="28"/>
        </w:rPr>
      </w:pPr>
    </w:p>
    <w:p w:rsidR="001959DC" w:rsidRPr="009504E0" w:rsidRDefault="001959DC" w:rsidP="009504E0">
      <w:pPr>
        <w:shd w:val="clear" w:color="auto" w:fill="FFFFFF"/>
        <w:spacing w:after="0" w:line="360" w:lineRule="auto"/>
        <w:ind w:firstLine="709"/>
        <w:jc w:val="both"/>
        <w:rPr>
          <w:rFonts w:ascii="Times New Roman" w:hAnsi="Times New Roman"/>
          <w:sz w:val="28"/>
          <w:szCs w:val="28"/>
        </w:rPr>
      </w:pPr>
      <w:r w:rsidRPr="009504E0">
        <w:rPr>
          <w:rFonts w:ascii="Times New Roman" w:hAnsi="Times New Roman"/>
          <w:sz w:val="28"/>
          <w:szCs w:val="28"/>
        </w:rPr>
        <w:t>В прогнозном периоде ожидается снижение остатка дебиторской задолженности и рост остатка кредиторской задолженности, что привете к снижению соотношения дебиторской и кредиторской задолженности на 1,86.</w:t>
      </w:r>
    </w:p>
    <w:p w:rsidR="001959DC" w:rsidRPr="009504E0" w:rsidRDefault="001959DC" w:rsidP="009504E0">
      <w:pPr>
        <w:spacing w:after="0" w:line="360" w:lineRule="auto"/>
        <w:ind w:firstLine="709"/>
        <w:jc w:val="both"/>
        <w:rPr>
          <w:rFonts w:ascii="Times New Roman" w:hAnsi="Times New Roman"/>
          <w:snapToGrid w:val="0"/>
          <w:sz w:val="28"/>
          <w:szCs w:val="28"/>
        </w:rPr>
      </w:pPr>
      <w:r w:rsidRPr="009504E0">
        <w:rPr>
          <w:rStyle w:val="FontStyle32"/>
          <w:sz w:val="28"/>
          <w:szCs w:val="28"/>
        </w:rPr>
        <w:lastRenderedPageBreak/>
        <w:t xml:space="preserve">Основные финансовые показатели, рассчитанные по отчетным и прогнозным </w:t>
      </w:r>
      <w:r w:rsidR="00E1272D">
        <w:rPr>
          <w:rStyle w:val="FontStyle32"/>
          <w:sz w:val="28"/>
          <w:szCs w:val="28"/>
        </w:rPr>
        <w:t>формам представлены в таблице 46</w:t>
      </w:r>
      <w:r w:rsidRPr="009504E0">
        <w:rPr>
          <w:rStyle w:val="FontStyle32"/>
          <w:sz w:val="28"/>
          <w:szCs w:val="28"/>
        </w:rPr>
        <w:t>.</w:t>
      </w:r>
    </w:p>
    <w:p w:rsidR="00E87370" w:rsidRDefault="00E87370" w:rsidP="001959DC">
      <w:pPr>
        <w:pStyle w:val="Style15"/>
        <w:widowControl/>
        <w:spacing w:line="360" w:lineRule="auto"/>
        <w:ind w:firstLine="0"/>
        <w:jc w:val="both"/>
        <w:rPr>
          <w:rStyle w:val="FontStyle32"/>
          <w:rFonts w:eastAsiaTheme="majorEastAsia"/>
          <w:sz w:val="28"/>
          <w:szCs w:val="28"/>
        </w:rPr>
      </w:pPr>
    </w:p>
    <w:p w:rsidR="001959DC" w:rsidRPr="009C361B" w:rsidRDefault="00E1272D" w:rsidP="001959DC">
      <w:pPr>
        <w:pStyle w:val="Style15"/>
        <w:widowControl/>
        <w:spacing w:line="360" w:lineRule="auto"/>
        <w:ind w:firstLine="0"/>
        <w:jc w:val="both"/>
        <w:rPr>
          <w:rStyle w:val="FontStyle32"/>
          <w:rFonts w:eastAsiaTheme="majorEastAsia"/>
          <w:sz w:val="28"/>
          <w:szCs w:val="28"/>
        </w:rPr>
      </w:pPr>
      <w:r>
        <w:rPr>
          <w:rStyle w:val="FontStyle32"/>
          <w:rFonts w:eastAsiaTheme="majorEastAsia"/>
          <w:sz w:val="28"/>
          <w:szCs w:val="28"/>
        </w:rPr>
        <w:t>Таблица 46</w:t>
      </w:r>
      <w:r w:rsidR="001959DC" w:rsidRPr="009C361B">
        <w:rPr>
          <w:rStyle w:val="FontStyle32"/>
          <w:rFonts w:eastAsiaTheme="majorEastAsia"/>
          <w:sz w:val="28"/>
          <w:szCs w:val="28"/>
        </w:rPr>
        <w:t xml:space="preserve"> – Прогнозные коэффициенты платежеспособности и финансовой устойчивости </w:t>
      </w:r>
      <w:r w:rsidR="00294E45" w:rsidRPr="00294E45">
        <w:rPr>
          <w:rFonts w:ascii="Times New Roman" w:hAnsi="Times New Roman"/>
          <w:sz w:val="28"/>
          <w:szCs w:val="28"/>
        </w:rPr>
        <w:t>ООО «Алеан»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1248"/>
        <w:gridCol w:w="1431"/>
        <w:gridCol w:w="1400"/>
        <w:gridCol w:w="1429"/>
      </w:tblGrid>
      <w:tr w:rsidR="001959DC" w:rsidTr="00781745">
        <w:tc>
          <w:tcPr>
            <w:tcW w:w="2140" w:type="pct"/>
            <w:tcBorders>
              <w:top w:val="single" w:sz="4" w:space="0" w:color="auto"/>
              <w:left w:val="single" w:sz="4" w:space="0" w:color="auto"/>
              <w:bottom w:val="single" w:sz="4" w:space="0" w:color="auto"/>
              <w:right w:val="single" w:sz="4" w:space="0" w:color="auto"/>
            </w:tcBorders>
            <w:vAlign w:val="center"/>
            <w:hideMark/>
          </w:tcPr>
          <w:p w:rsidR="001959DC" w:rsidRPr="009504E0" w:rsidRDefault="001959DC" w:rsidP="007A05D7">
            <w:pPr>
              <w:pStyle w:val="Style15"/>
              <w:widowControl/>
              <w:spacing w:line="240" w:lineRule="auto"/>
              <w:ind w:firstLine="0"/>
              <w:jc w:val="center"/>
              <w:rPr>
                <w:rStyle w:val="FontStyle32"/>
                <w:rFonts w:eastAsiaTheme="majorEastAsia"/>
                <w:sz w:val="24"/>
                <w:szCs w:val="24"/>
              </w:rPr>
            </w:pPr>
            <w:r w:rsidRPr="009504E0">
              <w:rPr>
                <w:rStyle w:val="FontStyle32"/>
                <w:rFonts w:eastAsiaTheme="majorEastAsia"/>
                <w:sz w:val="24"/>
                <w:szCs w:val="24"/>
              </w:rPr>
              <w:t>Показатель</w:t>
            </w:r>
          </w:p>
        </w:tc>
        <w:tc>
          <w:tcPr>
            <w:tcW w:w="648" w:type="pct"/>
            <w:tcBorders>
              <w:top w:val="single" w:sz="4" w:space="0" w:color="auto"/>
              <w:left w:val="single" w:sz="4" w:space="0" w:color="auto"/>
              <w:bottom w:val="single" w:sz="4" w:space="0" w:color="auto"/>
              <w:right w:val="single" w:sz="4" w:space="0" w:color="auto"/>
            </w:tcBorders>
            <w:vAlign w:val="center"/>
            <w:hideMark/>
          </w:tcPr>
          <w:p w:rsidR="001959DC" w:rsidRPr="009504E0" w:rsidRDefault="001959DC" w:rsidP="007A05D7">
            <w:pPr>
              <w:pStyle w:val="Style15"/>
              <w:widowControl/>
              <w:spacing w:line="240" w:lineRule="auto"/>
              <w:ind w:firstLine="0"/>
              <w:jc w:val="center"/>
              <w:rPr>
                <w:rStyle w:val="FontStyle32"/>
                <w:rFonts w:eastAsiaTheme="majorEastAsia"/>
                <w:sz w:val="24"/>
                <w:szCs w:val="24"/>
              </w:rPr>
            </w:pPr>
            <w:r w:rsidRPr="009504E0">
              <w:rPr>
                <w:rStyle w:val="FontStyle32"/>
                <w:rFonts w:eastAsiaTheme="majorEastAsia"/>
                <w:sz w:val="24"/>
                <w:szCs w:val="24"/>
              </w:rPr>
              <w:t>31.12.15</w:t>
            </w:r>
          </w:p>
        </w:tc>
        <w:tc>
          <w:tcPr>
            <w:tcW w:w="743" w:type="pct"/>
            <w:tcBorders>
              <w:top w:val="single" w:sz="4" w:space="0" w:color="auto"/>
              <w:left w:val="single" w:sz="4" w:space="0" w:color="auto"/>
              <w:bottom w:val="single" w:sz="4" w:space="0" w:color="auto"/>
              <w:right w:val="single" w:sz="4" w:space="0" w:color="auto"/>
            </w:tcBorders>
            <w:vAlign w:val="center"/>
            <w:hideMark/>
          </w:tcPr>
          <w:p w:rsidR="001959DC" w:rsidRPr="009504E0" w:rsidRDefault="001959DC" w:rsidP="007A05D7">
            <w:pPr>
              <w:pStyle w:val="12pt"/>
              <w:spacing w:line="240" w:lineRule="auto"/>
              <w:ind w:firstLine="0"/>
              <w:jc w:val="center"/>
              <w:rPr>
                <w:color w:val="000000"/>
                <w:spacing w:val="1"/>
              </w:rPr>
            </w:pPr>
            <w:r w:rsidRPr="009504E0">
              <w:rPr>
                <w:color w:val="000000"/>
                <w:spacing w:val="1"/>
              </w:rPr>
              <w:t>План</w:t>
            </w:r>
          </w:p>
          <w:p w:rsidR="001959DC" w:rsidRPr="009504E0" w:rsidRDefault="001959DC" w:rsidP="007A05D7">
            <w:pPr>
              <w:pStyle w:val="12pt"/>
              <w:spacing w:line="240" w:lineRule="auto"/>
              <w:ind w:firstLine="0"/>
              <w:jc w:val="center"/>
              <w:rPr>
                <w:color w:val="000000"/>
                <w:spacing w:val="1"/>
              </w:rPr>
            </w:pPr>
            <w:r w:rsidRPr="009504E0">
              <w:rPr>
                <w:color w:val="000000"/>
                <w:spacing w:val="1"/>
              </w:rPr>
              <w:t xml:space="preserve">31.12.2016 </w:t>
            </w:r>
          </w:p>
        </w:tc>
        <w:tc>
          <w:tcPr>
            <w:tcW w:w="727" w:type="pct"/>
            <w:tcBorders>
              <w:top w:val="single" w:sz="4" w:space="0" w:color="auto"/>
              <w:left w:val="single" w:sz="4" w:space="0" w:color="auto"/>
              <w:bottom w:val="single" w:sz="4" w:space="0" w:color="auto"/>
              <w:right w:val="single" w:sz="4" w:space="0" w:color="auto"/>
            </w:tcBorders>
            <w:vAlign w:val="center"/>
            <w:hideMark/>
          </w:tcPr>
          <w:p w:rsidR="001959DC" w:rsidRPr="009504E0" w:rsidRDefault="001959DC" w:rsidP="007A05D7">
            <w:pPr>
              <w:pStyle w:val="12pt"/>
              <w:spacing w:line="240" w:lineRule="auto"/>
              <w:ind w:firstLine="0"/>
              <w:jc w:val="center"/>
              <w:rPr>
                <w:color w:val="000000"/>
                <w:spacing w:val="1"/>
              </w:rPr>
            </w:pPr>
            <w:r w:rsidRPr="009504E0">
              <w:rPr>
                <w:color w:val="000000"/>
                <w:spacing w:val="1"/>
              </w:rPr>
              <w:t>Прогноз</w:t>
            </w:r>
          </w:p>
          <w:p w:rsidR="001959DC" w:rsidRPr="009504E0" w:rsidRDefault="001959DC" w:rsidP="007A05D7">
            <w:pPr>
              <w:pStyle w:val="12pt"/>
              <w:spacing w:line="240" w:lineRule="auto"/>
              <w:ind w:firstLine="0"/>
              <w:jc w:val="center"/>
            </w:pPr>
            <w:r w:rsidRPr="009504E0">
              <w:rPr>
                <w:color w:val="000000"/>
                <w:spacing w:val="1"/>
              </w:rPr>
              <w:t>31.12.2017</w:t>
            </w:r>
          </w:p>
        </w:tc>
        <w:tc>
          <w:tcPr>
            <w:tcW w:w="742" w:type="pct"/>
            <w:tcBorders>
              <w:top w:val="single" w:sz="4" w:space="0" w:color="auto"/>
              <w:left w:val="single" w:sz="4" w:space="0" w:color="auto"/>
              <w:bottom w:val="single" w:sz="4" w:space="0" w:color="auto"/>
              <w:right w:val="single" w:sz="4" w:space="0" w:color="auto"/>
            </w:tcBorders>
          </w:tcPr>
          <w:p w:rsidR="001959DC" w:rsidRPr="009504E0" w:rsidRDefault="001959DC" w:rsidP="007A05D7">
            <w:pPr>
              <w:pStyle w:val="Style15"/>
              <w:widowControl/>
              <w:spacing w:line="240" w:lineRule="auto"/>
              <w:ind w:firstLine="0"/>
              <w:jc w:val="center"/>
              <w:rPr>
                <w:rStyle w:val="FontStyle32"/>
                <w:rFonts w:eastAsiaTheme="majorEastAsia"/>
                <w:sz w:val="24"/>
                <w:szCs w:val="24"/>
              </w:rPr>
            </w:pPr>
            <w:r w:rsidRPr="009504E0">
              <w:rPr>
                <w:rStyle w:val="FontStyle32"/>
                <w:rFonts w:eastAsiaTheme="majorEastAsia"/>
                <w:sz w:val="24"/>
                <w:szCs w:val="24"/>
              </w:rPr>
              <w:t>Откл-е (+,-) 2017 г. от 2015 г.</w:t>
            </w:r>
          </w:p>
        </w:tc>
      </w:tr>
      <w:tr w:rsidR="00781745" w:rsidTr="008C0C5D">
        <w:tc>
          <w:tcPr>
            <w:tcW w:w="2140" w:type="pct"/>
            <w:tcBorders>
              <w:top w:val="single" w:sz="4" w:space="0" w:color="auto"/>
              <w:left w:val="single" w:sz="4" w:space="0" w:color="auto"/>
              <w:bottom w:val="single" w:sz="4" w:space="0" w:color="auto"/>
              <w:right w:val="single" w:sz="4" w:space="0" w:color="auto"/>
            </w:tcBorders>
            <w:hideMark/>
          </w:tcPr>
          <w:p w:rsidR="00781745" w:rsidRPr="009504E0" w:rsidRDefault="00781745" w:rsidP="007A05D7">
            <w:pPr>
              <w:pStyle w:val="Style15"/>
              <w:widowControl/>
              <w:spacing w:line="240" w:lineRule="auto"/>
              <w:ind w:firstLine="0"/>
              <w:rPr>
                <w:rStyle w:val="FontStyle32"/>
                <w:rFonts w:eastAsiaTheme="majorEastAsia"/>
                <w:sz w:val="24"/>
                <w:szCs w:val="24"/>
              </w:rPr>
            </w:pPr>
            <w:r w:rsidRPr="009504E0">
              <w:rPr>
                <w:rFonts w:ascii="Times New Roman" w:hAnsi="Times New Roman"/>
              </w:rPr>
              <w:t>Коэффициент абсолютной ликвидности</w:t>
            </w:r>
          </w:p>
        </w:tc>
        <w:tc>
          <w:tcPr>
            <w:tcW w:w="648"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0,02</w:t>
            </w:r>
          </w:p>
        </w:tc>
        <w:tc>
          <w:tcPr>
            <w:tcW w:w="743"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0,05</w:t>
            </w:r>
          </w:p>
        </w:tc>
        <w:tc>
          <w:tcPr>
            <w:tcW w:w="727"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0,19</w:t>
            </w:r>
          </w:p>
        </w:tc>
        <w:tc>
          <w:tcPr>
            <w:tcW w:w="742" w:type="pct"/>
            <w:tcBorders>
              <w:top w:val="single" w:sz="4" w:space="0" w:color="auto"/>
              <w:left w:val="single" w:sz="4" w:space="0" w:color="auto"/>
              <w:bottom w:val="single" w:sz="4" w:space="0" w:color="auto"/>
              <w:right w:val="single" w:sz="4" w:space="0" w:color="auto"/>
            </w:tcBorders>
            <w:vAlign w:val="center"/>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0,17</w:t>
            </w:r>
          </w:p>
        </w:tc>
      </w:tr>
      <w:tr w:rsidR="008C0C5D" w:rsidTr="008C0C5D">
        <w:tc>
          <w:tcPr>
            <w:tcW w:w="2140" w:type="pct"/>
            <w:tcBorders>
              <w:top w:val="single" w:sz="4" w:space="0" w:color="auto"/>
              <w:left w:val="single" w:sz="4" w:space="0" w:color="auto"/>
              <w:bottom w:val="single" w:sz="4" w:space="0" w:color="auto"/>
              <w:right w:val="single" w:sz="4" w:space="0" w:color="auto"/>
            </w:tcBorders>
            <w:hideMark/>
          </w:tcPr>
          <w:p w:rsidR="008C0C5D" w:rsidRPr="009504E0" w:rsidRDefault="008C0C5D" w:rsidP="007A05D7">
            <w:pPr>
              <w:pStyle w:val="Style15"/>
              <w:widowControl/>
              <w:spacing w:line="240" w:lineRule="auto"/>
              <w:ind w:firstLine="0"/>
              <w:rPr>
                <w:rStyle w:val="FontStyle32"/>
                <w:rFonts w:eastAsiaTheme="majorEastAsia"/>
                <w:sz w:val="24"/>
                <w:szCs w:val="24"/>
              </w:rPr>
            </w:pPr>
            <w:r w:rsidRPr="009504E0">
              <w:rPr>
                <w:rFonts w:ascii="Times New Roman" w:hAnsi="Times New Roman"/>
              </w:rPr>
              <w:t>Коэффициент промежуточной ликвидности</w:t>
            </w:r>
          </w:p>
        </w:tc>
        <w:tc>
          <w:tcPr>
            <w:tcW w:w="648"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2,65</w:t>
            </w:r>
          </w:p>
        </w:tc>
        <w:tc>
          <w:tcPr>
            <w:tcW w:w="743"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4</w:t>
            </w:r>
          </w:p>
        </w:tc>
        <w:tc>
          <w:tcPr>
            <w:tcW w:w="727"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2,97</w:t>
            </w:r>
          </w:p>
        </w:tc>
        <w:tc>
          <w:tcPr>
            <w:tcW w:w="742" w:type="pct"/>
            <w:tcBorders>
              <w:top w:val="single" w:sz="4" w:space="0" w:color="auto"/>
              <w:left w:val="single" w:sz="4" w:space="0" w:color="auto"/>
              <w:bottom w:val="single" w:sz="4" w:space="0" w:color="auto"/>
              <w:right w:val="single" w:sz="4" w:space="0" w:color="auto"/>
            </w:tcBorders>
            <w:vAlign w:val="center"/>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0,32</w:t>
            </w:r>
          </w:p>
        </w:tc>
      </w:tr>
      <w:tr w:rsidR="008C0C5D" w:rsidTr="008C0C5D">
        <w:trPr>
          <w:trHeight w:val="112"/>
        </w:trPr>
        <w:tc>
          <w:tcPr>
            <w:tcW w:w="2140" w:type="pct"/>
            <w:tcBorders>
              <w:top w:val="single" w:sz="4" w:space="0" w:color="auto"/>
              <w:left w:val="single" w:sz="4" w:space="0" w:color="auto"/>
              <w:bottom w:val="single" w:sz="4" w:space="0" w:color="auto"/>
              <w:right w:val="single" w:sz="4" w:space="0" w:color="auto"/>
            </w:tcBorders>
            <w:hideMark/>
          </w:tcPr>
          <w:p w:rsidR="008C0C5D" w:rsidRPr="009504E0" w:rsidRDefault="008C0C5D" w:rsidP="009504E0">
            <w:pPr>
              <w:pStyle w:val="Style15"/>
              <w:widowControl/>
              <w:spacing w:line="240" w:lineRule="auto"/>
              <w:ind w:firstLine="0"/>
              <w:rPr>
                <w:rStyle w:val="FontStyle32"/>
                <w:rFonts w:eastAsiaTheme="majorEastAsia"/>
                <w:sz w:val="24"/>
                <w:szCs w:val="24"/>
              </w:rPr>
            </w:pPr>
            <w:r w:rsidRPr="009504E0">
              <w:rPr>
                <w:rStyle w:val="FontStyle32"/>
                <w:rFonts w:eastAsiaTheme="majorEastAsia"/>
                <w:sz w:val="24"/>
                <w:szCs w:val="24"/>
              </w:rPr>
              <w:t>Коэффициент текущей ликвидности</w:t>
            </w:r>
          </w:p>
        </w:tc>
        <w:tc>
          <w:tcPr>
            <w:tcW w:w="648"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3,52</w:t>
            </w:r>
          </w:p>
        </w:tc>
        <w:tc>
          <w:tcPr>
            <w:tcW w:w="743"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5,39</w:t>
            </w:r>
          </w:p>
        </w:tc>
        <w:tc>
          <w:tcPr>
            <w:tcW w:w="727"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4,45</w:t>
            </w:r>
          </w:p>
        </w:tc>
        <w:tc>
          <w:tcPr>
            <w:tcW w:w="742" w:type="pct"/>
            <w:tcBorders>
              <w:top w:val="single" w:sz="4" w:space="0" w:color="auto"/>
              <w:left w:val="single" w:sz="4" w:space="0" w:color="auto"/>
              <w:bottom w:val="single" w:sz="4" w:space="0" w:color="auto"/>
              <w:right w:val="single" w:sz="4" w:space="0" w:color="auto"/>
            </w:tcBorders>
            <w:vAlign w:val="center"/>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0,93</w:t>
            </w:r>
          </w:p>
        </w:tc>
      </w:tr>
      <w:tr w:rsidR="008C0C5D" w:rsidTr="008C0C5D">
        <w:tc>
          <w:tcPr>
            <w:tcW w:w="2140" w:type="pct"/>
            <w:tcBorders>
              <w:top w:val="single" w:sz="4" w:space="0" w:color="auto"/>
              <w:left w:val="single" w:sz="4" w:space="0" w:color="auto"/>
              <w:bottom w:val="single" w:sz="4" w:space="0" w:color="auto"/>
              <w:right w:val="single" w:sz="4" w:space="0" w:color="auto"/>
            </w:tcBorders>
            <w:hideMark/>
          </w:tcPr>
          <w:p w:rsidR="008C0C5D" w:rsidRPr="009504E0" w:rsidRDefault="008C0C5D" w:rsidP="007A05D7">
            <w:pPr>
              <w:pStyle w:val="Style15"/>
              <w:widowControl/>
              <w:spacing w:line="240" w:lineRule="auto"/>
              <w:ind w:firstLine="0"/>
              <w:rPr>
                <w:rStyle w:val="FontStyle32"/>
                <w:rFonts w:eastAsiaTheme="majorEastAsia"/>
                <w:sz w:val="24"/>
                <w:szCs w:val="24"/>
              </w:rPr>
            </w:pPr>
            <w:r w:rsidRPr="009504E0">
              <w:rPr>
                <w:rFonts w:ascii="Times New Roman" w:hAnsi="Times New Roman"/>
                <w:color w:val="000000"/>
              </w:rPr>
              <w:t>Соотношение дебиторской и кредиторской задолженности</w:t>
            </w:r>
          </w:p>
        </w:tc>
        <w:tc>
          <w:tcPr>
            <w:tcW w:w="648"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4,64</w:t>
            </w:r>
          </w:p>
        </w:tc>
        <w:tc>
          <w:tcPr>
            <w:tcW w:w="743"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3,95</w:t>
            </w:r>
          </w:p>
        </w:tc>
        <w:tc>
          <w:tcPr>
            <w:tcW w:w="727"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2,78</w:t>
            </w:r>
          </w:p>
        </w:tc>
        <w:tc>
          <w:tcPr>
            <w:tcW w:w="742" w:type="pct"/>
            <w:tcBorders>
              <w:top w:val="single" w:sz="4" w:space="0" w:color="auto"/>
              <w:left w:val="single" w:sz="4" w:space="0" w:color="auto"/>
              <w:bottom w:val="single" w:sz="4" w:space="0" w:color="auto"/>
              <w:right w:val="single" w:sz="4" w:space="0" w:color="auto"/>
            </w:tcBorders>
            <w:vAlign w:val="center"/>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-1,86</w:t>
            </w:r>
          </w:p>
        </w:tc>
      </w:tr>
      <w:tr w:rsidR="008C0C5D" w:rsidTr="008C0C5D">
        <w:tc>
          <w:tcPr>
            <w:tcW w:w="2140" w:type="pct"/>
            <w:tcBorders>
              <w:top w:val="single" w:sz="4" w:space="0" w:color="auto"/>
              <w:left w:val="single" w:sz="4" w:space="0" w:color="auto"/>
              <w:bottom w:val="single" w:sz="4" w:space="0" w:color="auto"/>
              <w:right w:val="single" w:sz="4" w:space="0" w:color="auto"/>
            </w:tcBorders>
            <w:hideMark/>
          </w:tcPr>
          <w:p w:rsidR="008C0C5D" w:rsidRPr="009504E0" w:rsidRDefault="008C0C5D" w:rsidP="007A05D7">
            <w:pPr>
              <w:pStyle w:val="Style15"/>
              <w:widowControl/>
              <w:spacing w:line="240" w:lineRule="auto"/>
              <w:ind w:firstLine="0"/>
              <w:rPr>
                <w:rFonts w:ascii="Times New Roman" w:hAnsi="Times New Roman"/>
                <w:color w:val="000000"/>
              </w:rPr>
            </w:pPr>
            <w:r w:rsidRPr="009504E0">
              <w:rPr>
                <w:rFonts w:ascii="Times New Roman" w:hAnsi="Times New Roman"/>
              </w:rPr>
              <w:t>Коэффициент общей платежеспособности</w:t>
            </w:r>
          </w:p>
        </w:tc>
        <w:tc>
          <w:tcPr>
            <w:tcW w:w="648"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3,92</w:t>
            </w:r>
          </w:p>
        </w:tc>
        <w:tc>
          <w:tcPr>
            <w:tcW w:w="743"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5,91</w:t>
            </w:r>
          </w:p>
        </w:tc>
        <w:tc>
          <w:tcPr>
            <w:tcW w:w="727" w:type="pct"/>
            <w:tcBorders>
              <w:top w:val="single" w:sz="4" w:space="0" w:color="auto"/>
              <w:left w:val="single" w:sz="4" w:space="0" w:color="auto"/>
              <w:bottom w:val="single" w:sz="4" w:space="0" w:color="auto"/>
              <w:right w:val="single" w:sz="4" w:space="0" w:color="auto"/>
            </w:tcBorders>
            <w:vAlign w:val="center"/>
            <w:hideMark/>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5,09</w:t>
            </w:r>
          </w:p>
        </w:tc>
        <w:tc>
          <w:tcPr>
            <w:tcW w:w="742" w:type="pct"/>
            <w:tcBorders>
              <w:top w:val="single" w:sz="4" w:space="0" w:color="auto"/>
              <w:left w:val="single" w:sz="4" w:space="0" w:color="auto"/>
              <w:bottom w:val="single" w:sz="4" w:space="0" w:color="auto"/>
              <w:right w:val="single" w:sz="4" w:space="0" w:color="auto"/>
            </w:tcBorders>
            <w:vAlign w:val="center"/>
          </w:tcPr>
          <w:p w:rsidR="008C0C5D"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1,17</w:t>
            </w:r>
          </w:p>
        </w:tc>
      </w:tr>
      <w:tr w:rsidR="00781745" w:rsidTr="008C0C5D">
        <w:tc>
          <w:tcPr>
            <w:tcW w:w="2140" w:type="pct"/>
            <w:tcBorders>
              <w:top w:val="single" w:sz="4" w:space="0" w:color="auto"/>
              <w:left w:val="single" w:sz="4" w:space="0" w:color="auto"/>
              <w:bottom w:val="single" w:sz="4" w:space="0" w:color="auto"/>
              <w:right w:val="single" w:sz="4" w:space="0" w:color="auto"/>
            </w:tcBorders>
            <w:hideMark/>
          </w:tcPr>
          <w:p w:rsidR="00781745" w:rsidRPr="009504E0" w:rsidRDefault="00781745" w:rsidP="009504E0">
            <w:pPr>
              <w:pStyle w:val="Style15"/>
              <w:widowControl/>
              <w:spacing w:line="240" w:lineRule="auto"/>
              <w:ind w:firstLine="0"/>
              <w:rPr>
                <w:rStyle w:val="FontStyle32"/>
                <w:rFonts w:eastAsiaTheme="majorEastAsia"/>
                <w:sz w:val="24"/>
                <w:szCs w:val="24"/>
              </w:rPr>
            </w:pPr>
            <w:r w:rsidRPr="009504E0">
              <w:rPr>
                <w:rStyle w:val="FontStyle32"/>
                <w:rFonts w:eastAsiaTheme="majorEastAsia"/>
                <w:sz w:val="24"/>
                <w:szCs w:val="24"/>
              </w:rPr>
              <w:t>Коэффициент автономии</w:t>
            </w:r>
          </w:p>
        </w:tc>
        <w:tc>
          <w:tcPr>
            <w:tcW w:w="648"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0,75</w:t>
            </w:r>
          </w:p>
        </w:tc>
        <w:tc>
          <w:tcPr>
            <w:tcW w:w="743"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0,73</w:t>
            </w:r>
          </w:p>
        </w:tc>
        <w:tc>
          <w:tcPr>
            <w:tcW w:w="727"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0,8</w:t>
            </w:r>
            <w:r w:rsidR="008C0C5D" w:rsidRPr="008C0C5D">
              <w:rPr>
                <w:rFonts w:ascii="Times New Roman" w:hAnsi="Times New Roman"/>
                <w:sz w:val="24"/>
                <w:szCs w:val="24"/>
              </w:rPr>
              <w:t>0</w:t>
            </w:r>
          </w:p>
        </w:tc>
        <w:tc>
          <w:tcPr>
            <w:tcW w:w="742" w:type="pct"/>
            <w:tcBorders>
              <w:top w:val="single" w:sz="4" w:space="0" w:color="auto"/>
              <w:left w:val="single" w:sz="4" w:space="0" w:color="auto"/>
              <w:bottom w:val="single" w:sz="4" w:space="0" w:color="auto"/>
              <w:right w:val="single" w:sz="4" w:space="0" w:color="auto"/>
            </w:tcBorders>
            <w:vAlign w:val="center"/>
          </w:tcPr>
          <w:p w:rsidR="00781745"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0,05</w:t>
            </w:r>
          </w:p>
        </w:tc>
      </w:tr>
      <w:tr w:rsidR="00781745" w:rsidTr="008C0C5D">
        <w:tc>
          <w:tcPr>
            <w:tcW w:w="2140" w:type="pct"/>
            <w:tcBorders>
              <w:top w:val="single" w:sz="4" w:space="0" w:color="auto"/>
              <w:left w:val="single" w:sz="4" w:space="0" w:color="auto"/>
              <w:bottom w:val="single" w:sz="4" w:space="0" w:color="auto"/>
              <w:right w:val="single" w:sz="4" w:space="0" w:color="auto"/>
            </w:tcBorders>
            <w:hideMark/>
          </w:tcPr>
          <w:p w:rsidR="00781745" w:rsidRPr="009504E0" w:rsidRDefault="00781745" w:rsidP="009504E0">
            <w:pPr>
              <w:pStyle w:val="Style15"/>
              <w:widowControl/>
              <w:spacing w:line="240" w:lineRule="auto"/>
              <w:ind w:firstLine="0"/>
              <w:rPr>
                <w:rStyle w:val="FontStyle32"/>
                <w:rFonts w:eastAsiaTheme="majorEastAsia"/>
                <w:sz w:val="24"/>
                <w:szCs w:val="24"/>
              </w:rPr>
            </w:pPr>
            <w:r w:rsidRPr="009504E0">
              <w:rPr>
                <w:rStyle w:val="FontStyle32"/>
                <w:rFonts w:eastAsiaTheme="majorEastAsia"/>
                <w:sz w:val="24"/>
                <w:szCs w:val="24"/>
              </w:rPr>
              <w:t>Коэффициент финансовой зависимости</w:t>
            </w:r>
          </w:p>
        </w:tc>
        <w:tc>
          <w:tcPr>
            <w:tcW w:w="648"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0,25</w:t>
            </w:r>
          </w:p>
        </w:tc>
        <w:tc>
          <w:tcPr>
            <w:tcW w:w="743"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0,27</w:t>
            </w:r>
          </w:p>
        </w:tc>
        <w:tc>
          <w:tcPr>
            <w:tcW w:w="727"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0,2</w:t>
            </w:r>
          </w:p>
        </w:tc>
        <w:tc>
          <w:tcPr>
            <w:tcW w:w="742" w:type="pct"/>
            <w:tcBorders>
              <w:top w:val="single" w:sz="4" w:space="0" w:color="auto"/>
              <w:left w:val="single" w:sz="4" w:space="0" w:color="auto"/>
              <w:bottom w:val="single" w:sz="4" w:space="0" w:color="auto"/>
              <w:right w:val="single" w:sz="4" w:space="0" w:color="auto"/>
            </w:tcBorders>
            <w:vAlign w:val="center"/>
          </w:tcPr>
          <w:p w:rsidR="00781745"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-0,05</w:t>
            </w:r>
          </w:p>
        </w:tc>
      </w:tr>
      <w:tr w:rsidR="00781745" w:rsidTr="008C0C5D">
        <w:trPr>
          <w:trHeight w:val="599"/>
        </w:trPr>
        <w:tc>
          <w:tcPr>
            <w:tcW w:w="2140" w:type="pct"/>
            <w:tcBorders>
              <w:top w:val="single" w:sz="4" w:space="0" w:color="auto"/>
              <w:left w:val="single" w:sz="4" w:space="0" w:color="auto"/>
              <w:bottom w:val="single" w:sz="4" w:space="0" w:color="auto"/>
              <w:right w:val="single" w:sz="4" w:space="0" w:color="auto"/>
            </w:tcBorders>
            <w:hideMark/>
          </w:tcPr>
          <w:p w:rsidR="00781745" w:rsidRPr="009504E0" w:rsidRDefault="00781745" w:rsidP="009504E0">
            <w:pPr>
              <w:pStyle w:val="Style15"/>
              <w:widowControl/>
              <w:spacing w:line="240" w:lineRule="auto"/>
              <w:ind w:firstLine="0"/>
              <w:rPr>
                <w:rStyle w:val="FontStyle32"/>
                <w:rFonts w:eastAsiaTheme="majorEastAsia"/>
                <w:sz w:val="24"/>
                <w:szCs w:val="24"/>
              </w:rPr>
            </w:pPr>
            <w:r w:rsidRPr="009504E0">
              <w:rPr>
                <w:rFonts w:ascii="Times New Roman" w:hAnsi="Times New Roman"/>
              </w:rPr>
              <w:t>Коэффициент соотношения заемных и собственных средств (финансового левериджа)</w:t>
            </w:r>
          </w:p>
        </w:tc>
        <w:tc>
          <w:tcPr>
            <w:tcW w:w="648"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0,34</w:t>
            </w:r>
          </w:p>
        </w:tc>
        <w:tc>
          <w:tcPr>
            <w:tcW w:w="743"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0,23</w:t>
            </w:r>
          </w:p>
        </w:tc>
        <w:tc>
          <w:tcPr>
            <w:tcW w:w="727"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0,24</w:t>
            </w:r>
          </w:p>
        </w:tc>
        <w:tc>
          <w:tcPr>
            <w:tcW w:w="742" w:type="pct"/>
            <w:tcBorders>
              <w:top w:val="single" w:sz="4" w:space="0" w:color="auto"/>
              <w:left w:val="single" w:sz="4" w:space="0" w:color="auto"/>
              <w:bottom w:val="single" w:sz="4" w:space="0" w:color="auto"/>
              <w:right w:val="single" w:sz="4" w:space="0" w:color="auto"/>
            </w:tcBorders>
            <w:vAlign w:val="center"/>
          </w:tcPr>
          <w:p w:rsidR="00781745"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-0,1</w:t>
            </w:r>
          </w:p>
        </w:tc>
      </w:tr>
      <w:tr w:rsidR="00781745" w:rsidTr="008C0C5D">
        <w:trPr>
          <w:trHeight w:val="599"/>
        </w:trPr>
        <w:tc>
          <w:tcPr>
            <w:tcW w:w="2140" w:type="pct"/>
            <w:tcBorders>
              <w:top w:val="single" w:sz="4" w:space="0" w:color="auto"/>
              <w:left w:val="single" w:sz="4" w:space="0" w:color="auto"/>
              <w:bottom w:val="single" w:sz="4" w:space="0" w:color="auto"/>
              <w:right w:val="single" w:sz="4" w:space="0" w:color="auto"/>
            </w:tcBorders>
            <w:hideMark/>
          </w:tcPr>
          <w:p w:rsidR="00781745" w:rsidRPr="004119B5" w:rsidRDefault="00781745" w:rsidP="00587D23">
            <w:pPr>
              <w:spacing w:after="0" w:line="240" w:lineRule="auto"/>
              <w:rPr>
                <w:rFonts w:ascii="Times New Roman" w:hAnsi="Times New Roman"/>
                <w:sz w:val="24"/>
                <w:szCs w:val="24"/>
              </w:rPr>
            </w:pPr>
            <w:r w:rsidRPr="004119B5">
              <w:rPr>
                <w:rFonts w:ascii="Times New Roman" w:hAnsi="Times New Roman"/>
                <w:sz w:val="24"/>
                <w:szCs w:val="24"/>
              </w:rPr>
              <w:t>Коэффициент обеспеченности собственными оборотными средствами</w:t>
            </w:r>
          </w:p>
        </w:tc>
        <w:tc>
          <w:tcPr>
            <w:tcW w:w="648"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0,72</w:t>
            </w:r>
          </w:p>
        </w:tc>
        <w:tc>
          <w:tcPr>
            <w:tcW w:w="743"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0,70</w:t>
            </w:r>
          </w:p>
        </w:tc>
        <w:tc>
          <w:tcPr>
            <w:tcW w:w="727"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0,78</w:t>
            </w:r>
          </w:p>
        </w:tc>
        <w:tc>
          <w:tcPr>
            <w:tcW w:w="742" w:type="pct"/>
            <w:tcBorders>
              <w:top w:val="single" w:sz="4" w:space="0" w:color="auto"/>
              <w:left w:val="single" w:sz="4" w:space="0" w:color="auto"/>
              <w:bottom w:val="single" w:sz="4" w:space="0" w:color="auto"/>
              <w:right w:val="single" w:sz="4" w:space="0" w:color="auto"/>
            </w:tcBorders>
            <w:vAlign w:val="center"/>
          </w:tcPr>
          <w:p w:rsidR="00781745"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0,06</w:t>
            </w:r>
          </w:p>
        </w:tc>
      </w:tr>
      <w:tr w:rsidR="00781745" w:rsidTr="008C0C5D">
        <w:trPr>
          <w:trHeight w:val="599"/>
        </w:trPr>
        <w:tc>
          <w:tcPr>
            <w:tcW w:w="2140" w:type="pct"/>
            <w:tcBorders>
              <w:top w:val="single" w:sz="4" w:space="0" w:color="auto"/>
              <w:left w:val="single" w:sz="4" w:space="0" w:color="auto"/>
              <w:bottom w:val="single" w:sz="4" w:space="0" w:color="auto"/>
              <w:right w:val="single" w:sz="4" w:space="0" w:color="auto"/>
            </w:tcBorders>
            <w:hideMark/>
          </w:tcPr>
          <w:p w:rsidR="00781745" w:rsidRPr="004119B5" w:rsidRDefault="00781745" w:rsidP="00587D23">
            <w:pPr>
              <w:spacing w:after="0" w:line="240" w:lineRule="auto"/>
              <w:rPr>
                <w:rFonts w:ascii="Times New Roman" w:hAnsi="Times New Roman"/>
                <w:sz w:val="24"/>
                <w:szCs w:val="24"/>
              </w:rPr>
            </w:pPr>
            <w:r w:rsidRPr="004119B5">
              <w:rPr>
                <w:rFonts w:ascii="Times New Roman" w:hAnsi="Times New Roman"/>
                <w:sz w:val="24"/>
                <w:szCs w:val="24"/>
              </w:rPr>
              <w:t>Коэффициент обеспеченности запасов и затрат собственными средствами</w:t>
            </w:r>
          </w:p>
        </w:tc>
        <w:tc>
          <w:tcPr>
            <w:tcW w:w="648"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2,9</w:t>
            </w:r>
          </w:p>
        </w:tc>
        <w:tc>
          <w:tcPr>
            <w:tcW w:w="743"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2,72</w:t>
            </w:r>
          </w:p>
        </w:tc>
        <w:tc>
          <w:tcPr>
            <w:tcW w:w="727" w:type="pct"/>
            <w:tcBorders>
              <w:top w:val="single" w:sz="4" w:space="0" w:color="auto"/>
              <w:left w:val="single" w:sz="4" w:space="0" w:color="auto"/>
              <w:bottom w:val="single" w:sz="4" w:space="0" w:color="auto"/>
              <w:right w:val="single" w:sz="4" w:space="0" w:color="auto"/>
            </w:tcBorders>
            <w:vAlign w:val="center"/>
            <w:hideMark/>
          </w:tcPr>
          <w:p w:rsidR="00781745" w:rsidRPr="008C0C5D" w:rsidRDefault="00781745" w:rsidP="008C0C5D">
            <w:pPr>
              <w:spacing w:after="0" w:line="240" w:lineRule="auto"/>
              <w:jc w:val="center"/>
              <w:rPr>
                <w:rFonts w:ascii="Times New Roman" w:hAnsi="Times New Roman"/>
                <w:sz w:val="24"/>
                <w:szCs w:val="24"/>
              </w:rPr>
            </w:pPr>
            <w:r w:rsidRPr="008C0C5D">
              <w:rPr>
                <w:rFonts w:ascii="Times New Roman" w:hAnsi="Times New Roman"/>
                <w:sz w:val="24"/>
                <w:szCs w:val="24"/>
              </w:rPr>
              <w:t>2,33</w:t>
            </w:r>
          </w:p>
        </w:tc>
        <w:tc>
          <w:tcPr>
            <w:tcW w:w="742" w:type="pct"/>
            <w:tcBorders>
              <w:top w:val="single" w:sz="4" w:space="0" w:color="auto"/>
              <w:left w:val="single" w:sz="4" w:space="0" w:color="auto"/>
              <w:bottom w:val="single" w:sz="4" w:space="0" w:color="auto"/>
              <w:right w:val="single" w:sz="4" w:space="0" w:color="auto"/>
            </w:tcBorders>
            <w:vAlign w:val="center"/>
          </w:tcPr>
          <w:p w:rsidR="00781745" w:rsidRPr="008C0C5D" w:rsidRDefault="008C0C5D" w:rsidP="008C0C5D">
            <w:pPr>
              <w:spacing w:after="0" w:line="240" w:lineRule="auto"/>
              <w:jc w:val="center"/>
              <w:rPr>
                <w:rFonts w:ascii="Times New Roman" w:hAnsi="Times New Roman"/>
                <w:sz w:val="24"/>
                <w:szCs w:val="24"/>
              </w:rPr>
            </w:pPr>
            <w:r w:rsidRPr="008C0C5D">
              <w:rPr>
                <w:rFonts w:ascii="Times New Roman" w:hAnsi="Times New Roman"/>
                <w:sz w:val="24"/>
                <w:szCs w:val="24"/>
              </w:rPr>
              <w:t>-0,57</w:t>
            </w:r>
          </w:p>
        </w:tc>
      </w:tr>
    </w:tbl>
    <w:p w:rsidR="001959DC" w:rsidRDefault="001959DC" w:rsidP="001959DC">
      <w:pPr>
        <w:pStyle w:val="Style15"/>
        <w:widowControl/>
        <w:spacing w:line="360" w:lineRule="auto"/>
        <w:ind w:firstLine="709"/>
        <w:jc w:val="both"/>
        <w:rPr>
          <w:rStyle w:val="FontStyle32"/>
          <w:rFonts w:eastAsiaTheme="majorEastAsia"/>
          <w:sz w:val="28"/>
          <w:szCs w:val="28"/>
        </w:rPr>
      </w:pPr>
    </w:p>
    <w:p w:rsidR="001959DC" w:rsidRDefault="001959DC" w:rsidP="001959DC">
      <w:pPr>
        <w:pStyle w:val="Style15"/>
        <w:widowControl/>
        <w:spacing w:line="360" w:lineRule="auto"/>
        <w:ind w:firstLine="709"/>
        <w:jc w:val="both"/>
        <w:rPr>
          <w:rFonts w:ascii="Times New Roman" w:hAnsi="Times New Roman"/>
          <w:sz w:val="28"/>
          <w:szCs w:val="28"/>
        </w:rPr>
      </w:pPr>
      <w:r w:rsidRPr="00BF4305">
        <w:rPr>
          <w:rStyle w:val="FontStyle32"/>
          <w:rFonts w:eastAsiaTheme="majorEastAsia"/>
          <w:sz w:val="28"/>
          <w:szCs w:val="28"/>
        </w:rPr>
        <w:t xml:space="preserve">Анализ прогнозных форм отчетности показал, что в прогнозном периоде с учетом реализации предложенных мероприятий </w:t>
      </w:r>
      <w:r w:rsidR="00294E45" w:rsidRPr="00294E45">
        <w:rPr>
          <w:rFonts w:ascii="Times New Roman" w:hAnsi="Times New Roman"/>
          <w:sz w:val="28"/>
          <w:szCs w:val="28"/>
        </w:rPr>
        <w:t>ООО «Алеан»</w:t>
      </w:r>
      <w:r w:rsidRPr="00BF4305">
        <w:rPr>
          <w:rStyle w:val="FontStyle32"/>
          <w:rFonts w:eastAsiaTheme="majorEastAsia"/>
          <w:sz w:val="28"/>
          <w:szCs w:val="28"/>
        </w:rPr>
        <w:t xml:space="preserve"> может значительно улучшить финансовые показатели деятельности.</w:t>
      </w:r>
      <w:r>
        <w:rPr>
          <w:rStyle w:val="FontStyle32"/>
          <w:rFonts w:eastAsiaTheme="majorEastAsia"/>
          <w:sz w:val="28"/>
          <w:szCs w:val="28"/>
        </w:rPr>
        <w:t xml:space="preserve"> Ожидается рост коэффициент абсолютно ликвидности, то есть повысится моментальная платежеспособность </w:t>
      </w:r>
      <w:r w:rsidR="00294E45" w:rsidRPr="00294E45">
        <w:rPr>
          <w:rFonts w:ascii="Times New Roman" w:hAnsi="Times New Roman"/>
          <w:sz w:val="28"/>
          <w:szCs w:val="28"/>
        </w:rPr>
        <w:t>ООО «Алеан»</w:t>
      </w:r>
      <w:r>
        <w:rPr>
          <w:rFonts w:ascii="Times New Roman" w:hAnsi="Times New Roman"/>
          <w:sz w:val="28"/>
          <w:szCs w:val="28"/>
        </w:rPr>
        <w:t>.</w:t>
      </w:r>
    </w:p>
    <w:p w:rsidR="001959DC" w:rsidRDefault="001959DC" w:rsidP="00E87370">
      <w:pPr>
        <w:pStyle w:val="Style15"/>
        <w:spacing w:line="360" w:lineRule="auto"/>
        <w:ind w:firstLine="709"/>
        <w:jc w:val="both"/>
        <w:rPr>
          <w:rFonts w:ascii="Times New Roman" w:hAnsi="Times New Roman"/>
          <w:sz w:val="28"/>
          <w:szCs w:val="28"/>
        </w:rPr>
      </w:pPr>
      <w:r>
        <w:rPr>
          <w:rFonts w:ascii="Times New Roman" w:hAnsi="Times New Roman"/>
          <w:sz w:val="28"/>
          <w:szCs w:val="28"/>
        </w:rPr>
        <w:t xml:space="preserve">Остальные коэффициенты платежеспособности немного снизятся, однако, они остаются в пределах нормы со значительным запасом. </w:t>
      </w:r>
    </w:p>
    <w:p w:rsidR="001959DC" w:rsidRDefault="001959DC" w:rsidP="00E87370">
      <w:pPr>
        <w:pStyle w:val="Style15"/>
        <w:spacing w:line="360" w:lineRule="auto"/>
        <w:ind w:firstLine="709"/>
        <w:jc w:val="both"/>
        <w:rPr>
          <w:rStyle w:val="FontStyle32"/>
          <w:rFonts w:eastAsiaTheme="majorEastAsia"/>
          <w:sz w:val="28"/>
          <w:szCs w:val="28"/>
        </w:rPr>
      </w:pPr>
      <w:r>
        <w:rPr>
          <w:rFonts w:ascii="Times New Roman" w:hAnsi="Times New Roman"/>
          <w:sz w:val="28"/>
          <w:szCs w:val="28"/>
        </w:rPr>
        <w:t xml:space="preserve">Положительным моментом является снижение соотношения дебиторской и кредиторской задолженности, что повысит финансовую устойчивость </w:t>
      </w:r>
      <w:r w:rsidR="00294E45" w:rsidRPr="00294E45">
        <w:rPr>
          <w:rFonts w:ascii="Times New Roman" w:hAnsi="Times New Roman"/>
          <w:sz w:val="28"/>
          <w:szCs w:val="28"/>
        </w:rPr>
        <w:t>ООО «Алеан»</w:t>
      </w:r>
      <w:r>
        <w:rPr>
          <w:rFonts w:ascii="Times New Roman" w:hAnsi="Times New Roman"/>
          <w:sz w:val="28"/>
          <w:szCs w:val="28"/>
        </w:rPr>
        <w:t>.</w:t>
      </w:r>
    </w:p>
    <w:p w:rsidR="00485953" w:rsidRPr="00294E45" w:rsidRDefault="001959DC" w:rsidP="00E87370">
      <w:pPr>
        <w:widowControl w:val="0"/>
        <w:spacing w:after="0" w:line="360" w:lineRule="auto"/>
        <w:ind w:firstLine="709"/>
        <w:jc w:val="both"/>
        <w:rPr>
          <w:rFonts w:ascii="Times New Roman" w:hAnsi="Times New Roman"/>
          <w:sz w:val="28"/>
          <w:szCs w:val="28"/>
        </w:rPr>
      </w:pPr>
      <w:r w:rsidRPr="00294E45">
        <w:rPr>
          <w:rFonts w:ascii="Times New Roman" w:hAnsi="Times New Roman"/>
          <w:sz w:val="28"/>
          <w:szCs w:val="28"/>
        </w:rPr>
        <w:lastRenderedPageBreak/>
        <w:t xml:space="preserve">В целом разработанные мероприятия направлены на повышение платежеспособности и финансовой устойчивости </w:t>
      </w:r>
      <w:r w:rsidR="00294E45" w:rsidRPr="00294E45">
        <w:rPr>
          <w:rFonts w:ascii="Times New Roman" w:hAnsi="Times New Roman"/>
          <w:sz w:val="28"/>
          <w:szCs w:val="28"/>
        </w:rPr>
        <w:t>ООО «Алеан»</w:t>
      </w:r>
      <w:r w:rsidRPr="00294E45">
        <w:rPr>
          <w:rFonts w:ascii="Times New Roman" w:hAnsi="Times New Roman"/>
          <w:sz w:val="28"/>
          <w:szCs w:val="28"/>
        </w:rPr>
        <w:t>.</w:t>
      </w:r>
    </w:p>
    <w:p w:rsidR="001959DC" w:rsidRPr="00294E45" w:rsidRDefault="001959DC" w:rsidP="00E87370">
      <w:pPr>
        <w:widowControl w:val="0"/>
        <w:spacing w:after="0" w:line="360" w:lineRule="auto"/>
        <w:ind w:firstLine="709"/>
        <w:jc w:val="both"/>
        <w:rPr>
          <w:rFonts w:ascii="Times New Roman" w:hAnsi="Times New Roman"/>
          <w:sz w:val="28"/>
          <w:szCs w:val="28"/>
        </w:rPr>
      </w:pPr>
      <w:r w:rsidRPr="00294E45">
        <w:rPr>
          <w:rFonts w:ascii="Times New Roman" w:eastAsia="Helvetica-Bold" w:hAnsi="Times New Roman"/>
          <w:sz w:val="28"/>
          <w:szCs w:val="28"/>
        </w:rPr>
        <w:t>Прогнозные значения показателей деловой акти</w:t>
      </w:r>
      <w:r w:rsidR="00E1272D">
        <w:rPr>
          <w:rFonts w:ascii="Times New Roman" w:eastAsia="Helvetica-Bold" w:hAnsi="Times New Roman"/>
          <w:sz w:val="28"/>
          <w:szCs w:val="28"/>
        </w:rPr>
        <w:t>вности представлены в таблице 47</w:t>
      </w:r>
      <w:r w:rsidRPr="00294E45">
        <w:rPr>
          <w:rFonts w:ascii="Times New Roman" w:eastAsia="Helvetica-Bold" w:hAnsi="Times New Roman"/>
          <w:sz w:val="28"/>
          <w:szCs w:val="28"/>
        </w:rPr>
        <w:t>.</w:t>
      </w:r>
    </w:p>
    <w:p w:rsidR="00E87370" w:rsidRDefault="00E87370" w:rsidP="00485953">
      <w:pPr>
        <w:jc w:val="both"/>
        <w:rPr>
          <w:rFonts w:ascii="Times New Roman" w:eastAsia="Helvetica-Bold" w:hAnsi="Times New Roman"/>
          <w:sz w:val="28"/>
          <w:szCs w:val="28"/>
        </w:rPr>
      </w:pPr>
    </w:p>
    <w:p w:rsidR="001959DC" w:rsidRPr="00485953" w:rsidRDefault="00E1272D" w:rsidP="00485953">
      <w:pPr>
        <w:jc w:val="both"/>
        <w:rPr>
          <w:rFonts w:ascii="Times New Roman" w:hAnsi="Times New Roman"/>
          <w:sz w:val="28"/>
          <w:szCs w:val="28"/>
        </w:rPr>
      </w:pPr>
      <w:r>
        <w:rPr>
          <w:rFonts w:ascii="Times New Roman" w:eastAsia="Helvetica-Bold" w:hAnsi="Times New Roman"/>
          <w:sz w:val="28"/>
          <w:szCs w:val="28"/>
        </w:rPr>
        <w:t>Таблица 47</w:t>
      </w:r>
      <w:r w:rsidR="001959DC" w:rsidRPr="00485953">
        <w:rPr>
          <w:rFonts w:ascii="Times New Roman" w:eastAsia="Helvetica-Bold" w:hAnsi="Times New Roman"/>
          <w:sz w:val="28"/>
          <w:szCs w:val="28"/>
        </w:rPr>
        <w:t xml:space="preserve"> - Прогнозные значения показателей деловой активности </w:t>
      </w:r>
      <w:r w:rsidR="00294E45" w:rsidRPr="00294E45">
        <w:rPr>
          <w:rFonts w:ascii="Times New Roman" w:hAnsi="Times New Roman"/>
          <w:sz w:val="28"/>
          <w:szCs w:val="28"/>
        </w:rPr>
        <w:t>ООО «Алеан»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16"/>
        <w:gridCol w:w="1107"/>
        <w:gridCol w:w="1248"/>
        <w:gridCol w:w="1107"/>
        <w:gridCol w:w="1350"/>
      </w:tblGrid>
      <w:tr w:rsidR="001959DC" w:rsidTr="007A05D7">
        <w:tc>
          <w:tcPr>
            <w:tcW w:w="2501" w:type="pct"/>
            <w:vAlign w:val="center"/>
          </w:tcPr>
          <w:p w:rsidR="001959DC" w:rsidRPr="009504E0" w:rsidRDefault="001959DC" w:rsidP="007A05D7">
            <w:pPr>
              <w:pStyle w:val="af"/>
              <w:snapToGrid w:val="0"/>
              <w:rPr>
                <w:b w:val="0"/>
              </w:rPr>
            </w:pPr>
            <w:r w:rsidRPr="009504E0">
              <w:rPr>
                <w:b w:val="0"/>
              </w:rPr>
              <w:t>Показатели</w:t>
            </w:r>
          </w:p>
        </w:tc>
        <w:tc>
          <w:tcPr>
            <w:tcW w:w="575" w:type="pct"/>
            <w:vAlign w:val="center"/>
          </w:tcPr>
          <w:p w:rsidR="001959DC" w:rsidRPr="009504E0" w:rsidRDefault="001959DC" w:rsidP="007A05D7">
            <w:pPr>
              <w:pStyle w:val="af"/>
              <w:snapToGrid w:val="0"/>
              <w:rPr>
                <w:b w:val="0"/>
              </w:rPr>
            </w:pPr>
            <w:r w:rsidRPr="009504E0">
              <w:rPr>
                <w:b w:val="0"/>
              </w:rPr>
              <w:t>2015 г.</w:t>
            </w:r>
          </w:p>
        </w:tc>
        <w:tc>
          <w:tcPr>
            <w:tcW w:w="648" w:type="pct"/>
            <w:vAlign w:val="center"/>
          </w:tcPr>
          <w:p w:rsidR="001959DC" w:rsidRPr="009504E0" w:rsidRDefault="001959DC" w:rsidP="007A05D7">
            <w:pPr>
              <w:pStyle w:val="af"/>
              <w:snapToGrid w:val="0"/>
              <w:rPr>
                <w:b w:val="0"/>
              </w:rPr>
            </w:pPr>
            <w:r w:rsidRPr="009504E0">
              <w:rPr>
                <w:b w:val="0"/>
              </w:rPr>
              <w:t>2016 г. план</w:t>
            </w:r>
          </w:p>
        </w:tc>
        <w:tc>
          <w:tcPr>
            <w:tcW w:w="575" w:type="pct"/>
            <w:vAlign w:val="center"/>
          </w:tcPr>
          <w:p w:rsidR="001959DC" w:rsidRPr="009504E0" w:rsidRDefault="001959DC" w:rsidP="007A05D7">
            <w:pPr>
              <w:pStyle w:val="af"/>
              <w:snapToGrid w:val="0"/>
              <w:rPr>
                <w:b w:val="0"/>
              </w:rPr>
            </w:pPr>
            <w:r w:rsidRPr="009504E0">
              <w:rPr>
                <w:b w:val="0"/>
              </w:rPr>
              <w:t>2017 г. прогноз</w:t>
            </w:r>
          </w:p>
        </w:tc>
        <w:tc>
          <w:tcPr>
            <w:tcW w:w="701" w:type="pct"/>
          </w:tcPr>
          <w:p w:rsidR="001959DC" w:rsidRPr="000F1BE1" w:rsidRDefault="001959DC" w:rsidP="007A05D7">
            <w:pPr>
              <w:pStyle w:val="af6"/>
              <w:spacing w:after="0"/>
              <w:jc w:val="center"/>
            </w:pPr>
            <w:r w:rsidRPr="000F1BE1">
              <w:t>Откл-е</w:t>
            </w:r>
          </w:p>
          <w:p w:rsidR="001959DC" w:rsidRPr="009A3132" w:rsidRDefault="001959DC" w:rsidP="007A05D7">
            <w:pPr>
              <w:pStyle w:val="af6"/>
              <w:spacing w:after="0"/>
              <w:jc w:val="center"/>
            </w:pPr>
            <w:r w:rsidRPr="000F1BE1">
              <w:t>(+/-) 201</w:t>
            </w:r>
            <w:r>
              <w:t>7</w:t>
            </w:r>
            <w:r w:rsidRPr="000F1BE1">
              <w:t>г. от 201</w:t>
            </w:r>
            <w:r>
              <w:t>5</w:t>
            </w:r>
            <w:r w:rsidRPr="000F1BE1">
              <w:t>г.</w:t>
            </w:r>
          </w:p>
        </w:tc>
      </w:tr>
      <w:tr w:rsidR="004C2F72" w:rsidTr="004C2F72">
        <w:tc>
          <w:tcPr>
            <w:tcW w:w="2501" w:type="pct"/>
          </w:tcPr>
          <w:p w:rsidR="004C2F72" w:rsidRPr="009504E0" w:rsidRDefault="004C2F72" w:rsidP="009504E0">
            <w:pPr>
              <w:pStyle w:val="af"/>
              <w:snapToGrid w:val="0"/>
              <w:jc w:val="left"/>
              <w:rPr>
                <w:b w:val="0"/>
              </w:rPr>
            </w:pPr>
            <w:r w:rsidRPr="009504E0">
              <w:rPr>
                <w:b w:val="0"/>
              </w:rPr>
              <w:t>Выручка, тыс. руб.</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51907</w:t>
            </w:r>
          </w:p>
        </w:tc>
        <w:tc>
          <w:tcPr>
            <w:tcW w:w="648" w:type="pct"/>
            <w:vAlign w:val="center"/>
          </w:tcPr>
          <w:p w:rsidR="004C2F72" w:rsidRPr="004C2F72" w:rsidRDefault="004C2F72" w:rsidP="004C2F72">
            <w:pPr>
              <w:spacing w:after="0" w:line="240" w:lineRule="auto"/>
              <w:jc w:val="center"/>
              <w:rPr>
                <w:rFonts w:ascii="Times New Roman" w:hAnsi="Times New Roman"/>
                <w:color w:val="000000"/>
              </w:rPr>
            </w:pPr>
            <w:r w:rsidRPr="004C2F72">
              <w:rPr>
                <w:rFonts w:ascii="Times New Roman" w:hAnsi="Times New Roman"/>
                <w:color w:val="000000"/>
              </w:rPr>
              <w:t>58265</w:t>
            </w:r>
          </w:p>
        </w:tc>
        <w:tc>
          <w:tcPr>
            <w:tcW w:w="575" w:type="pct"/>
            <w:vAlign w:val="center"/>
          </w:tcPr>
          <w:p w:rsidR="004C2F72" w:rsidRPr="004C2F72" w:rsidRDefault="004C2F72" w:rsidP="004C2F72">
            <w:pPr>
              <w:spacing w:after="0" w:line="240" w:lineRule="auto"/>
              <w:jc w:val="center"/>
              <w:rPr>
                <w:rFonts w:ascii="Times New Roman" w:hAnsi="Times New Roman"/>
                <w:color w:val="000000"/>
              </w:rPr>
            </w:pPr>
            <w:r w:rsidRPr="004C2F72">
              <w:rPr>
                <w:rFonts w:ascii="Times New Roman" w:hAnsi="Times New Roman"/>
                <w:color w:val="000000"/>
              </w:rPr>
              <w:t>67529</w:t>
            </w:r>
          </w:p>
        </w:tc>
        <w:tc>
          <w:tcPr>
            <w:tcW w:w="701"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15622</w:t>
            </w:r>
          </w:p>
        </w:tc>
      </w:tr>
      <w:tr w:rsidR="004C2F72" w:rsidTr="004C2F72">
        <w:tc>
          <w:tcPr>
            <w:tcW w:w="2501" w:type="pct"/>
          </w:tcPr>
          <w:p w:rsidR="004C2F72" w:rsidRPr="009504E0" w:rsidRDefault="004C2F72" w:rsidP="009504E0">
            <w:pPr>
              <w:pStyle w:val="af"/>
              <w:snapToGrid w:val="0"/>
              <w:jc w:val="left"/>
              <w:rPr>
                <w:b w:val="0"/>
              </w:rPr>
            </w:pPr>
            <w:r w:rsidRPr="009504E0">
              <w:rPr>
                <w:b w:val="0"/>
              </w:rPr>
              <w:t>Среднегодовая сумма всех активов, тыс. руб.</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11527,5</w:t>
            </w:r>
          </w:p>
        </w:tc>
        <w:tc>
          <w:tcPr>
            <w:tcW w:w="648"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15096</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14791,5</w:t>
            </w:r>
          </w:p>
        </w:tc>
        <w:tc>
          <w:tcPr>
            <w:tcW w:w="701"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3264</w:t>
            </w:r>
          </w:p>
        </w:tc>
      </w:tr>
      <w:tr w:rsidR="004C2F72" w:rsidTr="004C2F72">
        <w:tc>
          <w:tcPr>
            <w:tcW w:w="2501" w:type="pct"/>
          </w:tcPr>
          <w:p w:rsidR="004C2F72" w:rsidRPr="009504E0" w:rsidRDefault="004C2F72" w:rsidP="009504E0">
            <w:pPr>
              <w:pStyle w:val="af"/>
              <w:snapToGrid w:val="0"/>
              <w:jc w:val="left"/>
              <w:rPr>
                <w:b w:val="0"/>
              </w:rPr>
            </w:pPr>
            <w:r w:rsidRPr="009504E0">
              <w:rPr>
                <w:b w:val="0"/>
              </w:rPr>
              <w:t>Среднегодовая сумма запасов и затрат, тыс.руб.</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3148,5</w:t>
            </w:r>
          </w:p>
        </w:tc>
        <w:tc>
          <w:tcPr>
            <w:tcW w:w="648"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3451,5</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3877,5</w:t>
            </w:r>
          </w:p>
        </w:tc>
        <w:tc>
          <w:tcPr>
            <w:tcW w:w="701"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729</w:t>
            </w:r>
          </w:p>
        </w:tc>
      </w:tr>
      <w:tr w:rsidR="004C2F72" w:rsidTr="004C2F72">
        <w:tc>
          <w:tcPr>
            <w:tcW w:w="2501" w:type="pct"/>
          </w:tcPr>
          <w:p w:rsidR="004C2F72" w:rsidRPr="009504E0" w:rsidRDefault="004C2F72" w:rsidP="009504E0">
            <w:pPr>
              <w:pStyle w:val="af"/>
              <w:snapToGrid w:val="0"/>
              <w:jc w:val="left"/>
              <w:rPr>
                <w:b w:val="0"/>
              </w:rPr>
            </w:pPr>
            <w:r w:rsidRPr="009504E0">
              <w:rPr>
                <w:b w:val="0"/>
              </w:rPr>
              <w:t>Среднегодовая величина дебиторской задолженности, тыс. руб.</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8250,5</w:t>
            </w:r>
          </w:p>
        </w:tc>
        <w:tc>
          <w:tcPr>
            <w:tcW w:w="648"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10016,5</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9004</w:t>
            </w:r>
          </w:p>
        </w:tc>
        <w:tc>
          <w:tcPr>
            <w:tcW w:w="701"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753,5</w:t>
            </w:r>
          </w:p>
        </w:tc>
      </w:tr>
      <w:tr w:rsidR="004C2F72" w:rsidTr="004C2F72">
        <w:tc>
          <w:tcPr>
            <w:tcW w:w="2501" w:type="pct"/>
          </w:tcPr>
          <w:p w:rsidR="004C2F72" w:rsidRPr="009504E0" w:rsidRDefault="004C2F72" w:rsidP="009504E0">
            <w:pPr>
              <w:pStyle w:val="af"/>
              <w:snapToGrid w:val="0"/>
              <w:jc w:val="left"/>
              <w:rPr>
                <w:b w:val="0"/>
              </w:rPr>
            </w:pPr>
            <w:r w:rsidRPr="009504E0">
              <w:rPr>
                <w:b w:val="0"/>
              </w:rPr>
              <w:t>Среднегодовые остатки оборотных средств, тыс. руб.</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11527,5</w:t>
            </w:r>
          </w:p>
        </w:tc>
        <w:tc>
          <w:tcPr>
            <w:tcW w:w="648"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13661,5</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13216,5</w:t>
            </w:r>
          </w:p>
        </w:tc>
        <w:tc>
          <w:tcPr>
            <w:tcW w:w="701"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1689</w:t>
            </w:r>
          </w:p>
        </w:tc>
      </w:tr>
      <w:tr w:rsidR="004C2F72" w:rsidTr="004C2F72">
        <w:tc>
          <w:tcPr>
            <w:tcW w:w="2501" w:type="pct"/>
          </w:tcPr>
          <w:p w:rsidR="004C2F72" w:rsidRPr="009504E0" w:rsidRDefault="004C2F72" w:rsidP="009504E0">
            <w:pPr>
              <w:pStyle w:val="af"/>
              <w:snapToGrid w:val="0"/>
              <w:jc w:val="left"/>
              <w:rPr>
                <w:b w:val="0"/>
              </w:rPr>
            </w:pPr>
            <w:r w:rsidRPr="009504E0">
              <w:rPr>
                <w:b w:val="0"/>
              </w:rPr>
              <w:t xml:space="preserve">Среднегодовая величина кредиторской задолженности, тыс. руб. </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2331</w:t>
            </w:r>
          </w:p>
        </w:tc>
        <w:tc>
          <w:tcPr>
            <w:tcW w:w="648"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2372</w:t>
            </w:r>
          </w:p>
        </w:tc>
        <w:tc>
          <w:tcPr>
            <w:tcW w:w="575"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2695,5</w:t>
            </w:r>
          </w:p>
        </w:tc>
        <w:tc>
          <w:tcPr>
            <w:tcW w:w="701" w:type="pct"/>
            <w:vAlign w:val="center"/>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364,5</w:t>
            </w:r>
          </w:p>
        </w:tc>
      </w:tr>
      <w:tr w:rsidR="004C2F72" w:rsidTr="00587D23">
        <w:tc>
          <w:tcPr>
            <w:tcW w:w="2501" w:type="pct"/>
          </w:tcPr>
          <w:p w:rsidR="004C2F72" w:rsidRPr="009504E0" w:rsidRDefault="004C2F72" w:rsidP="009504E0">
            <w:pPr>
              <w:pStyle w:val="af"/>
              <w:snapToGrid w:val="0"/>
              <w:jc w:val="left"/>
              <w:rPr>
                <w:b w:val="0"/>
              </w:rPr>
            </w:pPr>
            <w:r w:rsidRPr="009504E0">
              <w:rPr>
                <w:b w:val="0"/>
              </w:rPr>
              <w:t>Коэффициент оборачиваемости всех активов</w:t>
            </w:r>
          </w:p>
        </w:tc>
        <w:tc>
          <w:tcPr>
            <w:tcW w:w="575" w:type="pct"/>
            <w:vAlign w:val="bottom"/>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4,5</w:t>
            </w:r>
          </w:p>
        </w:tc>
        <w:tc>
          <w:tcPr>
            <w:tcW w:w="648" w:type="pct"/>
            <w:vAlign w:val="bottom"/>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3,86</w:t>
            </w:r>
          </w:p>
        </w:tc>
        <w:tc>
          <w:tcPr>
            <w:tcW w:w="575" w:type="pct"/>
            <w:vAlign w:val="bottom"/>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4,57</w:t>
            </w:r>
          </w:p>
        </w:tc>
        <w:tc>
          <w:tcPr>
            <w:tcW w:w="701" w:type="pct"/>
            <w:vAlign w:val="bottom"/>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0,07</w:t>
            </w:r>
          </w:p>
        </w:tc>
      </w:tr>
      <w:tr w:rsidR="004C2F72" w:rsidTr="00587D23">
        <w:tc>
          <w:tcPr>
            <w:tcW w:w="2501" w:type="pct"/>
          </w:tcPr>
          <w:p w:rsidR="004C2F72" w:rsidRPr="009504E0" w:rsidRDefault="004C2F72" w:rsidP="009504E0">
            <w:pPr>
              <w:pStyle w:val="af"/>
              <w:snapToGrid w:val="0"/>
              <w:jc w:val="left"/>
              <w:rPr>
                <w:b w:val="0"/>
              </w:rPr>
            </w:pPr>
            <w:r w:rsidRPr="009504E0">
              <w:rPr>
                <w:b w:val="0"/>
              </w:rPr>
              <w:t>Средний срок оборота всех активов, дней</w:t>
            </w:r>
          </w:p>
        </w:tc>
        <w:tc>
          <w:tcPr>
            <w:tcW w:w="575" w:type="pct"/>
            <w:vAlign w:val="bottom"/>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80</w:t>
            </w:r>
          </w:p>
        </w:tc>
        <w:tc>
          <w:tcPr>
            <w:tcW w:w="648" w:type="pct"/>
            <w:vAlign w:val="bottom"/>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93,26</w:t>
            </w:r>
          </w:p>
        </w:tc>
        <w:tc>
          <w:tcPr>
            <w:tcW w:w="575" w:type="pct"/>
            <w:vAlign w:val="bottom"/>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78,77</w:t>
            </w:r>
          </w:p>
        </w:tc>
        <w:tc>
          <w:tcPr>
            <w:tcW w:w="701" w:type="pct"/>
            <w:vAlign w:val="bottom"/>
          </w:tcPr>
          <w:p w:rsidR="004C2F72" w:rsidRPr="004C2F72" w:rsidRDefault="004C2F72" w:rsidP="004C2F72">
            <w:pPr>
              <w:spacing w:after="0" w:line="240" w:lineRule="auto"/>
              <w:jc w:val="center"/>
              <w:rPr>
                <w:rFonts w:ascii="Times New Roman" w:hAnsi="Times New Roman"/>
              </w:rPr>
            </w:pPr>
            <w:r w:rsidRPr="004C2F72">
              <w:rPr>
                <w:rFonts w:ascii="Times New Roman" w:hAnsi="Times New Roman"/>
              </w:rPr>
              <w:t>-1,23</w:t>
            </w:r>
          </w:p>
        </w:tc>
      </w:tr>
      <w:tr w:rsidR="001959DC" w:rsidTr="007A05D7">
        <w:tc>
          <w:tcPr>
            <w:tcW w:w="2501" w:type="pct"/>
          </w:tcPr>
          <w:p w:rsidR="001959DC" w:rsidRPr="009504E0" w:rsidRDefault="001959DC" w:rsidP="009504E0">
            <w:pPr>
              <w:pStyle w:val="af"/>
              <w:snapToGrid w:val="0"/>
              <w:jc w:val="left"/>
              <w:rPr>
                <w:b w:val="0"/>
              </w:rPr>
            </w:pPr>
            <w:r w:rsidRPr="009504E0">
              <w:rPr>
                <w:b w:val="0"/>
              </w:rPr>
              <w:t>Коэффициент оборачиваемости запасов и затрат</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16,49</w:t>
            </w:r>
          </w:p>
        </w:tc>
        <w:tc>
          <w:tcPr>
            <w:tcW w:w="648"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16,88</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17,42</w:t>
            </w:r>
          </w:p>
        </w:tc>
        <w:tc>
          <w:tcPr>
            <w:tcW w:w="701"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0,93</w:t>
            </w:r>
          </w:p>
        </w:tc>
      </w:tr>
      <w:tr w:rsidR="001959DC" w:rsidTr="007A05D7">
        <w:tc>
          <w:tcPr>
            <w:tcW w:w="2501" w:type="pct"/>
          </w:tcPr>
          <w:p w:rsidR="001959DC" w:rsidRPr="009504E0" w:rsidRDefault="001959DC" w:rsidP="009504E0">
            <w:pPr>
              <w:pStyle w:val="af"/>
              <w:snapToGrid w:val="0"/>
              <w:rPr>
                <w:b w:val="0"/>
              </w:rPr>
            </w:pPr>
            <w:r w:rsidRPr="009504E0">
              <w:rPr>
                <w:b w:val="0"/>
              </w:rPr>
              <w:t>Средний срок оборота запасов и затрат, дней</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21,83</w:t>
            </w:r>
          </w:p>
        </w:tc>
        <w:tc>
          <w:tcPr>
            <w:tcW w:w="648"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21,33</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20,67</w:t>
            </w:r>
          </w:p>
        </w:tc>
        <w:tc>
          <w:tcPr>
            <w:tcW w:w="701"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-1,16</w:t>
            </w:r>
          </w:p>
        </w:tc>
      </w:tr>
      <w:tr w:rsidR="001959DC" w:rsidTr="007A05D7">
        <w:tc>
          <w:tcPr>
            <w:tcW w:w="2501" w:type="pct"/>
            <w:vAlign w:val="center"/>
          </w:tcPr>
          <w:p w:rsidR="001959DC" w:rsidRPr="009504E0" w:rsidRDefault="001959DC" w:rsidP="009504E0">
            <w:pPr>
              <w:pStyle w:val="af"/>
              <w:snapToGrid w:val="0"/>
              <w:jc w:val="left"/>
              <w:rPr>
                <w:b w:val="0"/>
              </w:rPr>
            </w:pPr>
            <w:r w:rsidRPr="009504E0">
              <w:rPr>
                <w:b w:val="0"/>
              </w:rPr>
              <w:t>Коэффициент оборачиваемости дебиторской задолженности</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6,29</w:t>
            </w:r>
          </w:p>
        </w:tc>
        <w:tc>
          <w:tcPr>
            <w:tcW w:w="648"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5,82</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7,5</w:t>
            </w:r>
          </w:p>
        </w:tc>
        <w:tc>
          <w:tcPr>
            <w:tcW w:w="701"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1,21</w:t>
            </w:r>
          </w:p>
        </w:tc>
      </w:tr>
      <w:tr w:rsidR="001959DC" w:rsidTr="007A05D7">
        <w:tc>
          <w:tcPr>
            <w:tcW w:w="2501" w:type="pct"/>
            <w:vAlign w:val="center"/>
          </w:tcPr>
          <w:p w:rsidR="001959DC" w:rsidRPr="009504E0" w:rsidRDefault="001959DC" w:rsidP="009504E0">
            <w:pPr>
              <w:pStyle w:val="af"/>
              <w:snapToGrid w:val="0"/>
              <w:jc w:val="left"/>
              <w:rPr>
                <w:b w:val="0"/>
              </w:rPr>
            </w:pPr>
            <w:r w:rsidRPr="009504E0">
              <w:rPr>
                <w:b w:val="0"/>
              </w:rPr>
              <w:t>Средний срок оборота дебиторской задолженности, дней</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57,23</w:t>
            </w:r>
          </w:p>
        </w:tc>
        <w:tc>
          <w:tcPr>
            <w:tcW w:w="648"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61,86</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48</w:t>
            </w:r>
          </w:p>
        </w:tc>
        <w:tc>
          <w:tcPr>
            <w:tcW w:w="701"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-9,23</w:t>
            </w:r>
          </w:p>
        </w:tc>
      </w:tr>
      <w:tr w:rsidR="001959DC" w:rsidTr="007A05D7">
        <w:tc>
          <w:tcPr>
            <w:tcW w:w="2501" w:type="pct"/>
            <w:vAlign w:val="center"/>
          </w:tcPr>
          <w:p w:rsidR="001959DC" w:rsidRPr="009504E0" w:rsidRDefault="001959DC" w:rsidP="009504E0">
            <w:pPr>
              <w:pStyle w:val="af"/>
              <w:snapToGrid w:val="0"/>
              <w:jc w:val="left"/>
              <w:rPr>
                <w:b w:val="0"/>
              </w:rPr>
            </w:pPr>
            <w:r w:rsidRPr="009504E0">
              <w:rPr>
                <w:b w:val="0"/>
              </w:rPr>
              <w:t>Оборачиваемость оборотных активов, об.</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4,5</w:t>
            </w:r>
          </w:p>
        </w:tc>
        <w:tc>
          <w:tcPr>
            <w:tcW w:w="648"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4,26</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5,11</w:t>
            </w:r>
          </w:p>
        </w:tc>
        <w:tc>
          <w:tcPr>
            <w:tcW w:w="701"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0,61</w:t>
            </w:r>
          </w:p>
        </w:tc>
      </w:tr>
      <w:tr w:rsidR="001959DC" w:rsidTr="007A05D7">
        <w:tc>
          <w:tcPr>
            <w:tcW w:w="2501" w:type="pct"/>
            <w:vAlign w:val="center"/>
          </w:tcPr>
          <w:p w:rsidR="001959DC" w:rsidRPr="009504E0" w:rsidRDefault="001959DC" w:rsidP="009504E0">
            <w:pPr>
              <w:pStyle w:val="af"/>
              <w:snapToGrid w:val="0"/>
              <w:jc w:val="left"/>
              <w:rPr>
                <w:b w:val="0"/>
              </w:rPr>
            </w:pPr>
            <w:r w:rsidRPr="009504E0">
              <w:rPr>
                <w:b w:val="0"/>
              </w:rPr>
              <w:t>Средний срок оборота оборотных активов, дней</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80</w:t>
            </w:r>
          </w:p>
        </w:tc>
        <w:tc>
          <w:tcPr>
            <w:tcW w:w="648"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84,51</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70,45</w:t>
            </w:r>
          </w:p>
        </w:tc>
        <w:tc>
          <w:tcPr>
            <w:tcW w:w="701"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-9,55</w:t>
            </w:r>
          </w:p>
        </w:tc>
      </w:tr>
      <w:tr w:rsidR="001959DC" w:rsidTr="007A05D7">
        <w:tc>
          <w:tcPr>
            <w:tcW w:w="2501" w:type="pct"/>
            <w:vAlign w:val="center"/>
          </w:tcPr>
          <w:p w:rsidR="001959DC" w:rsidRPr="009504E0" w:rsidRDefault="001959DC" w:rsidP="009504E0">
            <w:pPr>
              <w:pStyle w:val="af"/>
              <w:snapToGrid w:val="0"/>
              <w:jc w:val="left"/>
              <w:rPr>
                <w:b w:val="0"/>
              </w:rPr>
            </w:pPr>
            <w:r w:rsidRPr="009504E0">
              <w:rPr>
                <w:b w:val="0"/>
              </w:rPr>
              <w:t>Коэффициент оборачиваемости кредиторской задолженности</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22,27</w:t>
            </w:r>
          </w:p>
        </w:tc>
        <w:tc>
          <w:tcPr>
            <w:tcW w:w="648"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24,56</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25,05</w:t>
            </w:r>
          </w:p>
        </w:tc>
        <w:tc>
          <w:tcPr>
            <w:tcW w:w="701"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2,78</w:t>
            </w:r>
          </w:p>
        </w:tc>
      </w:tr>
      <w:tr w:rsidR="001959DC" w:rsidTr="007A05D7">
        <w:tc>
          <w:tcPr>
            <w:tcW w:w="2501" w:type="pct"/>
            <w:vAlign w:val="center"/>
          </w:tcPr>
          <w:p w:rsidR="001959DC" w:rsidRPr="009504E0" w:rsidRDefault="001959DC" w:rsidP="009504E0">
            <w:pPr>
              <w:pStyle w:val="af"/>
              <w:snapToGrid w:val="0"/>
              <w:jc w:val="left"/>
              <w:rPr>
                <w:b w:val="0"/>
              </w:rPr>
            </w:pPr>
            <w:r w:rsidRPr="009504E0">
              <w:rPr>
                <w:b w:val="0"/>
              </w:rPr>
              <w:t>Средний срок оборота кредиторской задолженности, дней</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16,17</w:t>
            </w:r>
          </w:p>
        </w:tc>
        <w:tc>
          <w:tcPr>
            <w:tcW w:w="648"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14,66</w:t>
            </w:r>
          </w:p>
        </w:tc>
        <w:tc>
          <w:tcPr>
            <w:tcW w:w="575"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14,37</w:t>
            </w:r>
          </w:p>
        </w:tc>
        <w:tc>
          <w:tcPr>
            <w:tcW w:w="701" w:type="pct"/>
            <w:vAlign w:val="center"/>
          </w:tcPr>
          <w:p w:rsidR="001959DC" w:rsidRPr="009504E0" w:rsidRDefault="001959DC" w:rsidP="009504E0">
            <w:pPr>
              <w:spacing w:after="0" w:line="240" w:lineRule="auto"/>
              <w:jc w:val="center"/>
              <w:rPr>
                <w:rFonts w:ascii="Times New Roman" w:hAnsi="Times New Roman"/>
              </w:rPr>
            </w:pPr>
            <w:r w:rsidRPr="009504E0">
              <w:rPr>
                <w:rFonts w:ascii="Times New Roman" w:hAnsi="Times New Roman"/>
              </w:rPr>
              <w:t>-1,8</w:t>
            </w:r>
          </w:p>
        </w:tc>
      </w:tr>
    </w:tbl>
    <w:p w:rsidR="001959DC" w:rsidRPr="00506FFA" w:rsidRDefault="001959DC" w:rsidP="001959DC">
      <w:pPr>
        <w:spacing w:line="360" w:lineRule="auto"/>
        <w:jc w:val="both"/>
        <w:outlineLvl w:val="0"/>
        <w:rPr>
          <w:rFonts w:eastAsia="Helvetica-Bold"/>
          <w:sz w:val="28"/>
          <w:szCs w:val="28"/>
        </w:rPr>
      </w:pPr>
    </w:p>
    <w:p w:rsidR="001959DC" w:rsidRPr="0089032B" w:rsidRDefault="001959DC" w:rsidP="001959DC">
      <w:pPr>
        <w:pStyle w:val="Default"/>
        <w:spacing w:line="360" w:lineRule="auto"/>
        <w:ind w:firstLine="709"/>
        <w:jc w:val="both"/>
        <w:rPr>
          <w:rFonts w:ascii="Times New Roman" w:hAnsi="Times New Roman" w:cs="Times New Roman"/>
          <w:sz w:val="28"/>
          <w:szCs w:val="28"/>
        </w:rPr>
      </w:pPr>
      <w:r w:rsidRPr="0089032B">
        <w:rPr>
          <w:rFonts w:ascii="Times New Roman" w:hAnsi="Times New Roman" w:cs="Times New Roman"/>
          <w:sz w:val="28"/>
          <w:szCs w:val="28"/>
        </w:rPr>
        <w:t xml:space="preserve">В прогнозном периоде ожидается рост коэффициентов оборачиваемости запасов, дебиторской задолженности, кредиторской задолженности.  Таким образом, деловая активность </w:t>
      </w:r>
      <w:r w:rsidR="00294E45" w:rsidRPr="00294E45">
        <w:rPr>
          <w:rFonts w:ascii="Times New Roman" w:hAnsi="Times New Roman" w:cs="Times New Roman"/>
          <w:color w:val="auto"/>
          <w:sz w:val="28"/>
          <w:szCs w:val="28"/>
        </w:rPr>
        <w:t>ООО «Алеан»</w:t>
      </w:r>
      <w:r w:rsidRPr="0089032B">
        <w:rPr>
          <w:rFonts w:ascii="Times New Roman" w:hAnsi="Times New Roman" w:cs="Times New Roman"/>
          <w:sz w:val="28"/>
          <w:szCs w:val="28"/>
        </w:rPr>
        <w:t xml:space="preserve"> повысится.</w:t>
      </w:r>
    </w:p>
    <w:p w:rsidR="001959DC" w:rsidRDefault="001959DC" w:rsidP="001959DC">
      <w:pPr>
        <w:spacing w:after="0" w:line="360" w:lineRule="auto"/>
        <w:ind w:firstLine="567"/>
        <w:jc w:val="both"/>
        <w:rPr>
          <w:rFonts w:ascii="Times New Roman" w:hAnsi="Times New Roman"/>
          <w:sz w:val="28"/>
        </w:rPr>
      </w:pPr>
    </w:p>
    <w:p w:rsidR="001959DC" w:rsidRDefault="001959DC">
      <w:pPr>
        <w:spacing w:after="0" w:line="240" w:lineRule="auto"/>
        <w:rPr>
          <w:rFonts w:ascii="Times New Roman" w:hAnsi="Times New Roman"/>
          <w:sz w:val="28"/>
        </w:rPr>
      </w:pPr>
      <w:r>
        <w:rPr>
          <w:rFonts w:ascii="Times New Roman" w:hAnsi="Times New Roman"/>
          <w:sz w:val="28"/>
        </w:rPr>
        <w:br w:type="page"/>
      </w:r>
    </w:p>
    <w:p w:rsidR="001959DC" w:rsidRPr="0089032B" w:rsidRDefault="001959DC" w:rsidP="0089032B">
      <w:pPr>
        <w:pStyle w:val="1"/>
        <w:jc w:val="center"/>
        <w:rPr>
          <w:rFonts w:ascii="Times New Roman" w:hAnsi="Times New Roman"/>
          <w:b w:val="0"/>
          <w:sz w:val="28"/>
        </w:rPr>
      </w:pPr>
      <w:bookmarkStart w:id="14" w:name="_Toc470535362"/>
      <w:r w:rsidRPr="0089032B">
        <w:rPr>
          <w:rFonts w:ascii="Times New Roman" w:hAnsi="Times New Roman"/>
          <w:b w:val="0"/>
          <w:sz w:val="28"/>
        </w:rPr>
        <w:lastRenderedPageBreak/>
        <w:t>Заключение</w:t>
      </w:r>
      <w:bookmarkEnd w:id="14"/>
    </w:p>
    <w:p w:rsidR="001959DC" w:rsidRDefault="001959DC" w:rsidP="001959DC">
      <w:pPr>
        <w:spacing w:after="0" w:line="360" w:lineRule="auto"/>
        <w:ind w:firstLine="567"/>
        <w:jc w:val="both"/>
        <w:rPr>
          <w:rFonts w:ascii="Times New Roman" w:hAnsi="Times New Roman"/>
          <w:sz w:val="28"/>
        </w:rPr>
      </w:pPr>
    </w:p>
    <w:p w:rsidR="0089032B" w:rsidRPr="00037CB9" w:rsidRDefault="0089032B" w:rsidP="0089032B">
      <w:pPr>
        <w:pStyle w:val="af6"/>
        <w:spacing w:after="0" w:line="360" w:lineRule="auto"/>
        <w:ind w:firstLine="709"/>
        <w:jc w:val="both"/>
        <w:rPr>
          <w:sz w:val="28"/>
          <w:szCs w:val="28"/>
        </w:rPr>
      </w:pPr>
      <w:r w:rsidRPr="00037CB9">
        <w:rPr>
          <w:sz w:val="28"/>
          <w:szCs w:val="28"/>
        </w:rPr>
        <w:t>Актуальность темы исследования обусловлена тем, что от состояния расчетов с дебиторами и кредиторами во многом зависит платежеспособность организации, финансовое положение, инвестиционная привлекательность.</w:t>
      </w:r>
    </w:p>
    <w:p w:rsidR="0089032B" w:rsidRPr="00037CB9" w:rsidRDefault="0089032B" w:rsidP="0089032B">
      <w:pPr>
        <w:pStyle w:val="af6"/>
        <w:spacing w:after="0" w:line="360" w:lineRule="auto"/>
        <w:ind w:firstLine="709"/>
        <w:jc w:val="both"/>
        <w:rPr>
          <w:sz w:val="28"/>
          <w:szCs w:val="28"/>
        </w:rPr>
      </w:pPr>
      <w:r w:rsidRPr="00037CB9">
        <w:rPr>
          <w:sz w:val="28"/>
          <w:szCs w:val="28"/>
        </w:rPr>
        <w:t>Объектом исследования явилось ООО «Алеан», основной вид деятельности – производство общестроительных работ.</w:t>
      </w:r>
    </w:p>
    <w:p w:rsidR="0089032B" w:rsidRPr="00037CB9" w:rsidRDefault="0089032B" w:rsidP="0089032B">
      <w:pPr>
        <w:spacing w:after="0" w:line="360" w:lineRule="auto"/>
        <w:ind w:firstLine="709"/>
        <w:jc w:val="both"/>
        <w:rPr>
          <w:rFonts w:ascii="Times New Roman" w:hAnsi="Times New Roman"/>
          <w:sz w:val="28"/>
          <w:szCs w:val="28"/>
        </w:rPr>
      </w:pPr>
      <w:r w:rsidRPr="00037CB9">
        <w:rPr>
          <w:rFonts w:ascii="Times New Roman" w:hAnsi="Times New Roman"/>
          <w:sz w:val="28"/>
          <w:szCs w:val="28"/>
        </w:rPr>
        <w:t xml:space="preserve">За анализируемый период с 2013г. по 2015г. на предприятии произошли следующие изменения. </w:t>
      </w:r>
      <w:r w:rsidRPr="00037CB9">
        <w:rPr>
          <w:rStyle w:val="af4"/>
          <w:rFonts w:ascii="Times New Roman" w:hAnsi="Times New Roman"/>
          <w:b w:val="0"/>
          <w:sz w:val="28"/>
          <w:szCs w:val="28"/>
        </w:rPr>
        <w:t>Выручка от продаж в 2015г. по сравнению с 2013г. в текущей оценке увеличилась на 38,71%, в сопоставимой оценке произошло увеличение на 10,29%. Такие показатели как</w:t>
      </w:r>
      <w:r w:rsidRPr="00037CB9">
        <w:rPr>
          <w:rStyle w:val="af4"/>
          <w:rFonts w:ascii="Times New Roman" w:hAnsi="Times New Roman"/>
          <w:sz w:val="28"/>
          <w:szCs w:val="28"/>
        </w:rPr>
        <w:t xml:space="preserve"> </w:t>
      </w:r>
      <w:r w:rsidRPr="00037CB9">
        <w:rPr>
          <w:rFonts w:ascii="Times New Roman" w:hAnsi="Times New Roman"/>
          <w:sz w:val="28"/>
          <w:szCs w:val="28"/>
        </w:rPr>
        <w:t>стоимость оборотных активов, численность персонала увеличились соответственно на 52,47% и 6,25%.</w:t>
      </w:r>
      <w:r w:rsidRPr="00037CB9">
        <w:rPr>
          <w:rFonts w:ascii="Times New Roman" w:hAnsi="Times New Roman"/>
          <w:bCs/>
          <w:sz w:val="28"/>
          <w:szCs w:val="28"/>
        </w:rPr>
        <w:t xml:space="preserve"> </w:t>
      </w:r>
      <w:r w:rsidRPr="00037CB9">
        <w:rPr>
          <w:rFonts w:ascii="Times New Roman" w:hAnsi="Times New Roman"/>
          <w:sz w:val="28"/>
          <w:szCs w:val="28"/>
        </w:rPr>
        <w:t>Таким образом, налицо рост размеров деятельности ООО «Алеан» за трехлетний период.</w:t>
      </w:r>
    </w:p>
    <w:p w:rsidR="0089032B" w:rsidRPr="00037CB9" w:rsidRDefault="0089032B" w:rsidP="0089032B">
      <w:pPr>
        <w:spacing w:after="0" w:line="360" w:lineRule="auto"/>
        <w:ind w:firstLine="709"/>
        <w:jc w:val="both"/>
        <w:rPr>
          <w:rFonts w:ascii="Times New Roman" w:hAnsi="Times New Roman"/>
          <w:sz w:val="28"/>
          <w:szCs w:val="28"/>
        </w:rPr>
      </w:pPr>
      <w:r w:rsidRPr="00037CB9">
        <w:rPr>
          <w:rFonts w:ascii="Times New Roman" w:hAnsi="Times New Roman"/>
          <w:sz w:val="28"/>
          <w:szCs w:val="28"/>
        </w:rPr>
        <w:t>Наибольший удельный вес в структуре выручки занимают отделочные работы, доля данного вида работ увеличилась на 5,45 п.п.</w:t>
      </w:r>
    </w:p>
    <w:p w:rsidR="0089032B" w:rsidRPr="00037CB9" w:rsidRDefault="0089032B" w:rsidP="0089032B">
      <w:pPr>
        <w:spacing w:after="0" w:line="360" w:lineRule="auto"/>
        <w:ind w:firstLine="720"/>
        <w:jc w:val="both"/>
        <w:rPr>
          <w:rFonts w:ascii="Times New Roman" w:hAnsi="Times New Roman"/>
          <w:sz w:val="28"/>
          <w:szCs w:val="28"/>
        </w:rPr>
      </w:pPr>
      <w:r w:rsidRPr="00037CB9">
        <w:rPr>
          <w:rFonts w:ascii="Times New Roman" w:hAnsi="Times New Roman"/>
          <w:sz w:val="28"/>
          <w:szCs w:val="28"/>
        </w:rPr>
        <w:t>Эффективность использования основных фондов увеличилась.</w:t>
      </w:r>
    </w:p>
    <w:p w:rsidR="0089032B" w:rsidRDefault="0089032B" w:rsidP="0089032B">
      <w:pPr>
        <w:widowControl w:val="0"/>
        <w:spacing w:after="0" w:line="360" w:lineRule="auto"/>
        <w:ind w:firstLine="709"/>
        <w:jc w:val="both"/>
        <w:rPr>
          <w:rFonts w:ascii="Times New Roman" w:hAnsi="Times New Roman"/>
          <w:sz w:val="28"/>
          <w:szCs w:val="28"/>
        </w:rPr>
      </w:pPr>
      <w:r w:rsidRPr="00037CB9">
        <w:rPr>
          <w:rFonts w:ascii="Times New Roman" w:hAnsi="Times New Roman"/>
          <w:sz w:val="28"/>
          <w:szCs w:val="28"/>
        </w:rPr>
        <w:t>Эффективность использования</w:t>
      </w:r>
      <w:r w:rsidRPr="0054782C">
        <w:rPr>
          <w:rFonts w:ascii="Times New Roman" w:hAnsi="Times New Roman"/>
          <w:sz w:val="28"/>
          <w:szCs w:val="28"/>
        </w:rPr>
        <w:t xml:space="preserve"> оборотных средств в </w:t>
      </w:r>
      <w:r>
        <w:rPr>
          <w:rFonts w:ascii="Times New Roman" w:hAnsi="Times New Roman"/>
          <w:sz w:val="28"/>
          <w:szCs w:val="28"/>
        </w:rPr>
        <w:t>2015</w:t>
      </w:r>
      <w:r w:rsidRPr="0054782C">
        <w:rPr>
          <w:rFonts w:ascii="Times New Roman" w:hAnsi="Times New Roman"/>
          <w:sz w:val="28"/>
          <w:szCs w:val="28"/>
        </w:rPr>
        <w:t xml:space="preserve">г. ниже, чем в </w:t>
      </w:r>
      <w:r>
        <w:rPr>
          <w:rFonts w:ascii="Times New Roman" w:hAnsi="Times New Roman"/>
          <w:sz w:val="28"/>
          <w:szCs w:val="28"/>
        </w:rPr>
        <w:t>2013</w:t>
      </w:r>
      <w:r w:rsidRPr="0054782C">
        <w:rPr>
          <w:rFonts w:ascii="Times New Roman" w:hAnsi="Times New Roman"/>
          <w:sz w:val="28"/>
          <w:szCs w:val="28"/>
        </w:rPr>
        <w:t xml:space="preserve"> г.</w:t>
      </w:r>
    </w:p>
    <w:p w:rsidR="0089032B" w:rsidRDefault="0089032B" w:rsidP="0089032B">
      <w:pPr>
        <w:widowControl w:val="0"/>
        <w:spacing w:after="0" w:line="360" w:lineRule="auto"/>
        <w:ind w:firstLine="709"/>
        <w:jc w:val="both"/>
        <w:rPr>
          <w:rFonts w:ascii="Times New Roman" w:eastAsia="Arial Unicode MS" w:hAnsi="Times New Roman"/>
          <w:sz w:val="28"/>
        </w:rPr>
      </w:pPr>
      <w:r w:rsidRPr="00843F78">
        <w:rPr>
          <w:rFonts w:ascii="Times New Roman" w:eastAsia="Arial Unicode MS" w:hAnsi="Times New Roman"/>
          <w:sz w:val="28"/>
        </w:rPr>
        <w:t xml:space="preserve">За рассматриваемый период производительность персонала </w:t>
      </w:r>
      <w:r>
        <w:rPr>
          <w:rFonts w:ascii="Times New Roman" w:eastAsia="Arial Unicode MS" w:hAnsi="Times New Roman"/>
          <w:sz w:val="28"/>
        </w:rPr>
        <w:t>увеличилась</w:t>
      </w:r>
      <w:r w:rsidRPr="00843F78">
        <w:rPr>
          <w:rFonts w:ascii="Times New Roman" w:eastAsia="Arial Unicode MS" w:hAnsi="Times New Roman"/>
          <w:sz w:val="28"/>
        </w:rPr>
        <w:t xml:space="preserve">, </w:t>
      </w:r>
      <w:r>
        <w:rPr>
          <w:rFonts w:ascii="Times New Roman" w:eastAsia="Arial Unicode MS" w:hAnsi="Times New Roman"/>
          <w:sz w:val="28"/>
        </w:rPr>
        <w:t xml:space="preserve">на </w:t>
      </w:r>
      <w:r w:rsidRPr="00843F78">
        <w:rPr>
          <w:rFonts w:ascii="Times New Roman" w:eastAsia="Arial Unicode MS" w:hAnsi="Times New Roman"/>
          <w:sz w:val="28"/>
        </w:rPr>
        <w:t>что</w:t>
      </w:r>
      <w:r>
        <w:rPr>
          <w:rFonts w:ascii="Times New Roman" w:eastAsia="Arial Unicode MS" w:hAnsi="Times New Roman"/>
          <w:sz w:val="28"/>
        </w:rPr>
        <w:t xml:space="preserve"> указывает </w:t>
      </w:r>
      <w:r w:rsidRPr="00843F78">
        <w:rPr>
          <w:rFonts w:ascii="Times New Roman" w:eastAsia="Arial Unicode MS" w:hAnsi="Times New Roman"/>
          <w:sz w:val="28"/>
        </w:rPr>
        <w:t xml:space="preserve">динамика </w:t>
      </w:r>
      <w:r>
        <w:rPr>
          <w:rFonts w:ascii="Times New Roman" w:eastAsia="Arial Unicode MS" w:hAnsi="Times New Roman"/>
          <w:sz w:val="28"/>
        </w:rPr>
        <w:t>роста</w:t>
      </w:r>
      <w:r w:rsidRPr="00843F78">
        <w:rPr>
          <w:rFonts w:ascii="Times New Roman" w:eastAsia="Arial Unicode MS" w:hAnsi="Times New Roman"/>
          <w:sz w:val="28"/>
        </w:rPr>
        <w:t xml:space="preserve"> показателя производства продукции в расчете на одного работника и рабочего.</w:t>
      </w:r>
      <w:r>
        <w:rPr>
          <w:rFonts w:ascii="Times New Roman" w:eastAsia="Arial Unicode MS" w:hAnsi="Times New Roman"/>
          <w:sz w:val="28"/>
        </w:rPr>
        <w:t xml:space="preserve"> Эффективность использования персонала увеличилась.</w:t>
      </w:r>
    </w:p>
    <w:p w:rsidR="0089032B" w:rsidRPr="00FC4248" w:rsidRDefault="0089032B" w:rsidP="0089032B">
      <w:pPr>
        <w:spacing w:after="0" w:line="360" w:lineRule="auto"/>
        <w:ind w:firstLine="709"/>
        <w:jc w:val="both"/>
        <w:rPr>
          <w:rFonts w:ascii="Times New Roman" w:hAnsi="Times New Roman"/>
          <w:sz w:val="28"/>
          <w:szCs w:val="28"/>
        </w:rPr>
      </w:pPr>
      <w:r w:rsidRPr="00FC4248">
        <w:rPr>
          <w:rFonts w:ascii="Times New Roman" w:hAnsi="Times New Roman"/>
          <w:sz w:val="28"/>
          <w:szCs w:val="28"/>
        </w:rPr>
        <w:t xml:space="preserve">Деятельность ООО </w:t>
      </w:r>
      <w:r>
        <w:rPr>
          <w:rFonts w:ascii="Times New Roman" w:hAnsi="Times New Roman"/>
          <w:sz w:val="28"/>
          <w:szCs w:val="28"/>
        </w:rPr>
        <w:t>«Алеан</w:t>
      </w:r>
      <w:r w:rsidRPr="00FC4248">
        <w:rPr>
          <w:rFonts w:ascii="Times New Roman" w:hAnsi="Times New Roman"/>
          <w:sz w:val="28"/>
          <w:szCs w:val="28"/>
        </w:rPr>
        <w:t>» прибыльна, однако, чистая прибыль по сравнению с 2013 г. снизилась</w:t>
      </w:r>
      <w:r>
        <w:rPr>
          <w:rFonts w:ascii="Times New Roman" w:hAnsi="Times New Roman"/>
          <w:sz w:val="28"/>
          <w:szCs w:val="28"/>
        </w:rPr>
        <w:t xml:space="preserve"> на 2,26%</w:t>
      </w:r>
      <w:r w:rsidRPr="00FC4248">
        <w:rPr>
          <w:rFonts w:ascii="Times New Roman" w:hAnsi="Times New Roman"/>
          <w:sz w:val="28"/>
          <w:szCs w:val="28"/>
        </w:rPr>
        <w:t>. Наиболее прибыльным за исследуемый период оказался 2014 г.</w:t>
      </w:r>
    </w:p>
    <w:p w:rsidR="0089032B" w:rsidRPr="00FC4248" w:rsidRDefault="0089032B" w:rsidP="0089032B">
      <w:pPr>
        <w:spacing w:after="0" w:line="360" w:lineRule="auto"/>
        <w:ind w:firstLine="709"/>
        <w:jc w:val="both"/>
        <w:rPr>
          <w:rFonts w:ascii="Times New Roman" w:hAnsi="Times New Roman"/>
          <w:sz w:val="28"/>
          <w:szCs w:val="28"/>
        </w:rPr>
      </w:pPr>
      <w:r w:rsidRPr="00FC4248">
        <w:rPr>
          <w:rFonts w:ascii="Times New Roman" w:hAnsi="Times New Roman"/>
          <w:sz w:val="28"/>
          <w:szCs w:val="28"/>
        </w:rPr>
        <w:t xml:space="preserve">В целом за трехлетний период ООО </w:t>
      </w:r>
      <w:r>
        <w:rPr>
          <w:rFonts w:ascii="Times New Roman" w:hAnsi="Times New Roman"/>
          <w:sz w:val="28"/>
          <w:szCs w:val="28"/>
        </w:rPr>
        <w:t>«Алеан»</w:t>
      </w:r>
      <w:r w:rsidRPr="00FC4248">
        <w:rPr>
          <w:rFonts w:ascii="Times New Roman" w:hAnsi="Times New Roman"/>
          <w:sz w:val="28"/>
          <w:szCs w:val="28"/>
        </w:rPr>
        <w:t xml:space="preserve">  </w:t>
      </w:r>
      <w:r>
        <w:rPr>
          <w:rFonts w:ascii="Times New Roman" w:hAnsi="Times New Roman"/>
          <w:sz w:val="28"/>
          <w:szCs w:val="28"/>
        </w:rPr>
        <w:t>снизило</w:t>
      </w:r>
      <w:r w:rsidRPr="00FC4248">
        <w:rPr>
          <w:rFonts w:ascii="Times New Roman" w:hAnsi="Times New Roman"/>
          <w:sz w:val="28"/>
          <w:szCs w:val="28"/>
        </w:rPr>
        <w:t xml:space="preserve"> эффективность деятельности, о чем свидетельствует спад показателей рентабельности продаж и затрат.</w:t>
      </w:r>
    </w:p>
    <w:p w:rsidR="0089032B" w:rsidRDefault="0089032B" w:rsidP="0089032B">
      <w:pPr>
        <w:widowControl w:val="0"/>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В</w:t>
      </w:r>
      <w:r w:rsidRPr="00201983">
        <w:rPr>
          <w:rFonts w:ascii="Times New Roman" w:hAnsi="Times New Roman"/>
          <w:sz w:val="28"/>
          <w:szCs w:val="28"/>
        </w:rPr>
        <w:t xml:space="preserve"> настоящее время ООО</w:t>
      </w:r>
      <w:r>
        <w:rPr>
          <w:rFonts w:ascii="Times New Roman" w:hAnsi="Times New Roman"/>
          <w:sz w:val="28"/>
          <w:szCs w:val="28"/>
        </w:rPr>
        <w:t xml:space="preserve"> «Алеан» </w:t>
      </w:r>
      <w:r w:rsidRPr="00201983">
        <w:rPr>
          <w:rFonts w:ascii="Times New Roman" w:hAnsi="Times New Roman"/>
          <w:sz w:val="28"/>
          <w:szCs w:val="28"/>
        </w:rPr>
        <w:t xml:space="preserve">финансово устойчиво, его деятельность </w:t>
      </w:r>
      <w:r>
        <w:rPr>
          <w:rFonts w:ascii="Times New Roman" w:hAnsi="Times New Roman"/>
          <w:sz w:val="28"/>
          <w:szCs w:val="28"/>
        </w:rPr>
        <w:lastRenderedPageBreak/>
        <w:t>в достаточной степени обеспечена собственными источниками финансирования</w:t>
      </w:r>
      <w:r w:rsidRPr="00201983">
        <w:rPr>
          <w:rFonts w:ascii="Times New Roman" w:hAnsi="Times New Roman"/>
          <w:sz w:val="28"/>
          <w:szCs w:val="28"/>
        </w:rPr>
        <w:t>.</w:t>
      </w:r>
    </w:p>
    <w:p w:rsidR="0089032B" w:rsidRDefault="0089032B" w:rsidP="0089032B">
      <w:pPr>
        <w:widowControl w:val="0"/>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Сравнение фактических расчетных показателей ликвидности с нормативными значениями дает основание утверждать, что ООО «Алеан» неплатежеспособно моментально, оно платежеспособно в перспективе.</w:t>
      </w:r>
    </w:p>
    <w:p w:rsidR="009504E0" w:rsidRDefault="009504E0" w:rsidP="0089032B">
      <w:pPr>
        <w:widowControl w:val="0"/>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расчетов ООО «Алеан» показал следующее. </w:t>
      </w:r>
    </w:p>
    <w:p w:rsidR="00261587" w:rsidRPr="00B152B7" w:rsidRDefault="00261587" w:rsidP="00261587">
      <w:pPr>
        <w:shd w:val="clear" w:color="auto" w:fill="FFFFFF"/>
        <w:spacing w:after="0" w:line="360" w:lineRule="auto"/>
        <w:ind w:firstLine="709"/>
        <w:jc w:val="both"/>
        <w:rPr>
          <w:rFonts w:ascii="Times New Roman" w:hAnsi="Times New Roman"/>
          <w:sz w:val="28"/>
          <w:szCs w:val="28"/>
        </w:rPr>
      </w:pPr>
      <w:r w:rsidRPr="00B152B7">
        <w:rPr>
          <w:rFonts w:ascii="Times New Roman" w:hAnsi="Times New Roman"/>
          <w:sz w:val="28"/>
          <w:szCs w:val="28"/>
        </w:rPr>
        <w:t>Общая сумма дебиторской задолженности к концу 2015г. составила 10016 тыс. руб., что на  3531 тыс. руб. больше по сравнению со значением на начало 2015г.</w:t>
      </w:r>
    </w:p>
    <w:p w:rsidR="00261587" w:rsidRDefault="00261587" w:rsidP="00261587">
      <w:pPr>
        <w:widowControl w:val="0"/>
        <w:shd w:val="clear" w:color="auto" w:fill="FFFFFF"/>
        <w:spacing w:after="0" w:line="360" w:lineRule="auto"/>
        <w:ind w:firstLine="709"/>
        <w:jc w:val="both"/>
        <w:rPr>
          <w:rFonts w:ascii="Times New Roman" w:hAnsi="Times New Roman"/>
          <w:sz w:val="28"/>
          <w:szCs w:val="28"/>
        </w:rPr>
      </w:pPr>
      <w:r w:rsidRPr="00B152B7">
        <w:rPr>
          <w:rFonts w:ascii="Times New Roman" w:hAnsi="Times New Roman"/>
          <w:sz w:val="28"/>
          <w:szCs w:val="28"/>
        </w:rPr>
        <w:t xml:space="preserve">Наибольший удельный вес в составе дебиторской задолженности занимает задолженность покупателей и заказчиков. На долю задолженности </w:t>
      </w:r>
      <w:r>
        <w:rPr>
          <w:rFonts w:ascii="Times New Roman" w:hAnsi="Times New Roman"/>
          <w:sz w:val="28"/>
          <w:szCs w:val="28"/>
        </w:rPr>
        <w:t>данных контрагентов</w:t>
      </w:r>
      <w:r w:rsidRPr="00B152B7">
        <w:rPr>
          <w:rFonts w:ascii="Times New Roman" w:hAnsi="Times New Roman"/>
          <w:sz w:val="28"/>
          <w:szCs w:val="28"/>
        </w:rPr>
        <w:t xml:space="preserve"> на конец 2015 г. приходится 92,54% задолженности.</w:t>
      </w:r>
    </w:p>
    <w:p w:rsidR="00261587" w:rsidRPr="00EC018D" w:rsidRDefault="00261587" w:rsidP="00261587">
      <w:pPr>
        <w:spacing w:after="0" w:line="360" w:lineRule="auto"/>
        <w:ind w:firstLine="709"/>
        <w:jc w:val="both"/>
        <w:rPr>
          <w:rFonts w:ascii="Times New Roman" w:hAnsi="Times New Roman"/>
          <w:sz w:val="28"/>
          <w:szCs w:val="28"/>
        </w:rPr>
      </w:pPr>
      <w:r w:rsidRPr="00EC018D">
        <w:rPr>
          <w:rFonts w:ascii="Times New Roman" w:hAnsi="Times New Roman"/>
          <w:bCs/>
          <w:sz w:val="28"/>
          <w:szCs w:val="28"/>
        </w:rPr>
        <w:t xml:space="preserve">В организации очень высок удельный вес просроченной задолженности. </w:t>
      </w:r>
      <w:r w:rsidRPr="00EC018D">
        <w:rPr>
          <w:rFonts w:ascii="Times New Roman" w:hAnsi="Times New Roman"/>
          <w:sz w:val="28"/>
          <w:szCs w:val="28"/>
        </w:rPr>
        <w:t xml:space="preserve">Просроченная задолженность </w:t>
      </w:r>
      <w:r>
        <w:rPr>
          <w:rFonts w:ascii="Times New Roman" w:hAnsi="Times New Roman"/>
          <w:sz w:val="28"/>
          <w:szCs w:val="28"/>
        </w:rPr>
        <w:t>ООО «Алеан»</w:t>
      </w:r>
      <w:r w:rsidRPr="00EC018D">
        <w:rPr>
          <w:rFonts w:ascii="Times New Roman" w:hAnsi="Times New Roman"/>
          <w:sz w:val="28"/>
          <w:szCs w:val="28"/>
        </w:rPr>
        <w:t xml:space="preserve"> в 2015г. по сравнению с 2013г. увеличилась на 4077 тыс. руб.</w:t>
      </w:r>
      <w:r>
        <w:rPr>
          <w:rFonts w:ascii="Times New Roman" w:hAnsi="Times New Roman"/>
          <w:sz w:val="28"/>
          <w:szCs w:val="28"/>
        </w:rPr>
        <w:t xml:space="preserve"> </w:t>
      </w:r>
      <w:r w:rsidRPr="00EC018D">
        <w:rPr>
          <w:rFonts w:ascii="Times New Roman" w:hAnsi="Times New Roman"/>
          <w:sz w:val="28"/>
          <w:szCs w:val="28"/>
        </w:rPr>
        <w:t>Удельный вес просроченной задолженности в 2015г. по сравнению с 2013г. снизился на 0,91 п.п. и составил 77,85%.</w:t>
      </w:r>
    </w:p>
    <w:p w:rsidR="00261587" w:rsidRDefault="00261587" w:rsidP="00261587">
      <w:pPr>
        <w:widowControl w:val="0"/>
        <w:shd w:val="clear" w:color="auto" w:fill="FFFFFF"/>
        <w:tabs>
          <w:tab w:val="left" w:pos="1210"/>
        </w:tabs>
        <w:spacing w:after="0" w:line="360" w:lineRule="auto"/>
        <w:ind w:right="34" w:firstLine="726"/>
        <w:jc w:val="both"/>
        <w:rPr>
          <w:rFonts w:ascii="Times New Roman" w:hAnsi="Times New Roman"/>
          <w:sz w:val="28"/>
          <w:szCs w:val="28"/>
        </w:rPr>
      </w:pPr>
      <w:r>
        <w:rPr>
          <w:rFonts w:ascii="Times New Roman" w:hAnsi="Times New Roman"/>
          <w:sz w:val="28"/>
          <w:szCs w:val="28"/>
        </w:rPr>
        <w:t>Таким образом, п</w:t>
      </w:r>
      <w:r w:rsidRPr="00B95549">
        <w:rPr>
          <w:rFonts w:ascii="Times New Roman" w:hAnsi="Times New Roman"/>
          <w:sz w:val="28"/>
          <w:szCs w:val="28"/>
        </w:rPr>
        <w:t xml:space="preserve">ри росте суммы задолженности </w:t>
      </w:r>
      <w:r>
        <w:rPr>
          <w:rFonts w:ascii="Times New Roman" w:hAnsi="Times New Roman"/>
          <w:sz w:val="28"/>
          <w:szCs w:val="28"/>
        </w:rPr>
        <w:t>ООО «Алеан»</w:t>
      </w:r>
      <w:r w:rsidRPr="00B95549">
        <w:rPr>
          <w:rFonts w:ascii="Times New Roman" w:hAnsi="Times New Roman"/>
          <w:sz w:val="28"/>
          <w:szCs w:val="28"/>
        </w:rPr>
        <w:t xml:space="preserve"> ее качество ухудшается.</w:t>
      </w:r>
    </w:p>
    <w:p w:rsidR="00C51704" w:rsidRDefault="00C51704" w:rsidP="00C5170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w:t>
      </w:r>
      <w:r w:rsidRPr="00407534">
        <w:rPr>
          <w:rFonts w:ascii="Times New Roman" w:hAnsi="Times New Roman"/>
          <w:sz w:val="28"/>
          <w:szCs w:val="28"/>
        </w:rPr>
        <w:t>редиторская задолженность увеличилась в 2015г. по сравнению с 2013г. на 65,96%  и составила на конец 2015 г. 2160 тыс. рублей.</w:t>
      </w:r>
      <w:r>
        <w:rPr>
          <w:rFonts w:ascii="Times New Roman" w:hAnsi="Times New Roman"/>
        </w:rPr>
        <w:t xml:space="preserve"> </w:t>
      </w:r>
      <w:r>
        <w:rPr>
          <w:rFonts w:ascii="Times New Roman" w:hAnsi="Times New Roman"/>
          <w:sz w:val="28"/>
          <w:szCs w:val="28"/>
        </w:rPr>
        <w:t>Н</w:t>
      </w:r>
      <w:r w:rsidRPr="00407534">
        <w:rPr>
          <w:rFonts w:ascii="Times New Roman" w:hAnsi="Times New Roman"/>
          <w:sz w:val="28"/>
          <w:szCs w:val="28"/>
        </w:rPr>
        <w:t>аибольший дельный вес имеет задолженность перед поставщиками (88,24% на конец 2015 г.).</w:t>
      </w:r>
    </w:p>
    <w:p w:rsidR="00C51704" w:rsidRDefault="00C51704" w:rsidP="00C5170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Доля просроченной задолженности в 2015 г. по сравнению с 2013 г. снизилась на 22,68 п.п., то есть наряду с ростом задолженности улучшилось ее качество.</w:t>
      </w:r>
    </w:p>
    <w:p w:rsidR="00C51704" w:rsidRDefault="00C51704" w:rsidP="00C51704">
      <w:pPr>
        <w:widowControl w:val="0"/>
        <w:tabs>
          <w:tab w:val="left" w:pos="6020"/>
        </w:tabs>
        <w:suppressAutoHyphens/>
        <w:spacing w:after="0" w:line="360" w:lineRule="auto"/>
        <w:ind w:firstLine="709"/>
        <w:jc w:val="both"/>
        <w:rPr>
          <w:rFonts w:ascii="Times New Roman" w:hAnsi="Times New Roman"/>
          <w:sz w:val="28"/>
          <w:szCs w:val="28"/>
        </w:rPr>
      </w:pPr>
      <w:r w:rsidRPr="00AF0A3B">
        <w:rPr>
          <w:rFonts w:ascii="Times New Roman" w:hAnsi="Times New Roman"/>
          <w:sz w:val="28"/>
          <w:szCs w:val="28"/>
        </w:rPr>
        <w:t xml:space="preserve">Факторный анализ показал, что </w:t>
      </w:r>
      <w:r>
        <w:rPr>
          <w:rFonts w:ascii="Times New Roman" w:hAnsi="Times New Roman"/>
          <w:sz w:val="28"/>
          <w:szCs w:val="28"/>
        </w:rPr>
        <w:t>п</w:t>
      </w:r>
      <w:r w:rsidRPr="00AF0A3B">
        <w:rPr>
          <w:rFonts w:ascii="Times New Roman" w:hAnsi="Times New Roman"/>
          <w:sz w:val="28"/>
          <w:szCs w:val="28"/>
        </w:rPr>
        <w:t xml:space="preserve">ериод  погашения дебиторской задолженности </w:t>
      </w:r>
      <w:r>
        <w:rPr>
          <w:rFonts w:ascii="Times New Roman" w:hAnsi="Times New Roman"/>
          <w:sz w:val="28"/>
          <w:szCs w:val="28"/>
        </w:rPr>
        <w:t>ООО «Алеан» увеличился</w:t>
      </w:r>
      <w:r w:rsidRPr="00AF0A3B">
        <w:rPr>
          <w:rFonts w:ascii="Times New Roman" w:hAnsi="Times New Roman"/>
          <w:sz w:val="28"/>
          <w:szCs w:val="28"/>
        </w:rPr>
        <w:t xml:space="preserve"> на </w:t>
      </w:r>
      <w:r>
        <w:rPr>
          <w:rFonts w:ascii="Times New Roman" w:hAnsi="Times New Roman"/>
          <w:sz w:val="28"/>
          <w:szCs w:val="28"/>
        </w:rPr>
        <w:t>14,028</w:t>
      </w:r>
      <w:r w:rsidRPr="00AF0A3B">
        <w:rPr>
          <w:rFonts w:ascii="Times New Roman" w:hAnsi="Times New Roman"/>
          <w:sz w:val="28"/>
          <w:szCs w:val="28"/>
        </w:rPr>
        <w:t xml:space="preserve"> дней</w:t>
      </w:r>
      <w:r>
        <w:rPr>
          <w:rFonts w:ascii="Times New Roman" w:hAnsi="Times New Roman"/>
          <w:sz w:val="28"/>
          <w:szCs w:val="28"/>
        </w:rPr>
        <w:t xml:space="preserve">, в т.ч. за счет </w:t>
      </w:r>
      <w:r w:rsidRPr="00355632">
        <w:rPr>
          <w:rFonts w:ascii="Times New Roman" w:hAnsi="Times New Roman"/>
          <w:sz w:val="28"/>
          <w:szCs w:val="28"/>
        </w:rPr>
        <w:t xml:space="preserve">увеличения средней суммы задолженности на 2646,5 тыс.руб. период оборота увеличился на 20,398 дней. За счет увеличения суммы однодненого оборота на </w:t>
      </w:r>
      <w:r w:rsidRPr="00355632">
        <w:rPr>
          <w:rFonts w:ascii="Times New Roman" w:hAnsi="Times New Roman"/>
          <w:color w:val="000000"/>
          <w:sz w:val="28"/>
          <w:szCs w:val="28"/>
        </w:rPr>
        <w:t xml:space="preserve">14,442 </w:t>
      </w:r>
      <w:r w:rsidRPr="00355632">
        <w:rPr>
          <w:rFonts w:ascii="Times New Roman" w:hAnsi="Times New Roman"/>
          <w:sz w:val="28"/>
          <w:szCs w:val="28"/>
        </w:rPr>
        <w:t>тыс.руб. период оборота дебиторской задолженности сократился на 6,37 дня. Основной фактор замедления оборачиваемости дебиторской задолженности</w:t>
      </w:r>
      <w:r>
        <w:rPr>
          <w:rFonts w:ascii="Times New Roman" w:hAnsi="Times New Roman"/>
          <w:sz w:val="28"/>
          <w:szCs w:val="28"/>
        </w:rPr>
        <w:t xml:space="preserve"> – это увеличение ее суммы. За счет замедления дебиторской задолженности в </w:t>
      </w:r>
      <w:r>
        <w:rPr>
          <w:rFonts w:ascii="Times New Roman" w:hAnsi="Times New Roman"/>
          <w:sz w:val="28"/>
          <w:szCs w:val="28"/>
        </w:rPr>
        <w:lastRenderedPageBreak/>
        <w:t>оборот дополнительно привлечено 2023 тыс.руб.</w:t>
      </w:r>
    </w:p>
    <w:p w:rsidR="00C51704" w:rsidRDefault="00C51704" w:rsidP="00C51704">
      <w:pPr>
        <w:widowControl w:val="0"/>
        <w:tabs>
          <w:tab w:val="left" w:pos="6020"/>
        </w:tabs>
        <w:suppressAutoHyphens/>
        <w:spacing w:after="0" w:line="360" w:lineRule="auto"/>
        <w:ind w:firstLine="709"/>
        <w:jc w:val="both"/>
        <w:rPr>
          <w:rFonts w:ascii="Times New Roman" w:hAnsi="Times New Roman"/>
          <w:sz w:val="28"/>
          <w:szCs w:val="28"/>
        </w:rPr>
      </w:pPr>
      <w:r w:rsidRPr="00AF0A3B">
        <w:rPr>
          <w:rFonts w:ascii="Times New Roman" w:hAnsi="Times New Roman"/>
          <w:sz w:val="28"/>
          <w:szCs w:val="28"/>
        </w:rPr>
        <w:t xml:space="preserve">Факторный анализ показал, что </w:t>
      </w:r>
      <w:r>
        <w:rPr>
          <w:rFonts w:ascii="Times New Roman" w:hAnsi="Times New Roman"/>
          <w:sz w:val="28"/>
          <w:szCs w:val="28"/>
        </w:rPr>
        <w:t>п</w:t>
      </w:r>
      <w:r w:rsidRPr="00AF0A3B">
        <w:rPr>
          <w:rFonts w:ascii="Times New Roman" w:hAnsi="Times New Roman"/>
          <w:sz w:val="28"/>
          <w:szCs w:val="28"/>
        </w:rPr>
        <w:t xml:space="preserve">ериод  погашения </w:t>
      </w:r>
      <w:r>
        <w:rPr>
          <w:rFonts w:ascii="Times New Roman" w:hAnsi="Times New Roman"/>
          <w:sz w:val="28"/>
          <w:szCs w:val="28"/>
        </w:rPr>
        <w:t>кредиторской</w:t>
      </w:r>
      <w:r w:rsidRPr="00AF0A3B">
        <w:rPr>
          <w:rFonts w:ascii="Times New Roman" w:hAnsi="Times New Roman"/>
          <w:sz w:val="28"/>
          <w:szCs w:val="28"/>
        </w:rPr>
        <w:t xml:space="preserve"> задолженности </w:t>
      </w:r>
      <w:r>
        <w:rPr>
          <w:rFonts w:ascii="Times New Roman" w:hAnsi="Times New Roman"/>
          <w:sz w:val="28"/>
          <w:szCs w:val="28"/>
        </w:rPr>
        <w:t>ООО «Алеан» увеличился</w:t>
      </w:r>
      <w:r w:rsidRPr="00AF0A3B">
        <w:rPr>
          <w:rFonts w:ascii="Times New Roman" w:hAnsi="Times New Roman"/>
          <w:sz w:val="28"/>
          <w:szCs w:val="28"/>
        </w:rPr>
        <w:t xml:space="preserve"> на </w:t>
      </w:r>
      <w:r>
        <w:rPr>
          <w:rFonts w:ascii="Times New Roman" w:hAnsi="Times New Roman"/>
          <w:sz w:val="28"/>
          <w:szCs w:val="28"/>
        </w:rPr>
        <w:t>0,255</w:t>
      </w:r>
      <w:r w:rsidRPr="00AF0A3B">
        <w:rPr>
          <w:rFonts w:ascii="Times New Roman" w:hAnsi="Times New Roman"/>
          <w:sz w:val="28"/>
          <w:szCs w:val="28"/>
        </w:rPr>
        <w:t xml:space="preserve"> дней</w:t>
      </w:r>
      <w:r>
        <w:rPr>
          <w:rFonts w:ascii="Times New Roman" w:hAnsi="Times New Roman"/>
          <w:sz w:val="28"/>
          <w:szCs w:val="28"/>
        </w:rPr>
        <w:t xml:space="preserve">, в т.ч. за счет увеличения средней суммы задолженности на 266,5 тыс.руб. период оборота увеличился на 2,054 дня. За счет увеличения суммы однодненого оборота на </w:t>
      </w:r>
      <w:r w:rsidRPr="008C3F49">
        <w:rPr>
          <w:rFonts w:ascii="Times New Roman" w:hAnsi="Times New Roman"/>
          <w:color w:val="000000"/>
          <w:sz w:val="28"/>
          <w:szCs w:val="28"/>
        </w:rPr>
        <w:t xml:space="preserve">14,442 </w:t>
      </w:r>
      <w:r w:rsidRPr="008C3F49">
        <w:rPr>
          <w:rFonts w:ascii="Times New Roman" w:hAnsi="Times New Roman"/>
          <w:sz w:val="28"/>
          <w:szCs w:val="28"/>
        </w:rPr>
        <w:t>тыс.</w:t>
      </w:r>
      <w:r>
        <w:rPr>
          <w:rFonts w:ascii="Times New Roman" w:hAnsi="Times New Roman"/>
          <w:sz w:val="28"/>
          <w:szCs w:val="28"/>
        </w:rPr>
        <w:t>руб. период оборота дебиторской задолженности сократился на 1,799 дня. Основной фактор замедления оборачиваемости кредиторской задолженности – это увеличение ее суммы. За счет замедления кредиторской задолженности в оборот дополнительно привлечено 37 тыс.руб.</w:t>
      </w:r>
    </w:p>
    <w:p w:rsidR="00C51704" w:rsidRPr="00640511" w:rsidRDefault="00C51704" w:rsidP="00C51704">
      <w:pPr>
        <w:pStyle w:val="a8"/>
        <w:widowControl w:val="0"/>
        <w:suppressAutoHyphens/>
        <w:spacing w:after="0" w:line="360" w:lineRule="auto"/>
        <w:ind w:left="0" w:firstLine="709"/>
        <w:jc w:val="both"/>
        <w:rPr>
          <w:rFonts w:ascii="Times New Roman" w:hAnsi="Times New Roman"/>
          <w:sz w:val="28"/>
          <w:szCs w:val="28"/>
        </w:rPr>
      </w:pPr>
      <w:r w:rsidRPr="00640511">
        <w:rPr>
          <w:rFonts w:ascii="Times New Roman" w:hAnsi="Times New Roman"/>
          <w:sz w:val="28"/>
          <w:szCs w:val="28"/>
        </w:rPr>
        <w:t>За расс</w:t>
      </w:r>
      <w:r>
        <w:rPr>
          <w:rFonts w:ascii="Times New Roman" w:hAnsi="Times New Roman"/>
          <w:sz w:val="28"/>
          <w:szCs w:val="28"/>
        </w:rPr>
        <w:t>матриваемый период наблюдается рост</w:t>
      </w:r>
      <w:r w:rsidRPr="00640511">
        <w:rPr>
          <w:rFonts w:ascii="Times New Roman" w:hAnsi="Times New Roman"/>
          <w:sz w:val="28"/>
          <w:szCs w:val="28"/>
        </w:rPr>
        <w:t xml:space="preserve"> коэффициента соотношения дебиторской и кредиторской задолженности</w:t>
      </w:r>
      <w:r>
        <w:rPr>
          <w:rFonts w:ascii="Times New Roman" w:hAnsi="Times New Roman"/>
          <w:sz w:val="28"/>
          <w:szCs w:val="28"/>
        </w:rPr>
        <w:t>, то есть диспропорция в величине задолженностей увеличивается.</w:t>
      </w:r>
      <w:r w:rsidRPr="00640511">
        <w:rPr>
          <w:rFonts w:ascii="Times New Roman" w:hAnsi="Times New Roman"/>
          <w:sz w:val="28"/>
          <w:szCs w:val="28"/>
        </w:rPr>
        <w:t xml:space="preserve"> Значительное отклонение данного коэффициента от нормы свидетельствует о снижении финансовой устойчивости: </w:t>
      </w:r>
      <w:r>
        <w:rPr>
          <w:rFonts w:ascii="Times New Roman" w:hAnsi="Times New Roman"/>
          <w:sz w:val="28"/>
          <w:szCs w:val="28"/>
        </w:rPr>
        <w:t xml:space="preserve">дебиторская задолженность </w:t>
      </w:r>
      <w:r w:rsidRPr="00640511">
        <w:rPr>
          <w:rFonts w:ascii="Times New Roman" w:hAnsi="Times New Roman"/>
          <w:sz w:val="28"/>
          <w:szCs w:val="28"/>
        </w:rPr>
        <w:t xml:space="preserve">значительно превышает </w:t>
      </w:r>
      <w:r>
        <w:rPr>
          <w:rFonts w:ascii="Times New Roman" w:hAnsi="Times New Roman"/>
          <w:sz w:val="28"/>
          <w:szCs w:val="28"/>
        </w:rPr>
        <w:t>кредиторскую</w:t>
      </w:r>
      <w:r w:rsidRPr="00640511">
        <w:rPr>
          <w:rFonts w:ascii="Times New Roman" w:hAnsi="Times New Roman"/>
          <w:sz w:val="28"/>
          <w:szCs w:val="28"/>
        </w:rPr>
        <w:t>.</w:t>
      </w:r>
      <w:r>
        <w:rPr>
          <w:rFonts w:ascii="Times New Roman" w:hAnsi="Times New Roman"/>
          <w:sz w:val="28"/>
          <w:szCs w:val="28"/>
        </w:rPr>
        <w:t xml:space="preserve"> Значение коэффициента на конец 2015 г. составило 4,64 при норме 0,9-1,0.</w:t>
      </w:r>
    </w:p>
    <w:p w:rsidR="001959DC" w:rsidRPr="00AA68BA" w:rsidRDefault="001959DC" w:rsidP="001959DC">
      <w:pPr>
        <w:pStyle w:val="21"/>
        <w:widowControl w:val="0"/>
        <w:spacing w:line="360" w:lineRule="auto"/>
        <w:ind w:firstLine="709"/>
        <w:rPr>
          <w:color w:val="000000"/>
        </w:rPr>
      </w:pPr>
      <w:r w:rsidRPr="00AA68BA">
        <w:rPr>
          <w:color w:val="000000"/>
        </w:rPr>
        <w:t>По результатам анализа состояния управления дебиторской и кредиторской задолженностью предлагаем основной упор сделать на снижение дебиторской задолженности.</w:t>
      </w:r>
    </w:p>
    <w:p w:rsidR="001959DC" w:rsidRPr="00AA68BA" w:rsidRDefault="001959DC" w:rsidP="001959DC">
      <w:pPr>
        <w:pStyle w:val="21"/>
        <w:spacing w:line="360" w:lineRule="auto"/>
        <w:ind w:firstLine="709"/>
        <w:rPr>
          <w:color w:val="000000"/>
        </w:rPr>
      </w:pPr>
      <w:r w:rsidRPr="00AA68BA">
        <w:rPr>
          <w:color w:val="000000"/>
        </w:rPr>
        <w:t>В рамках этих направлений совершенствования предлагаем:</w:t>
      </w:r>
    </w:p>
    <w:p w:rsidR="001959DC" w:rsidRPr="00AA68BA" w:rsidRDefault="001959DC" w:rsidP="001959DC">
      <w:pPr>
        <w:pStyle w:val="21"/>
        <w:spacing w:line="360" w:lineRule="auto"/>
        <w:ind w:firstLine="709"/>
        <w:rPr>
          <w:color w:val="000000"/>
        </w:rPr>
      </w:pPr>
      <w:r w:rsidRPr="00AA68BA">
        <w:rPr>
          <w:color w:val="000000"/>
        </w:rPr>
        <w:t>1-закрепить обязанности по управлению дебиторской и кредиторской задолженностью за отдельным специалистом;</w:t>
      </w:r>
    </w:p>
    <w:p w:rsidR="001959DC" w:rsidRPr="00510617" w:rsidRDefault="001959DC" w:rsidP="001959DC">
      <w:pPr>
        <w:pStyle w:val="21"/>
        <w:spacing w:line="360" w:lineRule="auto"/>
        <w:ind w:firstLine="709"/>
        <w:rPr>
          <w:color w:val="000000"/>
        </w:rPr>
      </w:pPr>
      <w:r w:rsidRPr="00510617">
        <w:rPr>
          <w:color w:val="000000"/>
        </w:rPr>
        <w:t>2-усилить контроль за дебиторской задолженностью (сроками ее погашения) путем составления платежных календарей и выявления платежного дефицита;</w:t>
      </w:r>
    </w:p>
    <w:p w:rsidR="001959DC" w:rsidRPr="00510617" w:rsidRDefault="001959DC" w:rsidP="001959DC">
      <w:pPr>
        <w:widowControl w:val="0"/>
        <w:spacing w:after="0" w:line="360" w:lineRule="auto"/>
        <w:ind w:firstLine="708"/>
        <w:jc w:val="both"/>
        <w:rPr>
          <w:rFonts w:ascii="Times New Roman" w:hAnsi="Times New Roman"/>
          <w:sz w:val="28"/>
          <w:szCs w:val="28"/>
        </w:rPr>
      </w:pPr>
      <w:r w:rsidRPr="00510617">
        <w:rPr>
          <w:rFonts w:ascii="Times New Roman" w:hAnsi="Times New Roman"/>
          <w:sz w:val="28"/>
          <w:szCs w:val="28"/>
        </w:rPr>
        <w:t>3 – использовать скидки при расчетах с дебиторами;</w:t>
      </w:r>
    </w:p>
    <w:p w:rsidR="001959DC" w:rsidRPr="00510617" w:rsidRDefault="001959DC" w:rsidP="001959DC">
      <w:pPr>
        <w:widowControl w:val="0"/>
        <w:spacing w:after="0" w:line="360" w:lineRule="auto"/>
        <w:ind w:firstLine="708"/>
        <w:jc w:val="both"/>
        <w:rPr>
          <w:rFonts w:ascii="Times New Roman" w:hAnsi="Times New Roman"/>
          <w:sz w:val="28"/>
          <w:szCs w:val="28"/>
        </w:rPr>
      </w:pPr>
      <w:r w:rsidRPr="00510617">
        <w:rPr>
          <w:rFonts w:ascii="Times New Roman" w:hAnsi="Times New Roman"/>
          <w:sz w:val="28"/>
          <w:szCs w:val="28"/>
        </w:rPr>
        <w:t>4 – осуществлять мониторинг коэффициента соотношения дебиторской и кредиторской задолженности.</w:t>
      </w:r>
    </w:p>
    <w:p w:rsidR="001959DC" w:rsidRPr="00AA68BA" w:rsidRDefault="001959DC" w:rsidP="001959DC">
      <w:pPr>
        <w:pStyle w:val="21"/>
        <w:spacing w:line="360" w:lineRule="auto"/>
        <w:ind w:firstLine="709"/>
        <w:rPr>
          <w:color w:val="000000"/>
        </w:rPr>
      </w:pPr>
      <w:r w:rsidRPr="00510617">
        <w:rPr>
          <w:color w:val="000000"/>
        </w:rPr>
        <w:t>В результате предложенных</w:t>
      </w:r>
      <w:r w:rsidRPr="00AA68BA">
        <w:rPr>
          <w:color w:val="000000"/>
        </w:rPr>
        <w:t xml:space="preserve"> мероприятий по снижению дебиторской задолженности получили следующие данные:</w:t>
      </w:r>
    </w:p>
    <w:p w:rsidR="001959DC" w:rsidRPr="00510617" w:rsidRDefault="001959DC" w:rsidP="001959DC">
      <w:pPr>
        <w:spacing w:after="0" w:line="360" w:lineRule="auto"/>
        <w:ind w:firstLine="567"/>
        <w:jc w:val="both"/>
        <w:rPr>
          <w:rFonts w:ascii="Times New Roman" w:hAnsi="Times New Roman"/>
          <w:sz w:val="28"/>
        </w:rPr>
      </w:pPr>
      <w:r w:rsidRPr="00510617">
        <w:rPr>
          <w:rFonts w:ascii="Times New Roman" w:hAnsi="Times New Roman"/>
          <w:sz w:val="28"/>
        </w:rPr>
        <w:lastRenderedPageBreak/>
        <w:t xml:space="preserve">Коэффициент оборачиваемости дебиторской задолженности увеличится на 1,24 оборота, что является положительным моментом. Соответственно сократится период оборачиваемости дебиторской задолженности: с 57 дней до 48 дней. </w:t>
      </w:r>
    </w:p>
    <w:p w:rsidR="001959DC" w:rsidRPr="00510617" w:rsidRDefault="001959DC" w:rsidP="001959DC">
      <w:pPr>
        <w:pStyle w:val="Style15"/>
        <w:widowControl/>
        <w:spacing w:line="360" w:lineRule="auto"/>
        <w:ind w:firstLine="709"/>
        <w:jc w:val="both"/>
        <w:rPr>
          <w:rFonts w:ascii="Times New Roman" w:hAnsi="Times New Roman"/>
          <w:sz w:val="28"/>
          <w:szCs w:val="28"/>
        </w:rPr>
      </w:pPr>
      <w:r w:rsidRPr="00510617">
        <w:rPr>
          <w:rFonts w:ascii="Times New Roman" w:hAnsi="Times New Roman"/>
          <w:sz w:val="28"/>
          <w:szCs w:val="28"/>
        </w:rPr>
        <w:t xml:space="preserve">В целом разработанные мероприятия направлены на повышение платежеспособности организации </w:t>
      </w:r>
      <w:r w:rsidR="00607271">
        <w:rPr>
          <w:rFonts w:ascii="Times New Roman" w:hAnsi="Times New Roman"/>
          <w:sz w:val="28"/>
          <w:szCs w:val="28"/>
        </w:rPr>
        <w:t>ООО «Алеан»</w:t>
      </w:r>
      <w:r w:rsidR="00E87370">
        <w:rPr>
          <w:rFonts w:ascii="Times New Roman" w:hAnsi="Times New Roman"/>
          <w:sz w:val="28"/>
          <w:szCs w:val="28"/>
        </w:rPr>
        <w:t>.</w:t>
      </w:r>
    </w:p>
    <w:p w:rsidR="001959DC" w:rsidRPr="00156C58" w:rsidRDefault="001959DC" w:rsidP="001959DC">
      <w:pPr>
        <w:spacing w:after="0" w:line="360" w:lineRule="auto"/>
        <w:ind w:firstLine="567"/>
        <w:jc w:val="both"/>
        <w:rPr>
          <w:rFonts w:ascii="Times New Roman" w:hAnsi="Times New Roman"/>
          <w:sz w:val="28"/>
        </w:rPr>
      </w:pPr>
    </w:p>
    <w:p w:rsidR="00AA4231" w:rsidRPr="00AA4231" w:rsidRDefault="001959DC" w:rsidP="001959DC">
      <w:pPr>
        <w:spacing w:after="0" w:line="360" w:lineRule="auto"/>
        <w:ind w:firstLine="709"/>
        <w:jc w:val="both"/>
        <w:rPr>
          <w:rFonts w:ascii="Times New Roman" w:hAnsi="Times New Roman"/>
          <w:bCs/>
          <w:sz w:val="28"/>
          <w:szCs w:val="28"/>
        </w:rPr>
      </w:pPr>
      <w:r>
        <w:rPr>
          <w:sz w:val="28"/>
          <w:szCs w:val="28"/>
        </w:rPr>
        <w:t xml:space="preserve"> </w:t>
      </w:r>
    </w:p>
    <w:p w:rsidR="00AA4231" w:rsidRDefault="00AA4231" w:rsidP="00A94A5D">
      <w:pPr>
        <w:pStyle w:val="af6"/>
        <w:spacing w:after="0" w:line="360" w:lineRule="auto"/>
        <w:ind w:firstLine="709"/>
        <w:jc w:val="both"/>
        <w:rPr>
          <w:sz w:val="28"/>
          <w:szCs w:val="28"/>
        </w:rPr>
      </w:pPr>
    </w:p>
    <w:p w:rsidR="00304286" w:rsidRPr="0000331A" w:rsidRDefault="00304286" w:rsidP="00304286">
      <w:pPr>
        <w:spacing w:after="0" w:line="360" w:lineRule="auto"/>
        <w:ind w:firstLine="709"/>
        <w:jc w:val="both"/>
        <w:rPr>
          <w:rFonts w:ascii="Times New Roman" w:hAnsi="Times New Roman"/>
          <w:sz w:val="28"/>
          <w:szCs w:val="28"/>
        </w:rPr>
      </w:pPr>
    </w:p>
    <w:p w:rsidR="00304286" w:rsidRPr="00843F78" w:rsidRDefault="00304286" w:rsidP="00304286">
      <w:pPr>
        <w:tabs>
          <w:tab w:val="left" w:pos="34"/>
        </w:tabs>
        <w:spacing w:after="0" w:line="360" w:lineRule="auto"/>
        <w:ind w:firstLine="709"/>
        <w:jc w:val="both"/>
        <w:rPr>
          <w:rFonts w:ascii="Times New Roman" w:eastAsia="Arial Unicode MS" w:hAnsi="Times New Roman"/>
          <w:sz w:val="28"/>
        </w:rPr>
      </w:pPr>
    </w:p>
    <w:p w:rsidR="00304286" w:rsidRPr="00843F78" w:rsidRDefault="00304286" w:rsidP="00304286">
      <w:pPr>
        <w:tabs>
          <w:tab w:val="left" w:pos="34"/>
        </w:tabs>
        <w:spacing w:after="0" w:line="360" w:lineRule="auto"/>
        <w:ind w:firstLine="709"/>
        <w:jc w:val="both"/>
        <w:rPr>
          <w:rFonts w:ascii="Times New Roman" w:eastAsia="Arial Unicode MS" w:hAnsi="Times New Roman"/>
          <w:sz w:val="28"/>
        </w:rPr>
      </w:pPr>
    </w:p>
    <w:p w:rsidR="00263E49" w:rsidRPr="003D5834" w:rsidRDefault="00263E49" w:rsidP="003D5834">
      <w:pPr>
        <w:pStyle w:val="af6"/>
        <w:spacing w:after="0" w:line="360" w:lineRule="auto"/>
        <w:ind w:firstLine="709"/>
        <w:jc w:val="both"/>
        <w:rPr>
          <w:sz w:val="28"/>
          <w:szCs w:val="28"/>
        </w:rPr>
      </w:pPr>
    </w:p>
    <w:p w:rsidR="00BC0A05" w:rsidRDefault="00BC0A05" w:rsidP="00E07001">
      <w:pPr>
        <w:spacing w:line="360" w:lineRule="auto"/>
        <w:ind w:firstLine="709"/>
        <w:jc w:val="both"/>
        <w:rPr>
          <w:sz w:val="28"/>
          <w:szCs w:val="28"/>
        </w:rPr>
      </w:pPr>
    </w:p>
    <w:p w:rsidR="00AA4231" w:rsidRDefault="00AA4231">
      <w:pPr>
        <w:spacing w:after="0" w:line="240" w:lineRule="auto"/>
        <w:rPr>
          <w:rFonts w:ascii="Times New Roman" w:eastAsia="Times New Roman" w:hAnsi="Times New Roman"/>
          <w:sz w:val="28"/>
          <w:szCs w:val="28"/>
        </w:rPr>
      </w:pPr>
      <w:r>
        <w:rPr>
          <w:b/>
          <w:sz w:val="28"/>
          <w:szCs w:val="28"/>
        </w:rPr>
        <w:br w:type="page"/>
      </w:r>
    </w:p>
    <w:p w:rsidR="00524C27" w:rsidRPr="001F266C" w:rsidRDefault="008B60C0" w:rsidP="001F266C">
      <w:pPr>
        <w:pStyle w:val="af"/>
        <w:spacing w:line="360" w:lineRule="auto"/>
        <w:ind w:firstLine="567"/>
        <w:outlineLvl w:val="0"/>
        <w:rPr>
          <w:b w:val="0"/>
          <w:sz w:val="28"/>
          <w:szCs w:val="28"/>
        </w:rPr>
      </w:pPr>
      <w:bookmarkStart w:id="15" w:name="_Toc470535363"/>
      <w:r>
        <w:rPr>
          <w:b w:val="0"/>
          <w:sz w:val="28"/>
          <w:szCs w:val="28"/>
        </w:rPr>
        <w:lastRenderedPageBreak/>
        <w:t>Список литературы</w:t>
      </w:r>
      <w:bookmarkEnd w:id="15"/>
    </w:p>
    <w:p w:rsidR="00A90548" w:rsidRDefault="00A90548" w:rsidP="006C77BE">
      <w:pPr>
        <w:pStyle w:val="21"/>
        <w:spacing w:line="360" w:lineRule="auto"/>
        <w:ind w:firstLine="709"/>
        <w:rPr>
          <w:szCs w:val="28"/>
        </w:rPr>
      </w:pPr>
    </w:p>
    <w:p w:rsidR="008B4E98" w:rsidRPr="002E0FE5" w:rsidRDefault="008B4E98" w:rsidP="008B4E98">
      <w:pPr>
        <w:numPr>
          <w:ilvl w:val="0"/>
          <w:numId w:val="2"/>
        </w:numPr>
        <w:spacing w:after="0" w:line="360" w:lineRule="auto"/>
        <w:jc w:val="both"/>
        <w:rPr>
          <w:rFonts w:ascii="Times New Roman" w:hAnsi="Times New Roman"/>
          <w:color w:val="000000"/>
          <w:sz w:val="28"/>
          <w:szCs w:val="28"/>
        </w:rPr>
      </w:pPr>
      <w:bookmarkStart w:id="16" w:name="_Toc442560045"/>
      <w:r w:rsidRPr="002E0FE5">
        <w:rPr>
          <w:rFonts w:ascii="Times New Roman" w:hAnsi="Times New Roman"/>
          <w:sz w:val="28"/>
          <w:szCs w:val="28"/>
        </w:rPr>
        <w:t>Гражданский кодекс Российской Федерации (часть первая) [Электронный ресурс] : [Федер.закон РФ от 30.11.1994 №51-ФЗ: ред. от   03.07.2016] // Российская газета. – 1998. – 08 декабря. – Режим доступа [Консультант Плюс]. – Загл. с экрана</w:t>
      </w:r>
    </w:p>
    <w:p w:rsidR="008B4E98" w:rsidRPr="002E0FE5" w:rsidRDefault="008B4E98" w:rsidP="008B4E98">
      <w:pPr>
        <w:numPr>
          <w:ilvl w:val="0"/>
          <w:numId w:val="2"/>
        </w:numPr>
        <w:spacing w:after="0" w:line="360" w:lineRule="auto"/>
        <w:jc w:val="both"/>
        <w:rPr>
          <w:rFonts w:ascii="Times New Roman" w:hAnsi="Times New Roman"/>
          <w:color w:val="000000"/>
          <w:sz w:val="28"/>
          <w:szCs w:val="28"/>
        </w:rPr>
      </w:pPr>
      <w:r w:rsidRPr="002E0FE5">
        <w:rPr>
          <w:rFonts w:ascii="Times New Roman" w:hAnsi="Times New Roman"/>
          <w:sz w:val="28"/>
          <w:szCs w:val="28"/>
        </w:rPr>
        <w:t>Гражданский кодекс Российской Федерации (часть вторая) [Электронный ресурс] : [Федер.закон РФ от 26.01.1996 №14-ФЗ: ред. от   23.05.2016] // Российская газета. – 1996. – 06 февраля. – Режим доступа [Консультант Плюс]. – Загл. с экрана.</w:t>
      </w:r>
    </w:p>
    <w:p w:rsidR="008A3F00" w:rsidRPr="002E0FE5" w:rsidRDefault="008B4E98" w:rsidP="008A3F00">
      <w:pPr>
        <w:numPr>
          <w:ilvl w:val="0"/>
          <w:numId w:val="2"/>
        </w:numPr>
        <w:spacing w:after="0" w:line="360" w:lineRule="auto"/>
        <w:jc w:val="both"/>
        <w:rPr>
          <w:rFonts w:ascii="Times New Roman" w:hAnsi="Times New Roman"/>
          <w:color w:val="000000"/>
          <w:sz w:val="28"/>
          <w:szCs w:val="28"/>
        </w:rPr>
      </w:pPr>
      <w:r w:rsidRPr="002E0FE5">
        <w:rPr>
          <w:rFonts w:ascii="Times New Roman" w:hAnsi="Times New Roman"/>
          <w:color w:val="000000"/>
          <w:sz w:val="28"/>
          <w:szCs w:val="28"/>
        </w:rPr>
        <w:t xml:space="preserve">Налоговый кодекс (часть первая) </w:t>
      </w:r>
      <w:r w:rsidRPr="002E0FE5">
        <w:rPr>
          <w:rFonts w:ascii="Times New Roman" w:hAnsi="Times New Roman"/>
          <w:sz w:val="28"/>
          <w:szCs w:val="28"/>
        </w:rPr>
        <w:t>[Электронный ресурс] : [Федер.закон РФ от 31.07.1998 №146-ФЗ: ред. от   03.07.2016] // Российская газета. – 1998. – 06 августа. – Режим доступа [Консультант Плюс]. – Загл. с экрана.</w:t>
      </w:r>
    </w:p>
    <w:p w:rsidR="008B4E98" w:rsidRPr="002E0FE5" w:rsidRDefault="008B4E98" w:rsidP="008B4E98">
      <w:pPr>
        <w:pStyle w:val="aff9"/>
        <w:numPr>
          <w:ilvl w:val="0"/>
          <w:numId w:val="2"/>
        </w:numPr>
        <w:rPr>
          <w:rFonts w:eastAsia="Calibri"/>
        </w:rPr>
      </w:pPr>
      <w:r w:rsidRPr="002E0FE5">
        <w:rPr>
          <w:color w:val="000000"/>
        </w:rPr>
        <w:t xml:space="preserve">Налоговый кодекс Российской Федерации (часть вторая) </w:t>
      </w:r>
      <w:r w:rsidRPr="002E0FE5">
        <w:rPr>
          <w:rFonts w:eastAsia="Calibri"/>
        </w:rPr>
        <w:t>[Электронный ресурс] : [Федер.закон РФ от 05.08.2000 №117-ФЗ: ред. от  03.07.2016] // Парламентская газета. – 2000. – 10 августа. – Режим доступа [Консультант Плюс]. – Загл. с экрана.</w:t>
      </w:r>
    </w:p>
    <w:p w:rsidR="008B4E98" w:rsidRPr="002E0FE5" w:rsidRDefault="008B4E98" w:rsidP="008B4E98">
      <w:pPr>
        <w:numPr>
          <w:ilvl w:val="0"/>
          <w:numId w:val="2"/>
        </w:numPr>
        <w:spacing w:after="0" w:line="360" w:lineRule="auto"/>
        <w:jc w:val="both"/>
        <w:rPr>
          <w:rFonts w:ascii="Times New Roman" w:hAnsi="Times New Roman"/>
          <w:color w:val="000000"/>
          <w:sz w:val="28"/>
          <w:szCs w:val="28"/>
        </w:rPr>
      </w:pPr>
      <w:r w:rsidRPr="002E0FE5">
        <w:rPr>
          <w:rFonts w:ascii="Times New Roman" w:hAnsi="Times New Roman"/>
          <w:sz w:val="28"/>
          <w:szCs w:val="28"/>
        </w:rPr>
        <w:t>О бухгалтерском учете [Электронный ресурс] : [Федер.закон РФ от от 06.12.2011г.  №402-ФЗ: ред. от 23</w:t>
      </w:r>
      <w:r w:rsidRPr="002E0FE5">
        <w:rPr>
          <w:rFonts w:ascii="Times New Roman" w:hAnsi="Times New Roman"/>
          <w:color w:val="000000"/>
          <w:sz w:val="28"/>
          <w:szCs w:val="28"/>
        </w:rPr>
        <w:t>.05.2016</w:t>
      </w:r>
      <w:r w:rsidRPr="002E0FE5">
        <w:rPr>
          <w:rFonts w:ascii="Times New Roman" w:hAnsi="Times New Roman"/>
          <w:sz w:val="28"/>
          <w:szCs w:val="28"/>
        </w:rPr>
        <w:t>] // Российская газета. – 2011. – 09 декабря. – Режим доступа [Консультант Плюс]. – Загл. с экрана.</w:t>
      </w:r>
    </w:p>
    <w:p w:rsidR="00FE1ECE" w:rsidRPr="002E0FE5" w:rsidRDefault="00FE1ECE" w:rsidP="00FE1ECE">
      <w:pPr>
        <w:numPr>
          <w:ilvl w:val="0"/>
          <w:numId w:val="2"/>
        </w:numPr>
        <w:spacing w:after="0" w:line="360" w:lineRule="auto"/>
        <w:jc w:val="both"/>
        <w:rPr>
          <w:rFonts w:ascii="Times New Roman" w:hAnsi="Times New Roman"/>
          <w:sz w:val="28"/>
          <w:szCs w:val="28"/>
        </w:rPr>
      </w:pPr>
      <w:r w:rsidRPr="002E0FE5">
        <w:rPr>
          <w:rFonts w:ascii="Times New Roman" w:hAnsi="Times New Roman"/>
          <w:color w:val="000000"/>
          <w:sz w:val="28"/>
          <w:szCs w:val="28"/>
        </w:rPr>
        <w:t xml:space="preserve">Об утверждении положения по ведению бухгалтерского учета и бухгалтерской отчетности в Российской Федерации </w:t>
      </w:r>
      <w:r w:rsidRPr="002E0FE5">
        <w:rPr>
          <w:rFonts w:ascii="Times New Roman" w:hAnsi="Times New Roman"/>
          <w:sz w:val="28"/>
          <w:szCs w:val="28"/>
        </w:rPr>
        <w:t>[Электронный ресурс] :</w:t>
      </w:r>
      <w:r w:rsidRPr="002E0FE5">
        <w:rPr>
          <w:rFonts w:ascii="Times New Roman" w:hAnsi="Times New Roman"/>
          <w:color w:val="000000"/>
          <w:sz w:val="28"/>
          <w:szCs w:val="28"/>
        </w:rPr>
        <w:t xml:space="preserve"> </w:t>
      </w:r>
      <w:r w:rsidRPr="002E0FE5">
        <w:rPr>
          <w:rFonts w:ascii="Times New Roman" w:hAnsi="Times New Roman"/>
          <w:sz w:val="28"/>
          <w:szCs w:val="28"/>
        </w:rPr>
        <w:t>[</w:t>
      </w:r>
      <w:r w:rsidRPr="002E0FE5">
        <w:rPr>
          <w:rFonts w:ascii="Times New Roman" w:hAnsi="Times New Roman"/>
          <w:color w:val="000000"/>
          <w:sz w:val="28"/>
          <w:szCs w:val="28"/>
        </w:rPr>
        <w:t>Приказ Министерства финансов РФ от 29.07.1998г. №34н: ред. от 24.12.2010</w:t>
      </w:r>
      <w:r w:rsidRPr="002E0FE5">
        <w:rPr>
          <w:rFonts w:ascii="Times New Roman" w:hAnsi="Times New Roman"/>
          <w:sz w:val="28"/>
          <w:szCs w:val="28"/>
        </w:rPr>
        <w:t>] // Российская газета. – 1998. – 31 октября. – Режим доступа [Консультант Плюс]. – Загл. с экрана.</w:t>
      </w:r>
    </w:p>
    <w:p w:rsidR="00FE1ECE" w:rsidRPr="00480D48" w:rsidRDefault="00FE1ECE" w:rsidP="00FE1ECE">
      <w:pPr>
        <w:numPr>
          <w:ilvl w:val="0"/>
          <w:numId w:val="2"/>
        </w:numPr>
        <w:spacing w:after="0" w:line="360" w:lineRule="auto"/>
        <w:jc w:val="both"/>
        <w:rPr>
          <w:rFonts w:ascii="Times New Roman" w:hAnsi="Times New Roman"/>
          <w:sz w:val="28"/>
          <w:szCs w:val="28"/>
        </w:rPr>
      </w:pPr>
      <w:r w:rsidRPr="002E0FE5">
        <w:rPr>
          <w:rFonts w:ascii="Times New Roman" w:hAnsi="Times New Roman"/>
          <w:sz w:val="28"/>
          <w:szCs w:val="28"/>
        </w:rPr>
        <w:t>Об утверждении положения по бухгалтерскому учету «Бухгалтерская отчетность организации</w:t>
      </w:r>
      <w:r w:rsidRPr="00480D48">
        <w:rPr>
          <w:rFonts w:ascii="Times New Roman" w:hAnsi="Times New Roman"/>
          <w:sz w:val="28"/>
          <w:szCs w:val="28"/>
        </w:rPr>
        <w:t xml:space="preserve"> (ПБУ 4/99)» [Электронный ресурс] : [</w:t>
      </w:r>
      <w:r w:rsidRPr="00480D48">
        <w:rPr>
          <w:rFonts w:ascii="Times New Roman" w:hAnsi="Times New Roman"/>
          <w:color w:val="000000"/>
          <w:sz w:val="28"/>
          <w:szCs w:val="28"/>
        </w:rPr>
        <w:t>Приказ Министерства финансов РФ от 06.07.1999г. №43н: ред. от 08.11.2010</w:t>
      </w:r>
      <w:r w:rsidRPr="00480D48">
        <w:rPr>
          <w:rFonts w:ascii="Times New Roman" w:hAnsi="Times New Roman"/>
          <w:sz w:val="28"/>
          <w:szCs w:val="28"/>
        </w:rPr>
        <w:t xml:space="preserve">] // </w:t>
      </w:r>
      <w:r w:rsidRPr="00480D48">
        <w:rPr>
          <w:rFonts w:ascii="Times New Roman" w:hAnsi="Times New Roman"/>
          <w:sz w:val="28"/>
          <w:szCs w:val="28"/>
        </w:rPr>
        <w:lastRenderedPageBreak/>
        <w:t>Финансовая газета. – 1999. – №34. – Режим доступа [Консультант Плюс]. – Загл. с экрана.</w:t>
      </w:r>
      <w:r w:rsidRPr="00480D48">
        <w:rPr>
          <w:rFonts w:ascii="Times New Roman" w:hAnsi="Times New Roman"/>
          <w:sz w:val="28"/>
        </w:rPr>
        <w:t xml:space="preserve"> </w:t>
      </w:r>
    </w:p>
    <w:p w:rsidR="00FE1ECE" w:rsidRPr="00480D48" w:rsidRDefault="00FE1ECE" w:rsidP="00FE1ECE">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Об утверждении положений по бухгалтерскому учету «Учетная политика организации (ПБУ 1/2008)»</w:t>
      </w:r>
      <w:r w:rsidRPr="00480D48">
        <w:rPr>
          <w:rFonts w:ascii="Times New Roman" w:hAnsi="Times New Roman"/>
          <w:sz w:val="28"/>
          <w:szCs w:val="28"/>
        </w:rPr>
        <w:t xml:space="preserve"> [Электронный ресурс] :</w:t>
      </w:r>
      <w:r w:rsidRPr="00480D48">
        <w:rPr>
          <w:rFonts w:ascii="Times New Roman" w:hAnsi="Times New Roman"/>
          <w:color w:val="000000"/>
          <w:sz w:val="28"/>
          <w:szCs w:val="28"/>
        </w:rPr>
        <w:t xml:space="preserve"> </w:t>
      </w:r>
      <w:r w:rsidRPr="00480D48">
        <w:rPr>
          <w:rFonts w:ascii="Times New Roman" w:hAnsi="Times New Roman"/>
          <w:sz w:val="28"/>
          <w:szCs w:val="28"/>
        </w:rPr>
        <w:t>[</w:t>
      </w:r>
      <w:r w:rsidRPr="00480D48">
        <w:rPr>
          <w:rFonts w:ascii="Times New Roman" w:hAnsi="Times New Roman"/>
          <w:color w:val="000000"/>
          <w:sz w:val="28"/>
          <w:szCs w:val="28"/>
        </w:rPr>
        <w:t xml:space="preserve">Приказ </w:t>
      </w:r>
      <w:r w:rsidRPr="00480D48">
        <w:rPr>
          <w:rFonts w:ascii="Times New Roman" w:hAnsi="Times New Roman"/>
          <w:sz w:val="28"/>
          <w:szCs w:val="28"/>
        </w:rPr>
        <w:t>Министерства финансов</w:t>
      </w:r>
      <w:r w:rsidRPr="00480D48">
        <w:rPr>
          <w:rFonts w:ascii="Times New Roman" w:hAnsi="Times New Roman"/>
          <w:color w:val="000000"/>
          <w:sz w:val="28"/>
          <w:szCs w:val="28"/>
        </w:rPr>
        <w:t xml:space="preserve"> РФ от 06.10.2008г. №106н: ред. от 06.04.2015</w:t>
      </w:r>
      <w:r w:rsidRPr="00480D48">
        <w:rPr>
          <w:rFonts w:ascii="Times New Roman" w:hAnsi="Times New Roman"/>
          <w:sz w:val="28"/>
          <w:szCs w:val="28"/>
        </w:rPr>
        <w:t>] // Бюллетень нормативных актов федеральных органов исполнительной власти. – 2008. – 03 ноября. – Режим доступа [Консультант Плюс]. – Загл. с экрана.</w:t>
      </w:r>
    </w:p>
    <w:p w:rsidR="008A3F00" w:rsidRPr="00E21EA7" w:rsidRDefault="008A3F00" w:rsidP="008A3F00">
      <w:pPr>
        <w:pStyle w:val="af5"/>
        <w:widowControl/>
        <w:numPr>
          <w:ilvl w:val="0"/>
          <w:numId w:val="2"/>
        </w:numPr>
        <w:autoSpaceDE/>
        <w:autoSpaceDN/>
        <w:adjustRightInd/>
        <w:rPr>
          <w:snapToGrid w:val="0"/>
          <w:sz w:val="29"/>
        </w:rPr>
      </w:pPr>
      <w:r w:rsidRPr="00DA3FDC">
        <w:rPr>
          <w:szCs w:val="28"/>
        </w:rPr>
        <w:t>Абдукаримов, И.Т. Анализ</w:t>
      </w:r>
      <w:r w:rsidRPr="00480D48">
        <w:rPr>
          <w:szCs w:val="28"/>
        </w:rPr>
        <w:t xml:space="preserve"> финансового состояния и финансовых результатов предпринимательских структур [Текст]: Учебное пособие / И.Т. Абдукаримов, М.В. Беспалов. – М.: ИНФРА-М, 2014. – 215 с.</w:t>
      </w:r>
    </w:p>
    <w:p w:rsidR="008A3F00" w:rsidRPr="00032E46" w:rsidRDefault="008A3F00" w:rsidP="008A3F00">
      <w:pPr>
        <w:numPr>
          <w:ilvl w:val="0"/>
          <w:numId w:val="2"/>
        </w:numPr>
        <w:spacing w:after="0" w:line="360" w:lineRule="auto"/>
        <w:jc w:val="both"/>
        <w:rPr>
          <w:rFonts w:ascii="Times New Roman" w:hAnsi="Times New Roman"/>
          <w:color w:val="000000"/>
          <w:sz w:val="28"/>
          <w:szCs w:val="28"/>
        </w:rPr>
      </w:pPr>
      <w:r w:rsidRPr="00032E46">
        <w:rPr>
          <w:rFonts w:ascii="Times New Roman" w:hAnsi="Times New Roman"/>
          <w:sz w:val="28"/>
          <w:szCs w:val="28"/>
        </w:rPr>
        <w:t>Адамайтис, Л.А. Анализ финансовой отчетности. Практикум [Текст]: учебное пособие / Л.А.Адамайтис. – М.: КНОРУС, 2007. – 400 с.</w:t>
      </w:r>
    </w:p>
    <w:p w:rsidR="008A3F00" w:rsidRPr="00601360" w:rsidRDefault="008A3F00" w:rsidP="008A3F00">
      <w:pPr>
        <w:pStyle w:val="af5"/>
        <w:widowControl/>
        <w:numPr>
          <w:ilvl w:val="0"/>
          <w:numId w:val="2"/>
        </w:numPr>
        <w:tabs>
          <w:tab w:val="num" w:pos="426"/>
        </w:tabs>
        <w:autoSpaceDE/>
        <w:autoSpaceDN/>
        <w:adjustRightInd/>
        <w:rPr>
          <w:snapToGrid w:val="0"/>
          <w:sz w:val="29"/>
        </w:rPr>
      </w:pPr>
      <w:r>
        <w:rPr>
          <w:szCs w:val="28"/>
        </w:rPr>
        <w:t xml:space="preserve">Алехина А.А. Финансовая стратегия управления оборотным капиталом предприятия </w:t>
      </w:r>
      <w:r w:rsidRPr="00480D48">
        <w:rPr>
          <w:szCs w:val="28"/>
        </w:rPr>
        <w:t>[Текст]</w:t>
      </w:r>
      <w:r>
        <w:rPr>
          <w:szCs w:val="28"/>
        </w:rPr>
        <w:t xml:space="preserve"> / А.А. Алехина // Актуальные проблемы социально-гуманитарного и научно-технического знания. – 2014. - №1-2(1). – с.21-22.</w:t>
      </w:r>
    </w:p>
    <w:p w:rsidR="008A3F00" w:rsidRPr="00E21EA7" w:rsidRDefault="008A3F00" w:rsidP="008A3F00">
      <w:pPr>
        <w:pStyle w:val="af5"/>
        <w:widowControl/>
        <w:numPr>
          <w:ilvl w:val="0"/>
          <w:numId w:val="2"/>
        </w:numPr>
        <w:tabs>
          <w:tab w:val="num" w:pos="426"/>
        </w:tabs>
        <w:autoSpaceDE/>
        <w:autoSpaceDN/>
        <w:adjustRightInd/>
        <w:rPr>
          <w:snapToGrid w:val="0"/>
          <w:sz w:val="29"/>
        </w:rPr>
      </w:pPr>
      <w:r>
        <w:rPr>
          <w:szCs w:val="28"/>
        </w:rPr>
        <w:t>Балабаева, Ю.А. Характеристика ключевых подходов управления дебиторской и кредиторской задолженностью организации / Ю.А.Балабаева // Ученые записки Тамбовского отделения РоСМУ, 2015. - №4. - с.19-24.</w:t>
      </w:r>
    </w:p>
    <w:p w:rsidR="008A3F00" w:rsidRPr="00032E46" w:rsidRDefault="008A3F00" w:rsidP="008A3F00">
      <w:pPr>
        <w:numPr>
          <w:ilvl w:val="0"/>
          <w:numId w:val="2"/>
        </w:numPr>
        <w:spacing w:after="0" w:line="360" w:lineRule="auto"/>
        <w:jc w:val="both"/>
        <w:rPr>
          <w:rFonts w:ascii="Times New Roman" w:hAnsi="Times New Roman"/>
          <w:color w:val="000000"/>
          <w:sz w:val="28"/>
          <w:szCs w:val="28"/>
        </w:rPr>
      </w:pPr>
      <w:r w:rsidRPr="00032E46">
        <w:rPr>
          <w:rFonts w:ascii="Times New Roman" w:hAnsi="Times New Roman"/>
          <w:color w:val="000000"/>
          <w:sz w:val="28"/>
          <w:szCs w:val="28"/>
          <w:shd w:val="clear" w:color="auto" w:fill="FFFFFF"/>
        </w:rPr>
        <w:t>Баранова, Е.Н. Анализ финансовых показателей при принятии управленческих решений на предприятии</w:t>
      </w:r>
      <w:r>
        <w:rPr>
          <w:rFonts w:ascii="Times New Roman" w:hAnsi="Times New Roman"/>
          <w:color w:val="000000"/>
          <w:sz w:val="28"/>
          <w:szCs w:val="28"/>
          <w:shd w:val="clear" w:color="auto" w:fill="FFFFFF"/>
        </w:rPr>
        <w:t xml:space="preserve"> </w:t>
      </w:r>
      <w:r w:rsidRPr="00294182">
        <w:rPr>
          <w:rFonts w:ascii="Times New Roman" w:hAnsi="Times New Roman"/>
          <w:sz w:val="28"/>
          <w:szCs w:val="28"/>
        </w:rPr>
        <w:t>[Текст]</w:t>
      </w:r>
      <w:r w:rsidRPr="00032E46">
        <w:rPr>
          <w:rFonts w:ascii="Times New Roman" w:hAnsi="Times New Roman"/>
          <w:color w:val="000000"/>
          <w:sz w:val="28"/>
          <w:szCs w:val="28"/>
          <w:shd w:val="clear" w:color="auto" w:fill="FFFFFF"/>
        </w:rPr>
        <w:t xml:space="preserve"> / Е.Н.Баранова // Новый университет. Серия Экономика и право, 2013. - №6-7(28-29). – с.77-79.</w:t>
      </w:r>
    </w:p>
    <w:p w:rsidR="008A3F00" w:rsidRPr="00601360" w:rsidRDefault="008A3F00" w:rsidP="008A3F00">
      <w:pPr>
        <w:numPr>
          <w:ilvl w:val="0"/>
          <w:numId w:val="2"/>
        </w:numPr>
        <w:spacing w:after="0" w:line="360" w:lineRule="auto"/>
        <w:jc w:val="both"/>
        <w:rPr>
          <w:rFonts w:ascii="Times New Roman" w:hAnsi="Times New Roman"/>
          <w:color w:val="000000"/>
        </w:rPr>
      </w:pPr>
      <w:r w:rsidRPr="00032E46">
        <w:rPr>
          <w:rFonts w:ascii="Times New Roman" w:hAnsi="Times New Roman"/>
          <w:sz w:val="28"/>
          <w:szCs w:val="28"/>
        </w:rPr>
        <w:t>Данилов, А.А. Факторы, влияющие на устойчивое развитие промышленных предприятий и пути его достижения</w:t>
      </w:r>
      <w:r>
        <w:rPr>
          <w:rFonts w:ascii="Times New Roman" w:hAnsi="Times New Roman"/>
          <w:sz w:val="28"/>
          <w:szCs w:val="28"/>
        </w:rPr>
        <w:t xml:space="preserve"> </w:t>
      </w:r>
      <w:r w:rsidRPr="00294182">
        <w:rPr>
          <w:rFonts w:ascii="Times New Roman" w:hAnsi="Times New Roman"/>
          <w:sz w:val="28"/>
          <w:szCs w:val="28"/>
        </w:rPr>
        <w:t>[Текст]</w:t>
      </w:r>
      <w:r w:rsidRPr="00032E46">
        <w:rPr>
          <w:rFonts w:ascii="Times New Roman" w:hAnsi="Times New Roman"/>
          <w:sz w:val="28"/>
          <w:szCs w:val="28"/>
        </w:rPr>
        <w:t xml:space="preserve"> / А.А.</w:t>
      </w:r>
      <w:r w:rsidRPr="00601360">
        <w:rPr>
          <w:rFonts w:ascii="Times New Roman" w:hAnsi="Times New Roman"/>
          <w:sz w:val="28"/>
          <w:szCs w:val="28"/>
        </w:rPr>
        <w:t xml:space="preserve">Данилов // Актуальные проблемы гуманитарных и естественных наук, 2015. - №8-1.  </w:t>
      </w:r>
    </w:p>
    <w:p w:rsidR="008A3F00" w:rsidRPr="00601360" w:rsidRDefault="008A3F00" w:rsidP="008A3F00">
      <w:pPr>
        <w:numPr>
          <w:ilvl w:val="0"/>
          <w:numId w:val="2"/>
        </w:numPr>
        <w:spacing w:after="0" w:line="360" w:lineRule="auto"/>
        <w:jc w:val="both"/>
        <w:rPr>
          <w:rFonts w:ascii="Times New Roman" w:hAnsi="Times New Roman"/>
          <w:color w:val="000000"/>
        </w:rPr>
      </w:pPr>
      <w:r w:rsidRPr="00601360">
        <w:rPr>
          <w:rFonts w:ascii="Times New Roman" w:hAnsi="Times New Roman"/>
          <w:sz w:val="28"/>
          <w:szCs w:val="28"/>
        </w:rPr>
        <w:lastRenderedPageBreak/>
        <w:t xml:space="preserve">Дыбаль, С. В.. Финансовый анализ: теория и практика [Текст]: Учебное пособие / С.В.Дыбаль. - М.: Финансы и статистика, 2013г. – 339 с. </w:t>
      </w:r>
    </w:p>
    <w:p w:rsidR="008A3F00" w:rsidRDefault="008A3F00" w:rsidP="008A3F00">
      <w:pPr>
        <w:numPr>
          <w:ilvl w:val="0"/>
          <w:numId w:val="2"/>
        </w:numPr>
        <w:spacing w:after="0" w:line="360" w:lineRule="auto"/>
        <w:jc w:val="both"/>
        <w:rPr>
          <w:rFonts w:ascii="Times New Roman" w:hAnsi="Times New Roman"/>
          <w:color w:val="000000"/>
        </w:rPr>
      </w:pPr>
      <w:r w:rsidRPr="00032E46">
        <w:rPr>
          <w:rFonts w:ascii="Times New Roman" w:hAnsi="Times New Roman"/>
          <w:sz w:val="28"/>
          <w:szCs w:val="28"/>
        </w:rPr>
        <w:t>Заукарнаева, Л.А. Направления роста показателей оборачиваемости оборотных средств</w:t>
      </w:r>
      <w:r>
        <w:rPr>
          <w:rFonts w:ascii="Times New Roman" w:hAnsi="Times New Roman"/>
          <w:sz w:val="28"/>
          <w:szCs w:val="28"/>
        </w:rPr>
        <w:t xml:space="preserve"> </w:t>
      </w:r>
      <w:r w:rsidRPr="00294182">
        <w:rPr>
          <w:rFonts w:ascii="Times New Roman" w:hAnsi="Times New Roman"/>
          <w:sz w:val="28"/>
          <w:szCs w:val="28"/>
        </w:rPr>
        <w:t>[Текст]</w:t>
      </w:r>
      <w:r w:rsidRPr="00032E46">
        <w:rPr>
          <w:rFonts w:ascii="Times New Roman" w:hAnsi="Times New Roman"/>
          <w:sz w:val="28"/>
          <w:szCs w:val="28"/>
        </w:rPr>
        <w:t xml:space="preserve"> / Л.А. Заукарнаева, Н.А.Новикова // Символ </w:t>
      </w:r>
      <w:r w:rsidRPr="00601360">
        <w:rPr>
          <w:rFonts w:ascii="Times New Roman" w:hAnsi="Times New Roman"/>
          <w:sz w:val="28"/>
          <w:szCs w:val="28"/>
        </w:rPr>
        <w:t>науки, №1-1, 2016. – с.107-109.</w:t>
      </w:r>
    </w:p>
    <w:p w:rsidR="008A3F00" w:rsidRPr="00486AD7" w:rsidRDefault="008A3F00" w:rsidP="008A3F00">
      <w:pPr>
        <w:numPr>
          <w:ilvl w:val="0"/>
          <w:numId w:val="2"/>
        </w:numPr>
        <w:spacing w:after="0" w:line="360" w:lineRule="auto"/>
        <w:jc w:val="both"/>
        <w:rPr>
          <w:rFonts w:ascii="Times New Roman" w:hAnsi="Times New Roman"/>
          <w:color w:val="000000"/>
          <w:sz w:val="28"/>
          <w:szCs w:val="28"/>
        </w:rPr>
      </w:pPr>
      <w:r w:rsidRPr="00486AD7">
        <w:rPr>
          <w:rFonts w:ascii="Times New Roman" w:hAnsi="Times New Roman"/>
          <w:color w:val="000000"/>
          <w:sz w:val="28"/>
          <w:szCs w:val="28"/>
        </w:rPr>
        <w:t xml:space="preserve">Зонова, А. В., Адамайтис, Л.А. Бухгалтерский учет и анализ [Текст]: учебное пособие / </w:t>
      </w:r>
      <w:smartTag w:uri="urn:schemas-microsoft-com:office:smarttags" w:element="PersonName">
        <w:smartTagPr>
          <w:attr w:name="ProductID" w:val="А. В. Зонова"/>
        </w:smartTagPr>
        <w:r w:rsidRPr="00486AD7">
          <w:rPr>
            <w:rFonts w:ascii="Times New Roman" w:hAnsi="Times New Roman"/>
            <w:color w:val="000000"/>
            <w:sz w:val="28"/>
            <w:szCs w:val="28"/>
          </w:rPr>
          <w:t>А. В. Зонова</w:t>
        </w:r>
      </w:smartTag>
      <w:r w:rsidRPr="00486AD7">
        <w:rPr>
          <w:rFonts w:ascii="Times New Roman" w:hAnsi="Times New Roman"/>
          <w:color w:val="000000"/>
          <w:sz w:val="28"/>
          <w:szCs w:val="28"/>
        </w:rPr>
        <w:t>, Л. А. Адамайтис – М.: Магистр: ИНФРА</w:t>
      </w:r>
      <w:r w:rsidRPr="00486AD7">
        <w:rPr>
          <w:rFonts w:ascii="Times New Roman" w:hAnsi="Times New Roman"/>
          <w:color w:val="000000"/>
          <w:sz w:val="28"/>
          <w:szCs w:val="28"/>
        </w:rPr>
        <w:noBreakHyphen/>
        <w:t xml:space="preserve">М, 2016. </w:t>
      </w:r>
    </w:p>
    <w:p w:rsidR="008A3F00" w:rsidRPr="00D76264" w:rsidRDefault="008A3F00" w:rsidP="008A3F00">
      <w:pPr>
        <w:pStyle w:val="af5"/>
        <w:widowControl/>
        <w:numPr>
          <w:ilvl w:val="0"/>
          <w:numId w:val="2"/>
        </w:numPr>
        <w:tabs>
          <w:tab w:val="num" w:pos="426"/>
        </w:tabs>
        <w:autoSpaceDE/>
        <w:autoSpaceDN/>
        <w:adjustRightInd/>
        <w:rPr>
          <w:snapToGrid w:val="0"/>
          <w:sz w:val="29"/>
        </w:rPr>
      </w:pPr>
      <w:r w:rsidRPr="00601360">
        <w:rPr>
          <w:szCs w:val="28"/>
        </w:rPr>
        <w:t>Кузнецова, А.А. Матричный метод управления дебиторской задолженностью</w:t>
      </w:r>
      <w:r>
        <w:rPr>
          <w:szCs w:val="28"/>
        </w:rPr>
        <w:t xml:space="preserve"> предприятия / А.А.Кузнецова // Вестник финансового университета, 2013. - №5. – с.62-68.</w:t>
      </w:r>
    </w:p>
    <w:p w:rsidR="008A3F00" w:rsidRDefault="008A3F00" w:rsidP="008A3F00">
      <w:pPr>
        <w:pStyle w:val="af5"/>
        <w:widowControl/>
        <w:numPr>
          <w:ilvl w:val="0"/>
          <w:numId w:val="2"/>
        </w:numPr>
        <w:tabs>
          <w:tab w:val="num" w:pos="426"/>
        </w:tabs>
        <w:autoSpaceDE/>
        <w:autoSpaceDN/>
        <w:adjustRightInd/>
        <w:rPr>
          <w:snapToGrid w:val="0"/>
          <w:sz w:val="29"/>
        </w:rPr>
      </w:pPr>
      <w:r w:rsidRPr="006A4357">
        <w:rPr>
          <w:snapToGrid w:val="0"/>
          <w:sz w:val="29"/>
        </w:rPr>
        <w:t>Курганова</w:t>
      </w:r>
      <w:r>
        <w:rPr>
          <w:snapToGrid w:val="0"/>
          <w:sz w:val="29"/>
        </w:rPr>
        <w:t>,</w:t>
      </w:r>
      <w:r w:rsidRPr="006A4357">
        <w:rPr>
          <w:snapToGrid w:val="0"/>
          <w:sz w:val="29"/>
        </w:rPr>
        <w:t xml:space="preserve"> </w:t>
      </w:r>
      <w:r>
        <w:rPr>
          <w:snapToGrid w:val="0"/>
          <w:sz w:val="29"/>
        </w:rPr>
        <w:t xml:space="preserve">О.А. Основы управления дебиторской задолженностью предприятия </w:t>
      </w:r>
      <w:r w:rsidRPr="00480D48">
        <w:rPr>
          <w:szCs w:val="28"/>
        </w:rPr>
        <w:t>[Текст]</w:t>
      </w:r>
      <w:r>
        <w:rPr>
          <w:snapToGrid w:val="0"/>
          <w:sz w:val="29"/>
        </w:rPr>
        <w:t xml:space="preserve"> / О.А. Курганова // Концепт. – 2015. - №5. – с.11-17.</w:t>
      </w:r>
    </w:p>
    <w:p w:rsidR="008A3F00" w:rsidRDefault="008A3F00" w:rsidP="008A3F00">
      <w:pPr>
        <w:pStyle w:val="af5"/>
        <w:widowControl/>
        <w:numPr>
          <w:ilvl w:val="0"/>
          <w:numId w:val="2"/>
        </w:numPr>
        <w:tabs>
          <w:tab w:val="num" w:pos="426"/>
        </w:tabs>
        <w:autoSpaceDE/>
        <w:autoSpaceDN/>
        <w:adjustRightInd/>
        <w:rPr>
          <w:snapToGrid w:val="0"/>
          <w:sz w:val="29"/>
        </w:rPr>
      </w:pPr>
      <w:r>
        <w:rPr>
          <w:snapToGrid w:val="0"/>
          <w:sz w:val="29"/>
        </w:rPr>
        <w:t xml:space="preserve">Лисицкая, Т.С. Совершенствование управления финансовыми ресурсами подрядных организаций </w:t>
      </w:r>
      <w:r w:rsidRPr="00480D48">
        <w:rPr>
          <w:szCs w:val="28"/>
        </w:rPr>
        <w:t>[Текст]</w:t>
      </w:r>
      <w:r>
        <w:rPr>
          <w:snapToGrid w:val="0"/>
          <w:sz w:val="29"/>
        </w:rPr>
        <w:t xml:space="preserve"> / Т.С.Лисицкая // Международный научно-исследовательский журнал, 2013. - №8-3(15). – с.34-39.</w:t>
      </w:r>
    </w:p>
    <w:p w:rsidR="008A3F00" w:rsidRPr="00601360" w:rsidRDefault="008A3F00" w:rsidP="008A3F00">
      <w:pPr>
        <w:pStyle w:val="af5"/>
        <w:widowControl/>
        <w:numPr>
          <w:ilvl w:val="0"/>
          <w:numId w:val="2"/>
        </w:numPr>
        <w:tabs>
          <w:tab w:val="num" w:pos="426"/>
        </w:tabs>
        <w:autoSpaceDE/>
        <w:autoSpaceDN/>
        <w:adjustRightInd/>
        <w:rPr>
          <w:snapToGrid w:val="0"/>
          <w:sz w:val="29"/>
        </w:rPr>
      </w:pPr>
      <w:r w:rsidRPr="00791C31">
        <w:rPr>
          <w:szCs w:val="28"/>
        </w:rPr>
        <w:t>Лихачева</w:t>
      </w:r>
      <w:r>
        <w:rPr>
          <w:szCs w:val="28"/>
        </w:rPr>
        <w:t>,</w:t>
      </w:r>
      <w:r w:rsidRPr="00791C31">
        <w:rPr>
          <w:szCs w:val="28"/>
        </w:rPr>
        <w:t xml:space="preserve"> О.Н. Долгосрочная и краткосрочная </w:t>
      </w:r>
      <w:r>
        <w:rPr>
          <w:szCs w:val="28"/>
        </w:rPr>
        <w:t xml:space="preserve">финансовая политика предприятия </w:t>
      </w:r>
      <w:r w:rsidRPr="00480D48">
        <w:rPr>
          <w:szCs w:val="28"/>
        </w:rPr>
        <w:t>[Текст]</w:t>
      </w:r>
      <w:r w:rsidRPr="00791C31">
        <w:rPr>
          <w:szCs w:val="28"/>
        </w:rPr>
        <w:t xml:space="preserve">: Учебное пособие / О.Н. Лихачева, С.А. Щуров; Под ред. И.Я. Лукасевич. - М.: </w:t>
      </w:r>
      <w:r>
        <w:rPr>
          <w:szCs w:val="28"/>
        </w:rPr>
        <w:t>ИНФРА-М, 2015</w:t>
      </w:r>
      <w:r w:rsidRPr="00791C31">
        <w:rPr>
          <w:szCs w:val="28"/>
        </w:rPr>
        <w:t>. – 288с.</w:t>
      </w:r>
    </w:p>
    <w:p w:rsidR="008A3F00" w:rsidRPr="00601360" w:rsidRDefault="008A3F00" w:rsidP="008A3F00">
      <w:pPr>
        <w:numPr>
          <w:ilvl w:val="0"/>
          <w:numId w:val="2"/>
        </w:numPr>
        <w:spacing w:after="0" w:line="360" w:lineRule="auto"/>
        <w:jc w:val="both"/>
        <w:rPr>
          <w:rFonts w:ascii="Times New Roman" w:hAnsi="Times New Roman"/>
          <w:color w:val="000000"/>
        </w:rPr>
      </w:pPr>
      <w:r w:rsidRPr="00032E46">
        <w:rPr>
          <w:rFonts w:ascii="Times New Roman" w:hAnsi="Times New Roman"/>
          <w:sz w:val="28"/>
          <w:szCs w:val="28"/>
        </w:rPr>
        <w:t>Макарова, Л.Г. Экономический анализ в управлении финансами фирмы [Текст]: Учеб. пособие для студ. высш. учеб. заведений / Л.Г. Макарова</w:t>
      </w:r>
      <w:r w:rsidRPr="00601360">
        <w:rPr>
          <w:rFonts w:ascii="Times New Roman" w:hAnsi="Times New Roman"/>
          <w:sz w:val="28"/>
          <w:szCs w:val="28"/>
        </w:rPr>
        <w:t>, А.С. Макаров. – М.: ИЦ Академия, 2013. – 336 с.</w:t>
      </w:r>
    </w:p>
    <w:p w:rsidR="008A3F00" w:rsidRPr="00601360" w:rsidRDefault="008A3F00" w:rsidP="008A3F00">
      <w:pPr>
        <w:pStyle w:val="af5"/>
        <w:widowControl/>
        <w:numPr>
          <w:ilvl w:val="0"/>
          <w:numId w:val="2"/>
        </w:numPr>
        <w:autoSpaceDE/>
        <w:autoSpaceDN/>
        <w:adjustRightInd/>
        <w:rPr>
          <w:snapToGrid w:val="0"/>
          <w:sz w:val="29"/>
        </w:rPr>
      </w:pPr>
      <w:r w:rsidRPr="00601360">
        <w:rPr>
          <w:szCs w:val="28"/>
        </w:rPr>
        <w:t>Макарьян, Э.А. Финансовый анализ [Текст]: учебное пособие / Э.А.Макарьян. – М.: КНОРУС, 2014. – 192 с.</w:t>
      </w:r>
    </w:p>
    <w:p w:rsidR="008A3F00" w:rsidRPr="00601360" w:rsidRDefault="008A3F00" w:rsidP="008A3F00">
      <w:pPr>
        <w:numPr>
          <w:ilvl w:val="0"/>
          <w:numId w:val="2"/>
        </w:numPr>
        <w:spacing w:after="0" w:line="360" w:lineRule="auto"/>
        <w:jc w:val="both"/>
        <w:rPr>
          <w:rFonts w:ascii="Times New Roman" w:hAnsi="Times New Roman"/>
          <w:color w:val="000000"/>
        </w:rPr>
      </w:pPr>
      <w:r w:rsidRPr="00601360">
        <w:rPr>
          <w:rFonts w:ascii="Times New Roman" w:hAnsi="Times New Roman"/>
          <w:sz w:val="28"/>
          <w:szCs w:val="28"/>
        </w:rPr>
        <w:t>Мисхожев, Э.Р. Теоретико-методологические проблемы измерения и обобщения показателей оценки экономической устойчивости предприятия [Текст] / Э.Р.Мисхожев // Аудит и финансовый анализ. - 2013. - № 4. – с.24-27.</w:t>
      </w:r>
    </w:p>
    <w:p w:rsidR="008A3F00" w:rsidRPr="00D76264" w:rsidRDefault="008A3F00" w:rsidP="008A3F00">
      <w:pPr>
        <w:pStyle w:val="af5"/>
        <w:widowControl/>
        <w:numPr>
          <w:ilvl w:val="0"/>
          <w:numId w:val="2"/>
        </w:numPr>
        <w:tabs>
          <w:tab w:val="num" w:pos="426"/>
        </w:tabs>
        <w:autoSpaceDE/>
        <w:autoSpaceDN/>
        <w:adjustRightInd/>
        <w:rPr>
          <w:snapToGrid w:val="0"/>
          <w:sz w:val="29"/>
        </w:rPr>
      </w:pPr>
      <w:r w:rsidRPr="00601360">
        <w:rPr>
          <w:szCs w:val="28"/>
        </w:rPr>
        <w:lastRenderedPageBreak/>
        <w:t>Овчинникова, О.А. Управление дебиторской и кредиторской задолженностью:</w:t>
      </w:r>
      <w:r>
        <w:rPr>
          <w:szCs w:val="28"/>
        </w:rPr>
        <w:t xml:space="preserve"> практика применения скидок и взаимозачетов [Текст</w:t>
      </w:r>
      <w:r w:rsidRPr="004579BD">
        <w:rPr>
          <w:szCs w:val="28"/>
        </w:rPr>
        <w:t>]</w:t>
      </w:r>
      <w:r>
        <w:rPr>
          <w:szCs w:val="28"/>
        </w:rPr>
        <w:t xml:space="preserve"> / О.А. Овчинникова, М.Ю. Ромадыкина // </w:t>
      </w:r>
      <w:r>
        <w:rPr>
          <w:szCs w:val="28"/>
          <w:lang w:val="en-US"/>
        </w:rPr>
        <w:t>Auditorium</w:t>
      </w:r>
      <w:r>
        <w:rPr>
          <w:szCs w:val="28"/>
        </w:rPr>
        <w:t>. – 2015. - №2(6). – с.18-26.</w:t>
      </w:r>
    </w:p>
    <w:p w:rsidR="008A3F00" w:rsidRPr="002C7EFA" w:rsidRDefault="008A3F00" w:rsidP="008A3F00">
      <w:pPr>
        <w:pStyle w:val="af5"/>
        <w:widowControl/>
        <w:numPr>
          <w:ilvl w:val="0"/>
          <w:numId w:val="2"/>
        </w:numPr>
        <w:tabs>
          <w:tab w:val="num" w:pos="426"/>
        </w:tabs>
        <w:autoSpaceDE/>
        <w:autoSpaceDN/>
        <w:adjustRightInd/>
        <w:rPr>
          <w:snapToGrid w:val="0"/>
          <w:sz w:val="29"/>
        </w:rPr>
      </w:pPr>
      <w:r>
        <w:rPr>
          <w:szCs w:val="28"/>
        </w:rPr>
        <w:t>Парушина, Н.В. Анализ краткосрочных обязательств и оборотных средств [Текст</w:t>
      </w:r>
      <w:r w:rsidRPr="004579BD">
        <w:rPr>
          <w:szCs w:val="28"/>
        </w:rPr>
        <w:t>]</w:t>
      </w:r>
      <w:r>
        <w:rPr>
          <w:szCs w:val="28"/>
        </w:rPr>
        <w:t xml:space="preserve"> / Н.В. Парушина // Бухгалтерский учет. – 2014. - №4. – с.51-53.</w:t>
      </w:r>
    </w:p>
    <w:p w:rsidR="008A3F00" w:rsidRPr="005B08EB" w:rsidRDefault="008A3F00" w:rsidP="008A3F00">
      <w:pPr>
        <w:pStyle w:val="af5"/>
        <w:widowControl/>
        <w:numPr>
          <w:ilvl w:val="0"/>
          <w:numId w:val="2"/>
        </w:numPr>
        <w:tabs>
          <w:tab w:val="num" w:pos="426"/>
        </w:tabs>
        <w:autoSpaceDE/>
        <w:autoSpaceDN/>
        <w:adjustRightInd/>
        <w:rPr>
          <w:snapToGrid w:val="0"/>
          <w:sz w:val="29"/>
        </w:rPr>
      </w:pPr>
      <w:r>
        <w:rPr>
          <w:szCs w:val="28"/>
        </w:rPr>
        <w:t>Полюшко, Ю.Н. Некоторые аспекты анализа дебиторской и кредиторской задолженности компании [Текст</w:t>
      </w:r>
      <w:r w:rsidRPr="004579BD">
        <w:rPr>
          <w:szCs w:val="28"/>
        </w:rPr>
        <w:t>]</w:t>
      </w:r>
      <w:r>
        <w:rPr>
          <w:szCs w:val="28"/>
        </w:rPr>
        <w:t xml:space="preserve"> / Ю.Н. Полюшко // Казанский педагогический журнал. – 2015. - №3. – С.29-34.</w:t>
      </w:r>
    </w:p>
    <w:p w:rsidR="008A3F00" w:rsidRPr="00601360" w:rsidRDefault="008A3F00" w:rsidP="008A3F00">
      <w:pPr>
        <w:pStyle w:val="af5"/>
        <w:widowControl/>
        <w:numPr>
          <w:ilvl w:val="0"/>
          <w:numId w:val="2"/>
        </w:numPr>
        <w:autoSpaceDE/>
        <w:autoSpaceDN/>
        <w:adjustRightInd/>
        <w:rPr>
          <w:snapToGrid w:val="0"/>
          <w:sz w:val="29"/>
        </w:rPr>
      </w:pPr>
      <w:r w:rsidRPr="00601360">
        <w:rPr>
          <w:szCs w:val="28"/>
        </w:rPr>
        <w:t>Савицкая, Г.В. Анализ хозяйственной деятельности предприятия [Текст]: учебник для вузов / Г.В. Савицкая. - Минск: ООО «Новое здание», 2015. - 688 с.</w:t>
      </w:r>
    </w:p>
    <w:p w:rsidR="008A3F00" w:rsidRPr="00601360" w:rsidRDefault="008A3F00" w:rsidP="008A3F00">
      <w:pPr>
        <w:numPr>
          <w:ilvl w:val="0"/>
          <w:numId w:val="2"/>
        </w:numPr>
        <w:spacing w:after="0" w:line="360" w:lineRule="auto"/>
        <w:jc w:val="both"/>
        <w:rPr>
          <w:rFonts w:ascii="Times New Roman" w:hAnsi="Times New Roman"/>
          <w:color w:val="000000"/>
        </w:rPr>
      </w:pPr>
      <w:r w:rsidRPr="00601360">
        <w:rPr>
          <w:rFonts w:ascii="Times New Roman" w:hAnsi="Times New Roman"/>
          <w:sz w:val="28"/>
          <w:szCs w:val="28"/>
        </w:rPr>
        <w:t>Селезнева, Н.Н., Финансовый аннализ [Текст]: Учеб. пособие. / Н.Н.Селезнева, А.Ф.Ионова. - М.: ЮНИТИ-ДАНА, 2015. - 479с.</w:t>
      </w:r>
    </w:p>
    <w:p w:rsidR="008A3F00" w:rsidRPr="00601360" w:rsidRDefault="008A3F00" w:rsidP="008A3F00">
      <w:pPr>
        <w:numPr>
          <w:ilvl w:val="0"/>
          <w:numId w:val="2"/>
        </w:numPr>
        <w:spacing w:after="0" w:line="360" w:lineRule="auto"/>
        <w:jc w:val="both"/>
        <w:rPr>
          <w:rFonts w:ascii="Times New Roman" w:hAnsi="Times New Roman"/>
          <w:color w:val="000000"/>
        </w:rPr>
      </w:pPr>
      <w:r w:rsidRPr="00601360">
        <w:rPr>
          <w:rFonts w:ascii="Times New Roman" w:hAnsi="Times New Roman"/>
          <w:sz w:val="28"/>
          <w:szCs w:val="28"/>
        </w:rPr>
        <w:t>Слободняк, И.А. Влияние оборачиваемости активов и обязательств на платежеспособность организации [Текст] / И.А.Слободняк, Э.В.Грозина, Т.Л.Быкова // Известия Иркутской государственной экономической академии, 2015. - №1. – с.51-57.</w:t>
      </w:r>
    </w:p>
    <w:p w:rsidR="008A3F00" w:rsidRPr="004579BD" w:rsidRDefault="008A3F00" w:rsidP="008A3F00">
      <w:pPr>
        <w:pStyle w:val="af5"/>
        <w:widowControl/>
        <w:numPr>
          <w:ilvl w:val="0"/>
          <w:numId w:val="2"/>
        </w:numPr>
        <w:autoSpaceDE/>
        <w:autoSpaceDN/>
        <w:adjustRightInd/>
        <w:rPr>
          <w:snapToGrid w:val="0"/>
          <w:sz w:val="29"/>
        </w:rPr>
      </w:pPr>
      <w:r w:rsidRPr="00601360">
        <w:rPr>
          <w:szCs w:val="28"/>
        </w:rPr>
        <w:t>Солдатова, А.П</w:t>
      </w:r>
      <w:r>
        <w:rPr>
          <w:szCs w:val="28"/>
        </w:rPr>
        <w:t>. Анализ задолженности контрагентов как база поиска для управления дебиторской задолженностью [Текст</w:t>
      </w:r>
      <w:r w:rsidRPr="004579BD">
        <w:rPr>
          <w:szCs w:val="28"/>
        </w:rPr>
        <w:t>]</w:t>
      </w:r>
      <w:r>
        <w:rPr>
          <w:szCs w:val="28"/>
        </w:rPr>
        <w:t xml:space="preserve"> / А.П. Солдатова, Л.И. Солдатова // </w:t>
      </w:r>
      <w:hyperlink r:id="rId88" w:history="1">
        <w:r w:rsidRPr="002E0FE5">
          <w:rPr>
            <w:rStyle w:val="a4"/>
            <w:color w:val="auto"/>
            <w:szCs w:val="28"/>
          </w:rPr>
          <w:t>Science Time</w:t>
        </w:r>
      </w:hyperlink>
      <w:r w:rsidRPr="002E0FE5">
        <w:rPr>
          <w:szCs w:val="28"/>
        </w:rPr>
        <w:t>.</w:t>
      </w:r>
      <w:r>
        <w:t xml:space="preserve"> – 2015. - №8(8). – С.276-295.</w:t>
      </w:r>
    </w:p>
    <w:p w:rsidR="008A3F00" w:rsidRDefault="008A3F00" w:rsidP="008A3F00">
      <w:pPr>
        <w:pStyle w:val="12"/>
        <w:widowControl w:val="0"/>
        <w:numPr>
          <w:ilvl w:val="0"/>
          <w:numId w:val="2"/>
        </w:numPr>
        <w:tabs>
          <w:tab w:val="left" w:pos="993"/>
        </w:tabs>
        <w:spacing w:before="0" w:after="0" w:line="360" w:lineRule="auto"/>
        <w:jc w:val="both"/>
        <w:rPr>
          <w:sz w:val="28"/>
          <w:szCs w:val="28"/>
        </w:rPr>
      </w:pPr>
      <w:r w:rsidRPr="004579BD">
        <w:rPr>
          <w:sz w:val="28"/>
          <w:szCs w:val="28"/>
        </w:rPr>
        <w:t>Старовойтова, Е.В. Бухгалтерский учет и анализ [Текст]: Учебник / А.Д. Шеремет, Е.В. Старовойтова. – М.: ИНФРА-М, 2014. – 618 с.</w:t>
      </w:r>
    </w:p>
    <w:p w:rsidR="008A3F00" w:rsidRDefault="008A3F00" w:rsidP="008A3F00">
      <w:pPr>
        <w:numPr>
          <w:ilvl w:val="0"/>
          <w:numId w:val="2"/>
        </w:numPr>
        <w:spacing w:after="0" w:line="360" w:lineRule="auto"/>
        <w:jc w:val="both"/>
        <w:rPr>
          <w:color w:val="000000"/>
        </w:rPr>
      </w:pPr>
      <w:r w:rsidRPr="00032E46">
        <w:rPr>
          <w:rFonts w:ascii="Times New Roman" w:hAnsi="Times New Roman"/>
          <w:sz w:val="28"/>
          <w:szCs w:val="28"/>
        </w:rPr>
        <w:t>Терешина</w:t>
      </w:r>
      <w:r>
        <w:rPr>
          <w:rFonts w:ascii="Times New Roman" w:hAnsi="Times New Roman"/>
          <w:sz w:val="28"/>
          <w:szCs w:val="28"/>
        </w:rPr>
        <w:t>,</w:t>
      </w:r>
      <w:r w:rsidRPr="00032E46">
        <w:rPr>
          <w:rFonts w:ascii="Times New Roman" w:hAnsi="Times New Roman"/>
          <w:sz w:val="28"/>
          <w:szCs w:val="28"/>
        </w:rPr>
        <w:t xml:space="preserve"> В.В. Сущность финансового анализа для принятия решений по оптимизации интересов пользователей</w:t>
      </w:r>
      <w:r>
        <w:rPr>
          <w:rFonts w:ascii="Times New Roman" w:hAnsi="Times New Roman"/>
          <w:sz w:val="28"/>
          <w:szCs w:val="28"/>
        </w:rPr>
        <w:t xml:space="preserve"> </w:t>
      </w:r>
      <w:r w:rsidRPr="00294182">
        <w:rPr>
          <w:rFonts w:ascii="Times New Roman" w:hAnsi="Times New Roman"/>
          <w:sz w:val="28"/>
          <w:szCs w:val="28"/>
        </w:rPr>
        <w:t>[Текст]</w:t>
      </w:r>
      <w:r w:rsidRPr="00032E46">
        <w:rPr>
          <w:rFonts w:ascii="Times New Roman" w:hAnsi="Times New Roman"/>
          <w:sz w:val="28"/>
          <w:szCs w:val="28"/>
        </w:rPr>
        <w:t xml:space="preserve"> / В.В.Терешина // Экономические науки, 2014. - №11(108). – с.106-111.</w:t>
      </w:r>
    </w:p>
    <w:p w:rsidR="008A3F00" w:rsidRPr="00601360" w:rsidRDefault="008A3F00" w:rsidP="008A3F00">
      <w:pPr>
        <w:pStyle w:val="af5"/>
        <w:widowControl/>
        <w:numPr>
          <w:ilvl w:val="0"/>
          <w:numId w:val="2"/>
        </w:numPr>
        <w:tabs>
          <w:tab w:val="num" w:pos="426"/>
        </w:tabs>
        <w:autoSpaceDE/>
        <w:autoSpaceDN/>
        <w:adjustRightInd/>
        <w:rPr>
          <w:snapToGrid w:val="0"/>
          <w:sz w:val="29"/>
        </w:rPr>
      </w:pPr>
      <w:r>
        <w:rPr>
          <w:szCs w:val="28"/>
        </w:rPr>
        <w:t>Филобокова,</w:t>
      </w:r>
      <w:r w:rsidRPr="00906FDC">
        <w:rPr>
          <w:szCs w:val="28"/>
        </w:rPr>
        <w:t xml:space="preserve"> Л.Ю. Управление дебиторской задолженностью малых предприятий </w:t>
      </w:r>
      <w:r>
        <w:rPr>
          <w:szCs w:val="28"/>
        </w:rPr>
        <w:t>[Текст</w:t>
      </w:r>
      <w:r w:rsidRPr="004579BD">
        <w:rPr>
          <w:szCs w:val="28"/>
        </w:rPr>
        <w:t>]</w:t>
      </w:r>
      <w:r>
        <w:rPr>
          <w:szCs w:val="28"/>
        </w:rPr>
        <w:t xml:space="preserve"> </w:t>
      </w:r>
      <w:r w:rsidRPr="00906FDC">
        <w:rPr>
          <w:szCs w:val="28"/>
        </w:rPr>
        <w:t xml:space="preserve">/ Л.Ю. Филобокова // Управление финансами предприятия. – </w:t>
      </w:r>
      <w:r>
        <w:rPr>
          <w:szCs w:val="28"/>
        </w:rPr>
        <w:t>2015</w:t>
      </w:r>
      <w:r w:rsidRPr="00906FDC">
        <w:rPr>
          <w:szCs w:val="28"/>
        </w:rPr>
        <w:t xml:space="preserve">. - №2. – </w:t>
      </w:r>
      <w:r>
        <w:rPr>
          <w:szCs w:val="28"/>
        </w:rPr>
        <w:t>с</w:t>
      </w:r>
      <w:r w:rsidRPr="00906FDC">
        <w:rPr>
          <w:szCs w:val="28"/>
        </w:rPr>
        <w:t>.14-23.</w:t>
      </w:r>
    </w:p>
    <w:p w:rsidR="008A3F00" w:rsidRPr="00032E46" w:rsidRDefault="008A3F00" w:rsidP="008A3F00">
      <w:pPr>
        <w:numPr>
          <w:ilvl w:val="0"/>
          <w:numId w:val="2"/>
        </w:numPr>
        <w:spacing w:after="0" w:line="360" w:lineRule="auto"/>
        <w:jc w:val="both"/>
        <w:rPr>
          <w:rFonts w:ascii="Times New Roman" w:hAnsi="Times New Roman"/>
          <w:color w:val="000000"/>
        </w:rPr>
      </w:pPr>
      <w:r w:rsidRPr="00032E46">
        <w:rPr>
          <w:rFonts w:ascii="Times New Roman" w:hAnsi="Times New Roman"/>
          <w:sz w:val="28"/>
          <w:szCs w:val="28"/>
        </w:rPr>
        <w:lastRenderedPageBreak/>
        <w:t>Шеремет, А.Д. Анализ и диагностика финансово-хозяйственной деятельности предприятия [Текст]: Учебник / А.Д. Шеремет. – М.: ИНФРА-М, 2014. – 367 с.</w:t>
      </w:r>
    </w:p>
    <w:p w:rsidR="008A3F00" w:rsidRPr="00906FDC" w:rsidRDefault="008A3F00" w:rsidP="008A3F00">
      <w:pPr>
        <w:pStyle w:val="af5"/>
        <w:widowControl/>
        <w:numPr>
          <w:ilvl w:val="0"/>
          <w:numId w:val="2"/>
        </w:numPr>
        <w:tabs>
          <w:tab w:val="num" w:pos="426"/>
        </w:tabs>
        <w:autoSpaceDE/>
        <w:autoSpaceDN/>
        <w:adjustRightInd/>
        <w:rPr>
          <w:snapToGrid w:val="0"/>
          <w:sz w:val="29"/>
        </w:rPr>
      </w:pPr>
      <w:r>
        <w:rPr>
          <w:szCs w:val="28"/>
        </w:rPr>
        <w:t>Ширяева,</w:t>
      </w:r>
      <w:r w:rsidRPr="00284CF4">
        <w:rPr>
          <w:szCs w:val="28"/>
        </w:rPr>
        <w:t xml:space="preserve"> Г.Ф. Влияние дебиторской и кредиторской задолженности на основные показатели финансового состояния предприятия</w:t>
      </w:r>
      <w:r>
        <w:rPr>
          <w:szCs w:val="28"/>
        </w:rPr>
        <w:t xml:space="preserve"> [Текст</w:t>
      </w:r>
      <w:r w:rsidRPr="004579BD">
        <w:rPr>
          <w:szCs w:val="28"/>
        </w:rPr>
        <w:t>]</w:t>
      </w:r>
      <w:r>
        <w:rPr>
          <w:szCs w:val="28"/>
        </w:rPr>
        <w:t xml:space="preserve"> </w:t>
      </w:r>
      <w:r w:rsidRPr="00284CF4">
        <w:rPr>
          <w:szCs w:val="28"/>
        </w:rPr>
        <w:t xml:space="preserve">/ Г.Ф. Ширяева, А.А. Ахметзянова // </w:t>
      </w:r>
      <w:hyperlink r:id="rId89" w:history="1">
        <w:r w:rsidRPr="002C7EFA">
          <w:rPr>
            <w:rStyle w:val="a4"/>
            <w:color w:val="000000"/>
            <w:szCs w:val="28"/>
          </w:rPr>
          <w:t>ФӘН-Наука</w:t>
        </w:r>
      </w:hyperlink>
      <w:r w:rsidRPr="00284CF4">
        <w:rPr>
          <w:szCs w:val="28"/>
        </w:rPr>
        <w:t xml:space="preserve">. – </w:t>
      </w:r>
      <w:r>
        <w:rPr>
          <w:szCs w:val="28"/>
        </w:rPr>
        <w:t>2015</w:t>
      </w:r>
      <w:r w:rsidRPr="00284CF4">
        <w:rPr>
          <w:szCs w:val="28"/>
        </w:rPr>
        <w:t xml:space="preserve">. - №7(34). – </w:t>
      </w:r>
      <w:r>
        <w:rPr>
          <w:szCs w:val="28"/>
        </w:rPr>
        <w:t>с</w:t>
      </w:r>
      <w:r w:rsidRPr="00284CF4">
        <w:rPr>
          <w:szCs w:val="28"/>
        </w:rPr>
        <w:t>.18-20.</w:t>
      </w:r>
    </w:p>
    <w:p w:rsidR="008A3F00" w:rsidRDefault="008A3F00" w:rsidP="008A3F00">
      <w:pPr>
        <w:pStyle w:val="12"/>
        <w:widowControl w:val="0"/>
        <w:numPr>
          <w:ilvl w:val="0"/>
          <w:numId w:val="2"/>
        </w:numPr>
        <w:tabs>
          <w:tab w:val="left" w:pos="993"/>
        </w:tabs>
        <w:spacing w:before="0" w:after="0" w:line="360" w:lineRule="auto"/>
        <w:jc w:val="both"/>
        <w:rPr>
          <w:sz w:val="28"/>
          <w:szCs w:val="28"/>
        </w:rPr>
      </w:pPr>
      <w:r>
        <w:rPr>
          <w:sz w:val="28"/>
          <w:szCs w:val="28"/>
        </w:rPr>
        <w:t xml:space="preserve">Чечевицына, Л.Н. Анализ финансово-хозяйственной деятельности </w:t>
      </w:r>
      <w:r w:rsidRPr="002C0C6E">
        <w:rPr>
          <w:sz w:val="28"/>
          <w:szCs w:val="28"/>
        </w:rPr>
        <w:t>[Текст]</w:t>
      </w:r>
      <w:r>
        <w:rPr>
          <w:sz w:val="28"/>
          <w:szCs w:val="28"/>
        </w:rPr>
        <w:t>: учебник / Л.Н.Чечевицына, К.В.Чечевицын. – Ростов н/Д: Феникс, 2013. – 368 с.</w:t>
      </w:r>
    </w:p>
    <w:p w:rsidR="008A3F00" w:rsidRDefault="008A3F00" w:rsidP="008A3F00">
      <w:pPr>
        <w:numPr>
          <w:ilvl w:val="0"/>
          <w:numId w:val="2"/>
        </w:numPr>
        <w:spacing w:after="0" w:line="360" w:lineRule="auto"/>
        <w:jc w:val="both"/>
        <w:rPr>
          <w:color w:val="000000"/>
        </w:rPr>
      </w:pPr>
      <w:r w:rsidRPr="00032E46">
        <w:rPr>
          <w:rFonts w:ascii="Times New Roman" w:hAnsi="Times New Roman"/>
          <w:sz w:val="28"/>
          <w:szCs w:val="28"/>
        </w:rPr>
        <w:t>Чуев, И.Н. Комплексный экономический анализ хозяйственной деятельности [Текст]: Учебник для вузов / И.Н.Чуев. – М.: ИТК Дашков и К, 201</w:t>
      </w:r>
      <w:r>
        <w:rPr>
          <w:rFonts w:ascii="Times New Roman" w:hAnsi="Times New Roman"/>
          <w:sz w:val="28"/>
          <w:szCs w:val="28"/>
        </w:rPr>
        <w:t>4</w:t>
      </w:r>
      <w:r w:rsidRPr="00032E46">
        <w:rPr>
          <w:rFonts w:ascii="Times New Roman" w:hAnsi="Times New Roman"/>
          <w:sz w:val="28"/>
          <w:szCs w:val="28"/>
        </w:rPr>
        <w:t>. – 384 с.</w:t>
      </w:r>
    </w:p>
    <w:p w:rsidR="008A3F00" w:rsidRPr="002C0C6E" w:rsidRDefault="008A3F00" w:rsidP="008A3F00">
      <w:pPr>
        <w:numPr>
          <w:ilvl w:val="0"/>
          <w:numId w:val="2"/>
        </w:numPr>
        <w:spacing w:after="0" w:line="360" w:lineRule="auto"/>
        <w:jc w:val="both"/>
        <w:rPr>
          <w:rFonts w:ascii="Times New Roman" w:hAnsi="Times New Roman"/>
          <w:sz w:val="28"/>
          <w:szCs w:val="28"/>
        </w:rPr>
      </w:pPr>
      <w:r w:rsidRPr="000E7C5F">
        <w:rPr>
          <w:rFonts w:ascii="Times New Roman" w:hAnsi="Times New Roman"/>
          <w:sz w:val="28"/>
          <w:szCs w:val="28"/>
        </w:rPr>
        <w:t>Экономический анализ</w:t>
      </w:r>
      <w:r w:rsidRPr="002C0C6E">
        <w:rPr>
          <w:rFonts w:ascii="Times New Roman" w:hAnsi="Times New Roman"/>
          <w:sz w:val="28"/>
          <w:szCs w:val="28"/>
        </w:rPr>
        <w:t xml:space="preserve">: </w:t>
      </w:r>
      <w:r w:rsidR="005046DF">
        <w:rPr>
          <w:rFonts w:ascii="Times New Roman" w:hAnsi="Times New Roman"/>
          <w:sz w:val="28"/>
          <w:szCs w:val="28"/>
        </w:rPr>
        <w:t>у</w:t>
      </w:r>
      <w:r w:rsidRPr="002C0C6E">
        <w:rPr>
          <w:rFonts w:ascii="Times New Roman" w:hAnsi="Times New Roman"/>
          <w:sz w:val="28"/>
          <w:szCs w:val="28"/>
        </w:rPr>
        <w:t>ч</w:t>
      </w:r>
      <w:r w:rsidR="005046DF">
        <w:rPr>
          <w:rFonts w:ascii="Times New Roman" w:hAnsi="Times New Roman"/>
          <w:sz w:val="28"/>
          <w:szCs w:val="28"/>
        </w:rPr>
        <w:t>ебник</w:t>
      </w:r>
      <w:r w:rsidRPr="002C0C6E">
        <w:rPr>
          <w:rFonts w:ascii="Times New Roman" w:hAnsi="Times New Roman"/>
          <w:sz w:val="28"/>
          <w:szCs w:val="28"/>
        </w:rPr>
        <w:t xml:space="preserve"> для вузов [Текст]  / Под ред. Л.Т. Гиляровской. - М.: ЮНИТИ - ДАНА, 2015. - 298 с.</w:t>
      </w:r>
    </w:p>
    <w:p w:rsidR="00550702" w:rsidRDefault="00550702" w:rsidP="00550702">
      <w:pPr>
        <w:tabs>
          <w:tab w:val="left" w:pos="720"/>
        </w:tabs>
        <w:spacing w:after="0" w:line="360" w:lineRule="auto"/>
        <w:ind w:left="1070"/>
        <w:jc w:val="both"/>
        <w:rPr>
          <w:rFonts w:ascii="Times New Roman" w:hAnsi="Times New Roman"/>
          <w:sz w:val="28"/>
          <w:szCs w:val="28"/>
        </w:rPr>
      </w:pPr>
    </w:p>
    <w:p w:rsidR="007202A9" w:rsidRPr="005C76BD" w:rsidRDefault="007202A9" w:rsidP="007202A9">
      <w:pPr>
        <w:tabs>
          <w:tab w:val="left" w:pos="720"/>
        </w:tabs>
        <w:spacing w:after="0" w:line="360" w:lineRule="auto"/>
        <w:ind w:left="1070"/>
        <w:jc w:val="both"/>
        <w:rPr>
          <w:rFonts w:ascii="Times New Roman" w:hAnsi="Times New Roman"/>
          <w:sz w:val="28"/>
          <w:szCs w:val="28"/>
        </w:rPr>
      </w:pPr>
    </w:p>
    <w:p w:rsidR="00344BE2" w:rsidRDefault="00344BE2">
      <w:pPr>
        <w:spacing w:after="0" w:line="240" w:lineRule="auto"/>
        <w:rPr>
          <w:rFonts w:ascii="Times New Roman" w:hAnsi="Times New Roman"/>
          <w:sz w:val="52"/>
          <w:szCs w:val="52"/>
        </w:rPr>
      </w:pPr>
    </w:p>
    <w:p w:rsidR="00344BE2" w:rsidRDefault="00344BE2"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E61149" w:rsidRDefault="00E61149"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DB1426" w:rsidRDefault="00DB1426"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DB1426" w:rsidRDefault="00DB1426"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bookmarkEnd w:id="16"/>
    <w:p w:rsidR="00534A2E" w:rsidRDefault="00534A2E"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534A2E" w:rsidRDefault="00534A2E"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534A2E" w:rsidRDefault="00534A2E"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B6353A" w:rsidRDefault="00B6353A"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534A2E" w:rsidRDefault="00534A2E"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6C77BE" w:rsidRPr="0032698D" w:rsidRDefault="0032698D"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bookmarkStart w:id="17" w:name="_Toc470535364"/>
      <w:r w:rsidRPr="0032698D">
        <w:rPr>
          <w:rFonts w:ascii="Times New Roman" w:hAnsi="Times New Roman"/>
          <w:sz w:val="52"/>
          <w:szCs w:val="52"/>
        </w:rPr>
        <w:t>Приложения</w:t>
      </w:r>
      <w:bookmarkEnd w:id="17"/>
    </w:p>
    <w:p w:rsidR="006C77BE" w:rsidRDefault="006C77BE"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p>
    <w:p w:rsidR="006C77BE" w:rsidRDefault="006C77BE"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p>
    <w:p w:rsidR="006C77BE" w:rsidRPr="005A53FC" w:rsidRDefault="00140907"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column">
                  <wp:posOffset>2767965</wp:posOffset>
                </wp:positionH>
                <wp:positionV relativeFrom="paragraph">
                  <wp:posOffset>4920615</wp:posOffset>
                </wp:positionV>
                <wp:extent cx="657225" cy="485775"/>
                <wp:effectExtent l="9525" t="9525" r="9525" b="9525"/>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85775"/>
                        </a:xfrm>
                        <a:prstGeom prst="rect">
                          <a:avLst/>
                        </a:prstGeom>
                        <a:solidFill>
                          <a:srgbClr val="FFFFFF"/>
                        </a:solidFill>
                        <a:ln w="9525">
                          <a:solidFill>
                            <a:schemeClr val="bg1">
                              <a:lumMod val="100000"/>
                              <a:lumOff val="0"/>
                            </a:schemeClr>
                          </a:solidFill>
                          <a:miter lim="800000"/>
                          <a:headEnd/>
                          <a:tailEnd/>
                        </a:ln>
                      </wps:spPr>
                      <wps:txbx>
                        <w:txbxContent>
                          <w:p w:rsidR="00587D23" w:rsidRDefault="00587D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2" type="#_x0000_t202" style="position:absolute;left:0;text-align:left;margin-left:217.95pt;margin-top:387.45pt;width:51.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" strokecolor="white [3212]">
                <v:textbox>
                  <w:txbxContent>
                    <w:p w:rsidR="00587D23" w:rsidRDefault="00587D23"/>
                  </w:txbxContent>
                </v:textbox>
              </v:shape>
            </w:pict>
          </mc:Fallback>
        </mc:AlternateContent>
      </w:r>
    </w:p>
    <w:sectPr w:rsidR="006C77BE" w:rsidRPr="005A53FC" w:rsidSect="00410DEA">
      <w:footerReference w:type="even" r:id="rId90"/>
      <w:footerReference w:type="default" r:id="rId91"/>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C0" w:rsidRDefault="005D4EC0">
      <w:r>
        <w:separator/>
      </w:r>
    </w:p>
  </w:endnote>
  <w:endnote w:type="continuationSeparator" w:id="0">
    <w:p w:rsidR="005D4EC0" w:rsidRDefault="005D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ultant">
    <w:altName w:val="Courier New"/>
    <w:charset w:val="00"/>
    <w:family w:val="modern"/>
    <w:pitch w:val="default"/>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Bold">
    <w:altName w:val="Meiryo"/>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23" w:rsidRDefault="00587D23" w:rsidP="008671F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87D23" w:rsidRDefault="00587D23" w:rsidP="007A0D45">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23" w:rsidRPr="00727558" w:rsidRDefault="00587D23" w:rsidP="005C5304">
    <w:pPr>
      <w:pStyle w:val="aa"/>
      <w:framePr w:wrap="around" w:vAnchor="text" w:hAnchor="margin" w:xAlign="center" w:y="1"/>
      <w:rPr>
        <w:rStyle w:val="ac"/>
        <w:rFonts w:ascii="Times New Roman" w:hAnsi="Times New Roman"/>
        <w:sz w:val="24"/>
        <w:szCs w:val="24"/>
      </w:rPr>
    </w:pPr>
    <w:r w:rsidRPr="00727558">
      <w:rPr>
        <w:rStyle w:val="ac"/>
        <w:rFonts w:ascii="Times New Roman" w:hAnsi="Times New Roman"/>
        <w:sz w:val="24"/>
        <w:szCs w:val="24"/>
      </w:rPr>
      <w:fldChar w:fldCharType="begin"/>
    </w:r>
    <w:r w:rsidRPr="00727558">
      <w:rPr>
        <w:rStyle w:val="ac"/>
        <w:rFonts w:ascii="Times New Roman" w:hAnsi="Times New Roman"/>
        <w:sz w:val="24"/>
        <w:szCs w:val="24"/>
      </w:rPr>
      <w:instrText xml:space="preserve">PAGE  </w:instrText>
    </w:r>
    <w:r w:rsidRPr="00727558">
      <w:rPr>
        <w:rStyle w:val="ac"/>
        <w:rFonts w:ascii="Times New Roman" w:hAnsi="Times New Roman"/>
        <w:sz w:val="24"/>
        <w:szCs w:val="24"/>
      </w:rPr>
      <w:fldChar w:fldCharType="separate"/>
    </w:r>
    <w:r w:rsidR="00D77F68">
      <w:rPr>
        <w:rStyle w:val="ac"/>
        <w:rFonts w:ascii="Times New Roman" w:hAnsi="Times New Roman"/>
        <w:noProof/>
        <w:sz w:val="24"/>
        <w:szCs w:val="24"/>
      </w:rPr>
      <w:t>3</w:t>
    </w:r>
    <w:r w:rsidRPr="00727558">
      <w:rPr>
        <w:rStyle w:val="ac"/>
        <w:rFonts w:ascii="Times New Roman" w:hAnsi="Times New Roman"/>
        <w:sz w:val="24"/>
        <w:szCs w:val="24"/>
      </w:rPr>
      <w:fldChar w:fldCharType="end"/>
    </w:r>
  </w:p>
  <w:p w:rsidR="00587D23" w:rsidRDefault="00587D2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C0" w:rsidRDefault="005D4EC0">
      <w:r>
        <w:separator/>
      </w:r>
    </w:p>
  </w:footnote>
  <w:footnote w:type="continuationSeparator" w:id="0">
    <w:p w:rsidR="005D4EC0" w:rsidRDefault="005D4E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E69EF4"/>
    <w:lvl w:ilvl="0">
      <w:numFmt w:val="bullet"/>
      <w:lvlText w:val="*"/>
      <w:lvlJc w:val="left"/>
    </w:lvl>
  </w:abstractNum>
  <w:abstractNum w:abstractNumId="1" w15:restartNumberingAfterBreak="0">
    <w:nsid w:val="00000004"/>
    <w:multiLevelType w:val="singleLevel"/>
    <w:tmpl w:val="00000004"/>
    <w:name w:val="WW8Num4"/>
    <w:lvl w:ilvl="0">
      <w:start w:val="2005"/>
      <w:numFmt w:val="bullet"/>
      <w:lvlText w:val="-"/>
      <w:lvlJc w:val="left"/>
      <w:pPr>
        <w:tabs>
          <w:tab w:val="num" w:pos="1069"/>
        </w:tabs>
        <w:ind w:left="1069" w:hanging="360"/>
      </w:pPr>
      <w:rPr>
        <w:rFonts w:ascii="OpenSymbol" w:eastAsia="OpenSymbol"/>
      </w:rPr>
    </w:lvl>
  </w:abstractNum>
  <w:abstractNum w:abstractNumId="2" w15:restartNumberingAfterBreak="0">
    <w:nsid w:val="03CE12A3"/>
    <w:multiLevelType w:val="singleLevel"/>
    <w:tmpl w:val="3F6A41A6"/>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50B1C02"/>
    <w:multiLevelType w:val="singleLevel"/>
    <w:tmpl w:val="3F6A41A6"/>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0F17106F"/>
    <w:multiLevelType w:val="hybridMultilevel"/>
    <w:tmpl w:val="B6AECFD4"/>
    <w:lvl w:ilvl="0" w:tplc="4BB271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6441B"/>
    <w:multiLevelType w:val="hybridMultilevel"/>
    <w:tmpl w:val="261C79A4"/>
    <w:lvl w:ilvl="0" w:tplc="46441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343723"/>
    <w:multiLevelType w:val="hybridMultilevel"/>
    <w:tmpl w:val="01D47D4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1737FE6"/>
    <w:multiLevelType w:val="hybridMultilevel"/>
    <w:tmpl w:val="5DD4EE54"/>
    <w:lvl w:ilvl="0" w:tplc="04090011">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8" w15:restartNumberingAfterBreak="0">
    <w:nsid w:val="238A2758"/>
    <w:multiLevelType w:val="hybridMultilevel"/>
    <w:tmpl w:val="1414B3D4"/>
    <w:lvl w:ilvl="0" w:tplc="BAD061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24D120E0"/>
    <w:multiLevelType w:val="singleLevel"/>
    <w:tmpl w:val="BD90E170"/>
    <w:lvl w:ilvl="0">
      <w:numFmt w:val="bullet"/>
      <w:lvlText w:val="-"/>
      <w:lvlJc w:val="left"/>
      <w:pPr>
        <w:tabs>
          <w:tab w:val="num" w:pos="1080"/>
        </w:tabs>
        <w:ind w:left="1080" w:hanging="360"/>
      </w:pPr>
      <w:rPr>
        <w:rFonts w:hint="default"/>
      </w:rPr>
    </w:lvl>
  </w:abstractNum>
  <w:abstractNum w:abstractNumId="10" w15:restartNumberingAfterBreak="0">
    <w:nsid w:val="2B686E7B"/>
    <w:multiLevelType w:val="hybridMultilevel"/>
    <w:tmpl w:val="79FE973A"/>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1" w15:restartNumberingAfterBreak="0">
    <w:nsid w:val="2F5B02D3"/>
    <w:multiLevelType w:val="hybridMultilevel"/>
    <w:tmpl w:val="10A4C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3A020A"/>
    <w:multiLevelType w:val="singleLevel"/>
    <w:tmpl w:val="E686636E"/>
    <w:lvl w:ilvl="0">
      <w:start w:val="4"/>
      <w:numFmt w:val="decimal"/>
      <w:lvlText w:val="%1."/>
      <w:legacy w:legacy="1" w:legacySpace="0" w:legacyIndent="168"/>
      <w:lvlJc w:val="left"/>
      <w:rPr>
        <w:rFonts w:ascii="Arial" w:hAnsi="Arial" w:cs="Arial" w:hint="default"/>
      </w:rPr>
    </w:lvl>
  </w:abstractNum>
  <w:abstractNum w:abstractNumId="13" w15:restartNumberingAfterBreak="0">
    <w:nsid w:val="3388387A"/>
    <w:multiLevelType w:val="hybridMultilevel"/>
    <w:tmpl w:val="1F0EE152"/>
    <w:lvl w:ilvl="0" w:tplc="ABBE4BC0">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3BC7600"/>
    <w:multiLevelType w:val="hybridMultilevel"/>
    <w:tmpl w:val="4926B87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392C190E"/>
    <w:multiLevelType w:val="hybridMultilevel"/>
    <w:tmpl w:val="6AD61128"/>
    <w:lvl w:ilvl="0" w:tplc="0419000F">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16" w15:restartNumberingAfterBreak="0">
    <w:nsid w:val="3B2537CB"/>
    <w:multiLevelType w:val="singleLevel"/>
    <w:tmpl w:val="0FEE8AFE"/>
    <w:lvl w:ilvl="0">
      <w:start w:val="2"/>
      <w:numFmt w:val="decimal"/>
      <w:lvlText w:val="%1)"/>
      <w:legacy w:legacy="1" w:legacySpace="0" w:legacyIndent="235"/>
      <w:lvlJc w:val="left"/>
      <w:rPr>
        <w:rFonts w:ascii="Times New Roman" w:hAnsi="Times New Roman" w:cs="Times New Roman" w:hint="default"/>
      </w:rPr>
    </w:lvl>
  </w:abstractNum>
  <w:abstractNum w:abstractNumId="17" w15:restartNumberingAfterBreak="0">
    <w:nsid w:val="3DB92E4A"/>
    <w:multiLevelType w:val="hybridMultilevel"/>
    <w:tmpl w:val="EF6458B4"/>
    <w:lvl w:ilvl="0" w:tplc="1A9E6E4E">
      <w:start w:val="1"/>
      <w:numFmt w:val="russianLower"/>
      <w:lvlText w:val="%1)"/>
      <w:lvlJc w:val="left"/>
      <w:pPr>
        <w:tabs>
          <w:tab w:val="num" w:pos="2048"/>
        </w:tabs>
        <w:ind w:left="2048" w:hanging="360"/>
      </w:pPr>
      <w:rPr>
        <w:rFonts w:hint="default"/>
      </w:rPr>
    </w:lvl>
    <w:lvl w:ilvl="1" w:tplc="04190019" w:tentative="1">
      <w:start w:val="1"/>
      <w:numFmt w:val="lowerLetter"/>
      <w:lvlText w:val="%2."/>
      <w:lvlJc w:val="left"/>
      <w:pPr>
        <w:tabs>
          <w:tab w:val="num" w:pos="2228"/>
        </w:tabs>
        <w:ind w:left="2228" w:hanging="360"/>
      </w:pPr>
    </w:lvl>
    <w:lvl w:ilvl="2" w:tplc="0419001B" w:tentative="1">
      <w:start w:val="1"/>
      <w:numFmt w:val="lowerRoman"/>
      <w:lvlText w:val="%3."/>
      <w:lvlJc w:val="right"/>
      <w:pPr>
        <w:tabs>
          <w:tab w:val="num" w:pos="2948"/>
        </w:tabs>
        <w:ind w:left="2948" w:hanging="180"/>
      </w:pPr>
    </w:lvl>
    <w:lvl w:ilvl="3" w:tplc="0419000F" w:tentative="1">
      <w:start w:val="1"/>
      <w:numFmt w:val="decimal"/>
      <w:lvlText w:val="%4."/>
      <w:lvlJc w:val="left"/>
      <w:pPr>
        <w:tabs>
          <w:tab w:val="num" w:pos="3668"/>
        </w:tabs>
        <w:ind w:left="3668" w:hanging="360"/>
      </w:pPr>
    </w:lvl>
    <w:lvl w:ilvl="4" w:tplc="04190019" w:tentative="1">
      <w:start w:val="1"/>
      <w:numFmt w:val="lowerLetter"/>
      <w:lvlText w:val="%5."/>
      <w:lvlJc w:val="left"/>
      <w:pPr>
        <w:tabs>
          <w:tab w:val="num" w:pos="4388"/>
        </w:tabs>
        <w:ind w:left="4388" w:hanging="360"/>
      </w:pPr>
    </w:lvl>
    <w:lvl w:ilvl="5" w:tplc="0419001B" w:tentative="1">
      <w:start w:val="1"/>
      <w:numFmt w:val="lowerRoman"/>
      <w:lvlText w:val="%6."/>
      <w:lvlJc w:val="right"/>
      <w:pPr>
        <w:tabs>
          <w:tab w:val="num" w:pos="5108"/>
        </w:tabs>
        <w:ind w:left="5108" w:hanging="180"/>
      </w:pPr>
    </w:lvl>
    <w:lvl w:ilvl="6" w:tplc="0419000F" w:tentative="1">
      <w:start w:val="1"/>
      <w:numFmt w:val="decimal"/>
      <w:lvlText w:val="%7."/>
      <w:lvlJc w:val="left"/>
      <w:pPr>
        <w:tabs>
          <w:tab w:val="num" w:pos="5828"/>
        </w:tabs>
        <w:ind w:left="5828" w:hanging="360"/>
      </w:pPr>
    </w:lvl>
    <w:lvl w:ilvl="7" w:tplc="04190019" w:tentative="1">
      <w:start w:val="1"/>
      <w:numFmt w:val="lowerLetter"/>
      <w:lvlText w:val="%8."/>
      <w:lvlJc w:val="left"/>
      <w:pPr>
        <w:tabs>
          <w:tab w:val="num" w:pos="6548"/>
        </w:tabs>
        <w:ind w:left="6548" w:hanging="360"/>
      </w:pPr>
    </w:lvl>
    <w:lvl w:ilvl="8" w:tplc="0419001B" w:tentative="1">
      <w:start w:val="1"/>
      <w:numFmt w:val="lowerRoman"/>
      <w:lvlText w:val="%9."/>
      <w:lvlJc w:val="right"/>
      <w:pPr>
        <w:tabs>
          <w:tab w:val="num" w:pos="7268"/>
        </w:tabs>
        <w:ind w:left="7268" w:hanging="180"/>
      </w:pPr>
    </w:lvl>
  </w:abstractNum>
  <w:abstractNum w:abstractNumId="18" w15:restartNumberingAfterBreak="0">
    <w:nsid w:val="3F362F3A"/>
    <w:multiLevelType w:val="hybridMultilevel"/>
    <w:tmpl w:val="3968AF9A"/>
    <w:lvl w:ilvl="0" w:tplc="ABBE4BC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44941A9A"/>
    <w:multiLevelType w:val="singleLevel"/>
    <w:tmpl w:val="97C6EA94"/>
    <w:lvl w:ilvl="0">
      <w:start w:val="1"/>
      <w:numFmt w:val="decimal"/>
      <w:lvlText w:val="%1)"/>
      <w:legacy w:legacy="1" w:legacySpace="0" w:legacyIndent="235"/>
      <w:lvlJc w:val="left"/>
      <w:rPr>
        <w:rFonts w:ascii="Times New Roman" w:hAnsi="Times New Roman" w:cs="Times New Roman" w:hint="default"/>
      </w:rPr>
    </w:lvl>
  </w:abstractNum>
  <w:abstractNum w:abstractNumId="20" w15:restartNumberingAfterBreak="0">
    <w:nsid w:val="44ED6BF0"/>
    <w:multiLevelType w:val="singleLevel"/>
    <w:tmpl w:val="9468F044"/>
    <w:lvl w:ilvl="0">
      <w:numFmt w:val="bullet"/>
      <w:lvlText w:val="-"/>
      <w:lvlJc w:val="left"/>
      <w:pPr>
        <w:tabs>
          <w:tab w:val="num" w:pos="1080"/>
        </w:tabs>
        <w:ind w:left="1080" w:hanging="360"/>
      </w:pPr>
      <w:rPr>
        <w:rFonts w:hint="default"/>
      </w:rPr>
    </w:lvl>
  </w:abstractNum>
  <w:abstractNum w:abstractNumId="21" w15:restartNumberingAfterBreak="0">
    <w:nsid w:val="49337965"/>
    <w:multiLevelType w:val="hybridMultilevel"/>
    <w:tmpl w:val="6AD61128"/>
    <w:lvl w:ilvl="0" w:tplc="0419000F">
      <w:start w:val="1"/>
      <w:numFmt w:val="decimal"/>
      <w:lvlText w:val="%1."/>
      <w:lvlJc w:val="left"/>
      <w:pPr>
        <w:tabs>
          <w:tab w:val="num" w:pos="1070"/>
        </w:tabs>
        <w:ind w:left="1070" w:hanging="360"/>
      </w:pPr>
      <w:rPr>
        <w:rFonts w:cs="Times New Roman"/>
        <w:sz w:val="28"/>
        <w:szCs w:val="28"/>
      </w:rPr>
    </w:lvl>
    <w:lvl w:ilvl="1" w:tplc="04190019">
      <w:start w:val="1"/>
      <w:numFmt w:val="lowerLetter"/>
      <w:lvlText w:val="%2."/>
      <w:lvlJc w:val="left"/>
      <w:pPr>
        <w:tabs>
          <w:tab w:val="num" w:pos="2480"/>
        </w:tabs>
        <w:ind w:left="2480" w:hanging="360"/>
      </w:pPr>
      <w:rPr>
        <w:rFonts w:cs="Times New Roman"/>
      </w:rPr>
    </w:lvl>
    <w:lvl w:ilvl="2" w:tplc="0419001B">
      <w:start w:val="1"/>
      <w:numFmt w:val="lowerRoman"/>
      <w:lvlText w:val="%3."/>
      <w:lvlJc w:val="right"/>
      <w:pPr>
        <w:tabs>
          <w:tab w:val="num" w:pos="3200"/>
        </w:tabs>
        <w:ind w:left="3200" w:hanging="180"/>
      </w:pPr>
      <w:rPr>
        <w:rFonts w:cs="Times New Roman"/>
      </w:rPr>
    </w:lvl>
    <w:lvl w:ilvl="3" w:tplc="0419000F">
      <w:start w:val="1"/>
      <w:numFmt w:val="decimal"/>
      <w:lvlText w:val="%4."/>
      <w:lvlJc w:val="left"/>
      <w:pPr>
        <w:tabs>
          <w:tab w:val="num" w:pos="3920"/>
        </w:tabs>
        <w:ind w:left="3920" w:hanging="360"/>
      </w:pPr>
      <w:rPr>
        <w:rFonts w:cs="Times New Roman"/>
      </w:rPr>
    </w:lvl>
    <w:lvl w:ilvl="4" w:tplc="04190019">
      <w:start w:val="1"/>
      <w:numFmt w:val="lowerLetter"/>
      <w:lvlText w:val="%5."/>
      <w:lvlJc w:val="left"/>
      <w:pPr>
        <w:tabs>
          <w:tab w:val="num" w:pos="4640"/>
        </w:tabs>
        <w:ind w:left="4640" w:hanging="360"/>
      </w:pPr>
      <w:rPr>
        <w:rFonts w:cs="Times New Roman"/>
      </w:rPr>
    </w:lvl>
    <w:lvl w:ilvl="5" w:tplc="0419001B">
      <w:start w:val="1"/>
      <w:numFmt w:val="lowerRoman"/>
      <w:lvlText w:val="%6."/>
      <w:lvlJc w:val="right"/>
      <w:pPr>
        <w:tabs>
          <w:tab w:val="num" w:pos="5360"/>
        </w:tabs>
        <w:ind w:left="5360" w:hanging="180"/>
      </w:pPr>
      <w:rPr>
        <w:rFonts w:cs="Times New Roman"/>
      </w:rPr>
    </w:lvl>
    <w:lvl w:ilvl="6" w:tplc="0419000F">
      <w:start w:val="1"/>
      <w:numFmt w:val="decimal"/>
      <w:lvlText w:val="%7."/>
      <w:lvlJc w:val="left"/>
      <w:pPr>
        <w:tabs>
          <w:tab w:val="num" w:pos="6080"/>
        </w:tabs>
        <w:ind w:left="6080" w:hanging="360"/>
      </w:pPr>
      <w:rPr>
        <w:rFonts w:cs="Times New Roman"/>
      </w:rPr>
    </w:lvl>
    <w:lvl w:ilvl="7" w:tplc="04190019">
      <w:start w:val="1"/>
      <w:numFmt w:val="lowerLetter"/>
      <w:lvlText w:val="%8."/>
      <w:lvlJc w:val="left"/>
      <w:pPr>
        <w:tabs>
          <w:tab w:val="num" w:pos="6800"/>
        </w:tabs>
        <w:ind w:left="6800" w:hanging="360"/>
      </w:pPr>
      <w:rPr>
        <w:rFonts w:cs="Times New Roman"/>
      </w:rPr>
    </w:lvl>
    <w:lvl w:ilvl="8" w:tplc="0419001B">
      <w:start w:val="1"/>
      <w:numFmt w:val="lowerRoman"/>
      <w:lvlText w:val="%9."/>
      <w:lvlJc w:val="right"/>
      <w:pPr>
        <w:tabs>
          <w:tab w:val="num" w:pos="7520"/>
        </w:tabs>
        <w:ind w:left="7520" w:hanging="180"/>
      </w:pPr>
      <w:rPr>
        <w:rFonts w:cs="Times New Roman"/>
      </w:rPr>
    </w:lvl>
  </w:abstractNum>
  <w:abstractNum w:abstractNumId="22" w15:restartNumberingAfterBreak="0">
    <w:nsid w:val="5751104F"/>
    <w:multiLevelType w:val="hybridMultilevel"/>
    <w:tmpl w:val="0FEC1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22CEE"/>
    <w:multiLevelType w:val="hybridMultilevel"/>
    <w:tmpl w:val="BAD4D100"/>
    <w:lvl w:ilvl="0" w:tplc="14C08F6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615D75AD"/>
    <w:multiLevelType w:val="singleLevel"/>
    <w:tmpl w:val="987428BE"/>
    <w:lvl w:ilvl="0">
      <w:start w:val="2"/>
      <w:numFmt w:val="decimal"/>
      <w:lvlText w:val="%1"/>
      <w:legacy w:legacy="1" w:legacySpace="0" w:legacyIndent="163"/>
      <w:lvlJc w:val="left"/>
      <w:rPr>
        <w:rFonts w:ascii="Arial" w:hAnsi="Arial" w:cs="Arial" w:hint="default"/>
      </w:rPr>
    </w:lvl>
  </w:abstractNum>
  <w:abstractNum w:abstractNumId="25" w15:restartNumberingAfterBreak="0">
    <w:nsid w:val="61C74A24"/>
    <w:multiLevelType w:val="singleLevel"/>
    <w:tmpl w:val="F56CE54A"/>
    <w:lvl w:ilvl="0">
      <w:start w:val="2"/>
      <w:numFmt w:val="decimal"/>
      <w:lvlText w:val="%1."/>
      <w:legacy w:legacy="1" w:legacySpace="0" w:legacyIndent="281"/>
      <w:lvlJc w:val="left"/>
      <w:rPr>
        <w:rFonts w:ascii="Times New Roman" w:hAnsi="Times New Roman" w:cs="Times New Roman" w:hint="default"/>
      </w:rPr>
    </w:lvl>
  </w:abstractNum>
  <w:abstractNum w:abstractNumId="26" w15:restartNumberingAfterBreak="0">
    <w:nsid w:val="68C36112"/>
    <w:multiLevelType w:val="singleLevel"/>
    <w:tmpl w:val="97C6EA94"/>
    <w:lvl w:ilvl="0">
      <w:start w:val="1"/>
      <w:numFmt w:val="decimal"/>
      <w:lvlText w:val="%1)"/>
      <w:legacy w:legacy="1" w:legacySpace="0" w:legacyIndent="235"/>
      <w:lvlJc w:val="left"/>
      <w:rPr>
        <w:rFonts w:ascii="Times New Roman" w:hAnsi="Times New Roman" w:cs="Times New Roman" w:hint="default"/>
      </w:rPr>
    </w:lvl>
  </w:abstractNum>
  <w:abstractNum w:abstractNumId="27" w15:restartNumberingAfterBreak="0">
    <w:nsid w:val="69180D67"/>
    <w:multiLevelType w:val="singleLevel"/>
    <w:tmpl w:val="B254D2BC"/>
    <w:lvl w:ilvl="0">
      <w:start w:val="1"/>
      <w:numFmt w:val="decimal"/>
      <w:lvlText w:val="%1."/>
      <w:legacy w:legacy="1" w:legacySpace="0" w:legacyIndent="216"/>
      <w:lvlJc w:val="left"/>
      <w:rPr>
        <w:rFonts w:ascii="Times New Roman" w:hAnsi="Times New Roman" w:cs="Times New Roman" w:hint="default"/>
      </w:rPr>
    </w:lvl>
  </w:abstractNum>
  <w:abstractNum w:abstractNumId="28" w15:restartNumberingAfterBreak="0">
    <w:nsid w:val="73AA0E07"/>
    <w:multiLevelType w:val="hybridMultilevel"/>
    <w:tmpl w:val="987A079E"/>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29" w15:restartNumberingAfterBreak="0">
    <w:nsid w:val="765B4A13"/>
    <w:multiLevelType w:val="singleLevel"/>
    <w:tmpl w:val="37DE8E3A"/>
    <w:lvl w:ilvl="0">
      <w:start w:val="5"/>
      <w:numFmt w:val="decimal"/>
      <w:lvlText w:val="%1."/>
      <w:legacy w:legacy="1" w:legacySpace="0" w:legacyIndent="281"/>
      <w:lvlJc w:val="left"/>
      <w:rPr>
        <w:rFonts w:ascii="Times New Roman" w:hAnsi="Times New Roman" w:cs="Times New Roman" w:hint="default"/>
        <w:sz w:val="28"/>
        <w:szCs w:val="28"/>
      </w:rPr>
    </w:lvl>
  </w:abstractNum>
  <w:abstractNum w:abstractNumId="30" w15:restartNumberingAfterBreak="0">
    <w:nsid w:val="779B5154"/>
    <w:multiLevelType w:val="hybridMultilevel"/>
    <w:tmpl w:val="C09480F6"/>
    <w:lvl w:ilvl="0" w:tplc="21FC406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8257445"/>
    <w:multiLevelType w:val="multilevel"/>
    <w:tmpl w:val="7A6ABD38"/>
    <w:lvl w:ilvl="0">
      <w:start w:val="4"/>
      <w:numFmt w:val="decimal"/>
      <w:lvlText w:val="%1"/>
      <w:lvlJc w:val="left"/>
      <w:pPr>
        <w:ind w:left="375" w:hanging="375"/>
      </w:pPr>
      <w:rPr>
        <w:rFonts w:hint="default"/>
        <w:color w:val="auto"/>
      </w:rPr>
    </w:lvl>
    <w:lvl w:ilvl="1">
      <w:start w:val="6"/>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2" w15:restartNumberingAfterBreak="0">
    <w:nsid w:val="7A2C48CC"/>
    <w:multiLevelType w:val="hybridMultilevel"/>
    <w:tmpl w:val="6AD61128"/>
    <w:lvl w:ilvl="0" w:tplc="46441052">
      <w:start w:val="1"/>
      <w:numFmt w:val="decimal"/>
      <w:lvlText w:val="%1."/>
      <w:lvlJc w:val="left"/>
      <w:pPr>
        <w:tabs>
          <w:tab w:val="num" w:pos="1070"/>
        </w:tabs>
        <w:ind w:left="1070" w:hanging="360"/>
      </w:pPr>
      <w:rPr>
        <w:rFonts w:cs="Times New Roman"/>
        <w:sz w:val="28"/>
        <w:szCs w:val="28"/>
      </w:rPr>
    </w:lvl>
    <w:lvl w:ilvl="1" w:tplc="04190003">
      <w:start w:val="1"/>
      <w:numFmt w:val="lowerLetter"/>
      <w:lvlText w:val="%2."/>
      <w:lvlJc w:val="left"/>
      <w:pPr>
        <w:tabs>
          <w:tab w:val="num" w:pos="2480"/>
        </w:tabs>
        <w:ind w:left="2480" w:hanging="360"/>
      </w:pPr>
      <w:rPr>
        <w:rFonts w:cs="Times New Roman"/>
      </w:rPr>
    </w:lvl>
    <w:lvl w:ilvl="2" w:tplc="04190005">
      <w:start w:val="1"/>
      <w:numFmt w:val="lowerRoman"/>
      <w:lvlText w:val="%3."/>
      <w:lvlJc w:val="right"/>
      <w:pPr>
        <w:tabs>
          <w:tab w:val="num" w:pos="3200"/>
        </w:tabs>
        <w:ind w:left="3200" w:hanging="180"/>
      </w:pPr>
      <w:rPr>
        <w:rFonts w:cs="Times New Roman"/>
      </w:rPr>
    </w:lvl>
    <w:lvl w:ilvl="3" w:tplc="04190001">
      <w:start w:val="1"/>
      <w:numFmt w:val="decimal"/>
      <w:lvlText w:val="%4."/>
      <w:lvlJc w:val="left"/>
      <w:pPr>
        <w:tabs>
          <w:tab w:val="num" w:pos="3920"/>
        </w:tabs>
        <w:ind w:left="3920" w:hanging="360"/>
      </w:pPr>
      <w:rPr>
        <w:rFonts w:cs="Times New Roman"/>
      </w:rPr>
    </w:lvl>
    <w:lvl w:ilvl="4" w:tplc="04190003">
      <w:start w:val="1"/>
      <w:numFmt w:val="lowerLetter"/>
      <w:lvlText w:val="%5."/>
      <w:lvlJc w:val="left"/>
      <w:pPr>
        <w:tabs>
          <w:tab w:val="num" w:pos="4640"/>
        </w:tabs>
        <w:ind w:left="4640" w:hanging="360"/>
      </w:pPr>
      <w:rPr>
        <w:rFonts w:cs="Times New Roman"/>
      </w:rPr>
    </w:lvl>
    <w:lvl w:ilvl="5" w:tplc="04190005">
      <w:start w:val="1"/>
      <w:numFmt w:val="lowerRoman"/>
      <w:lvlText w:val="%6."/>
      <w:lvlJc w:val="right"/>
      <w:pPr>
        <w:tabs>
          <w:tab w:val="num" w:pos="5360"/>
        </w:tabs>
        <w:ind w:left="5360" w:hanging="180"/>
      </w:pPr>
      <w:rPr>
        <w:rFonts w:cs="Times New Roman"/>
      </w:rPr>
    </w:lvl>
    <w:lvl w:ilvl="6" w:tplc="04190001">
      <w:start w:val="1"/>
      <w:numFmt w:val="decimal"/>
      <w:lvlText w:val="%7."/>
      <w:lvlJc w:val="left"/>
      <w:pPr>
        <w:tabs>
          <w:tab w:val="num" w:pos="6080"/>
        </w:tabs>
        <w:ind w:left="6080" w:hanging="360"/>
      </w:pPr>
      <w:rPr>
        <w:rFonts w:cs="Times New Roman"/>
      </w:rPr>
    </w:lvl>
    <w:lvl w:ilvl="7" w:tplc="04190003">
      <w:start w:val="1"/>
      <w:numFmt w:val="lowerLetter"/>
      <w:lvlText w:val="%8."/>
      <w:lvlJc w:val="left"/>
      <w:pPr>
        <w:tabs>
          <w:tab w:val="num" w:pos="6800"/>
        </w:tabs>
        <w:ind w:left="6800" w:hanging="360"/>
      </w:pPr>
      <w:rPr>
        <w:rFonts w:cs="Times New Roman"/>
      </w:rPr>
    </w:lvl>
    <w:lvl w:ilvl="8" w:tplc="04190005">
      <w:start w:val="1"/>
      <w:numFmt w:val="lowerRoman"/>
      <w:lvlText w:val="%9."/>
      <w:lvlJc w:val="right"/>
      <w:pPr>
        <w:tabs>
          <w:tab w:val="num" w:pos="7520"/>
        </w:tabs>
        <w:ind w:left="7520" w:hanging="180"/>
      </w:pPr>
      <w:rPr>
        <w:rFonts w:cs="Times New Roman"/>
      </w:rPr>
    </w:lvl>
  </w:abstractNum>
  <w:abstractNum w:abstractNumId="33" w15:restartNumberingAfterBreak="0">
    <w:nsid w:val="7D63227C"/>
    <w:multiLevelType w:val="singleLevel"/>
    <w:tmpl w:val="3B8861AC"/>
    <w:lvl w:ilvl="0">
      <w:start w:val="3"/>
      <w:numFmt w:val="bullet"/>
      <w:lvlText w:val="-"/>
      <w:lvlJc w:val="left"/>
      <w:pPr>
        <w:tabs>
          <w:tab w:val="num" w:pos="1080"/>
        </w:tabs>
        <w:ind w:left="1080" w:hanging="360"/>
      </w:pPr>
      <w:rPr>
        <w:rFonts w:hint="default"/>
      </w:rPr>
    </w:lvl>
  </w:abstractNum>
  <w:num w:numId="1">
    <w:abstractNumId w:val="13"/>
  </w:num>
  <w:num w:numId="2">
    <w:abstractNumId w:val="32"/>
  </w:num>
  <w:num w:numId="3">
    <w:abstractNumId w:val="0"/>
    <w:lvlOverride w:ilvl="0">
      <w:lvl w:ilvl="0">
        <w:start w:val="65535"/>
        <w:numFmt w:val="bullet"/>
        <w:lvlText w:val="-"/>
        <w:legacy w:legacy="1" w:legacySpace="0" w:legacyIndent="125"/>
        <w:lvlJc w:val="left"/>
        <w:rPr>
          <w:rFonts w:ascii="Calibri" w:hAnsi="Calibri" w:hint="default"/>
        </w:rPr>
      </w:lvl>
    </w:lvlOverride>
  </w:num>
  <w:num w:numId="4">
    <w:abstractNumId w:val="0"/>
    <w:lvlOverride w:ilvl="0">
      <w:lvl w:ilvl="0">
        <w:start w:val="65535"/>
        <w:numFmt w:val="bullet"/>
        <w:lvlText w:val="-"/>
        <w:legacy w:legacy="1" w:legacySpace="0" w:legacyIndent="125"/>
        <w:lvlJc w:val="left"/>
        <w:rPr>
          <w:rFonts w:ascii="Franklin Gothic Medium" w:hAnsi="Franklin Gothic Medium"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14"/>
  </w:num>
  <w:num w:numId="7">
    <w:abstractNumId w:val="28"/>
  </w:num>
  <w:num w:numId="8">
    <w:abstractNumId w:val="23"/>
  </w:num>
  <w:num w:numId="9">
    <w:abstractNumId w:val="31"/>
  </w:num>
  <w:num w:numId="10">
    <w:abstractNumId w:val="11"/>
  </w:num>
  <w:num w:numId="11">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3">
    <w:abstractNumId w:val="19"/>
  </w:num>
  <w:num w:numId="14">
    <w:abstractNumId w:val="3"/>
  </w:num>
  <w:num w:numId="1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8">
    <w:abstractNumId w:val="2"/>
  </w:num>
  <w:num w:numId="19">
    <w:abstractNumId w:val="24"/>
  </w:num>
  <w:num w:numId="20">
    <w:abstractNumId w:val="12"/>
  </w:num>
  <w:num w:numId="21">
    <w:abstractNumId w:val="2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7">
    <w:abstractNumId w:val="8"/>
  </w:num>
  <w:num w:numId="28">
    <w:abstractNumId w:val="16"/>
  </w:num>
  <w:num w:numId="29">
    <w:abstractNumId w:val="10"/>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2"/>
  </w:num>
  <w:num w:numId="34">
    <w:abstractNumId w:val="20"/>
  </w:num>
  <w:num w:numId="35">
    <w:abstractNumId w:val="0"/>
    <w:lvlOverride w:ilvl="0">
      <w:lvl w:ilvl="0">
        <w:start w:val="65535"/>
        <w:numFmt w:val="bullet"/>
        <w:lvlText w:val="-"/>
        <w:legacy w:legacy="1" w:legacySpace="0" w:legacyIndent="150"/>
        <w:lvlJc w:val="left"/>
        <w:rPr>
          <w:rFonts w:ascii="Arial" w:hAnsi="Arial" w:cs="Arial" w:hint="default"/>
        </w:rPr>
      </w:lvl>
    </w:lvlOverride>
  </w:num>
  <w:num w:numId="36">
    <w:abstractNumId w:val="9"/>
  </w:num>
  <w:num w:numId="37">
    <w:abstractNumId w:val="15"/>
  </w:num>
  <w:num w:numId="38">
    <w:abstractNumId w:val="21"/>
  </w:num>
  <w:num w:numId="39">
    <w:abstractNumId w:val="33"/>
  </w:num>
  <w:num w:numId="40">
    <w:abstractNumId w:val="27"/>
  </w:num>
  <w:num w:numId="41">
    <w:abstractNumId w:val="4"/>
  </w:num>
  <w:num w:numId="4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45">
    <w:abstractNumId w:val="25"/>
  </w:num>
  <w:num w:numId="46">
    <w:abstractNumId w:val="29"/>
  </w:num>
  <w:num w:numId="47">
    <w:abstractNumId w:val="18"/>
  </w:num>
  <w:num w:numId="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EC"/>
    <w:rsid w:val="000006FD"/>
    <w:rsid w:val="0000078E"/>
    <w:rsid w:val="0000209E"/>
    <w:rsid w:val="000038B2"/>
    <w:rsid w:val="000042C4"/>
    <w:rsid w:val="000045AB"/>
    <w:rsid w:val="00004DC5"/>
    <w:rsid w:val="00004EE7"/>
    <w:rsid w:val="00005357"/>
    <w:rsid w:val="000074AA"/>
    <w:rsid w:val="000075DB"/>
    <w:rsid w:val="0000785F"/>
    <w:rsid w:val="00007F15"/>
    <w:rsid w:val="00011F75"/>
    <w:rsid w:val="000136C9"/>
    <w:rsid w:val="00013B44"/>
    <w:rsid w:val="0001459B"/>
    <w:rsid w:val="000157EB"/>
    <w:rsid w:val="00015F62"/>
    <w:rsid w:val="000165F0"/>
    <w:rsid w:val="00016A4B"/>
    <w:rsid w:val="000174AC"/>
    <w:rsid w:val="00020377"/>
    <w:rsid w:val="00020827"/>
    <w:rsid w:val="000208EA"/>
    <w:rsid w:val="00020A0F"/>
    <w:rsid w:val="00020FB6"/>
    <w:rsid w:val="00021A41"/>
    <w:rsid w:val="0002357A"/>
    <w:rsid w:val="00023BA7"/>
    <w:rsid w:val="00023D35"/>
    <w:rsid w:val="00024546"/>
    <w:rsid w:val="000257D7"/>
    <w:rsid w:val="00025D31"/>
    <w:rsid w:val="00026559"/>
    <w:rsid w:val="00026F62"/>
    <w:rsid w:val="0002741F"/>
    <w:rsid w:val="000275B0"/>
    <w:rsid w:val="00027745"/>
    <w:rsid w:val="00027C9C"/>
    <w:rsid w:val="00031320"/>
    <w:rsid w:val="00031547"/>
    <w:rsid w:val="00031E61"/>
    <w:rsid w:val="0003214C"/>
    <w:rsid w:val="000326E9"/>
    <w:rsid w:val="00032D99"/>
    <w:rsid w:val="00033321"/>
    <w:rsid w:val="00033C8A"/>
    <w:rsid w:val="000343B6"/>
    <w:rsid w:val="00034E9F"/>
    <w:rsid w:val="000353B3"/>
    <w:rsid w:val="00036984"/>
    <w:rsid w:val="00037CB9"/>
    <w:rsid w:val="000403AA"/>
    <w:rsid w:val="00041485"/>
    <w:rsid w:val="00041E87"/>
    <w:rsid w:val="00043B7F"/>
    <w:rsid w:val="00044209"/>
    <w:rsid w:val="00045757"/>
    <w:rsid w:val="00045F55"/>
    <w:rsid w:val="00046122"/>
    <w:rsid w:val="00046F69"/>
    <w:rsid w:val="000479F1"/>
    <w:rsid w:val="0005067F"/>
    <w:rsid w:val="00050735"/>
    <w:rsid w:val="00051126"/>
    <w:rsid w:val="00052B5D"/>
    <w:rsid w:val="00052D9B"/>
    <w:rsid w:val="000530BC"/>
    <w:rsid w:val="000536FC"/>
    <w:rsid w:val="00053AC0"/>
    <w:rsid w:val="00054C43"/>
    <w:rsid w:val="00056C23"/>
    <w:rsid w:val="00056F60"/>
    <w:rsid w:val="00057028"/>
    <w:rsid w:val="00057C8D"/>
    <w:rsid w:val="0006049B"/>
    <w:rsid w:val="00060AE5"/>
    <w:rsid w:val="00060E31"/>
    <w:rsid w:val="00061461"/>
    <w:rsid w:val="00063B0C"/>
    <w:rsid w:val="00064096"/>
    <w:rsid w:val="000642E9"/>
    <w:rsid w:val="000643BA"/>
    <w:rsid w:val="00064B04"/>
    <w:rsid w:val="00065C8B"/>
    <w:rsid w:val="00066AED"/>
    <w:rsid w:val="00066E07"/>
    <w:rsid w:val="00067E01"/>
    <w:rsid w:val="00070677"/>
    <w:rsid w:val="000706A6"/>
    <w:rsid w:val="00071C50"/>
    <w:rsid w:val="00071EE5"/>
    <w:rsid w:val="00071EEE"/>
    <w:rsid w:val="00071FCD"/>
    <w:rsid w:val="00072528"/>
    <w:rsid w:val="0007293D"/>
    <w:rsid w:val="000732DF"/>
    <w:rsid w:val="00073E8A"/>
    <w:rsid w:val="000756AD"/>
    <w:rsid w:val="00075A35"/>
    <w:rsid w:val="000764E1"/>
    <w:rsid w:val="00076B76"/>
    <w:rsid w:val="00076F4F"/>
    <w:rsid w:val="00077379"/>
    <w:rsid w:val="0007753B"/>
    <w:rsid w:val="000777B3"/>
    <w:rsid w:val="00080030"/>
    <w:rsid w:val="00080659"/>
    <w:rsid w:val="00080975"/>
    <w:rsid w:val="00080A13"/>
    <w:rsid w:val="00081DA2"/>
    <w:rsid w:val="000827FE"/>
    <w:rsid w:val="00082842"/>
    <w:rsid w:val="00083A6E"/>
    <w:rsid w:val="00083DA0"/>
    <w:rsid w:val="00084018"/>
    <w:rsid w:val="00084042"/>
    <w:rsid w:val="00086C39"/>
    <w:rsid w:val="0008761C"/>
    <w:rsid w:val="000902A3"/>
    <w:rsid w:val="00090CC9"/>
    <w:rsid w:val="00091A82"/>
    <w:rsid w:val="000937B3"/>
    <w:rsid w:val="00093BD2"/>
    <w:rsid w:val="00094883"/>
    <w:rsid w:val="00094CDB"/>
    <w:rsid w:val="00094EAF"/>
    <w:rsid w:val="000968C2"/>
    <w:rsid w:val="00096BF0"/>
    <w:rsid w:val="000977A9"/>
    <w:rsid w:val="00097C15"/>
    <w:rsid w:val="000A0F6F"/>
    <w:rsid w:val="000A1702"/>
    <w:rsid w:val="000A23DA"/>
    <w:rsid w:val="000A2708"/>
    <w:rsid w:val="000A2B0A"/>
    <w:rsid w:val="000A3E56"/>
    <w:rsid w:val="000A4F5E"/>
    <w:rsid w:val="000A5A86"/>
    <w:rsid w:val="000A5A96"/>
    <w:rsid w:val="000A6111"/>
    <w:rsid w:val="000A7F29"/>
    <w:rsid w:val="000B0387"/>
    <w:rsid w:val="000B1069"/>
    <w:rsid w:val="000B3681"/>
    <w:rsid w:val="000B43C8"/>
    <w:rsid w:val="000B4D60"/>
    <w:rsid w:val="000B53F0"/>
    <w:rsid w:val="000B550A"/>
    <w:rsid w:val="000B6BD3"/>
    <w:rsid w:val="000B6E41"/>
    <w:rsid w:val="000B7001"/>
    <w:rsid w:val="000B742F"/>
    <w:rsid w:val="000B7B9E"/>
    <w:rsid w:val="000C0B60"/>
    <w:rsid w:val="000C1CBC"/>
    <w:rsid w:val="000C212A"/>
    <w:rsid w:val="000C2889"/>
    <w:rsid w:val="000C299B"/>
    <w:rsid w:val="000C2BED"/>
    <w:rsid w:val="000C2E27"/>
    <w:rsid w:val="000C3176"/>
    <w:rsid w:val="000C337E"/>
    <w:rsid w:val="000C3EF3"/>
    <w:rsid w:val="000C3F03"/>
    <w:rsid w:val="000C42A7"/>
    <w:rsid w:val="000C4D9C"/>
    <w:rsid w:val="000C508E"/>
    <w:rsid w:val="000C612B"/>
    <w:rsid w:val="000C6DEE"/>
    <w:rsid w:val="000D00A3"/>
    <w:rsid w:val="000D0213"/>
    <w:rsid w:val="000D0BB0"/>
    <w:rsid w:val="000D0EDE"/>
    <w:rsid w:val="000D2035"/>
    <w:rsid w:val="000D23D7"/>
    <w:rsid w:val="000D322A"/>
    <w:rsid w:val="000D3719"/>
    <w:rsid w:val="000D3FE7"/>
    <w:rsid w:val="000D403E"/>
    <w:rsid w:val="000D449B"/>
    <w:rsid w:val="000D5CF8"/>
    <w:rsid w:val="000D771E"/>
    <w:rsid w:val="000D77F1"/>
    <w:rsid w:val="000D783F"/>
    <w:rsid w:val="000D7B99"/>
    <w:rsid w:val="000E07A1"/>
    <w:rsid w:val="000E0C17"/>
    <w:rsid w:val="000E2647"/>
    <w:rsid w:val="000E41A9"/>
    <w:rsid w:val="000E42D2"/>
    <w:rsid w:val="000E498B"/>
    <w:rsid w:val="000E49B1"/>
    <w:rsid w:val="000E4D69"/>
    <w:rsid w:val="000E5DC3"/>
    <w:rsid w:val="000E65DE"/>
    <w:rsid w:val="000E735C"/>
    <w:rsid w:val="000E762C"/>
    <w:rsid w:val="000F2866"/>
    <w:rsid w:val="000F3B45"/>
    <w:rsid w:val="000F40FD"/>
    <w:rsid w:val="000F5961"/>
    <w:rsid w:val="001011B1"/>
    <w:rsid w:val="00102553"/>
    <w:rsid w:val="00102B1D"/>
    <w:rsid w:val="001034AA"/>
    <w:rsid w:val="001035A9"/>
    <w:rsid w:val="00104704"/>
    <w:rsid w:val="001057E8"/>
    <w:rsid w:val="00105A52"/>
    <w:rsid w:val="00105B7F"/>
    <w:rsid w:val="00105BDC"/>
    <w:rsid w:val="001068BE"/>
    <w:rsid w:val="00107A13"/>
    <w:rsid w:val="00107BC3"/>
    <w:rsid w:val="001103AE"/>
    <w:rsid w:val="001110B6"/>
    <w:rsid w:val="001114F4"/>
    <w:rsid w:val="00112293"/>
    <w:rsid w:val="00112EFD"/>
    <w:rsid w:val="00113C07"/>
    <w:rsid w:val="00113D01"/>
    <w:rsid w:val="001150F5"/>
    <w:rsid w:val="001161E7"/>
    <w:rsid w:val="00116B32"/>
    <w:rsid w:val="00117345"/>
    <w:rsid w:val="00117373"/>
    <w:rsid w:val="0012018E"/>
    <w:rsid w:val="001214C6"/>
    <w:rsid w:val="00122032"/>
    <w:rsid w:val="00122698"/>
    <w:rsid w:val="0012272E"/>
    <w:rsid w:val="00123744"/>
    <w:rsid w:val="001238FA"/>
    <w:rsid w:val="00124000"/>
    <w:rsid w:val="00124223"/>
    <w:rsid w:val="00124FF5"/>
    <w:rsid w:val="00125304"/>
    <w:rsid w:val="00125333"/>
    <w:rsid w:val="00125866"/>
    <w:rsid w:val="001265B7"/>
    <w:rsid w:val="00127406"/>
    <w:rsid w:val="0012777C"/>
    <w:rsid w:val="001302AE"/>
    <w:rsid w:val="00130E53"/>
    <w:rsid w:val="0013105E"/>
    <w:rsid w:val="0013116C"/>
    <w:rsid w:val="00131E56"/>
    <w:rsid w:val="001333FA"/>
    <w:rsid w:val="0013420B"/>
    <w:rsid w:val="00134B28"/>
    <w:rsid w:val="00134ED2"/>
    <w:rsid w:val="001350BE"/>
    <w:rsid w:val="001352AC"/>
    <w:rsid w:val="001353C9"/>
    <w:rsid w:val="00137184"/>
    <w:rsid w:val="00140285"/>
    <w:rsid w:val="00140907"/>
    <w:rsid w:val="00140943"/>
    <w:rsid w:val="00142849"/>
    <w:rsid w:val="00143083"/>
    <w:rsid w:val="001433A0"/>
    <w:rsid w:val="001439C1"/>
    <w:rsid w:val="00143B30"/>
    <w:rsid w:val="00144066"/>
    <w:rsid w:val="001445AB"/>
    <w:rsid w:val="00145E2B"/>
    <w:rsid w:val="001463BE"/>
    <w:rsid w:val="001466F4"/>
    <w:rsid w:val="00147310"/>
    <w:rsid w:val="00150AB1"/>
    <w:rsid w:val="0015164C"/>
    <w:rsid w:val="00152025"/>
    <w:rsid w:val="00152280"/>
    <w:rsid w:val="00152F4C"/>
    <w:rsid w:val="00153FFB"/>
    <w:rsid w:val="0015435E"/>
    <w:rsid w:val="0015525E"/>
    <w:rsid w:val="00156033"/>
    <w:rsid w:val="00156194"/>
    <w:rsid w:val="00156528"/>
    <w:rsid w:val="00156C58"/>
    <w:rsid w:val="0015776E"/>
    <w:rsid w:val="00157FF7"/>
    <w:rsid w:val="00161170"/>
    <w:rsid w:val="00161EC1"/>
    <w:rsid w:val="00162B75"/>
    <w:rsid w:val="001636E0"/>
    <w:rsid w:val="001638F9"/>
    <w:rsid w:val="00163DC7"/>
    <w:rsid w:val="00164E5E"/>
    <w:rsid w:val="00166B54"/>
    <w:rsid w:val="00166D78"/>
    <w:rsid w:val="001670B3"/>
    <w:rsid w:val="001674CD"/>
    <w:rsid w:val="0016775D"/>
    <w:rsid w:val="00167C55"/>
    <w:rsid w:val="00170E95"/>
    <w:rsid w:val="00172C84"/>
    <w:rsid w:val="0017408D"/>
    <w:rsid w:val="001742BF"/>
    <w:rsid w:val="0017536F"/>
    <w:rsid w:val="00175567"/>
    <w:rsid w:val="00175DB0"/>
    <w:rsid w:val="00175F77"/>
    <w:rsid w:val="001761F5"/>
    <w:rsid w:val="0017627F"/>
    <w:rsid w:val="0017714D"/>
    <w:rsid w:val="00177574"/>
    <w:rsid w:val="00177A90"/>
    <w:rsid w:val="00177ACB"/>
    <w:rsid w:val="001804B2"/>
    <w:rsid w:val="00181003"/>
    <w:rsid w:val="00181F10"/>
    <w:rsid w:val="00181F5B"/>
    <w:rsid w:val="001824F9"/>
    <w:rsid w:val="001839BD"/>
    <w:rsid w:val="00183BE8"/>
    <w:rsid w:val="00184219"/>
    <w:rsid w:val="0018453D"/>
    <w:rsid w:val="00184992"/>
    <w:rsid w:val="00184D99"/>
    <w:rsid w:val="0018650F"/>
    <w:rsid w:val="0018706F"/>
    <w:rsid w:val="00187809"/>
    <w:rsid w:val="001878E4"/>
    <w:rsid w:val="00187DFE"/>
    <w:rsid w:val="00187E08"/>
    <w:rsid w:val="00190116"/>
    <w:rsid w:val="001902F4"/>
    <w:rsid w:val="00191681"/>
    <w:rsid w:val="00192259"/>
    <w:rsid w:val="00193779"/>
    <w:rsid w:val="00193C82"/>
    <w:rsid w:val="001945EC"/>
    <w:rsid w:val="001959DC"/>
    <w:rsid w:val="00196FA7"/>
    <w:rsid w:val="00197132"/>
    <w:rsid w:val="001A0784"/>
    <w:rsid w:val="001A0CC6"/>
    <w:rsid w:val="001A1360"/>
    <w:rsid w:val="001A1867"/>
    <w:rsid w:val="001A298F"/>
    <w:rsid w:val="001A593C"/>
    <w:rsid w:val="001A5B9C"/>
    <w:rsid w:val="001A5C9C"/>
    <w:rsid w:val="001A5D6B"/>
    <w:rsid w:val="001A6F7E"/>
    <w:rsid w:val="001A6FDE"/>
    <w:rsid w:val="001A707E"/>
    <w:rsid w:val="001A7085"/>
    <w:rsid w:val="001B00D3"/>
    <w:rsid w:val="001B09AD"/>
    <w:rsid w:val="001B0CBB"/>
    <w:rsid w:val="001B17B4"/>
    <w:rsid w:val="001B19F1"/>
    <w:rsid w:val="001B1F0A"/>
    <w:rsid w:val="001B75A7"/>
    <w:rsid w:val="001B7D34"/>
    <w:rsid w:val="001C06F3"/>
    <w:rsid w:val="001C0A2E"/>
    <w:rsid w:val="001C0C19"/>
    <w:rsid w:val="001C0E4E"/>
    <w:rsid w:val="001C1DB7"/>
    <w:rsid w:val="001C37F7"/>
    <w:rsid w:val="001C38C4"/>
    <w:rsid w:val="001C4296"/>
    <w:rsid w:val="001C4C6D"/>
    <w:rsid w:val="001C514C"/>
    <w:rsid w:val="001C5345"/>
    <w:rsid w:val="001C682C"/>
    <w:rsid w:val="001C68E5"/>
    <w:rsid w:val="001C6C3C"/>
    <w:rsid w:val="001C6FAD"/>
    <w:rsid w:val="001C7675"/>
    <w:rsid w:val="001D02A7"/>
    <w:rsid w:val="001D0D8F"/>
    <w:rsid w:val="001D1825"/>
    <w:rsid w:val="001D1CB5"/>
    <w:rsid w:val="001D22D4"/>
    <w:rsid w:val="001D2BD4"/>
    <w:rsid w:val="001D33F7"/>
    <w:rsid w:val="001D34F2"/>
    <w:rsid w:val="001D38E7"/>
    <w:rsid w:val="001D390E"/>
    <w:rsid w:val="001D3BD2"/>
    <w:rsid w:val="001D3DA3"/>
    <w:rsid w:val="001D410C"/>
    <w:rsid w:val="001D4272"/>
    <w:rsid w:val="001D4D3B"/>
    <w:rsid w:val="001D55AD"/>
    <w:rsid w:val="001D5B7B"/>
    <w:rsid w:val="001D5D62"/>
    <w:rsid w:val="001D6E1E"/>
    <w:rsid w:val="001E0E46"/>
    <w:rsid w:val="001E1D8A"/>
    <w:rsid w:val="001E1EF5"/>
    <w:rsid w:val="001E2033"/>
    <w:rsid w:val="001E3D6B"/>
    <w:rsid w:val="001E3D83"/>
    <w:rsid w:val="001E4C2D"/>
    <w:rsid w:val="001E59C1"/>
    <w:rsid w:val="001E5B17"/>
    <w:rsid w:val="001E667B"/>
    <w:rsid w:val="001E6825"/>
    <w:rsid w:val="001E69B1"/>
    <w:rsid w:val="001E6B5D"/>
    <w:rsid w:val="001E6F36"/>
    <w:rsid w:val="001E7435"/>
    <w:rsid w:val="001E7871"/>
    <w:rsid w:val="001F0CA3"/>
    <w:rsid w:val="001F1E70"/>
    <w:rsid w:val="001F266C"/>
    <w:rsid w:val="001F376F"/>
    <w:rsid w:val="001F3971"/>
    <w:rsid w:val="001F3E6F"/>
    <w:rsid w:val="001F462F"/>
    <w:rsid w:val="001F4EAC"/>
    <w:rsid w:val="001F4F52"/>
    <w:rsid w:val="001F5E51"/>
    <w:rsid w:val="001F6087"/>
    <w:rsid w:val="001F6316"/>
    <w:rsid w:val="001F6D73"/>
    <w:rsid w:val="001F725E"/>
    <w:rsid w:val="002003C9"/>
    <w:rsid w:val="00200573"/>
    <w:rsid w:val="00201015"/>
    <w:rsid w:val="00201983"/>
    <w:rsid w:val="00201D73"/>
    <w:rsid w:val="00202DB4"/>
    <w:rsid w:val="00203277"/>
    <w:rsid w:val="00203C3A"/>
    <w:rsid w:val="00204DC5"/>
    <w:rsid w:val="00204F61"/>
    <w:rsid w:val="00205294"/>
    <w:rsid w:val="00205D35"/>
    <w:rsid w:val="00205E45"/>
    <w:rsid w:val="00206D47"/>
    <w:rsid w:val="00206E66"/>
    <w:rsid w:val="00206FD3"/>
    <w:rsid w:val="00207325"/>
    <w:rsid w:val="002075E1"/>
    <w:rsid w:val="0021008F"/>
    <w:rsid w:val="002105E8"/>
    <w:rsid w:val="0021167D"/>
    <w:rsid w:val="002132EC"/>
    <w:rsid w:val="0021460C"/>
    <w:rsid w:val="00214EA9"/>
    <w:rsid w:val="002152C4"/>
    <w:rsid w:val="00215AEC"/>
    <w:rsid w:val="00215C26"/>
    <w:rsid w:val="00216D64"/>
    <w:rsid w:val="00217436"/>
    <w:rsid w:val="00220EC0"/>
    <w:rsid w:val="00221069"/>
    <w:rsid w:val="00221304"/>
    <w:rsid w:val="00221DDD"/>
    <w:rsid w:val="00222479"/>
    <w:rsid w:val="0022266C"/>
    <w:rsid w:val="00224541"/>
    <w:rsid w:val="0022472D"/>
    <w:rsid w:val="002248FB"/>
    <w:rsid w:val="00224A9F"/>
    <w:rsid w:val="00225153"/>
    <w:rsid w:val="0022539D"/>
    <w:rsid w:val="0022577C"/>
    <w:rsid w:val="00226FB0"/>
    <w:rsid w:val="00227E9E"/>
    <w:rsid w:val="002306D7"/>
    <w:rsid w:val="0023164F"/>
    <w:rsid w:val="0023213F"/>
    <w:rsid w:val="0023234A"/>
    <w:rsid w:val="00232764"/>
    <w:rsid w:val="00232791"/>
    <w:rsid w:val="00232C3F"/>
    <w:rsid w:val="002332F3"/>
    <w:rsid w:val="00233720"/>
    <w:rsid w:val="0023397E"/>
    <w:rsid w:val="00234086"/>
    <w:rsid w:val="00234121"/>
    <w:rsid w:val="00235B14"/>
    <w:rsid w:val="00236053"/>
    <w:rsid w:val="002360FE"/>
    <w:rsid w:val="002364D9"/>
    <w:rsid w:val="00237386"/>
    <w:rsid w:val="002374C3"/>
    <w:rsid w:val="00237529"/>
    <w:rsid w:val="002379B8"/>
    <w:rsid w:val="00237BE7"/>
    <w:rsid w:val="002406FD"/>
    <w:rsid w:val="00241359"/>
    <w:rsid w:val="0024289A"/>
    <w:rsid w:val="002436C6"/>
    <w:rsid w:val="00243DC6"/>
    <w:rsid w:val="00244904"/>
    <w:rsid w:val="00244EB5"/>
    <w:rsid w:val="002454B8"/>
    <w:rsid w:val="002455BA"/>
    <w:rsid w:val="00245C22"/>
    <w:rsid w:val="00246022"/>
    <w:rsid w:val="002467C2"/>
    <w:rsid w:val="00246FD1"/>
    <w:rsid w:val="002477AA"/>
    <w:rsid w:val="00247D2C"/>
    <w:rsid w:val="002506BB"/>
    <w:rsid w:val="002507FB"/>
    <w:rsid w:val="00250C8B"/>
    <w:rsid w:val="00253721"/>
    <w:rsid w:val="00253B2C"/>
    <w:rsid w:val="00254C39"/>
    <w:rsid w:val="00256172"/>
    <w:rsid w:val="002561EF"/>
    <w:rsid w:val="00257894"/>
    <w:rsid w:val="0026074A"/>
    <w:rsid w:val="00260DC6"/>
    <w:rsid w:val="00260E04"/>
    <w:rsid w:val="002610EE"/>
    <w:rsid w:val="00261317"/>
    <w:rsid w:val="00261587"/>
    <w:rsid w:val="00261B98"/>
    <w:rsid w:val="00263676"/>
    <w:rsid w:val="002637AC"/>
    <w:rsid w:val="00263B88"/>
    <w:rsid w:val="00263E49"/>
    <w:rsid w:val="00264093"/>
    <w:rsid w:val="00264E72"/>
    <w:rsid w:val="00264E97"/>
    <w:rsid w:val="00265B0E"/>
    <w:rsid w:val="002665A7"/>
    <w:rsid w:val="00266655"/>
    <w:rsid w:val="00266828"/>
    <w:rsid w:val="00266F6A"/>
    <w:rsid w:val="002679E8"/>
    <w:rsid w:val="00270AAE"/>
    <w:rsid w:val="00270BF2"/>
    <w:rsid w:val="00272332"/>
    <w:rsid w:val="00272CB3"/>
    <w:rsid w:val="00272F51"/>
    <w:rsid w:val="00274433"/>
    <w:rsid w:val="0027485F"/>
    <w:rsid w:val="00274E6A"/>
    <w:rsid w:val="002757EC"/>
    <w:rsid w:val="00275ACF"/>
    <w:rsid w:val="002769D3"/>
    <w:rsid w:val="00276ABA"/>
    <w:rsid w:val="00277137"/>
    <w:rsid w:val="002778F8"/>
    <w:rsid w:val="002779DD"/>
    <w:rsid w:val="00277B8F"/>
    <w:rsid w:val="00277F04"/>
    <w:rsid w:val="00277F94"/>
    <w:rsid w:val="00281591"/>
    <w:rsid w:val="002824DD"/>
    <w:rsid w:val="00282A5B"/>
    <w:rsid w:val="00284000"/>
    <w:rsid w:val="0028408D"/>
    <w:rsid w:val="0028491D"/>
    <w:rsid w:val="00284C85"/>
    <w:rsid w:val="00285A9A"/>
    <w:rsid w:val="00285BAF"/>
    <w:rsid w:val="00286136"/>
    <w:rsid w:val="00286842"/>
    <w:rsid w:val="00287B7F"/>
    <w:rsid w:val="00287C5A"/>
    <w:rsid w:val="00291438"/>
    <w:rsid w:val="00291804"/>
    <w:rsid w:val="00291FB1"/>
    <w:rsid w:val="0029203A"/>
    <w:rsid w:val="00293CFD"/>
    <w:rsid w:val="0029408A"/>
    <w:rsid w:val="00294E45"/>
    <w:rsid w:val="00295E81"/>
    <w:rsid w:val="00296542"/>
    <w:rsid w:val="002967DE"/>
    <w:rsid w:val="00297366"/>
    <w:rsid w:val="00297EE8"/>
    <w:rsid w:val="002A09F5"/>
    <w:rsid w:val="002A0B27"/>
    <w:rsid w:val="002A0F90"/>
    <w:rsid w:val="002A1385"/>
    <w:rsid w:val="002A152F"/>
    <w:rsid w:val="002A33B1"/>
    <w:rsid w:val="002A3A15"/>
    <w:rsid w:val="002A3CB1"/>
    <w:rsid w:val="002A3F12"/>
    <w:rsid w:val="002A469A"/>
    <w:rsid w:val="002A4F64"/>
    <w:rsid w:val="002A5EEA"/>
    <w:rsid w:val="002A7652"/>
    <w:rsid w:val="002A7EF1"/>
    <w:rsid w:val="002A7F92"/>
    <w:rsid w:val="002B08A5"/>
    <w:rsid w:val="002B0FE0"/>
    <w:rsid w:val="002B18EA"/>
    <w:rsid w:val="002B1C9D"/>
    <w:rsid w:val="002B30E8"/>
    <w:rsid w:val="002B33A5"/>
    <w:rsid w:val="002B432B"/>
    <w:rsid w:val="002B46E7"/>
    <w:rsid w:val="002B5F54"/>
    <w:rsid w:val="002B6078"/>
    <w:rsid w:val="002B68BF"/>
    <w:rsid w:val="002B6AB7"/>
    <w:rsid w:val="002B70AE"/>
    <w:rsid w:val="002B7540"/>
    <w:rsid w:val="002C01A0"/>
    <w:rsid w:val="002C020C"/>
    <w:rsid w:val="002C023F"/>
    <w:rsid w:val="002C06E4"/>
    <w:rsid w:val="002C08F9"/>
    <w:rsid w:val="002C1FDA"/>
    <w:rsid w:val="002C23C9"/>
    <w:rsid w:val="002C2B2B"/>
    <w:rsid w:val="002C2C4E"/>
    <w:rsid w:val="002C2D1C"/>
    <w:rsid w:val="002C353C"/>
    <w:rsid w:val="002C4AED"/>
    <w:rsid w:val="002C4C19"/>
    <w:rsid w:val="002C5D15"/>
    <w:rsid w:val="002C6D27"/>
    <w:rsid w:val="002C738A"/>
    <w:rsid w:val="002D2AF0"/>
    <w:rsid w:val="002D2DAC"/>
    <w:rsid w:val="002D2F28"/>
    <w:rsid w:val="002D45F2"/>
    <w:rsid w:val="002D5E26"/>
    <w:rsid w:val="002D663F"/>
    <w:rsid w:val="002D6EE3"/>
    <w:rsid w:val="002D70A3"/>
    <w:rsid w:val="002D7C66"/>
    <w:rsid w:val="002E0670"/>
    <w:rsid w:val="002E0E34"/>
    <w:rsid w:val="002E0FE5"/>
    <w:rsid w:val="002E1A0B"/>
    <w:rsid w:val="002E2814"/>
    <w:rsid w:val="002E3BA8"/>
    <w:rsid w:val="002E44C6"/>
    <w:rsid w:val="002E47F7"/>
    <w:rsid w:val="002E4A75"/>
    <w:rsid w:val="002E534F"/>
    <w:rsid w:val="002E5827"/>
    <w:rsid w:val="002E725C"/>
    <w:rsid w:val="002F0FDB"/>
    <w:rsid w:val="002F179A"/>
    <w:rsid w:val="002F204A"/>
    <w:rsid w:val="002F38CD"/>
    <w:rsid w:val="002F433E"/>
    <w:rsid w:val="002F53D3"/>
    <w:rsid w:val="002F54DA"/>
    <w:rsid w:val="002F66D2"/>
    <w:rsid w:val="002F7057"/>
    <w:rsid w:val="002F7B06"/>
    <w:rsid w:val="002F7BB3"/>
    <w:rsid w:val="0030003C"/>
    <w:rsid w:val="00301512"/>
    <w:rsid w:val="00302111"/>
    <w:rsid w:val="0030280A"/>
    <w:rsid w:val="00304286"/>
    <w:rsid w:val="00306A35"/>
    <w:rsid w:val="00310458"/>
    <w:rsid w:val="0031062D"/>
    <w:rsid w:val="00310FDD"/>
    <w:rsid w:val="0031123E"/>
    <w:rsid w:val="0031223D"/>
    <w:rsid w:val="003130EF"/>
    <w:rsid w:val="003135F4"/>
    <w:rsid w:val="0031369A"/>
    <w:rsid w:val="00314BB0"/>
    <w:rsid w:val="003156F5"/>
    <w:rsid w:val="00315B7C"/>
    <w:rsid w:val="00316A3D"/>
    <w:rsid w:val="003171A6"/>
    <w:rsid w:val="003174BC"/>
    <w:rsid w:val="0032073E"/>
    <w:rsid w:val="00321133"/>
    <w:rsid w:val="0032132E"/>
    <w:rsid w:val="00321B6C"/>
    <w:rsid w:val="0032206F"/>
    <w:rsid w:val="0032411D"/>
    <w:rsid w:val="0032415E"/>
    <w:rsid w:val="00324587"/>
    <w:rsid w:val="00324BF8"/>
    <w:rsid w:val="00325533"/>
    <w:rsid w:val="0032698D"/>
    <w:rsid w:val="00330BC6"/>
    <w:rsid w:val="00331C99"/>
    <w:rsid w:val="00331CE3"/>
    <w:rsid w:val="00332387"/>
    <w:rsid w:val="00332408"/>
    <w:rsid w:val="00332BBF"/>
    <w:rsid w:val="00332CD6"/>
    <w:rsid w:val="00333CEF"/>
    <w:rsid w:val="00334762"/>
    <w:rsid w:val="00334CA1"/>
    <w:rsid w:val="00336FCA"/>
    <w:rsid w:val="0033747D"/>
    <w:rsid w:val="00337F82"/>
    <w:rsid w:val="00340DDD"/>
    <w:rsid w:val="003417CC"/>
    <w:rsid w:val="00341C8C"/>
    <w:rsid w:val="0034201F"/>
    <w:rsid w:val="00343407"/>
    <w:rsid w:val="00343416"/>
    <w:rsid w:val="00343644"/>
    <w:rsid w:val="00343659"/>
    <w:rsid w:val="00344BE2"/>
    <w:rsid w:val="00344E66"/>
    <w:rsid w:val="00344ED7"/>
    <w:rsid w:val="00345FA2"/>
    <w:rsid w:val="00346256"/>
    <w:rsid w:val="0034659A"/>
    <w:rsid w:val="00347990"/>
    <w:rsid w:val="00350467"/>
    <w:rsid w:val="00350A49"/>
    <w:rsid w:val="00351747"/>
    <w:rsid w:val="00351B04"/>
    <w:rsid w:val="00352083"/>
    <w:rsid w:val="00352343"/>
    <w:rsid w:val="00352742"/>
    <w:rsid w:val="00352906"/>
    <w:rsid w:val="0035359C"/>
    <w:rsid w:val="00353609"/>
    <w:rsid w:val="00353792"/>
    <w:rsid w:val="00353DC3"/>
    <w:rsid w:val="00354339"/>
    <w:rsid w:val="00355293"/>
    <w:rsid w:val="00355632"/>
    <w:rsid w:val="0035682B"/>
    <w:rsid w:val="003568F6"/>
    <w:rsid w:val="00356D49"/>
    <w:rsid w:val="003571EB"/>
    <w:rsid w:val="00357DBA"/>
    <w:rsid w:val="00360188"/>
    <w:rsid w:val="003603AD"/>
    <w:rsid w:val="003607A6"/>
    <w:rsid w:val="00361A14"/>
    <w:rsid w:val="003621AB"/>
    <w:rsid w:val="0036254C"/>
    <w:rsid w:val="00362802"/>
    <w:rsid w:val="003628A6"/>
    <w:rsid w:val="003637E2"/>
    <w:rsid w:val="00363A52"/>
    <w:rsid w:val="0036433E"/>
    <w:rsid w:val="00364C1A"/>
    <w:rsid w:val="00365A34"/>
    <w:rsid w:val="00365F43"/>
    <w:rsid w:val="00366282"/>
    <w:rsid w:val="003663EA"/>
    <w:rsid w:val="0036765C"/>
    <w:rsid w:val="00367765"/>
    <w:rsid w:val="003700E2"/>
    <w:rsid w:val="003713B0"/>
    <w:rsid w:val="003716CB"/>
    <w:rsid w:val="00371E93"/>
    <w:rsid w:val="00372274"/>
    <w:rsid w:val="0037251C"/>
    <w:rsid w:val="00372D36"/>
    <w:rsid w:val="00372D64"/>
    <w:rsid w:val="00373387"/>
    <w:rsid w:val="003744F5"/>
    <w:rsid w:val="00375880"/>
    <w:rsid w:val="003760AA"/>
    <w:rsid w:val="003801DD"/>
    <w:rsid w:val="0038023E"/>
    <w:rsid w:val="00380E83"/>
    <w:rsid w:val="00381344"/>
    <w:rsid w:val="00381914"/>
    <w:rsid w:val="0038355A"/>
    <w:rsid w:val="003845CA"/>
    <w:rsid w:val="00385516"/>
    <w:rsid w:val="00386BBB"/>
    <w:rsid w:val="00390360"/>
    <w:rsid w:val="0039097E"/>
    <w:rsid w:val="00390993"/>
    <w:rsid w:val="00392129"/>
    <w:rsid w:val="0039239F"/>
    <w:rsid w:val="0039297B"/>
    <w:rsid w:val="00392A65"/>
    <w:rsid w:val="00393855"/>
    <w:rsid w:val="00393B08"/>
    <w:rsid w:val="00393D99"/>
    <w:rsid w:val="00394620"/>
    <w:rsid w:val="00394625"/>
    <w:rsid w:val="00394667"/>
    <w:rsid w:val="00394AB9"/>
    <w:rsid w:val="00394D82"/>
    <w:rsid w:val="00395D39"/>
    <w:rsid w:val="00397229"/>
    <w:rsid w:val="003975B0"/>
    <w:rsid w:val="00397ABC"/>
    <w:rsid w:val="003A07C6"/>
    <w:rsid w:val="003A216B"/>
    <w:rsid w:val="003A235B"/>
    <w:rsid w:val="003A2B69"/>
    <w:rsid w:val="003A3B50"/>
    <w:rsid w:val="003A3E9A"/>
    <w:rsid w:val="003A3F5A"/>
    <w:rsid w:val="003A4019"/>
    <w:rsid w:val="003A4CD5"/>
    <w:rsid w:val="003A4E76"/>
    <w:rsid w:val="003A578B"/>
    <w:rsid w:val="003A591E"/>
    <w:rsid w:val="003A5C20"/>
    <w:rsid w:val="003A62C4"/>
    <w:rsid w:val="003A6CB8"/>
    <w:rsid w:val="003B160E"/>
    <w:rsid w:val="003B19AF"/>
    <w:rsid w:val="003B1E22"/>
    <w:rsid w:val="003B20CC"/>
    <w:rsid w:val="003B2FB1"/>
    <w:rsid w:val="003B36C3"/>
    <w:rsid w:val="003B4944"/>
    <w:rsid w:val="003B50DF"/>
    <w:rsid w:val="003B510C"/>
    <w:rsid w:val="003B62DD"/>
    <w:rsid w:val="003B6B5F"/>
    <w:rsid w:val="003B79C1"/>
    <w:rsid w:val="003C0384"/>
    <w:rsid w:val="003C077F"/>
    <w:rsid w:val="003C0C2F"/>
    <w:rsid w:val="003C0CE1"/>
    <w:rsid w:val="003C1F1A"/>
    <w:rsid w:val="003C1F29"/>
    <w:rsid w:val="003C41D8"/>
    <w:rsid w:val="003C4E44"/>
    <w:rsid w:val="003C4FCA"/>
    <w:rsid w:val="003C554F"/>
    <w:rsid w:val="003C5694"/>
    <w:rsid w:val="003C5833"/>
    <w:rsid w:val="003C5BD1"/>
    <w:rsid w:val="003C6638"/>
    <w:rsid w:val="003D03DA"/>
    <w:rsid w:val="003D196F"/>
    <w:rsid w:val="003D32DC"/>
    <w:rsid w:val="003D537B"/>
    <w:rsid w:val="003D5834"/>
    <w:rsid w:val="003D6CAB"/>
    <w:rsid w:val="003E1008"/>
    <w:rsid w:val="003E385B"/>
    <w:rsid w:val="003E38D2"/>
    <w:rsid w:val="003E3CD6"/>
    <w:rsid w:val="003E3E63"/>
    <w:rsid w:val="003E4CE6"/>
    <w:rsid w:val="003E4D40"/>
    <w:rsid w:val="003E4F82"/>
    <w:rsid w:val="003E54B3"/>
    <w:rsid w:val="003E5B61"/>
    <w:rsid w:val="003E5EEC"/>
    <w:rsid w:val="003E71D1"/>
    <w:rsid w:val="003E7707"/>
    <w:rsid w:val="003F1008"/>
    <w:rsid w:val="003F1218"/>
    <w:rsid w:val="003F3332"/>
    <w:rsid w:val="003F3B59"/>
    <w:rsid w:val="003F4C18"/>
    <w:rsid w:val="003F5F16"/>
    <w:rsid w:val="003F665A"/>
    <w:rsid w:val="004009F4"/>
    <w:rsid w:val="00400B05"/>
    <w:rsid w:val="0040158E"/>
    <w:rsid w:val="00401C3C"/>
    <w:rsid w:val="00402341"/>
    <w:rsid w:val="004024BD"/>
    <w:rsid w:val="004036DA"/>
    <w:rsid w:val="004044EC"/>
    <w:rsid w:val="00404632"/>
    <w:rsid w:val="00404D61"/>
    <w:rsid w:val="004057F2"/>
    <w:rsid w:val="0040702A"/>
    <w:rsid w:val="00407438"/>
    <w:rsid w:val="00407534"/>
    <w:rsid w:val="00410DEA"/>
    <w:rsid w:val="00412076"/>
    <w:rsid w:val="00412A16"/>
    <w:rsid w:val="004147AA"/>
    <w:rsid w:val="00414A0D"/>
    <w:rsid w:val="00414ACD"/>
    <w:rsid w:val="00415152"/>
    <w:rsid w:val="00415A30"/>
    <w:rsid w:val="0041673B"/>
    <w:rsid w:val="00416EC5"/>
    <w:rsid w:val="00417B48"/>
    <w:rsid w:val="00420338"/>
    <w:rsid w:val="00420796"/>
    <w:rsid w:val="004209DB"/>
    <w:rsid w:val="00421C82"/>
    <w:rsid w:val="00421E25"/>
    <w:rsid w:val="004234D2"/>
    <w:rsid w:val="0042371C"/>
    <w:rsid w:val="004237E2"/>
    <w:rsid w:val="00423B0F"/>
    <w:rsid w:val="00423B84"/>
    <w:rsid w:val="00423F30"/>
    <w:rsid w:val="00425BF6"/>
    <w:rsid w:val="00426824"/>
    <w:rsid w:val="004269A0"/>
    <w:rsid w:val="0043124B"/>
    <w:rsid w:val="004316D8"/>
    <w:rsid w:val="00431A56"/>
    <w:rsid w:val="0043229D"/>
    <w:rsid w:val="00432486"/>
    <w:rsid w:val="00432D82"/>
    <w:rsid w:val="004355C7"/>
    <w:rsid w:val="00435A8C"/>
    <w:rsid w:val="0043634D"/>
    <w:rsid w:val="004379DD"/>
    <w:rsid w:val="00437BC3"/>
    <w:rsid w:val="00441695"/>
    <w:rsid w:val="0044191B"/>
    <w:rsid w:val="00443BF7"/>
    <w:rsid w:val="00443C48"/>
    <w:rsid w:val="00444048"/>
    <w:rsid w:val="00444DB8"/>
    <w:rsid w:val="004451E0"/>
    <w:rsid w:val="004452E8"/>
    <w:rsid w:val="00447163"/>
    <w:rsid w:val="0044758C"/>
    <w:rsid w:val="00447B02"/>
    <w:rsid w:val="00450B1B"/>
    <w:rsid w:val="004523B4"/>
    <w:rsid w:val="00452B27"/>
    <w:rsid w:val="00452D39"/>
    <w:rsid w:val="00452D9B"/>
    <w:rsid w:val="004533C9"/>
    <w:rsid w:val="00454FF8"/>
    <w:rsid w:val="004551A7"/>
    <w:rsid w:val="004559EA"/>
    <w:rsid w:val="00455B29"/>
    <w:rsid w:val="00455FBD"/>
    <w:rsid w:val="004564CA"/>
    <w:rsid w:val="004573B3"/>
    <w:rsid w:val="00460A1D"/>
    <w:rsid w:val="00461D35"/>
    <w:rsid w:val="0046202B"/>
    <w:rsid w:val="00462515"/>
    <w:rsid w:val="004628F5"/>
    <w:rsid w:val="00463281"/>
    <w:rsid w:val="00463FA2"/>
    <w:rsid w:val="00463FB6"/>
    <w:rsid w:val="0046467F"/>
    <w:rsid w:val="00464DD9"/>
    <w:rsid w:val="004655B0"/>
    <w:rsid w:val="004668E9"/>
    <w:rsid w:val="00466E18"/>
    <w:rsid w:val="00467906"/>
    <w:rsid w:val="00467BEF"/>
    <w:rsid w:val="00471902"/>
    <w:rsid w:val="004720E8"/>
    <w:rsid w:val="004724E0"/>
    <w:rsid w:val="00474AE8"/>
    <w:rsid w:val="0047576C"/>
    <w:rsid w:val="00475AAC"/>
    <w:rsid w:val="00475B2B"/>
    <w:rsid w:val="00476D84"/>
    <w:rsid w:val="004773C1"/>
    <w:rsid w:val="00477497"/>
    <w:rsid w:val="00477712"/>
    <w:rsid w:val="00477860"/>
    <w:rsid w:val="00477D19"/>
    <w:rsid w:val="00480C7D"/>
    <w:rsid w:val="00480D48"/>
    <w:rsid w:val="00482957"/>
    <w:rsid w:val="00482FC8"/>
    <w:rsid w:val="0048418E"/>
    <w:rsid w:val="004843B2"/>
    <w:rsid w:val="0048493F"/>
    <w:rsid w:val="00485119"/>
    <w:rsid w:val="00485953"/>
    <w:rsid w:val="004859C9"/>
    <w:rsid w:val="004862BA"/>
    <w:rsid w:val="00486417"/>
    <w:rsid w:val="00487474"/>
    <w:rsid w:val="00487B66"/>
    <w:rsid w:val="00487D44"/>
    <w:rsid w:val="004904A0"/>
    <w:rsid w:val="00490ADD"/>
    <w:rsid w:val="004916D1"/>
    <w:rsid w:val="00491D33"/>
    <w:rsid w:val="00494B0A"/>
    <w:rsid w:val="0049545F"/>
    <w:rsid w:val="00496121"/>
    <w:rsid w:val="0049615D"/>
    <w:rsid w:val="004964A2"/>
    <w:rsid w:val="0049702B"/>
    <w:rsid w:val="004972A1"/>
    <w:rsid w:val="00497D5D"/>
    <w:rsid w:val="00497F48"/>
    <w:rsid w:val="004A393F"/>
    <w:rsid w:val="004A3ED4"/>
    <w:rsid w:val="004A4464"/>
    <w:rsid w:val="004A47C4"/>
    <w:rsid w:val="004A4EC0"/>
    <w:rsid w:val="004A5195"/>
    <w:rsid w:val="004A6C29"/>
    <w:rsid w:val="004A77E1"/>
    <w:rsid w:val="004B0063"/>
    <w:rsid w:val="004B20B9"/>
    <w:rsid w:val="004B28F6"/>
    <w:rsid w:val="004B2B41"/>
    <w:rsid w:val="004B2FD5"/>
    <w:rsid w:val="004B4400"/>
    <w:rsid w:val="004B48DF"/>
    <w:rsid w:val="004B4D2A"/>
    <w:rsid w:val="004B4E66"/>
    <w:rsid w:val="004B5DDE"/>
    <w:rsid w:val="004B658F"/>
    <w:rsid w:val="004B6CD8"/>
    <w:rsid w:val="004B783E"/>
    <w:rsid w:val="004C1F6E"/>
    <w:rsid w:val="004C23F8"/>
    <w:rsid w:val="004C2F72"/>
    <w:rsid w:val="004C310E"/>
    <w:rsid w:val="004C37DD"/>
    <w:rsid w:val="004C3B20"/>
    <w:rsid w:val="004C4366"/>
    <w:rsid w:val="004C5F51"/>
    <w:rsid w:val="004C5FCA"/>
    <w:rsid w:val="004C6B8A"/>
    <w:rsid w:val="004C7093"/>
    <w:rsid w:val="004C7A3F"/>
    <w:rsid w:val="004C7A8C"/>
    <w:rsid w:val="004C7C22"/>
    <w:rsid w:val="004D1439"/>
    <w:rsid w:val="004D14E9"/>
    <w:rsid w:val="004D18E5"/>
    <w:rsid w:val="004D1A1C"/>
    <w:rsid w:val="004D1E58"/>
    <w:rsid w:val="004D4F10"/>
    <w:rsid w:val="004D6C0D"/>
    <w:rsid w:val="004D76A5"/>
    <w:rsid w:val="004D76BF"/>
    <w:rsid w:val="004D7909"/>
    <w:rsid w:val="004E14B8"/>
    <w:rsid w:val="004E185D"/>
    <w:rsid w:val="004E21AE"/>
    <w:rsid w:val="004E45C2"/>
    <w:rsid w:val="004E48C6"/>
    <w:rsid w:val="004E4A42"/>
    <w:rsid w:val="004E4FD6"/>
    <w:rsid w:val="004E5F2E"/>
    <w:rsid w:val="004F0012"/>
    <w:rsid w:val="004F0273"/>
    <w:rsid w:val="004F0920"/>
    <w:rsid w:val="004F0F09"/>
    <w:rsid w:val="004F1231"/>
    <w:rsid w:val="004F1317"/>
    <w:rsid w:val="004F133A"/>
    <w:rsid w:val="004F1669"/>
    <w:rsid w:val="004F1679"/>
    <w:rsid w:val="004F1CA0"/>
    <w:rsid w:val="004F1E19"/>
    <w:rsid w:val="004F20E7"/>
    <w:rsid w:val="004F2F5A"/>
    <w:rsid w:val="004F35E1"/>
    <w:rsid w:val="004F3A22"/>
    <w:rsid w:val="004F3BD3"/>
    <w:rsid w:val="004F3DB6"/>
    <w:rsid w:val="004F3EE4"/>
    <w:rsid w:val="004F4B8E"/>
    <w:rsid w:val="004F56A7"/>
    <w:rsid w:val="004F56E5"/>
    <w:rsid w:val="004F56F0"/>
    <w:rsid w:val="004F593E"/>
    <w:rsid w:val="004F714A"/>
    <w:rsid w:val="004F7511"/>
    <w:rsid w:val="004F7632"/>
    <w:rsid w:val="00500378"/>
    <w:rsid w:val="0050056D"/>
    <w:rsid w:val="0050176F"/>
    <w:rsid w:val="00501A6A"/>
    <w:rsid w:val="005030B7"/>
    <w:rsid w:val="005046DF"/>
    <w:rsid w:val="005056D7"/>
    <w:rsid w:val="0050644A"/>
    <w:rsid w:val="00506730"/>
    <w:rsid w:val="00506EC1"/>
    <w:rsid w:val="00507003"/>
    <w:rsid w:val="00510617"/>
    <w:rsid w:val="005106E7"/>
    <w:rsid w:val="005107E3"/>
    <w:rsid w:val="00510EE4"/>
    <w:rsid w:val="00512667"/>
    <w:rsid w:val="005128F0"/>
    <w:rsid w:val="00512AFE"/>
    <w:rsid w:val="00513A69"/>
    <w:rsid w:val="00513F57"/>
    <w:rsid w:val="005147CE"/>
    <w:rsid w:val="0051660B"/>
    <w:rsid w:val="00516D2D"/>
    <w:rsid w:val="00516E46"/>
    <w:rsid w:val="00517620"/>
    <w:rsid w:val="0051764A"/>
    <w:rsid w:val="00517A3C"/>
    <w:rsid w:val="00517A5E"/>
    <w:rsid w:val="00517C8E"/>
    <w:rsid w:val="005201FE"/>
    <w:rsid w:val="0052026F"/>
    <w:rsid w:val="00520827"/>
    <w:rsid w:val="0052119F"/>
    <w:rsid w:val="00521D0D"/>
    <w:rsid w:val="00521EF0"/>
    <w:rsid w:val="005222FA"/>
    <w:rsid w:val="005224DB"/>
    <w:rsid w:val="00523448"/>
    <w:rsid w:val="00523978"/>
    <w:rsid w:val="00523ED7"/>
    <w:rsid w:val="00524173"/>
    <w:rsid w:val="0052440F"/>
    <w:rsid w:val="00524C27"/>
    <w:rsid w:val="00524EEB"/>
    <w:rsid w:val="00526543"/>
    <w:rsid w:val="00527678"/>
    <w:rsid w:val="00527C95"/>
    <w:rsid w:val="00527D33"/>
    <w:rsid w:val="005301CB"/>
    <w:rsid w:val="0053039A"/>
    <w:rsid w:val="0053138C"/>
    <w:rsid w:val="0053140E"/>
    <w:rsid w:val="00531589"/>
    <w:rsid w:val="005318D6"/>
    <w:rsid w:val="00531C4C"/>
    <w:rsid w:val="00531FBF"/>
    <w:rsid w:val="005339C3"/>
    <w:rsid w:val="00533A8B"/>
    <w:rsid w:val="00533D9A"/>
    <w:rsid w:val="00534A2E"/>
    <w:rsid w:val="005356F7"/>
    <w:rsid w:val="00535DCB"/>
    <w:rsid w:val="00535EAE"/>
    <w:rsid w:val="0053729F"/>
    <w:rsid w:val="005374F2"/>
    <w:rsid w:val="005378C5"/>
    <w:rsid w:val="00541595"/>
    <w:rsid w:val="005417F3"/>
    <w:rsid w:val="00542536"/>
    <w:rsid w:val="00542A41"/>
    <w:rsid w:val="005433CB"/>
    <w:rsid w:val="005441D7"/>
    <w:rsid w:val="0054522D"/>
    <w:rsid w:val="0054662C"/>
    <w:rsid w:val="0054782C"/>
    <w:rsid w:val="00550209"/>
    <w:rsid w:val="00550702"/>
    <w:rsid w:val="00551059"/>
    <w:rsid w:val="00552741"/>
    <w:rsid w:val="0055311A"/>
    <w:rsid w:val="00553378"/>
    <w:rsid w:val="00553E16"/>
    <w:rsid w:val="00554759"/>
    <w:rsid w:val="005549C5"/>
    <w:rsid w:val="00554EB2"/>
    <w:rsid w:val="0055587D"/>
    <w:rsid w:val="00555E18"/>
    <w:rsid w:val="00556BED"/>
    <w:rsid w:val="005601EB"/>
    <w:rsid w:val="00561094"/>
    <w:rsid w:val="00565EAE"/>
    <w:rsid w:val="00566061"/>
    <w:rsid w:val="005661B0"/>
    <w:rsid w:val="005667AB"/>
    <w:rsid w:val="00572881"/>
    <w:rsid w:val="00572E06"/>
    <w:rsid w:val="00573618"/>
    <w:rsid w:val="005736FA"/>
    <w:rsid w:val="0057448F"/>
    <w:rsid w:val="00574873"/>
    <w:rsid w:val="00575121"/>
    <w:rsid w:val="00575BAA"/>
    <w:rsid w:val="00576B36"/>
    <w:rsid w:val="00576E97"/>
    <w:rsid w:val="005779E2"/>
    <w:rsid w:val="0058163D"/>
    <w:rsid w:val="00582DD3"/>
    <w:rsid w:val="00583CC2"/>
    <w:rsid w:val="005846DF"/>
    <w:rsid w:val="00584862"/>
    <w:rsid w:val="00584C40"/>
    <w:rsid w:val="00584E01"/>
    <w:rsid w:val="00585646"/>
    <w:rsid w:val="00585DD1"/>
    <w:rsid w:val="00586ADE"/>
    <w:rsid w:val="00587D23"/>
    <w:rsid w:val="00590631"/>
    <w:rsid w:val="00591152"/>
    <w:rsid w:val="00591588"/>
    <w:rsid w:val="00591F60"/>
    <w:rsid w:val="005926C4"/>
    <w:rsid w:val="0059285B"/>
    <w:rsid w:val="00592DEB"/>
    <w:rsid w:val="00592DFE"/>
    <w:rsid w:val="005936EF"/>
    <w:rsid w:val="0059379C"/>
    <w:rsid w:val="00593D6D"/>
    <w:rsid w:val="0059458A"/>
    <w:rsid w:val="00594A82"/>
    <w:rsid w:val="0059570A"/>
    <w:rsid w:val="005976DB"/>
    <w:rsid w:val="00597B03"/>
    <w:rsid w:val="00597D93"/>
    <w:rsid w:val="00597DDC"/>
    <w:rsid w:val="005A09EE"/>
    <w:rsid w:val="005A1A8E"/>
    <w:rsid w:val="005A1E11"/>
    <w:rsid w:val="005A31E5"/>
    <w:rsid w:val="005A3455"/>
    <w:rsid w:val="005A53FC"/>
    <w:rsid w:val="005A6773"/>
    <w:rsid w:val="005B0158"/>
    <w:rsid w:val="005B10DC"/>
    <w:rsid w:val="005B147F"/>
    <w:rsid w:val="005B1D7A"/>
    <w:rsid w:val="005B226A"/>
    <w:rsid w:val="005B29E6"/>
    <w:rsid w:val="005B4118"/>
    <w:rsid w:val="005B42ED"/>
    <w:rsid w:val="005B456B"/>
    <w:rsid w:val="005B681C"/>
    <w:rsid w:val="005B71E4"/>
    <w:rsid w:val="005B779E"/>
    <w:rsid w:val="005C00D9"/>
    <w:rsid w:val="005C0B27"/>
    <w:rsid w:val="005C15CE"/>
    <w:rsid w:val="005C1606"/>
    <w:rsid w:val="005C202C"/>
    <w:rsid w:val="005C2CF9"/>
    <w:rsid w:val="005C388E"/>
    <w:rsid w:val="005C4632"/>
    <w:rsid w:val="005C4D3C"/>
    <w:rsid w:val="005C5304"/>
    <w:rsid w:val="005C5A5F"/>
    <w:rsid w:val="005C6558"/>
    <w:rsid w:val="005C6A76"/>
    <w:rsid w:val="005C7387"/>
    <w:rsid w:val="005C7570"/>
    <w:rsid w:val="005C76BD"/>
    <w:rsid w:val="005C7B2F"/>
    <w:rsid w:val="005D0D41"/>
    <w:rsid w:val="005D0FAF"/>
    <w:rsid w:val="005D11CA"/>
    <w:rsid w:val="005D2B34"/>
    <w:rsid w:val="005D2BDF"/>
    <w:rsid w:val="005D2F94"/>
    <w:rsid w:val="005D45B1"/>
    <w:rsid w:val="005D4616"/>
    <w:rsid w:val="005D4EC0"/>
    <w:rsid w:val="005D5BF5"/>
    <w:rsid w:val="005D5EF1"/>
    <w:rsid w:val="005D5F8F"/>
    <w:rsid w:val="005D62D9"/>
    <w:rsid w:val="005E026F"/>
    <w:rsid w:val="005E11BA"/>
    <w:rsid w:val="005E1C11"/>
    <w:rsid w:val="005E1CAE"/>
    <w:rsid w:val="005E1E4C"/>
    <w:rsid w:val="005E20A1"/>
    <w:rsid w:val="005E2185"/>
    <w:rsid w:val="005E33DE"/>
    <w:rsid w:val="005E387E"/>
    <w:rsid w:val="005E3F32"/>
    <w:rsid w:val="005E47C9"/>
    <w:rsid w:val="005E48EA"/>
    <w:rsid w:val="005E5BA4"/>
    <w:rsid w:val="005E65DA"/>
    <w:rsid w:val="005F00AA"/>
    <w:rsid w:val="005F03A8"/>
    <w:rsid w:val="005F0F75"/>
    <w:rsid w:val="005F11FD"/>
    <w:rsid w:val="005F267D"/>
    <w:rsid w:val="005F2709"/>
    <w:rsid w:val="005F3B82"/>
    <w:rsid w:val="005F3FD7"/>
    <w:rsid w:val="005F455E"/>
    <w:rsid w:val="005F4C2D"/>
    <w:rsid w:val="005F5CF2"/>
    <w:rsid w:val="005F5FBE"/>
    <w:rsid w:val="005F65EE"/>
    <w:rsid w:val="005F6A89"/>
    <w:rsid w:val="005F7E6D"/>
    <w:rsid w:val="00600FED"/>
    <w:rsid w:val="006016B0"/>
    <w:rsid w:val="00601B22"/>
    <w:rsid w:val="006024B5"/>
    <w:rsid w:val="006041A7"/>
    <w:rsid w:val="0060434B"/>
    <w:rsid w:val="006044F3"/>
    <w:rsid w:val="00604664"/>
    <w:rsid w:val="006051AE"/>
    <w:rsid w:val="006053BB"/>
    <w:rsid w:val="00605A4C"/>
    <w:rsid w:val="00605AAA"/>
    <w:rsid w:val="00605D72"/>
    <w:rsid w:val="006061AA"/>
    <w:rsid w:val="00607271"/>
    <w:rsid w:val="00607661"/>
    <w:rsid w:val="00611234"/>
    <w:rsid w:val="006113D3"/>
    <w:rsid w:val="006114ED"/>
    <w:rsid w:val="0061257C"/>
    <w:rsid w:val="006129C5"/>
    <w:rsid w:val="00612CA5"/>
    <w:rsid w:val="006137A4"/>
    <w:rsid w:val="00614258"/>
    <w:rsid w:val="0061785B"/>
    <w:rsid w:val="006201CB"/>
    <w:rsid w:val="00621405"/>
    <w:rsid w:val="00622542"/>
    <w:rsid w:val="00622D9A"/>
    <w:rsid w:val="00622E06"/>
    <w:rsid w:val="006233B5"/>
    <w:rsid w:val="00623691"/>
    <w:rsid w:val="006267EF"/>
    <w:rsid w:val="00627430"/>
    <w:rsid w:val="00627963"/>
    <w:rsid w:val="00627F98"/>
    <w:rsid w:val="00630E9B"/>
    <w:rsid w:val="00631012"/>
    <w:rsid w:val="006310EB"/>
    <w:rsid w:val="006315DB"/>
    <w:rsid w:val="00631618"/>
    <w:rsid w:val="00632A68"/>
    <w:rsid w:val="00632B50"/>
    <w:rsid w:val="006334E8"/>
    <w:rsid w:val="006336E2"/>
    <w:rsid w:val="00633B4A"/>
    <w:rsid w:val="00633B5D"/>
    <w:rsid w:val="006342DC"/>
    <w:rsid w:val="00634FE9"/>
    <w:rsid w:val="00636C22"/>
    <w:rsid w:val="00636F28"/>
    <w:rsid w:val="00637888"/>
    <w:rsid w:val="00640769"/>
    <w:rsid w:val="00641191"/>
    <w:rsid w:val="00641B1B"/>
    <w:rsid w:val="00641B7D"/>
    <w:rsid w:val="0064278C"/>
    <w:rsid w:val="00644171"/>
    <w:rsid w:val="00644AC7"/>
    <w:rsid w:val="006452BC"/>
    <w:rsid w:val="00645596"/>
    <w:rsid w:val="00645A8F"/>
    <w:rsid w:val="006477ED"/>
    <w:rsid w:val="0065087F"/>
    <w:rsid w:val="006509AC"/>
    <w:rsid w:val="00651922"/>
    <w:rsid w:val="00651F20"/>
    <w:rsid w:val="006520A1"/>
    <w:rsid w:val="006524FE"/>
    <w:rsid w:val="00652776"/>
    <w:rsid w:val="006528A0"/>
    <w:rsid w:val="00652B58"/>
    <w:rsid w:val="00653699"/>
    <w:rsid w:val="00653CA9"/>
    <w:rsid w:val="006541A0"/>
    <w:rsid w:val="0065461B"/>
    <w:rsid w:val="00654D85"/>
    <w:rsid w:val="0065515B"/>
    <w:rsid w:val="006570A2"/>
    <w:rsid w:val="006574C5"/>
    <w:rsid w:val="00657F88"/>
    <w:rsid w:val="00660423"/>
    <w:rsid w:val="00660AD0"/>
    <w:rsid w:val="00660FE4"/>
    <w:rsid w:val="00661844"/>
    <w:rsid w:val="00662154"/>
    <w:rsid w:val="006630CF"/>
    <w:rsid w:val="00663B0C"/>
    <w:rsid w:val="006641A1"/>
    <w:rsid w:val="00664CEE"/>
    <w:rsid w:val="006654CC"/>
    <w:rsid w:val="00665C6A"/>
    <w:rsid w:val="00665C80"/>
    <w:rsid w:val="00665F70"/>
    <w:rsid w:val="006660B9"/>
    <w:rsid w:val="00666101"/>
    <w:rsid w:val="00667322"/>
    <w:rsid w:val="0067048A"/>
    <w:rsid w:val="00670FC8"/>
    <w:rsid w:val="00671728"/>
    <w:rsid w:val="00671744"/>
    <w:rsid w:val="00671770"/>
    <w:rsid w:val="00672459"/>
    <w:rsid w:val="00672995"/>
    <w:rsid w:val="00673090"/>
    <w:rsid w:val="00674600"/>
    <w:rsid w:val="00674618"/>
    <w:rsid w:val="00674F0D"/>
    <w:rsid w:val="006759A3"/>
    <w:rsid w:val="00676048"/>
    <w:rsid w:val="00677824"/>
    <w:rsid w:val="00677E96"/>
    <w:rsid w:val="00680092"/>
    <w:rsid w:val="00680106"/>
    <w:rsid w:val="006802DF"/>
    <w:rsid w:val="006808B3"/>
    <w:rsid w:val="00681041"/>
    <w:rsid w:val="006812F2"/>
    <w:rsid w:val="00682138"/>
    <w:rsid w:val="00682203"/>
    <w:rsid w:val="00683727"/>
    <w:rsid w:val="00683D79"/>
    <w:rsid w:val="00683DFB"/>
    <w:rsid w:val="00684A6B"/>
    <w:rsid w:val="00684BF6"/>
    <w:rsid w:val="00684C76"/>
    <w:rsid w:val="00684F0E"/>
    <w:rsid w:val="00685120"/>
    <w:rsid w:val="006853CC"/>
    <w:rsid w:val="00685EFA"/>
    <w:rsid w:val="00686D77"/>
    <w:rsid w:val="00687FA7"/>
    <w:rsid w:val="00690362"/>
    <w:rsid w:val="00691001"/>
    <w:rsid w:val="00691530"/>
    <w:rsid w:val="00691C4C"/>
    <w:rsid w:val="00692932"/>
    <w:rsid w:val="006931E3"/>
    <w:rsid w:val="0069396A"/>
    <w:rsid w:val="006941E3"/>
    <w:rsid w:val="006945CA"/>
    <w:rsid w:val="00694AFC"/>
    <w:rsid w:val="00694C6E"/>
    <w:rsid w:val="00695063"/>
    <w:rsid w:val="006956D0"/>
    <w:rsid w:val="006960E2"/>
    <w:rsid w:val="00697379"/>
    <w:rsid w:val="0069740E"/>
    <w:rsid w:val="006978AB"/>
    <w:rsid w:val="00697C16"/>
    <w:rsid w:val="006A0439"/>
    <w:rsid w:val="006A0982"/>
    <w:rsid w:val="006A0B55"/>
    <w:rsid w:val="006A186E"/>
    <w:rsid w:val="006A2C60"/>
    <w:rsid w:val="006A3EDD"/>
    <w:rsid w:val="006A4CF1"/>
    <w:rsid w:val="006A4FB0"/>
    <w:rsid w:val="006A5137"/>
    <w:rsid w:val="006A54D8"/>
    <w:rsid w:val="006A5637"/>
    <w:rsid w:val="006A5782"/>
    <w:rsid w:val="006B13CD"/>
    <w:rsid w:val="006B21F6"/>
    <w:rsid w:val="006B3EFB"/>
    <w:rsid w:val="006B41D9"/>
    <w:rsid w:val="006B47B2"/>
    <w:rsid w:val="006B4EF7"/>
    <w:rsid w:val="006B531C"/>
    <w:rsid w:val="006B5BB8"/>
    <w:rsid w:val="006B6370"/>
    <w:rsid w:val="006B6885"/>
    <w:rsid w:val="006B75E8"/>
    <w:rsid w:val="006B7838"/>
    <w:rsid w:val="006B7E03"/>
    <w:rsid w:val="006B7E28"/>
    <w:rsid w:val="006C09B2"/>
    <w:rsid w:val="006C0AF6"/>
    <w:rsid w:val="006C211D"/>
    <w:rsid w:val="006C2273"/>
    <w:rsid w:val="006C22EC"/>
    <w:rsid w:val="006C2AC9"/>
    <w:rsid w:val="006C2B6B"/>
    <w:rsid w:val="006C30F0"/>
    <w:rsid w:val="006C393D"/>
    <w:rsid w:val="006C3C08"/>
    <w:rsid w:val="006C4009"/>
    <w:rsid w:val="006C45E9"/>
    <w:rsid w:val="006C4683"/>
    <w:rsid w:val="006C4E58"/>
    <w:rsid w:val="006C5096"/>
    <w:rsid w:val="006C50C4"/>
    <w:rsid w:val="006C5479"/>
    <w:rsid w:val="006C6812"/>
    <w:rsid w:val="006C6C05"/>
    <w:rsid w:val="006C73BC"/>
    <w:rsid w:val="006C77BE"/>
    <w:rsid w:val="006D03E9"/>
    <w:rsid w:val="006D14C3"/>
    <w:rsid w:val="006D1BFC"/>
    <w:rsid w:val="006D1FDF"/>
    <w:rsid w:val="006D2262"/>
    <w:rsid w:val="006D2C2B"/>
    <w:rsid w:val="006D2DF7"/>
    <w:rsid w:val="006D2EA8"/>
    <w:rsid w:val="006D33FC"/>
    <w:rsid w:val="006D4D85"/>
    <w:rsid w:val="006D5234"/>
    <w:rsid w:val="006D5465"/>
    <w:rsid w:val="006D74FC"/>
    <w:rsid w:val="006D762C"/>
    <w:rsid w:val="006E0177"/>
    <w:rsid w:val="006E0404"/>
    <w:rsid w:val="006E0554"/>
    <w:rsid w:val="006E18B5"/>
    <w:rsid w:val="006E2297"/>
    <w:rsid w:val="006E2A81"/>
    <w:rsid w:val="006E3662"/>
    <w:rsid w:val="006E3B2D"/>
    <w:rsid w:val="006E3BE8"/>
    <w:rsid w:val="006E3F5E"/>
    <w:rsid w:val="006E46BD"/>
    <w:rsid w:val="006E519A"/>
    <w:rsid w:val="006E5420"/>
    <w:rsid w:val="006E7806"/>
    <w:rsid w:val="006E7865"/>
    <w:rsid w:val="006E7C88"/>
    <w:rsid w:val="006F0430"/>
    <w:rsid w:val="006F18F5"/>
    <w:rsid w:val="006F22F2"/>
    <w:rsid w:val="006F2C06"/>
    <w:rsid w:val="006F3D4A"/>
    <w:rsid w:val="006F4AEB"/>
    <w:rsid w:val="006F5054"/>
    <w:rsid w:val="006F6B41"/>
    <w:rsid w:val="006F713C"/>
    <w:rsid w:val="006F7158"/>
    <w:rsid w:val="006F72DC"/>
    <w:rsid w:val="006F7FB5"/>
    <w:rsid w:val="007002A9"/>
    <w:rsid w:val="00700C1D"/>
    <w:rsid w:val="007023E2"/>
    <w:rsid w:val="00702EB6"/>
    <w:rsid w:val="007031A2"/>
    <w:rsid w:val="007039B8"/>
    <w:rsid w:val="00704339"/>
    <w:rsid w:val="00706171"/>
    <w:rsid w:val="00706C73"/>
    <w:rsid w:val="00706ED7"/>
    <w:rsid w:val="00706F83"/>
    <w:rsid w:val="0070721F"/>
    <w:rsid w:val="0070749C"/>
    <w:rsid w:val="00707519"/>
    <w:rsid w:val="007079BF"/>
    <w:rsid w:val="00707FBF"/>
    <w:rsid w:val="00710902"/>
    <w:rsid w:val="00710E38"/>
    <w:rsid w:val="007111A1"/>
    <w:rsid w:val="00711FD3"/>
    <w:rsid w:val="0071228D"/>
    <w:rsid w:val="00712850"/>
    <w:rsid w:val="007134DC"/>
    <w:rsid w:val="00713615"/>
    <w:rsid w:val="00714A56"/>
    <w:rsid w:val="00714BA6"/>
    <w:rsid w:val="00714D39"/>
    <w:rsid w:val="0071698F"/>
    <w:rsid w:val="007172F4"/>
    <w:rsid w:val="007173CA"/>
    <w:rsid w:val="007202A9"/>
    <w:rsid w:val="00720534"/>
    <w:rsid w:val="007207F6"/>
    <w:rsid w:val="00722660"/>
    <w:rsid w:val="007228AD"/>
    <w:rsid w:val="007232B2"/>
    <w:rsid w:val="007234D1"/>
    <w:rsid w:val="007235BB"/>
    <w:rsid w:val="00723DAC"/>
    <w:rsid w:val="00723E1B"/>
    <w:rsid w:val="00724022"/>
    <w:rsid w:val="007242F9"/>
    <w:rsid w:val="00724411"/>
    <w:rsid w:val="007268A2"/>
    <w:rsid w:val="00726FC1"/>
    <w:rsid w:val="007272E8"/>
    <w:rsid w:val="0072731B"/>
    <w:rsid w:val="00727558"/>
    <w:rsid w:val="00727D01"/>
    <w:rsid w:val="007303DF"/>
    <w:rsid w:val="00730426"/>
    <w:rsid w:val="00730562"/>
    <w:rsid w:val="00730CE8"/>
    <w:rsid w:val="0073174B"/>
    <w:rsid w:val="0073180F"/>
    <w:rsid w:val="00732105"/>
    <w:rsid w:val="00732CE5"/>
    <w:rsid w:val="007337DA"/>
    <w:rsid w:val="00734DAC"/>
    <w:rsid w:val="00735902"/>
    <w:rsid w:val="00735C21"/>
    <w:rsid w:val="00736295"/>
    <w:rsid w:val="00736E19"/>
    <w:rsid w:val="00737D19"/>
    <w:rsid w:val="00741B5E"/>
    <w:rsid w:val="007429D1"/>
    <w:rsid w:val="00742F8B"/>
    <w:rsid w:val="007431E1"/>
    <w:rsid w:val="0074347D"/>
    <w:rsid w:val="0074384B"/>
    <w:rsid w:val="00743B4F"/>
    <w:rsid w:val="00744C38"/>
    <w:rsid w:val="00745DD0"/>
    <w:rsid w:val="00745F85"/>
    <w:rsid w:val="007460E7"/>
    <w:rsid w:val="00746D17"/>
    <w:rsid w:val="00752A12"/>
    <w:rsid w:val="00752FFD"/>
    <w:rsid w:val="00754344"/>
    <w:rsid w:val="00754743"/>
    <w:rsid w:val="00754B49"/>
    <w:rsid w:val="00754C68"/>
    <w:rsid w:val="00754D53"/>
    <w:rsid w:val="00754FED"/>
    <w:rsid w:val="00755039"/>
    <w:rsid w:val="007579E3"/>
    <w:rsid w:val="00757AC2"/>
    <w:rsid w:val="007605FC"/>
    <w:rsid w:val="00760909"/>
    <w:rsid w:val="00760915"/>
    <w:rsid w:val="00760D3C"/>
    <w:rsid w:val="00761558"/>
    <w:rsid w:val="00761B69"/>
    <w:rsid w:val="00762CC6"/>
    <w:rsid w:val="00762D01"/>
    <w:rsid w:val="00763C1F"/>
    <w:rsid w:val="00763CCD"/>
    <w:rsid w:val="00764399"/>
    <w:rsid w:val="00765C32"/>
    <w:rsid w:val="00766D83"/>
    <w:rsid w:val="00767232"/>
    <w:rsid w:val="007675CD"/>
    <w:rsid w:val="0076796A"/>
    <w:rsid w:val="00767CEC"/>
    <w:rsid w:val="00767DAB"/>
    <w:rsid w:val="00771F77"/>
    <w:rsid w:val="0077285C"/>
    <w:rsid w:val="00773932"/>
    <w:rsid w:val="007742DC"/>
    <w:rsid w:val="00775451"/>
    <w:rsid w:val="007757F2"/>
    <w:rsid w:val="00775ED1"/>
    <w:rsid w:val="00776364"/>
    <w:rsid w:val="00780410"/>
    <w:rsid w:val="00780C7A"/>
    <w:rsid w:val="00781745"/>
    <w:rsid w:val="00781CD2"/>
    <w:rsid w:val="00783288"/>
    <w:rsid w:val="007832D4"/>
    <w:rsid w:val="0078387E"/>
    <w:rsid w:val="00783C3B"/>
    <w:rsid w:val="0078403A"/>
    <w:rsid w:val="007849F9"/>
    <w:rsid w:val="007850E3"/>
    <w:rsid w:val="007852F7"/>
    <w:rsid w:val="007861F5"/>
    <w:rsid w:val="00786290"/>
    <w:rsid w:val="00786A1C"/>
    <w:rsid w:val="00790737"/>
    <w:rsid w:val="00790EBD"/>
    <w:rsid w:val="00791134"/>
    <w:rsid w:val="0079150F"/>
    <w:rsid w:val="0079197F"/>
    <w:rsid w:val="00791A39"/>
    <w:rsid w:val="00791AD4"/>
    <w:rsid w:val="00792411"/>
    <w:rsid w:val="007935CF"/>
    <w:rsid w:val="00793623"/>
    <w:rsid w:val="00793E5E"/>
    <w:rsid w:val="00793F60"/>
    <w:rsid w:val="0079415A"/>
    <w:rsid w:val="00794882"/>
    <w:rsid w:val="00795D49"/>
    <w:rsid w:val="00796FDB"/>
    <w:rsid w:val="007979F8"/>
    <w:rsid w:val="00797A32"/>
    <w:rsid w:val="00797C9D"/>
    <w:rsid w:val="007A05D7"/>
    <w:rsid w:val="007A0649"/>
    <w:rsid w:val="007A0D45"/>
    <w:rsid w:val="007A20F6"/>
    <w:rsid w:val="007A2433"/>
    <w:rsid w:val="007A29E2"/>
    <w:rsid w:val="007A2E95"/>
    <w:rsid w:val="007A2F93"/>
    <w:rsid w:val="007A3AAA"/>
    <w:rsid w:val="007A3C74"/>
    <w:rsid w:val="007A3E5F"/>
    <w:rsid w:val="007A5E85"/>
    <w:rsid w:val="007A6105"/>
    <w:rsid w:val="007A6281"/>
    <w:rsid w:val="007A69E0"/>
    <w:rsid w:val="007A7085"/>
    <w:rsid w:val="007B038D"/>
    <w:rsid w:val="007B09CC"/>
    <w:rsid w:val="007B0C0B"/>
    <w:rsid w:val="007B241B"/>
    <w:rsid w:val="007B2511"/>
    <w:rsid w:val="007B3087"/>
    <w:rsid w:val="007B3B78"/>
    <w:rsid w:val="007B5135"/>
    <w:rsid w:val="007B549B"/>
    <w:rsid w:val="007B7602"/>
    <w:rsid w:val="007C04BB"/>
    <w:rsid w:val="007C0642"/>
    <w:rsid w:val="007C0D98"/>
    <w:rsid w:val="007C1B76"/>
    <w:rsid w:val="007C2DF3"/>
    <w:rsid w:val="007C2E90"/>
    <w:rsid w:val="007C31AD"/>
    <w:rsid w:val="007C3F73"/>
    <w:rsid w:val="007C4335"/>
    <w:rsid w:val="007C4793"/>
    <w:rsid w:val="007C4CF2"/>
    <w:rsid w:val="007C5215"/>
    <w:rsid w:val="007C5D97"/>
    <w:rsid w:val="007D0003"/>
    <w:rsid w:val="007D0808"/>
    <w:rsid w:val="007D0A7B"/>
    <w:rsid w:val="007D1B58"/>
    <w:rsid w:val="007D3AF3"/>
    <w:rsid w:val="007D4FA4"/>
    <w:rsid w:val="007D5563"/>
    <w:rsid w:val="007D56F4"/>
    <w:rsid w:val="007D5F2C"/>
    <w:rsid w:val="007D61F8"/>
    <w:rsid w:val="007D696D"/>
    <w:rsid w:val="007D6EF2"/>
    <w:rsid w:val="007D7013"/>
    <w:rsid w:val="007D71CD"/>
    <w:rsid w:val="007E0515"/>
    <w:rsid w:val="007E103C"/>
    <w:rsid w:val="007E132B"/>
    <w:rsid w:val="007E2616"/>
    <w:rsid w:val="007E2CE6"/>
    <w:rsid w:val="007E39CF"/>
    <w:rsid w:val="007E3F6B"/>
    <w:rsid w:val="007E419B"/>
    <w:rsid w:val="007E4A23"/>
    <w:rsid w:val="007E4B99"/>
    <w:rsid w:val="007E524A"/>
    <w:rsid w:val="007E53B2"/>
    <w:rsid w:val="007E59FC"/>
    <w:rsid w:val="007E6E3B"/>
    <w:rsid w:val="007E7407"/>
    <w:rsid w:val="007E7483"/>
    <w:rsid w:val="007F1529"/>
    <w:rsid w:val="007F1722"/>
    <w:rsid w:val="007F1AC2"/>
    <w:rsid w:val="007F2108"/>
    <w:rsid w:val="007F30D9"/>
    <w:rsid w:val="007F3936"/>
    <w:rsid w:val="007F49FE"/>
    <w:rsid w:val="007F5409"/>
    <w:rsid w:val="007F5DD4"/>
    <w:rsid w:val="007F6312"/>
    <w:rsid w:val="007F6A18"/>
    <w:rsid w:val="007F6B33"/>
    <w:rsid w:val="007F7418"/>
    <w:rsid w:val="007F77FF"/>
    <w:rsid w:val="007F7CA0"/>
    <w:rsid w:val="008005EA"/>
    <w:rsid w:val="00800C9C"/>
    <w:rsid w:val="008011FF"/>
    <w:rsid w:val="0080265F"/>
    <w:rsid w:val="0080399F"/>
    <w:rsid w:val="0080655F"/>
    <w:rsid w:val="00807B34"/>
    <w:rsid w:val="00807CAC"/>
    <w:rsid w:val="00807DAC"/>
    <w:rsid w:val="008108E6"/>
    <w:rsid w:val="008110D5"/>
    <w:rsid w:val="00811437"/>
    <w:rsid w:val="00813FA0"/>
    <w:rsid w:val="00814281"/>
    <w:rsid w:val="008143D0"/>
    <w:rsid w:val="00815957"/>
    <w:rsid w:val="008164DE"/>
    <w:rsid w:val="008165A2"/>
    <w:rsid w:val="008166D0"/>
    <w:rsid w:val="00816733"/>
    <w:rsid w:val="00816B6D"/>
    <w:rsid w:val="0082196C"/>
    <w:rsid w:val="008226D3"/>
    <w:rsid w:val="00822767"/>
    <w:rsid w:val="0082462B"/>
    <w:rsid w:val="0082477B"/>
    <w:rsid w:val="00824EAC"/>
    <w:rsid w:val="00826A66"/>
    <w:rsid w:val="008271E7"/>
    <w:rsid w:val="008305AB"/>
    <w:rsid w:val="008327E1"/>
    <w:rsid w:val="0083362B"/>
    <w:rsid w:val="00833A98"/>
    <w:rsid w:val="00833D95"/>
    <w:rsid w:val="008341A9"/>
    <w:rsid w:val="008341FF"/>
    <w:rsid w:val="00834277"/>
    <w:rsid w:val="008342BE"/>
    <w:rsid w:val="00835538"/>
    <w:rsid w:val="00835CE9"/>
    <w:rsid w:val="00835F52"/>
    <w:rsid w:val="008360C1"/>
    <w:rsid w:val="0083626F"/>
    <w:rsid w:val="0083653F"/>
    <w:rsid w:val="0083707A"/>
    <w:rsid w:val="00837FD3"/>
    <w:rsid w:val="0084051F"/>
    <w:rsid w:val="0084154E"/>
    <w:rsid w:val="008417EE"/>
    <w:rsid w:val="008417FD"/>
    <w:rsid w:val="00841FF3"/>
    <w:rsid w:val="008420C0"/>
    <w:rsid w:val="008422F8"/>
    <w:rsid w:val="00842489"/>
    <w:rsid w:val="008429CC"/>
    <w:rsid w:val="008432BF"/>
    <w:rsid w:val="00844287"/>
    <w:rsid w:val="00844726"/>
    <w:rsid w:val="00844B54"/>
    <w:rsid w:val="00844FF3"/>
    <w:rsid w:val="00845DD7"/>
    <w:rsid w:val="00846375"/>
    <w:rsid w:val="008466E5"/>
    <w:rsid w:val="008501D2"/>
    <w:rsid w:val="00851EBA"/>
    <w:rsid w:val="00851FF6"/>
    <w:rsid w:val="008520D3"/>
    <w:rsid w:val="00852D55"/>
    <w:rsid w:val="00853CE7"/>
    <w:rsid w:val="00854302"/>
    <w:rsid w:val="008550CF"/>
    <w:rsid w:val="00855140"/>
    <w:rsid w:val="008558ED"/>
    <w:rsid w:val="00855D21"/>
    <w:rsid w:val="008570A6"/>
    <w:rsid w:val="00860514"/>
    <w:rsid w:val="00860A2B"/>
    <w:rsid w:val="00860F6E"/>
    <w:rsid w:val="00861435"/>
    <w:rsid w:val="008631F9"/>
    <w:rsid w:val="00863288"/>
    <w:rsid w:val="008632E6"/>
    <w:rsid w:val="008633CB"/>
    <w:rsid w:val="00863815"/>
    <w:rsid w:val="008638DB"/>
    <w:rsid w:val="008643DD"/>
    <w:rsid w:val="008655FB"/>
    <w:rsid w:val="00866E13"/>
    <w:rsid w:val="00866ED8"/>
    <w:rsid w:val="008671F6"/>
    <w:rsid w:val="00867B13"/>
    <w:rsid w:val="008702E2"/>
    <w:rsid w:val="00871BD3"/>
    <w:rsid w:val="0087304B"/>
    <w:rsid w:val="00873131"/>
    <w:rsid w:val="0087335E"/>
    <w:rsid w:val="00874AC4"/>
    <w:rsid w:val="00874ECD"/>
    <w:rsid w:val="0087669C"/>
    <w:rsid w:val="0087728C"/>
    <w:rsid w:val="00880532"/>
    <w:rsid w:val="00880601"/>
    <w:rsid w:val="0088290A"/>
    <w:rsid w:val="00884195"/>
    <w:rsid w:val="008849FD"/>
    <w:rsid w:val="0088568E"/>
    <w:rsid w:val="00885D93"/>
    <w:rsid w:val="0088644A"/>
    <w:rsid w:val="00887647"/>
    <w:rsid w:val="0089032B"/>
    <w:rsid w:val="00890668"/>
    <w:rsid w:val="00891D3B"/>
    <w:rsid w:val="00891FC4"/>
    <w:rsid w:val="0089304C"/>
    <w:rsid w:val="008930EC"/>
    <w:rsid w:val="00893408"/>
    <w:rsid w:val="00894157"/>
    <w:rsid w:val="0089468F"/>
    <w:rsid w:val="0089493F"/>
    <w:rsid w:val="00894B61"/>
    <w:rsid w:val="00896FD4"/>
    <w:rsid w:val="00897E5C"/>
    <w:rsid w:val="008A0A5D"/>
    <w:rsid w:val="008A2291"/>
    <w:rsid w:val="008A3980"/>
    <w:rsid w:val="008A3F00"/>
    <w:rsid w:val="008A480E"/>
    <w:rsid w:val="008A4C09"/>
    <w:rsid w:val="008A4FA4"/>
    <w:rsid w:val="008A5590"/>
    <w:rsid w:val="008A5F78"/>
    <w:rsid w:val="008A5FA6"/>
    <w:rsid w:val="008A6A92"/>
    <w:rsid w:val="008B07A3"/>
    <w:rsid w:val="008B34A8"/>
    <w:rsid w:val="008B3D91"/>
    <w:rsid w:val="008B45AC"/>
    <w:rsid w:val="008B4BEA"/>
    <w:rsid w:val="008B4E98"/>
    <w:rsid w:val="008B5058"/>
    <w:rsid w:val="008B60C0"/>
    <w:rsid w:val="008B6557"/>
    <w:rsid w:val="008B7490"/>
    <w:rsid w:val="008B7620"/>
    <w:rsid w:val="008B7D37"/>
    <w:rsid w:val="008B7D52"/>
    <w:rsid w:val="008C026E"/>
    <w:rsid w:val="008C0C5D"/>
    <w:rsid w:val="008C1001"/>
    <w:rsid w:val="008C184F"/>
    <w:rsid w:val="008C2002"/>
    <w:rsid w:val="008C2B13"/>
    <w:rsid w:val="008C3F49"/>
    <w:rsid w:val="008C4303"/>
    <w:rsid w:val="008C4853"/>
    <w:rsid w:val="008C4E0D"/>
    <w:rsid w:val="008C51A6"/>
    <w:rsid w:val="008C59F4"/>
    <w:rsid w:val="008C5C05"/>
    <w:rsid w:val="008C65CE"/>
    <w:rsid w:val="008C66FC"/>
    <w:rsid w:val="008C6C6E"/>
    <w:rsid w:val="008C6CCE"/>
    <w:rsid w:val="008C7625"/>
    <w:rsid w:val="008C779C"/>
    <w:rsid w:val="008D0C32"/>
    <w:rsid w:val="008D0F3B"/>
    <w:rsid w:val="008D2DB9"/>
    <w:rsid w:val="008D3EDD"/>
    <w:rsid w:val="008D43CE"/>
    <w:rsid w:val="008D440F"/>
    <w:rsid w:val="008D4941"/>
    <w:rsid w:val="008D4A5E"/>
    <w:rsid w:val="008D5474"/>
    <w:rsid w:val="008D65EB"/>
    <w:rsid w:val="008D6796"/>
    <w:rsid w:val="008D6A95"/>
    <w:rsid w:val="008D6EB0"/>
    <w:rsid w:val="008E071C"/>
    <w:rsid w:val="008E0724"/>
    <w:rsid w:val="008E3195"/>
    <w:rsid w:val="008E32AD"/>
    <w:rsid w:val="008E3612"/>
    <w:rsid w:val="008E3F2B"/>
    <w:rsid w:val="008E428C"/>
    <w:rsid w:val="008E48C6"/>
    <w:rsid w:val="008E495D"/>
    <w:rsid w:val="008E57FD"/>
    <w:rsid w:val="008E6A7F"/>
    <w:rsid w:val="008E6DC0"/>
    <w:rsid w:val="008F07B4"/>
    <w:rsid w:val="008F128A"/>
    <w:rsid w:val="008F1A5A"/>
    <w:rsid w:val="008F3492"/>
    <w:rsid w:val="008F34C9"/>
    <w:rsid w:val="008F4531"/>
    <w:rsid w:val="008F481C"/>
    <w:rsid w:val="008F4BBC"/>
    <w:rsid w:val="008F581C"/>
    <w:rsid w:val="008F6502"/>
    <w:rsid w:val="008F6E6A"/>
    <w:rsid w:val="008F70AE"/>
    <w:rsid w:val="008F789D"/>
    <w:rsid w:val="009016A4"/>
    <w:rsid w:val="00901951"/>
    <w:rsid w:val="00901B4D"/>
    <w:rsid w:val="00901B53"/>
    <w:rsid w:val="00901BA1"/>
    <w:rsid w:val="00903667"/>
    <w:rsid w:val="00903A2E"/>
    <w:rsid w:val="00903E6C"/>
    <w:rsid w:val="009041A6"/>
    <w:rsid w:val="009044DC"/>
    <w:rsid w:val="00904DCD"/>
    <w:rsid w:val="009052B4"/>
    <w:rsid w:val="00905F46"/>
    <w:rsid w:val="0090626B"/>
    <w:rsid w:val="0090661F"/>
    <w:rsid w:val="00907322"/>
    <w:rsid w:val="0090745B"/>
    <w:rsid w:val="00907E63"/>
    <w:rsid w:val="00910225"/>
    <w:rsid w:val="009108C6"/>
    <w:rsid w:val="00910A27"/>
    <w:rsid w:val="00914D28"/>
    <w:rsid w:val="00915062"/>
    <w:rsid w:val="00915763"/>
    <w:rsid w:val="00915F56"/>
    <w:rsid w:val="00916630"/>
    <w:rsid w:val="00916769"/>
    <w:rsid w:val="00917295"/>
    <w:rsid w:val="009200D1"/>
    <w:rsid w:val="0092108B"/>
    <w:rsid w:val="009226F8"/>
    <w:rsid w:val="00922707"/>
    <w:rsid w:val="00922E38"/>
    <w:rsid w:val="00923605"/>
    <w:rsid w:val="00923B2A"/>
    <w:rsid w:val="0092519C"/>
    <w:rsid w:val="009255AD"/>
    <w:rsid w:val="009265FE"/>
    <w:rsid w:val="0092674F"/>
    <w:rsid w:val="00926AAF"/>
    <w:rsid w:val="00927771"/>
    <w:rsid w:val="00927D09"/>
    <w:rsid w:val="0093018E"/>
    <w:rsid w:val="009302FB"/>
    <w:rsid w:val="00930DD8"/>
    <w:rsid w:val="00931F59"/>
    <w:rsid w:val="00932043"/>
    <w:rsid w:val="00932645"/>
    <w:rsid w:val="00932759"/>
    <w:rsid w:val="00932828"/>
    <w:rsid w:val="00932B95"/>
    <w:rsid w:val="00933397"/>
    <w:rsid w:val="00934397"/>
    <w:rsid w:val="00934545"/>
    <w:rsid w:val="00935108"/>
    <w:rsid w:val="0093528B"/>
    <w:rsid w:val="00935800"/>
    <w:rsid w:val="00935EE5"/>
    <w:rsid w:val="0093627B"/>
    <w:rsid w:val="00936D4F"/>
    <w:rsid w:val="009400CB"/>
    <w:rsid w:val="00942517"/>
    <w:rsid w:val="00942D40"/>
    <w:rsid w:val="009434FD"/>
    <w:rsid w:val="00943A53"/>
    <w:rsid w:val="00943D45"/>
    <w:rsid w:val="00944332"/>
    <w:rsid w:val="009448DA"/>
    <w:rsid w:val="00944941"/>
    <w:rsid w:val="00944DBF"/>
    <w:rsid w:val="00944ED0"/>
    <w:rsid w:val="00945F38"/>
    <w:rsid w:val="00950437"/>
    <w:rsid w:val="009504E0"/>
    <w:rsid w:val="009507D3"/>
    <w:rsid w:val="0095156D"/>
    <w:rsid w:val="009520A4"/>
    <w:rsid w:val="00953442"/>
    <w:rsid w:val="0095362D"/>
    <w:rsid w:val="009552E7"/>
    <w:rsid w:val="00956732"/>
    <w:rsid w:val="00956877"/>
    <w:rsid w:val="00961B6F"/>
    <w:rsid w:val="00961E08"/>
    <w:rsid w:val="0096305D"/>
    <w:rsid w:val="0096402C"/>
    <w:rsid w:val="00965E28"/>
    <w:rsid w:val="00966D30"/>
    <w:rsid w:val="009676BE"/>
    <w:rsid w:val="00967E21"/>
    <w:rsid w:val="0097019F"/>
    <w:rsid w:val="009708FB"/>
    <w:rsid w:val="00970A5A"/>
    <w:rsid w:val="00971172"/>
    <w:rsid w:val="009711F7"/>
    <w:rsid w:val="009737AF"/>
    <w:rsid w:val="009737E0"/>
    <w:rsid w:val="00973DB0"/>
    <w:rsid w:val="00973EA1"/>
    <w:rsid w:val="00974747"/>
    <w:rsid w:val="0097546B"/>
    <w:rsid w:val="00980F29"/>
    <w:rsid w:val="00981783"/>
    <w:rsid w:val="009821C8"/>
    <w:rsid w:val="009824F1"/>
    <w:rsid w:val="00982910"/>
    <w:rsid w:val="00982BBF"/>
    <w:rsid w:val="009831FA"/>
    <w:rsid w:val="009834B6"/>
    <w:rsid w:val="00983928"/>
    <w:rsid w:val="00983EEA"/>
    <w:rsid w:val="00984AE2"/>
    <w:rsid w:val="00984E52"/>
    <w:rsid w:val="00985892"/>
    <w:rsid w:val="00985F3D"/>
    <w:rsid w:val="00985FB7"/>
    <w:rsid w:val="0098641F"/>
    <w:rsid w:val="0098696A"/>
    <w:rsid w:val="00986EEC"/>
    <w:rsid w:val="009876BD"/>
    <w:rsid w:val="00987D57"/>
    <w:rsid w:val="00991314"/>
    <w:rsid w:val="00991375"/>
    <w:rsid w:val="00991921"/>
    <w:rsid w:val="009919B3"/>
    <w:rsid w:val="00991D10"/>
    <w:rsid w:val="009934A7"/>
    <w:rsid w:val="00993C47"/>
    <w:rsid w:val="00994100"/>
    <w:rsid w:val="009953CA"/>
    <w:rsid w:val="00995810"/>
    <w:rsid w:val="009959DB"/>
    <w:rsid w:val="009A0DA2"/>
    <w:rsid w:val="009A13C9"/>
    <w:rsid w:val="009A147F"/>
    <w:rsid w:val="009A1646"/>
    <w:rsid w:val="009A1986"/>
    <w:rsid w:val="009A1EB3"/>
    <w:rsid w:val="009A2FDA"/>
    <w:rsid w:val="009A3F12"/>
    <w:rsid w:val="009A3FE4"/>
    <w:rsid w:val="009A493A"/>
    <w:rsid w:val="009A4BBC"/>
    <w:rsid w:val="009A57FA"/>
    <w:rsid w:val="009A59CF"/>
    <w:rsid w:val="009A5F12"/>
    <w:rsid w:val="009A6A5A"/>
    <w:rsid w:val="009A6B7E"/>
    <w:rsid w:val="009A72E3"/>
    <w:rsid w:val="009A72E4"/>
    <w:rsid w:val="009B0C7D"/>
    <w:rsid w:val="009B252A"/>
    <w:rsid w:val="009B2C21"/>
    <w:rsid w:val="009B2F17"/>
    <w:rsid w:val="009C02A8"/>
    <w:rsid w:val="009C0D09"/>
    <w:rsid w:val="009C1161"/>
    <w:rsid w:val="009C140A"/>
    <w:rsid w:val="009C1A67"/>
    <w:rsid w:val="009C1F3E"/>
    <w:rsid w:val="009C208D"/>
    <w:rsid w:val="009C2127"/>
    <w:rsid w:val="009C2747"/>
    <w:rsid w:val="009C402F"/>
    <w:rsid w:val="009C409B"/>
    <w:rsid w:val="009C40C8"/>
    <w:rsid w:val="009C436C"/>
    <w:rsid w:val="009C4652"/>
    <w:rsid w:val="009C5950"/>
    <w:rsid w:val="009C61CB"/>
    <w:rsid w:val="009C6D50"/>
    <w:rsid w:val="009C77EF"/>
    <w:rsid w:val="009C7904"/>
    <w:rsid w:val="009D004E"/>
    <w:rsid w:val="009D0052"/>
    <w:rsid w:val="009D0D8C"/>
    <w:rsid w:val="009D109F"/>
    <w:rsid w:val="009D234E"/>
    <w:rsid w:val="009D2524"/>
    <w:rsid w:val="009D45C8"/>
    <w:rsid w:val="009D4D05"/>
    <w:rsid w:val="009D717F"/>
    <w:rsid w:val="009E0872"/>
    <w:rsid w:val="009E0FB5"/>
    <w:rsid w:val="009E23A1"/>
    <w:rsid w:val="009E30D5"/>
    <w:rsid w:val="009E3CD3"/>
    <w:rsid w:val="009E643D"/>
    <w:rsid w:val="009E649B"/>
    <w:rsid w:val="009E7893"/>
    <w:rsid w:val="009E7F64"/>
    <w:rsid w:val="009F0E22"/>
    <w:rsid w:val="009F122D"/>
    <w:rsid w:val="009F1657"/>
    <w:rsid w:val="009F18BE"/>
    <w:rsid w:val="009F233F"/>
    <w:rsid w:val="009F25BC"/>
    <w:rsid w:val="009F2A90"/>
    <w:rsid w:val="009F42B9"/>
    <w:rsid w:val="009F5E8D"/>
    <w:rsid w:val="00A00206"/>
    <w:rsid w:val="00A02039"/>
    <w:rsid w:val="00A0299C"/>
    <w:rsid w:val="00A0737B"/>
    <w:rsid w:val="00A074A8"/>
    <w:rsid w:val="00A10A29"/>
    <w:rsid w:val="00A10CBE"/>
    <w:rsid w:val="00A110BD"/>
    <w:rsid w:val="00A1169C"/>
    <w:rsid w:val="00A11C4C"/>
    <w:rsid w:val="00A12A4A"/>
    <w:rsid w:val="00A12F11"/>
    <w:rsid w:val="00A13BD8"/>
    <w:rsid w:val="00A14238"/>
    <w:rsid w:val="00A142AC"/>
    <w:rsid w:val="00A14C0F"/>
    <w:rsid w:val="00A14D69"/>
    <w:rsid w:val="00A1696B"/>
    <w:rsid w:val="00A16EEF"/>
    <w:rsid w:val="00A20244"/>
    <w:rsid w:val="00A20C0A"/>
    <w:rsid w:val="00A22187"/>
    <w:rsid w:val="00A2226F"/>
    <w:rsid w:val="00A225C8"/>
    <w:rsid w:val="00A22AA5"/>
    <w:rsid w:val="00A22D1D"/>
    <w:rsid w:val="00A22DE8"/>
    <w:rsid w:val="00A24B0E"/>
    <w:rsid w:val="00A24CB9"/>
    <w:rsid w:val="00A25652"/>
    <w:rsid w:val="00A26251"/>
    <w:rsid w:val="00A27803"/>
    <w:rsid w:val="00A27833"/>
    <w:rsid w:val="00A2786A"/>
    <w:rsid w:val="00A27F58"/>
    <w:rsid w:val="00A3148A"/>
    <w:rsid w:val="00A32DB5"/>
    <w:rsid w:val="00A335CB"/>
    <w:rsid w:val="00A3412B"/>
    <w:rsid w:val="00A34E27"/>
    <w:rsid w:val="00A35743"/>
    <w:rsid w:val="00A358C8"/>
    <w:rsid w:val="00A36B4D"/>
    <w:rsid w:val="00A37D0E"/>
    <w:rsid w:val="00A414A6"/>
    <w:rsid w:val="00A41D2D"/>
    <w:rsid w:val="00A42588"/>
    <w:rsid w:val="00A42B62"/>
    <w:rsid w:val="00A4369D"/>
    <w:rsid w:val="00A4527F"/>
    <w:rsid w:val="00A45DE7"/>
    <w:rsid w:val="00A47B2A"/>
    <w:rsid w:val="00A50F43"/>
    <w:rsid w:val="00A514E5"/>
    <w:rsid w:val="00A51680"/>
    <w:rsid w:val="00A529F1"/>
    <w:rsid w:val="00A53251"/>
    <w:rsid w:val="00A53423"/>
    <w:rsid w:val="00A5350D"/>
    <w:rsid w:val="00A53516"/>
    <w:rsid w:val="00A53C99"/>
    <w:rsid w:val="00A53CB5"/>
    <w:rsid w:val="00A54056"/>
    <w:rsid w:val="00A551D8"/>
    <w:rsid w:val="00A5529A"/>
    <w:rsid w:val="00A55F23"/>
    <w:rsid w:val="00A5623C"/>
    <w:rsid w:val="00A576A0"/>
    <w:rsid w:val="00A57E52"/>
    <w:rsid w:val="00A604F7"/>
    <w:rsid w:val="00A608C5"/>
    <w:rsid w:val="00A60D93"/>
    <w:rsid w:val="00A60F77"/>
    <w:rsid w:val="00A61701"/>
    <w:rsid w:val="00A6188B"/>
    <w:rsid w:val="00A61898"/>
    <w:rsid w:val="00A61F58"/>
    <w:rsid w:val="00A6224A"/>
    <w:rsid w:val="00A651E4"/>
    <w:rsid w:val="00A66945"/>
    <w:rsid w:val="00A66A33"/>
    <w:rsid w:val="00A66C9D"/>
    <w:rsid w:val="00A66D1E"/>
    <w:rsid w:val="00A70FE7"/>
    <w:rsid w:val="00A71440"/>
    <w:rsid w:val="00A717DA"/>
    <w:rsid w:val="00A733F5"/>
    <w:rsid w:val="00A7354B"/>
    <w:rsid w:val="00A7474A"/>
    <w:rsid w:val="00A76AFD"/>
    <w:rsid w:val="00A76FE5"/>
    <w:rsid w:val="00A77E83"/>
    <w:rsid w:val="00A806C5"/>
    <w:rsid w:val="00A80DB1"/>
    <w:rsid w:val="00A80EB3"/>
    <w:rsid w:val="00A813EF"/>
    <w:rsid w:val="00A81578"/>
    <w:rsid w:val="00A826F9"/>
    <w:rsid w:val="00A82EDD"/>
    <w:rsid w:val="00A83631"/>
    <w:rsid w:val="00A83B62"/>
    <w:rsid w:val="00A846A2"/>
    <w:rsid w:val="00A8536A"/>
    <w:rsid w:val="00A85EC5"/>
    <w:rsid w:val="00A8664E"/>
    <w:rsid w:val="00A86F4E"/>
    <w:rsid w:val="00A86F68"/>
    <w:rsid w:val="00A874B9"/>
    <w:rsid w:val="00A90548"/>
    <w:rsid w:val="00A9093E"/>
    <w:rsid w:val="00A90B45"/>
    <w:rsid w:val="00A914C7"/>
    <w:rsid w:val="00A91701"/>
    <w:rsid w:val="00A920EF"/>
    <w:rsid w:val="00A944BA"/>
    <w:rsid w:val="00A94A5D"/>
    <w:rsid w:val="00A96F5D"/>
    <w:rsid w:val="00AA0A3F"/>
    <w:rsid w:val="00AA0A83"/>
    <w:rsid w:val="00AA14D2"/>
    <w:rsid w:val="00AA260D"/>
    <w:rsid w:val="00AA35B1"/>
    <w:rsid w:val="00AA4231"/>
    <w:rsid w:val="00AA4797"/>
    <w:rsid w:val="00AA4BAE"/>
    <w:rsid w:val="00AA6878"/>
    <w:rsid w:val="00AA74CD"/>
    <w:rsid w:val="00AA79DA"/>
    <w:rsid w:val="00AB01CB"/>
    <w:rsid w:val="00AB1B67"/>
    <w:rsid w:val="00AB4907"/>
    <w:rsid w:val="00AB4F2C"/>
    <w:rsid w:val="00AB51A5"/>
    <w:rsid w:val="00AB5401"/>
    <w:rsid w:val="00AB569C"/>
    <w:rsid w:val="00AB7346"/>
    <w:rsid w:val="00AC14BE"/>
    <w:rsid w:val="00AC194C"/>
    <w:rsid w:val="00AC1A12"/>
    <w:rsid w:val="00AC1DD5"/>
    <w:rsid w:val="00AC22D1"/>
    <w:rsid w:val="00AC2639"/>
    <w:rsid w:val="00AC26A8"/>
    <w:rsid w:val="00AC2771"/>
    <w:rsid w:val="00AC2874"/>
    <w:rsid w:val="00AC4060"/>
    <w:rsid w:val="00AC529A"/>
    <w:rsid w:val="00AC6A09"/>
    <w:rsid w:val="00AC6BA4"/>
    <w:rsid w:val="00AC7DD8"/>
    <w:rsid w:val="00AD05F9"/>
    <w:rsid w:val="00AD1263"/>
    <w:rsid w:val="00AD1ACC"/>
    <w:rsid w:val="00AD2E59"/>
    <w:rsid w:val="00AD2F15"/>
    <w:rsid w:val="00AD34B6"/>
    <w:rsid w:val="00AD3BBF"/>
    <w:rsid w:val="00AD5664"/>
    <w:rsid w:val="00AD5A6B"/>
    <w:rsid w:val="00AD6538"/>
    <w:rsid w:val="00AD7FDB"/>
    <w:rsid w:val="00AE006E"/>
    <w:rsid w:val="00AE02AE"/>
    <w:rsid w:val="00AE1156"/>
    <w:rsid w:val="00AE1831"/>
    <w:rsid w:val="00AE1AD4"/>
    <w:rsid w:val="00AE3221"/>
    <w:rsid w:val="00AE3E3A"/>
    <w:rsid w:val="00AE49C9"/>
    <w:rsid w:val="00AE4EEF"/>
    <w:rsid w:val="00AE5506"/>
    <w:rsid w:val="00AE69D0"/>
    <w:rsid w:val="00AE7364"/>
    <w:rsid w:val="00AE7747"/>
    <w:rsid w:val="00AE7A96"/>
    <w:rsid w:val="00AF1844"/>
    <w:rsid w:val="00AF1D71"/>
    <w:rsid w:val="00AF2887"/>
    <w:rsid w:val="00AF2B21"/>
    <w:rsid w:val="00AF4640"/>
    <w:rsid w:val="00AF4FB1"/>
    <w:rsid w:val="00AF5105"/>
    <w:rsid w:val="00AF513D"/>
    <w:rsid w:val="00AF52CC"/>
    <w:rsid w:val="00AF5BD2"/>
    <w:rsid w:val="00AF5EED"/>
    <w:rsid w:val="00AF674C"/>
    <w:rsid w:val="00AF69FB"/>
    <w:rsid w:val="00AF6AA3"/>
    <w:rsid w:val="00AF7FE2"/>
    <w:rsid w:val="00B003CA"/>
    <w:rsid w:val="00B00BEA"/>
    <w:rsid w:val="00B01910"/>
    <w:rsid w:val="00B01B33"/>
    <w:rsid w:val="00B01C1A"/>
    <w:rsid w:val="00B04748"/>
    <w:rsid w:val="00B0555D"/>
    <w:rsid w:val="00B05AEB"/>
    <w:rsid w:val="00B05DA6"/>
    <w:rsid w:val="00B06DEA"/>
    <w:rsid w:val="00B07395"/>
    <w:rsid w:val="00B0778D"/>
    <w:rsid w:val="00B07A27"/>
    <w:rsid w:val="00B07C96"/>
    <w:rsid w:val="00B10290"/>
    <w:rsid w:val="00B10B33"/>
    <w:rsid w:val="00B11616"/>
    <w:rsid w:val="00B124E4"/>
    <w:rsid w:val="00B129A0"/>
    <w:rsid w:val="00B13394"/>
    <w:rsid w:val="00B13DB3"/>
    <w:rsid w:val="00B152B7"/>
    <w:rsid w:val="00B16474"/>
    <w:rsid w:val="00B1673C"/>
    <w:rsid w:val="00B16DB4"/>
    <w:rsid w:val="00B1709D"/>
    <w:rsid w:val="00B20133"/>
    <w:rsid w:val="00B201D5"/>
    <w:rsid w:val="00B20226"/>
    <w:rsid w:val="00B2089A"/>
    <w:rsid w:val="00B21F97"/>
    <w:rsid w:val="00B22DE6"/>
    <w:rsid w:val="00B23CE8"/>
    <w:rsid w:val="00B24A21"/>
    <w:rsid w:val="00B24A7A"/>
    <w:rsid w:val="00B26725"/>
    <w:rsid w:val="00B27A4B"/>
    <w:rsid w:val="00B27ECC"/>
    <w:rsid w:val="00B30FA4"/>
    <w:rsid w:val="00B314CC"/>
    <w:rsid w:val="00B3402A"/>
    <w:rsid w:val="00B34EA8"/>
    <w:rsid w:val="00B35670"/>
    <w:rsid w:val="00B368FF"/>
    <w:rsid w:val="00B36C2B"/>
    <w:rsid w:val="00B36EF5"/>
    <w:rsid w:val="00B37156"/>
    <w:rsid w:val="00B37207"/>
    <w:rsid w:val="00B37BB0"/>
    <w:rsid w:val="00B37CE5"/>
    <w:rsid w:val="00B37D57"/>
    <w:rsid w:val="00B402B4"/>
    <w:rsid w:val="00B40FDA"/>
    <w:rsid w:val="00B415E9"/>
    <w:rsid w:val="00B41BCD"/>
    <w:rsid w:val="00B41F06"/>
    <w:rsid w:val="00B42893"/>
    <w:rsid w:val="00B428A6"/>
    <w:rsid w:val="00B42B60"/>
    <w:rsid w:val="00B46D37"/>
    <w:rsid w:val="00B477AE"/>
    <w:rsid w:val="00B501B8"/>
    <w:rsid w:val="00B503A5"/>
    <w:rsid w:val="00B50567"/>
    <w:rsid w:val="00B51290"/>
    <w:rsid w:val="00B5158F"/>
    <w:rsid w:val="00B5212F"/>
    <w:rsid w:val="00B522D1"/>
    <w:rsid w:val="00B523B6"/>
    <w:rsid w:val="00B52BDE"/>
    <w:rsid w:val="00B5330B"/>
    <w:rsid w:val="00B53FA8"/>
    <w:rsid w:val="00B54968"/>
    <w:rsid w:val="00B5508F"/>
    <w:rsid w:val="00B55443"/>
    <w:rsid w:val="00B554E2"/>
    <w:rsid w:val="00B558B6"/>
    <w:rsid w:val="00B5615A"/>
    <w:rsid w:val="00B56727"/>
    <w:rsid w:val="00B56849"/>
    <w:rsid w:val="00B569A4"/>
    <w:rsid w:val="00B56CB0"/>
    <w:rsid w:val="00B56ED3"/>
    <w:rsid w:val="00B60333"/>
    <w:rsid w:val="00B62ABF"/>
    <w:rsid w:val="00B63481"/>
    <w:rsid w:val="00B6353A"/>
    <w:rsid w:val="00B63CE6"/>
    <w:rsid w:val="00B643C8"/>
    <w:rsid w:val="00B65DC4"/>
    <w:rsid w:val="00B66C14"/>
    <w:rsid w:val="00B71764"/>
    <w:rsid w:val="00B71F5D"/>
    <w:rsid w:val="00B71FD5"/>
    <w:rsid w:val="00B72D66"/>
    <w:rsid w:val="00B73391"/>
    <w:rsid w:val="00B74637"/>
    <w:rsid w:val="00B74750"/>
    <w:rsid w:val="00B74DE3"/>
    <w:rsid w:val="00B755AB"/>
    <w:rsid w:val="00B755E2"/>
    <w:rsid w:val="00B75E4F"/>
    <w:rsid w:val="00B768F9"/>
    <w:rsid w:val="00B77050"/>
    <w:rsid w:val="00B80833"/>
    <w:rsid w:val="00B8178A"/>
    <w:rsid w:val="00B822EC"/>
    <w:rsid w:val="00B85432"/>
    <w:rsid w:val="00B86C51"/>
    <w:rsid w:val="00B878DA"/>
    <w:rsid w:val="00B90093"/>
    <w:rsid w:val="00B902C5"/>
    <w:rsid w:val="00B9169B"/>
    <w:rsid w:val="00B91E65"/>
    <w:rsid w:val="00B92739"/>
    <w:rsid w:val="00B927CE"/>
    <w:rsid w:val="00B933FD"/>
    <w:rsid w:val="00B93697"/>
    <w:rsid w:val="00B94263"/>
    <w:rsid w:val="00B947A4"/>
    <w:rsid w:val="00B9481D"/>
    <w:rsid w:val="00B94E37"/>
    <w:rsid w:val="00B94E4F"/>
    <w:rsid w:val="00B95549"/>
    <w:rsid w:val="00B959A5"/>
    <w:rsid w:val="00B95A9A"/>
    <w:rsid w:val="00B960D3"/>
    <w:rsid w:val="00B97159"/>
    <w:rsid w:val="00B97B4C"/>
    <w:rsid w:val="00B97FFD"/>
    <w:rsid w:val="00BA0CC6"/>
    <w:rsid w:val="00BA0D47"/>
    <w:rsid w:val="00BA1BD5"/>
    <w:rsid w:val="00BA26B4"/>
    <w:rsid w:val="00BA3146"/>
    <w:rsid w:val="00BA388E"/>
    <w:rsid w:val="00BA3D5A"/>
    <w:rsid w:val="00BA3F0B"/>
    <w:rsid w:val="00BA43FB"/>
    <w:rsid w:val="00BA44C8"/>
    <w:rsid w:val="00BA44E8"/>
    <w:rsid w:val="00BA5109"/>
    <w:rsid w:val="00BA59E3"/>
    <w:rsid w:val="00BA6509"/>
    <w:rsid w:val="00BA65EE"/>
    <w:rsid w:val="00BA6639"/>
    <w:rsid w:val="00BA71C1"/>
    <w:rsid w:val="00BA7CD3"/>
    <w:rsid w:val="00BB0AEB"/>
    <w:rsid w:val="00BB0ED2"/>
    <w:rsid w:val="00BB26AF"/>
    <w:rsid w:val="00BB2D42"/>
    <w:rsid w:val="00BB370B"/>
    <w:rsid w:val="00BB3C5B"/>
    <w:rsid w:val="00BB4A81"/>
    <w:rsid w:val="00BB545E"/>
    <w:rsid w:val="00BB5979"/>
    <w:rsid w:val="00BB5EE3"/>
    <w:rsid w:val="00BB6125"/>
    <w:rsid w:val="00BB7625"/>
    <w:rsid w:val="00BC0195"/>
    <w:rsid w:val="00BC0A05"/>
    <w:rsid w:val="00BC2661"/>
    <w:rsid w:val="00BC337D"/>
    <w:rsid w:val="00BC3426"/>
    <w:rsid w:val="00BC48D6"/>
    <w:rsid w:val="00BC49E9"/>
    <w:rsid w:val="00BC5B41"/>
    <w:rsid w:val="00BC5FA2"/>
    <w:rsid w:val="00BC70D1"/>
    <w:rsid w:val="00BD15D1"/>
    <w:rsid w:val="00BD17B3"/>
    <w:rsid w:val="00BD1A05"/>
    <w:rsid w:val="00BD277B"/>
    <w:rsid w:val="00BD43B1"/>
    <w:rsid w:val="00BD50FA"/>
    <w:rsid w:val="00BD571A"/>
    <w:rsid w:val="00BD6059"/>
    <w:rsid w:val="00BD6659"/>
    <w:rsid w:val="00BD6E88"/>
    <w:rsid w:val="00BD7DC7"/>
    <w:rsid w:val="00BE2C3D"/>
    <w:rsid w:val="00BE3C05"/>
    <w:rsid w:val="00BE46F7"/>
    <w:rsid w:val="00BE6AED"/>
    <w:rsid w:val="00BE6BA5"/>
    <w:rsid w:val="00BE71D6"/>
    <w:rsid w:val="00BE7E5E"/>
    <w:rsid w:val="00BF087A"/>
    <w:rsid w:val="00BF1750"/>
    <w:rsid w:val="00BF17E6"/>
    <w:rsid w:val="00BF1A15"/>
    <w:rsid w:val="00BF1FD5"/>
    <w:rsid w:val="00BF27D6"/>
    <w:rsid w:val="00BF2B94"/>
    <w:rsid w:val="00BF3068"/>
    <w:rsid w:val="00BF3791"/>
    <w:rsid w:val="00BF4407"/>
    <w:rsid w:val="00BF56E1"/>
    <w:rsid w:val="00BF5EFF"/>
    <w:rsid w:val="00BF7157"/>
    <w:rsid w:val="00C004F6"/>
    <w:rsid w:val="00C0162F"/>
    <w:rsid w:val="00C017CD"/>
    <w:rsid w:val="00C02718"/>
    <w:rsid w:val="00C02B38"/>
    <w:rsid w:val="00C04236"/>
    <w:rsid w:val="00C04EA4"/>
    <w:rsid w:val="00C06581"/>
    <w:rsid w:val="00C06754"/>
    <w:rsid w:val="00C06F76"/>
    <w:rsid w:val="00C0725E"/>
    <w:rsid w:val="00C103DF"/>
    <w:rsid w:val="00C107FB"/>
    <w:rsid w:val="00C1140C"/>
    <w:rsid w:val="00C11B41"/>
    <w:rsid w:val="00C11DE3"/>
    <w:rsid w:val="00C11E84"/>
    <w:rsid w:val="00C11FDC"/>
    <w:rsid w:val="00C13322"/>
    <w:rsid w:val="00C1337D"/>
    <w:rsid w:val="00C135C7"/>
    <w:rsid w:val="00C13C6B"/>
    <w:rsid w:val="00C13E4B"/>
    <w:rsid w:val="00C1459C"/>
    <w:rsid w:val="00C14854"/>
    <w:rsid w:val="00C15484"/>
    <w:rsid w:val="00C15A41"/>
    <w:rsid w:val="00C166AE"/>
    <w:rsid w:val="00C171BF"/>
    <w:rsid w:val="00C17438"/>
    <w:rsid w:val="00C17D01"/>
    <w:rsid w:val="00C21024"/>
    <w:rsid w:val="00C21871"/>
    <w:rsid w:val="00C218DB"/>
    <w:rsid w:val="00C22DBE"/>
    <w:rsid w:val="00C243CF"/>
    <w:rsid w:val="00C2443D"/>
    <w:rsid w:val="00C2474B"/>
    <w:rsid w:val="00C24DA4"/>
    <w:rsid w:val="00C25049"/>
    <w:rsid w:val="00C25D6B"/>
    <w:rsid w:val="00C260C0"/>
    <w:rsid w:val="00C263FE"/>
    <w:rsid w:val="00C26D9A"/>
    <w:rsid w:val="00C2730E"/>
    <w:rsid w:val="00C27A1E"/>
    <w:rsid w:val="00C27BB0"/>
    <w:rsid w:val="00C27E96"/>
    <w:rsid w:val="00C3007F"/>
    <w:rsid w:val="00C311A5"/>
    <w:rsid w:val="00C3237D"/>
    <w:rsid w:val="00C3299E"/>
    <w:rsid w:val="00C32ECC"/>
    <w:rsid w:val="00C33C57"/>
    <w:rsid w:val="00C33C98"/>
    <w:rsid w:val="00C34237"/>
    <w:rsid w:val="00C34E4F"/>
    <w:rsid w:val="00C3669B"/>
    <w:rsid w:val="00C403B2"/>
    <w:rsid w:val="00C406FC"/>
    <w:rsid w:val="00C407CF"/>
    <w:rsid w:val="00C410A3"/>
    <w:rsid w:val="00C41182"/>
    <w:rsid w:val="00C41BA0"/>
    <w:rsid w:val="00C4279C"/>
    <w:rsid w:val="00C42E3A"/>
    <w:rsid w:val="00C43900"/>
    <w:rsid w:val="00C441C3"/>
    <w:rsid w:val="00C445FF"/>
    <w:rsid w:val="00C45433"/>
    <w:rsid w:val="00C46E3C"/>
    <w:rsid w:val="00C472C3"/>
    <w:rsid w:val="00C472DF"/>
    <w:rsid w:val="00C473FE"/>
    <w:rsid w:val="00C47C22"/>
    <w:rsid w:val="00C47F59"/>
    <w:rsid w:val="00C51704"/>
    <w:rsid w:val="00C51D78"/>
    <w:rsid w:val="00C5215D"/>
    <w:rsid w:val="00C5225C"/>
    <w:rsid w:val="00C52B0B"/>
    <w:rsid w:val="00C53CC7"/>
    <w:rsid w:val="00C5495A"/>
    <w:rsid w:val="00C54CD1"/>
    <w:rsid w:val="00C5591D"/>
    <w:rsid w:val="00C55BA9"/>
    <w:rsid w:val="00C56766"/>
    <w:rsid w:val="00C56A01"/>
    <w:rsid w:val="00C57DD2"/>
    <w:rsid w:val="00C606C4"/>
    <w:rsid w:val="00C6150F"/>
    <w:rsid w:val="00C61CF9"/>
    <w:rsid w:val="00C62BD5"/>
    <w:rsid w:val="00C63464"/>
    <w:rsid w:val="00C63670"/>
    <w:rsid w:val="00C63BE3"/>
    <w:rsid w:val="00C64ED5"/>
    <w:rsid w:val="00C650FA"/>
    <w:rsid w:val="00C676BC"/>
    <w:rsid w:val="00C679A1"/>
    <w:rsid w:val="00C70069"/>
    <w:rsid w:val="00C70415"/>
    <w:rsid w:val="00C71D8D"/>
    <w:rsid w:val="00C71FF3"/>
    <w:rsid w:val="00C7265E"/>
    <w:rsid w:val="00C728AF"/>
    <w:rsid w:val="00C729BD"/>
    <w:rsid w:val="00C735E3"/>
    <w:rsid w:val="00C73650"/>
    <w:rsid w:val="00C74D7B"/>
    <w:rsid w:val="00C7588F"/>
    <w:rsid w:val="00C762F0"/>
    <w:rsid w:val="00C76E48"/>
    <w:rsid w:val="00C7771C"/>
    <w:rsid w:val="00C77AE4"/>
    <w:rsid w:val="00C811FE"/>
    <w:rsid w:val="00C8144C"/>
    <w:rsid w:val="00C818CC"/>
    <w:rsid w:val="00C8373B"/>
    <w:rsid w:val="00C84469"/>
    <w:rsid w:val="00C84E8C"/>
    <w:rsid w:val="00C84F17"/>
    <w:rsid w:val="00C8612A"/>
    <w:rsid w:val="00C861FD"/>
    <w:rsid w:val="00C8782B"/>
    <w:rsid w:val="00C87863"/>
    <w:rsid w:val="00C8791C"/>
    <w:rsid w:val="00C87DCC"/>
    <w:rsid w:val="00C87E3F"/>
    <w:rsid w:val="00C90F05"/>
    <w:rsid w:val="00C91838"/>
    <w:rsid w:val="00C936EC"/>
    <w:rsid w:val="00C95C37"/>
    <w:rsid w:val="00C97450"/>
    <w:rsid w:val="00C97B8B"/>
    <w:rsid w:val="00C97C4E"/>
    <w:rsid w:val="00CA02C2"/>
    <w:rsid w:val="00CA08E4"/>
    <w:rsid w:val="00CA09C1"/>
    <w:rsid w:val="00CA0A21"/>
    <w:rsid w:val="00CA41E2"/>
    <w:rsid w:val="00CA490F"/>
    <w:rsid w:val="00CA5727"/>
    <w:rsid w:val="00CA7BAA"/>
    <w:rsid w:val="00CB07CF"/>
    <w:rsid w:val="00CB0E48"/>
    <w:rsid w:val="00CB0FE5"/>
    <w:rsid w:val="00CB2067"/>
    <w:rsid w:val="00CB321E"/>
    <w:rsid w:val="00CB3B7B"/>
    <w:rsid w:val="00CB4A30"/>
    <w:rsid w:val="00CB4A47"/>
    <w:rsid w:val="00CB6341"/>
    <w:rsid w:val="00CB6445"/>
    <w:rsid w:val="00CB7BEC"/>
    <w:rsid w:val="00CB7E1D"/>
    <w:rsid w:val="00CC07CC"/>
    <w:rsid w:val="00CC28EF"/>
    <w:rsid w:val="00CC3110"/>
    <w:rsid w:val="00CC363C"/>
    <w:rsid w:val="00CC3647"/>
    <w:rsid w:val="00CC41B5"/>
    <w:rsid w:val="00CC4A72"/>
    <w:rsid w:val="00CC5A3F"/>
    <w:rsid w:val="00CC619D"/>
    <w:rsid w:val="00CC6CAA"/>
    <w:rsid w:val="00CC725A"/>
    <w:rsid w:val="00CC7ED9"/>
    <w:rsid w:val="00CD1155"/>
    <w:rsid w:val="00CD36BE"/>
    <w:rsid w:val="00CD378A"/>
    <w:rsid w:val="00CD3A8F"/>
    <w:rsid w:val="00CD3AD6"/>
    <w:rsid w:val="00CD3F9F"/>
    <w:rsid w:val="00CD4004"/>
    <w:rsid w:val="00CD43F5"/>
    <w:rsid w:val="00CD6A6E"/>
    <w:rsid w:val="00CD7452"/>
    <w:rsid w:val="00CD7463"/>
    <w:rsid w:val="00CE0F79"/>
    <w:rsid w:val="00CE130D"/>
    <w:rsid w:val="00CE2075"/>
    <w:rsid w:val="00CE213E"/>
    <w:rsid w:val="00CE23B8"/>
    <w:rsid w:val="00CE31A8"/>
    <w:rsid w:val="00CE3829"/>
    <w:rsid w:val="00CE43C4"/>
    <w:rsid w:val="00CE4659"/>
    <w:rsid w:val="00CE4B3F"/>
    <w:rsid w:val="00CE53B7"/>
    <w:rsid w:val="00CE5692"/>
    <w:rsid w:val="00CE570B"/>
    <w:rsid w:val="00CE5FCA"/>
    <w:rsid w:val="00CF038A"/>
    <w:rsid w:val="00CF049B"/>
    <w:rsid w:val="00CF33FE"/>
    <w:rsid w:val="00CF5AE0"/>
    <w:rsid w:val="00CF5CD8"/>
    <w:rsid w:val="00CF6CC4"/>
    <w:rsid w:val="00CF7060"/>
    <w:rsid w:val="00D000C7"/>
    <w:rsid w:val="00D0032E"/>
    <w:rsid w:val="00D00D69"/>
    <w:rsid w:val="00D01656"/>
    <w:rsid w:val="00D01A4C"/>
    <w:rsid w:val="00D01FE9"/>
    <w:rsid w:val="00D0235D"/>
    <w:rsid w:val="00D02723"/>
    <w:rsid w:val="00D0290E"/>
    <w:rsid w:val="00D0319F"/>
    <w:rsid w:val="00D04141"/>
    <w:rsid w:val="00D05E01"/>
    <w:rsid w:val="00D07583"/>
    <w:rsid w:val="00D07AD4"/>
    <w:rsid w:val="00D07F18"/>
    <w:rsid w:val="00D10F07"/>
    <w:rsid w:val="00D11EEC"/>
    <w:rsid w:val="00D151A2"/>
    <w:rsid w:val="00D1655C"/>
    <w:rsid w:val="00D16A18"/>
    <w:rsid w:val="00D170D7"/>
    <w:rsid w:val="00D174A8"/>
    <w:rsid w:val="00D17E75"/>
    <w:rsid w:val="00D202A4"/>
    <w:rsid w:val="00D20AA4"/>
    <w:rsid w:val="00D2238E"/>
    <w:rsid w:val="00D224B0"/>
    <w:rsid w:val="00D22B91"/>
    <w:rsid w:val="00D22FEB"/>
    <w:rsid w:val="00D23FCF"/>
    <w:rsid w:val="00D245B7"/>
    <w:rsid w:val="00D2560F"/>
    <w:rsid w:val="00D2618B"/>
    <w:rsid w:val="00D267C5"/>
    <w:rsid w:val="00D27F0A"/>
    <w:rsid w:val="00D311DF"/>
    <w:rsid w:val="00D31562"/>
    <w:rsid w:val="00D316F1"/>
    <w:rsid w:val="00D31B93"/>
    <w:rsid w:val="00D31EBB"/>
    <w:rsid w:val="00D3284B"/>
    <w:rsid w:val="00D32EEE"/>
    <w:rsid w:val="00D331A8"/>
    <w:rsid w:val="00D33B4E"/>
    <w:rsid w:val="00D33F3F"/>
    <w:rsid w:val="00D34557"/>
    <w:rsid w:val="00D357C5"/>
    <w:rsid w:val="00D358E6"/>
    <w:rsid w:val="00D361F8"/>
    <w:rsid w:val="00D3764B"/>
    <w:rsid w:val="00D37667"/>
    <w:rsid w:val="00D378C6"/>
    <w:rsid w:val="00D37E22"/>
    <w:rsid w:val="00D37F9C"/>
    <w:rsid w:val="00D407ED"/>
    <w:rsid w:val="00D40940"/>
    <w:rsid w:val="00D41BAC"/>
    <w:rsid w:val="00D4247B"/>
    <w:rsid w:val="00D43BE1"/>
    <w:rsid w:val="00D443AE"/>
    <w:rsid w:val="00D452F3"/>
    <w:rsid w:val="00D455AC"/>
    <w:rsid w:val="00D45C35"/>
    <w:rsid w:val="00D46132"/>
    <w:rsid w:val="00D46713"/>
    <w:rsid w:val="00D4730F"/>
    <w:rsid w:val="00D47B94"/>
    <w:rsid w:val="00D50001"/>
    <w:rsid w:val="00D50722"/>
    <w:rsid w:val="00D508B7"/>
    <w:rsid w:val="00D50A81"/>
    <w:rsid w:val="00D50B49"/>
    <w:rsid w:val="00D50BE6"/>
    <w:rsid w:val="00D513FD"/>
    <w:rsid w:val="00D51DD3"/>
    <w:rsid w:val="00D52025"/>
    <w:rsid w:val="00D529D6"/>
    <w:rsid w:val="00D52B15"/>
    <w:rsid w:val="00D537A1"/>
    <w:rsid w:val="00D53871"/>
    <w:rsid w:val="00D53AE4"/>
    <w:rsid w:val="00D547B4"/>
    <w:rsid w:val="00D549A2"/>
    <w:rsid w:val="00D55286"/>
    <w:rsid w:val="00D553EE"/>
    <w:rsid w:val="00D5561D"/>
    <w:rsid w:val="00D55D83"/>
    <w:rsid w:val="00D57900"/>
    <w:rsid w:val="00D57BC1"/>
    <w:rsid w:val="00D57F28"/>
    <w:rsid w:val="00D60106"/>
    <w:rsid w:val="00D60543"/>
    <w:rsid w:val="00D620F5"/>
    <w:rsid w:val="00D62573"/>
    <w:rsid w:val="00D62A05"/>
    <w:rsid w:val="00D62AFE"/>
    <w:rsid w:val="00D62C70"/>
    <w:rsid w:val="00D6306B"/>
    <w:rsid w:val="00D64D63"/>
    <w:rsid w:val="00D654C8"/>
    <w:rsid w:val="00D65748"/>
    <w:rsid w:val="00D658DD"/>
    <w:rsid w:val="00D672DA"/>
    <w:rsid w:val="00D675D4"/>
    <w:rsid w:val="00D677BD"/>
    <w:rsid w:val="00D724CC"/>
    <w:rsid w:val="00D74F1D"/>
    <w:rsid w:val="00D765C6"/>
    <w:rsid w:val="00D77F68"/>
    <w:rsid w:val="00D802FF"/>
    <w:rsid w:val="00D8035D"/>
    <w:rsid w:val="00D81208"/>
    <w:rsid w:val="00D8198F"/>
    <w:rsid w:val="00D81B65"/>
    <w:rsid w:val="00D82575"/>
    <w:rsid w:val="00D83A18"/>
    <w:rsid w:val="00D83E24"/>
    <w:rsid w:val="00D844BB"/>
    <w:rsid w:val="00D847D2"/>
    <w:rsid w:val="00D84989"/>
    <w:rsid w:val="00D859AC"/>
    <w:rsid w:val="00D85F9E"/>
    <w:rsid w:val="00D8653C"/>
    <w:rsid w:val="00D90B08"/>
    <w:rsid w:val="00D912CB"/>
    <w:rsid w:val="00D92582"/>
    <w:rsid w:val="00D92ED6"/>
    <w:rsid w:val="00D9314E"/>
    <w:rsid w:val="00D94902"/>
    <w:rsid w:val="00D9505F"/>
    <w:rsid w:val="00D9517B"/>
    <w:rsid w:val="00D9517D"/>
    <w:rsid w:val="00D95302"/>
    <w:rsid w:val="00D963E2"/>
    <w:rsid w:val="00D96459"/>
    <w:rsid w:val="00D968CC"/>
    <w:rsid w:val="00D97202"/>
    <w:rsid w:val="00DA02D8"/>
    <w:rsid w:val="00DA13DE"/>
    <w:rsid w:val="00DA1C8A"/>
    <w:rsid w:val="00DA1E39"/>
    <w:rsid w:val="00DA1E41"/>
    <w:rsid w:val="00DA2EF4"/>
    <w:rsid w:val="00DA377A"/>
    <w:rsid w:val="00DA3CCC"/>
    <w:rsid w:val="00DA4118"/>
    <w:rsid w:val="00DA4910"/>
    <w:rsid w:val="00DA5C29"/>
    <w:rsid w:val="00DA5D11"/>
    <w:rsid w:val="00DA6041"/>
    <w:rsid w:val="00DA650B"/>
    <w:rsid w:val="00DA761C"/>
    <w:rsid w:val="00DA7C64"/>
    <w:rsid w:val="00DB01FF"/>
    <w:rsid w:val="00DB1426"/>
    <w:rsid w:val="00DB1860"/>
    <w:rsid w:val="00DB18D7"/>
    <w:rsid w:val="00DB1E7E"/>
    <w:rsid w:val="00DB2CE0"/>
    <w:rsid w:val="00DB326A"/>
    <w:rsid w:val="00DB35F1"/>
    <w:rsid w:val="00DB451E"/>
    <w:rsid w:val="00DB4C28"/>
    <w:rsid w:val="00DB555C"/>
    <w:rsid w:val="00DB592B"/>
    <w:rsid w:val="00DB672A"/>
    <w:rsid w:val="00DB6898"/>
    <w:rsid w:val="00DB69D8"/>
    <w:rsid w:val="00DB7285"/>
    <w:rsid w:val="00DC0EAB"/>
    <w:rsid w:val="00DC1138"/>
    <w:rsid w:val="00DC1543"/>
    <w:rsid w:val="00DC27DA"/>
    <w:rsid w:val="00DC2E68"/>
    <w:rsid w:val="00DC31BC"/>
    <w:rsid w:val="00DC4B70"/>
    <w:rsid w:val="00DC4FF4"/>
    <w:rsid w:val="00DC5113"/>
    <w:rsid w:val="00DC5AFE"/>
    <w:rsid w:val="00DC6092"/>
    <w:rsid w:val="00DC6AC8"/>
    <w:rsid w:val="00DC6F62"/>
    <w:rsid w:val="00DC7A5B"/>
    <w:rsid w:val="00DD236D"/>
    <w:rsid w:val="00DD4EC4"/>
    <w:rsid w:val="00DD71BF"/>
    <w:rsid w:val="00DD72C2"/>
    <w:rsid w:val="00DD7EE2"/>
    <w:rsid w:val="00DE00F4"/>
    <w:rsid w:val="00DE09CC"/>
    <w:rsid w:val="00DE1082"/>
    <w:rsid w:val="00DE10B5"/>
    <w:rsid w:val="00DE18D9"/>
    <w:rsid w:val="00DE310F"/>
    <w:rsid w:val="00DE4071"/>
    <w:rsid w:val="00DE48E5"/>
    <w:rsid w:val="00DE49DC"/>
    <w:rsid w:val="00DE54D7"/>
    <w:rsid w:val="00DE60FC"/>
    <w:rsid w:val="00DE648C"/>
    <w:rsid w:val="00DE7086"/>
    <w:rsid w:val="00DE79AE"/>
    <w:rsid w:val="00DF014F"/>
    <w:rsid w:val="00DF0E86"/>
    <w:rsid w:val="00DF11E1"/>
    <w:rsid w:val="00DF11E3"/>
    <w:rsid w:val="00DF19F2"/>
    <w:rsid w:val="00DF1FD4"/>
    <w:rsid w:val="00DF2DC9"/>
    <w:rsid w:val="00DF31B9"/>
    <w:rsid w:val="00DF3AA6"/>
    <w:rsid w:val="00DF4A3D"/>
    <w:rsid w:val="00DF4EFD"/>
    <w:rsid w:val="00DF5213"/>
    <w:rsid w:val="00DF599D"/>
    <w:rsid w:val="00DF5AC4"/>
    <w:rsid w:val="00DF5CD6"/>
    <w:rsid w:val="00DF6231"/>
    <w:rsid w:val="00DF72DC"/>
    <w:rsid w:val="00DF7CBC"/>
    <w:rsid w:val="00DF7DCF"/>
    <w:rsid w:val="00E02660"/>
    <w:rsid w:val="00E04667"/>
    <w:rsid w:val="00E0566F"/>
    <w:rsid w:val="00E05916"/>
    <w:rsid w:val="00E05E3A"/>
    <w:rsid w:val="00E05E7D"/>
    <w:rsid w:val="00E060C6"/>
    <w:rsid w:val="00E06426"/>
    <w:rsid w:val="00E07001"/>
    <w:rsid w:val="00E126C4"/>
    <w:rsid w:val="00E1272D"/>
    <w:rsid w:val="00E127CB"/>
    <w:rsid w:val="00E12F0A"/>
    <w:rsid w:val="00E143EA"/>
    <w:rsid w:val="00E14793"/>
    <w:rsid w:val="00E16486"/>
    <w:rsid w:val="00E16ADB"/>
    <w:rsid w:val="00E20E68"/>
    <w:rsid w:val="00E23C64"/>
    <w:rsid w:val="00E2522A"/>
    <w:rsid w:val="00E25F61"/>
    <w:rsid w:val="00E26B41"/>
    <w:rsid w:val="00E27454"/>
    <w:rsid w:val="00E27DD4"/>
    <w:rsid w:val="00E315DA"/>
    <w:rsid w:val="00E33245"/>
    <w:rsid w:val="00E33F36"/>
    <w:rsid w:val="00E345E2"/>
    <w:rsid w:val="00E34A34"/>
    <w:rsid w:val="00E34B00"/>
    <w:rsid w:val="00E35C1D"/>
    <w:rsid w:val="00E366C6"/>
    <w:rsid w:val="00E368B5"/>
    <w:rsid w:val="00E36F23"/>
    <w:rsid w:val="00E3700C"/>
    <w:rsid w:val="00E3776E"/>
    <w:rsid w:val="00E41729"/>
    <w:rsid w:val="00E41BDE"/>
    <w:rsid w:val="00E42FDA"/>
    <w:rsid w:val="00E43240"/>
    <w:rsid w:val="00E43965"/>
    <w:rsid w:val="00E45B82"/>
    <w:rsid w:val="00E46648"/>
    <w:rsid w:val="00E466B2"/>
    <w:rsid w:val="00E466F3"/>
    <w:rsid w:val="00E474E6"/>
    <w:rsid w:val="00E51C5D"/>
    <w:rsid w:val="00E5267A"/>
    <w:rsid w:val="00E52A34"/>
    <w:rsid w:val="00E5317A"/>
    <w:rsid w:val="00E53F99"/>
    <w:rsid w:val="00E5413B"/>
    <w:rsid w:val="00E550E5"/>
    <w:rsid w:val="00E55906"/>
    <w:rsid w:val="00E55E7B"/>
    <w:rsid w:val="00E55FE6"/>
    <w:rsid w:val="00E574A5"/>
    <w:rsid w:val="00E57554"/>
    <w:rsid w:val="00E6001E"/>
    <w:rsid w:val="00E608DA"/>
    <w:rsid w:val="00E60DE6"/>
    <w:rsid w:val="00E60F93"/>
    <w:rsid w:val="00E61149"/>
    <w:rsid w:val="00E629C9"/>
    <w:rsid w:val="00E65873"/>
    <w:rsid w:val="00E66380"/>
    <w:rsid w:val="00E669B1"/>
    <w:rsid w:val="00E66F14"/>
    <w:rsid w:val="00E67BDE"/>
    <w:rsid w:val="00E70086"/>
    <w:rsid w:val="00E717E5"/>
    <w:rsid w:val="00E71E23"/>
    <w:rsid w:val="00E72BAF"/>
    <w:rsid w:val="00E72C54"/>
    <w:rsid w:val="00E739C3"/>
    <w:rsid w:val="00E73A20"/>
    <w:rsid w:val="00E73C08"/>
    <w:rsid w:val="00E7470B"/>
    <w:rsid w:val="00E74BD0"/>
    <w:rsid w:val="00E74E66"/>
    <w:rsid w:val="00E75205"/>
    <w:rsid w:val="00E76236"/>
    <w:rsid w:val="00E76B77"/>
    <w:rsid w:val="00E7765E"/>
    <w:rsid w:val="00E77D26"/>
    <w:rsid w:val="00E80853"/>
    <w:rsid w:val="00E80FF1"/>
    <w:rsid w:val="00E81029"/>
    <w:rsid w:val="00E81E59"/>
    <w:rsid w:val="00E82427"/>
    <w:rsid w:val="00E83EAA"/>
    <w:rsid w:val="00E845BA"/>
    <w:rsid w:val="00E85B3A"/>
    <w:rsid w:val="00E8609B"/>
    <w:rsid w:val="00E860C3"/>
    <w:rsid w:val="00E8696E"/>
    <w:rsid w:val="00E87370"/>
    <w:rsid w:val="00E905F5"/>
    <w:rsid w:val="00E90718"/>
    <w:rsid w:val="00E909EE"/>
    <w:rsid w:val="00E910CA"/>
    <w:rsid w:val="00E912B1"/>
    <w:rsid w:val="00E91331"/>
    <w:rsid w:val="00E91B17"/>
    <w:rsid w:val="00E9323D"/>
    <w:rsid w:val="00E93A9D"/>
    <w:rsid w:val="00E94D4F"/>
    <w:rsid w:val="00E94E62"/>
    <w:rsid w:val="00E95922"/>
    <w:rsid w:val="00E96ACD"/>
    <w:rsid w:val="00E97CD3"/>
    <w:rsid w:val="00EA0159"/>
    <w:rsid w:val="00EA038D"/>
    <w:rsid w:val="00EA1B83"/>
    <w:rsid w:val="00EA1F66"/>
    <w:rsid w:val="00EA250B"/>
    <w:rsid w:val="00EA255D"/>
    <w:rsid w:val="00EA3019"/>
    <w:rsid w:val="00EA3021"/>
    <w:rsid w:val="00EA3657"/>
    <w:rsid w:val="00EA3836"/>
    <w:rsid w:val="00EA3DA9"/>
    <w:rsid w:val="00EA5A36"/>
    <w:rsid w:val="00EA6D19"/>
    <w:rsid w:val="00EA7F69"/>
    <w:rsid w:val="00EB0C1F"/>
    <w:rsid w:val="00EB13D3"/>
    <w:rsid w:val="00EB2776"/>
    <w:rsid w:val="00EB2B27"/>
    <w:rsid w:val="00EB2FF7"/>
    <w:rsid w:val="00EB4750"/>
    <w:rsid w:val="00EB4774"/>
    <w:rsid w:val="00EB4BA3"/>
    <w:rsid w:val="00EB4C77"/>
    <w:rsid w:val="00EB5F55"/>
    <w:rsid w:val="00EB605A"/>
    <w:rsid w:val="00EB7234"/>
    <w:rsid w:val="00EB777B"/>
    <w:rsid w:val="00EC018D"/>
    <w:rsid w:val="00EC1315"/>
    <w:rsid w:val="00EC2154"/>
    <w:rsid w:val="00EC2F5A"/>
    <w:rsid w:val="00EC35E6"/>
    <w:rsid w:val="00EC378B"/>
    <w:rsid w:val="00EC3988"/>
    <w:rsid w:val="00EC3A49"/>
    <w:rsid w:val="00EC4661"/>
    <w:rsid w:val="00EC4F49"/>
    <w:rsid w:val="00EC5838"/>
    <w:rsid w:val="00EC5F80"/>
    <w:rsid w:val="00EC654B"/>
    <w:rsid w:val="00ED0604"/>
    <w:rsid w:val="00ED129F"/>
    <w:rsid w:val="00ED1E74"/>
    <w:rsid w:val="00ED2775"/>
    <w:rsid w:val="00ED3578"/>
    <w:rsid w:val="00ED4E93"/>
    <w:rsid w:val="00ED4F70"/>
    <w:rsid w:val="00ED5E25"/>
    <w:rsid w:val="00ED6717"/>
    <w:rsid w:val="00ED69E1"/>
    <w:rsid w:val="00ED7ED0"/>
    <w:rsid w:val="00EE1174"/>
    <w:rsid w:val="00EE12C3"/>
    <w:rsid w:val="00EE1372"/>
    <w:rsid w:val="00EE165A"/>
    <w:rsid w:val="00EE17DC"/>
    <w:rsid w:val="00EE180D"/>
    <w:rsid w:val="00EE1F47"/>
    <w:rsid w:val="00EE26DA"/>
    <w:rsid w:val="00EE4C9F"/>
    <w:rsid w:val="00EE5393"/>
    <w:rsid w:val="00EE5B41"/>
    <w:rsid w:val="00EE5F10"/>
    <w:rsid w:val="00EE65A8"/>
    <w:rsid w:val="00EF1EB6"/>
    <w:rsid w:val="00EF2D06"/>
    <w:rsid w:val="00EF3678"/>
    <w:rsid w:val="00EF48BB"/>
    <w:rsid w:val="00EF56F9"/>
    <w:rsid w:val="00EF7782"/>
    <w:rsid w:val="00EF7A44"/>
    <w:rsid w:val="00EF7C05"/>
    <w:rsid w:val="00F002EE"/>
    <w:rsid w:val="00F0044A"/>
    <w:rsid w:val="00F00651"/>
    <w:rsid w:val="00F00787"/>
    <w:rsid w:val="00F00CF7"/>
    <w:rsid w:val="00F013A6"/>
    <w:rsid w:val="00F02443"/>
    <w:rsid w:val="00F026AC"/>
    <w:rsid w:val="00F030D3"/>
    <w:rsid w:val="00F04643"/>
    <w:rsid w:val="00F104C8"/>
    <w:rsid w:val="00F106C7"/>
    <w:rsid w:val="00F110D9"/>
    <w:rsid w:val="00F115C0"/>
    <w:rsid w:val="00F129A9"/>
    <w:rsid w:val="00F12BC7"/>
    <w:rsid w:val="00F1339D"/>
    <w:rsid w:val="00F139FE"/>
    <w:rsid w:val="00F13D98"/>
    <w:rsid w:val="00F14070"/>
    <w:rsid w:val="00F14D54"/>
    <w:rsid w:val="00F15453"/>
    <w:rsid w:val="00F17299"/>
    <w:rsid w:val="00F20183"/>
    <w:rsid w:val="00F20529"/>
    <w:rsid w:val="00F21051"/>
    <w:rsid w:val="00F21F84"/>
    <w:rsid w:val="00F22552"/>
    <w:rsid w:val="00F22561"/>
    <w:rsid w:val="00F2402E"/>
    <w:rsid w:val="00F251A5"/>
    <w:rsid w:val="00F27249"/>
    <w:rsid w:val="00F27549"/>
    <w:rsid w:val="00F27633"/>
    <w:rsid w:val="00F27A2D"/>
    <w:rsid w:val="00F27B42"/>
    <w:rsid w:val="00F307AF"/>
    <w:rsid w:val="00F30AE3"/>
    <w:rsid w:val="00F30B25"/>
    <w:rsid w:val="00F3212A"/>
    <w:rsid w:val="00F3351F"/>
    <w:rsid w:val="00F3414C"/>
    <w:rsid w:val="00F342C3"/>
    <w:rsid w:val="00F342ED"/>
    <w:rsid w:val="00F344DA"/>
    <w:rsid w:val="00F3456C"/>
    <w:rsid w:val="00F35850"/>
    <w:rsid w:val="00F35B03"/>
    <w:rsid w:val="00F3614A"/>
    <w:rsid w:val="00F36377"/>
    <w:rsid w:val="00F373E6"/>
    <w:rsid w:val="00F41125"/>
    <w:rsid w:val="00F41677"/>
    <w:rsid w:val="00F41822"/>
    <w:rsid w:val="00F41CA5"/>
    <w:rsid w:val="00F42512"/>
    <w:rsid w:val="00F437A7"/>
    <w:rsid w:val="00F43B24"/>
    <w:rsid w:val="00F4502A"/>
    <w:rsid w:val="00F452A2"/>
    <w:rsid w:val="00F45B31"/>
    <w:rsid w:val="00F45DCF"/>
    <w:rsid w:val="00F46791"/>
    <w:rsid w:val="00F50294"/>
    <w:rsid w:val="00F509B6"/>
    <w:rsid w:val="00F50E99"/>
    <w:rsid w:val="00F5150B"/>
    <w:rsid w:val="00F517AC"/>
    <w:rsid w:val="00F51E15"/>
    <w:rsid w:val="00F51EDC"/>
    <w:rsid w:val="00F51F94"/>
    <w:rsid w:val="00F5439B"/>
    <w:rsid w:val="00F5451E"/>
    <w:rsid w:val="00F548A6"/>
    <w:rsid w:val="00F55A35"/>
    <w:rsid w:val="00F561C9"/>
    <w:rsid w:val="00F5728D"/>
    <w:rsid w:val="00F573A0"/>
    <w:rsid w:val="00F5741F"/>
    <w:rsid w:val="00F57DC6"/>
    <w:rsid w:val="00F602D2"/>
    <w:rsid w:val="00F6096E"/>
    <w:rsid w:val="00F61AFC"/>
    <w:rsid w:val="00F624C5"/>
    <w:rsid w:val="00F62871"/>
    <w:rsid w:val="00F63553"/>
    <w:rsid w:val="00F63626"/>
    <w:rsid w:val="00F63889"/>
    <w:rsid w:val="00F63CF0"/>
    <w:rsid w:val="00F64320"/>
    <w:rsid w:val="00F64AC1"/>
    <w:rsid w:val="00F64D52"/>
    <w:rsid w:val="00F670B1"/>
    <w:rsid w:val="00F6730B"/>
    <w:rsid w:val="00F70EEB"/>
    <w:rsid w:val="00F71525"/>
    <w:rsid w:val="00F7334D"/>
    <w:rsid w:val="00F73C01"/>
    <w:rsid w:val="00F73D7F"/>
    <w:rsid w:val="00F74173"/>
    <w:rsid w:val="00F7579F"/>
    <w:rsid w:val="00F757B9"/>
    <w:rsid w:val="00F76092"/>
    <w:rsid w:val="00F76338"/>
    <w:rsid w:val="00F7796B"/>
    <w:rsid w:val="00F815A2"/>
    <w:rsid w:val="00F81BDA"/>
    <w:rsid w:val="00F821B6"/>
    <w:rsid w:val="00F82DE0"/>
    <w:rsid w:val="00F82F7B"/>
    <w:rsid w:val="00F82F95"/>
    <w:rsid w:val="00F832BE"/>
    <w:rsid w:val="00F83683"/>
    <w:rsid w:val="00F8393C"/>
    <w:rsid w:val="00F858F2"/>
    <w:rsid w:val="00F85BA1"/>
    <w:rsid w:val="00F86C37"/>
    <w:rsid w:val="00F879AB"/>
    <w:rsid w:val="00F9002F"/>
    <w:rsid w:val="00F9016E"/>
    <w:rsid w:val="00F905D2"/>
    <w:rsid w:val="00F907AC"/>
    <w:rsid w:val="00F90825"/>
    <w:rsid w:val="00F91CD5"/>
    <w:rsid w:val="00F9282B"/>
    <w:rsid w:val="00F93E50"/>
    <w:rsid w:val="00F95404"/>
    <w:rsid w:val="00F95A54"/>
    <w:rsid w:val="00F97A1A"/>
    <w:rsid w:val="00FA070C"/>
    <w:rsid w:val="00FA0C67"/>
    <w:rsid w:val="00FA10B4"/>
    <w:rsid w:val="00FA17D1"/>
    <w:rsid w:val="00FA18BB"/>
    <w:rsid w:val="00FA1F53"/>
    <w:rsid w:val="00FA6193"/>
    <w:rsid w:val="00FA619B"/>
    <w:rsid w:val="00FA68DE"/>
    <w:rsid w:val="00FA6AAA"/>
    <w:rsid w:val="00FB0371"/>
    <w:rsid w:val="00FB03DE"/>
    <w:rsid w:val="00FB03E2"/>
    <w:rsid w:val="00FB1031"/>
    <w:rsid w:val="00FB115D"/>
    <w:rsid w:val="00FB1BC9"/>
    <w:rsid w:val="00FB4079"/>
    <w:rsid w:val="00FB4226"/>
    <w:rsid w:val="00FB4417"/>
    <w:rsid w:val="00FB4791"/>
    <w:rsid w:val="00FB62BD"/>
    <w:rsid w:val="00FB748A"/>
    <w:rsid w:val="00FB75D3"/>
    <w:rsid w:val="00FB78BA"/>
    <w:rsid w:val="00FB7B3C"/>
    <w:rsid w:val="00FC03DE"/>
    <w:rsid w:val="00FC0798"/>
    <w:rsid w:val="00FC15BD"/>
    <w:rsid w:val="00FC1AE4"/>
    <w:rsid w:val="00FC1B89"/>
    <w:rsid w:val="00FC235B"/>
    <w:rsid w:val="00FC3F80"/>
    <w:rsid w:val="00FC3FF3"/>
    <w:rsid w:val="00FC4248"/>
    <w:rsid w:val="00FC4274"/>
    <w:rsid w:val="00FC4BEC"/>
    <w:rsid w:val="00FC515A"/>
    <w:rsid w:val="00FC51A4"/>
    <w:rsid w:val="00FC5D45"/>
    <w:rsid w:val="00FC5E05"/>
    <w:rsid w:val="00FC61F9"/>
    <w:rsid w:val="00FC627F"/>
    <w:rsid w:val="00FC6939"/>
    <w:rsid w:val="00FD0121"/>
    <w:rsid w:val="00FD1983"/>
    <w:rsid w:val="00FD2C08"/>
    <w:rsid w:val="00FD3E8A"/>
    <w:rsid w:val="00FD51FB"/>
    <w:rsid w:val="00FD5787"/>
    <w:rsid w:val="00FD5B68"/>
    <w:rsid w:val="00FD7C89"/>
    <w:rsid w:val="00FE1ECE"/>
    <w:rsid w:val="00FE3BC1"/>
    <w:rsid w:val="00FE3E1A"/>
    <w:rsid w:val="00FE4C66"/>
    <w:rsid w:val="00FE4CFF"/>
    <w:rsid w:val="00FE4F24"/>
    <w:rsid w:val="00FE515A"/>
    <w:rsid w:val="00FE54A6"/>
    <w:rsid w:val="00FE7396"/>
    <w:rsid w:val="00FF0CA9"/>
    <w:rsid w:val="00FF0E35"/>
    <w:rsid w:val="00FF11D3"/>
    <w:rsid w:val="00FF16D5"/>
    <w:rsid w:val="00FF1882"/>
    <w:rsid w:val="00FF2D7B"/>
    <w:rsid w:val="00FF3850"/>
    <w:rsid w:val="00FF5291"/>
    <w:rsid w:val="00FF52DE"/>
    <w:rsid w:val="00FF5564"/>
    <w:rsid w:val="00FF6007"/>
    <w:rsid w:val="00FF6FDB"/>
    <w:rsid w:val="00FF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EF6761"/>
  <w15:docId w15:val="{2E5B54FF-ED47-43D1-A9BA-1C6331CF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AAA"/>
    <w:pPr>
      <w:spacing w:after="200" w:line="276" w:lineRule="auto"/>
    </w:pPr>
    <w:rPr>
      <w:sz w:val="22"/>
      <w:szCs w:val="22"/>
      <w:lang w:eastAsia="en-US"/>
    </w:rPr>
  </w:style>
  <w:style w:type="paragraph" w:styleId="1">
    <w:name w:val="heading 1"/>
    <w:basedOn w:val="a"/>
    <w:next w:val="a"/>
    <w:link w:val="10"/>
    <w:qFormat/>
    <w:rsid w:val="005F5CF2"/>
    <w:pPr>
      <w:keepNext/>
      <w:spacing w:before="240" w:after="60"/>
      <w:outlineLvl w:val="0"/>
    </w:pPr>
    <w:rPr>
      <w:rFonts w:ascii="Arial" w:hAnsi="Arial" w:cs="Arial"/>
      <w:b/>
      <w:bCs/>
      <w:kern w:val="32"/>
      <w:sz w:val="32"/>
      <w:szCs w:val="32"/>
    </w:rPr>
  </w:style>
  <w:style w:type="paragraph" w:styleId="2">
    <w:name w:val="heading 2"/>
    <w:basedOn w:val="a"/>
    <w:link w:val="20"/>
    <w:qFormat/>
    <w:rsid w:val="00E5413B"/>
    <w:pPr>
      <w:spacing w:before="94" w:after="100" w:afterAutospacing="1" w:line="240" w:lineRule="auto"/>
      <w:outlineLvl w:val="1"/>
    </w:pPr>
    <w:rPr>
      <w:rFonts w:ascii="Tahoma" w:eastAsia="Times New Roman" w:hAnsi="Tahoma" w:cs="Tahoma"/>
      <w:b/>
      <w:bCs/>
      <w:color w:val="CC0000"/>
      <w:lang w:eastAsia="ru-RU"/>
    </w:rPr>
  </w:style>
  <w:style w:type="paragraph" w:styleId="3">
    <w:name w:val="heading 3"/>
    <w:basedOn w:val="a"/>
    <w:next w:val="a"/>
    <w:link w:val="30"/>
    <w:qFormat/>
    <w:rsid w:val="00D84989"/>
    <w:pPr>
      <w:keepNext/>
      <w:tabs>
        <w:tab w:val="num" w:pos="1080"/>
      </w:tabs>
      <w:spacing w:before="600" w:after="600" w:line="240" w:lineRule="auto"/>
      <w:ind w:left="1080" w:hanging="720"/>
      <w:jc w:val="both"/>
      <w:outlineLvl w:val="2"/>
    </w:pPr>
    <w:rPr>
      <w:rFonts w:ascii="Times New Roman" w:eastAsia="Times New Roman" w:hAnsi="Times New Roman"/>
      <w:b/>
      <w:sz w:val="24"/>
      <w:szCs w:val="20"/>
      <w:lang w:eastAsia="ru-RU"/>
    </w:rPr>
  </w:style>
  <w:style w:type="paragraph" w:styleId="4">
    <w:name w:val="heading 4"/>
    <w:basedOn w:val="a"/>
    <w:next w:val="a"/>
    <w:link w:val="40"/>
    <w:uiPriority w:val="99"/>
    <w:qFormat/>
    <w:rsid w:val="00D84989"/>
    <w:pPr>
      <w:keepNext/>
      <w:tabs>
        <w:tab w:val="num" w:pos="864"/>
      </w:tabs>
      <w:spacing w:before="600" w:after="600" w:line="240" w:lineRule="auto"/>
      <w:ind w:left="864" w:hanging="864"/>
      <w:jc w:val="both"/>
      <w:outlineLvl w:val="3"/>
    </w:pPr>
    <w:rPr>
      <w:rFonts w:ascii="Times New Roman" w:eastAsia="Times New Roman" w:hAnsi="Times New Roman"/>
      <w:b/>
      <w:sz w:val="24"/>
      <w:szCs w:val="20"/>
      <w:lang w:eastAsia="ru-RU"/>
    </w:rPr>
  </w:style>
  <w:style w:type="paragraph" w:styleId="5">
    <w:name w:val="heading 5"/>
    <w:basedOn w:val="a"/>
    <w:next w:val="a"/>
    <w:link w:val="50"/>
    <w:uiPriority w:val="99"/>
    <w:qFormat/>
    <w:rsid w:val="00D84989"/>
    <w:pPr>
      <w:tabs>
        <w:tab w:val="num" w:pos="1008"/>
      </w:tabs>
      <w:spacing w:before="240" w:after="60" w:line="240" w:lineRule="auto"/>
      <w:ind w:left="1008" w:hanging="1008"/>
      <w:jc w:val="both"/>
      <w:outlineLvl w:val="4"/>
    </w:pPr>
    <w:rPr>
      <w:rFonts w:ascii="Times New Roman" w:eastAsia="Times New Roman" w:hAnsi="Times New Roman"/>
      <w:szCs w:val="20"/>
      <w:lang w:eastAsia="ru-RU"/>
    </w:rPr>
  </w:style>
  <w:style w:type="paragraph" w:styleId="6">
    <w:name w:val="heading 6"/>
    <w:basedOn w:val="a"/>
    <w:next w:val="a"/>
    <w:link w:val="60"/>
    <w:uiPriority w:val="99"/>
    <w:qFormat/>
    <w:rsid w:val="00D84989"/>
    <w:pPr>
      <w:tabs>
        <w:tab w:val="num" w:pos="1152"/>
      </w:tabs>
      <w:spacing w:before="240" w:after="60" w:line="240" w:lineRule="auto"/>
      <w:ind w:left="1152" w:hanging="1152"/>
      <w:jc w:val="both"/>
      <w:outlineLvl w:val="5"/>
    </w:pPr>
    <w:rPr>
      <w:rFonts w:ascii="Times New Roman" w:eastAsia="Times New Roman" w:hAnsi="Times New Roman"/>
      <w:i/>
      <w:szCs w:val="20"/>
      <w:lang w:eastAsia="ru-RU"/>
    </w:rPr>
  </w:style>
  <w:style w:type="paragraph" w:styleId="7">
    <w:name w:val="heading 7"/>
    <w:basedOn w:val="a"/>
    <w:next w:val="a"/>
    <w:link w:val="70"/>
    <w:uiPriority w:val="99"/>
    <w:qFormat/>
    <w:rsid w:val="00D84989"/>
    <w:pPr>
      <w:tabs>
        <w:tab w:val="num" w:pos="1296"/>
      </w:tabs>
      <w:spacing w:before="240" w:after="60" w:line="240" w:lineRule="auto"/>
      <w:ind w:left="1296" w:hanging="1296"/>
      <w:jc w:val="both"/>
      <w:outlineLvl w:val="6"/>
    </w:pPr>
    <w:rPr>
      <w:rFonts w:ascii="Arial" w:eastAsia="Times New Roman" w:hAnsi="Arial"/>
      <w:sz w:val="24"/>
      <w:szCs w:val="20"/>
      <w:lang w:eastAsia="ru-RU"/>
    </w:rPr>
  </w:style>
  <w:style w:type="paragraph" w:styleId="8">
    <w:name w:val="heading 8"/>
    <w:basedOn w:val="a"/>
    <w:next w:val="a"/>
    <w:link w:val="80"/>
    <w:uiPriority w:val="99"/>
    <w:qFormat/>
    <w:rsid w:val="00D84989"/>
    <w:pPr>
      <w:tabs>
        <w:tab w:val="num" w:pos="1440"/>
      </w:tabs>
      <w:spacing w:before="240" w:after="60" w:line="240" w:lineRule="auto"/>
      <w:ind w:left="1440" w:hanging="1440"/>
      <w:jc w:val="both"/>
      <w:outlineLvl w:val="7"/>
    </w:pPr>
    <w:rPr>
      <w:rFonts w:ascii="Arial" w:eastAsia="Times New Roman" w:hAnsi="Arial"/>
      <w:i/>
      <w:sz w:val="24"/>
      <w:szCs w:val="20"/>
      <w:lang w:eastAsia="ru-RU"/>
    </w:rPr>
  </w:style>
  <w:style w:type="paragraph" w:styleId="9">
    <w:name w:val="heading 9"/>
    <w:basedOn w:val="a"/>
    <w:next w:val="a"/>
    <w:link w:val="90"/>
    <w:uiPriority w:val="99"/>
    <w:qFormat/>
    <w:rsid w:val="00D84989"/>
    <w:pPr>
      <w:tabs>
        <w:tab w:val="num" w:pos="1584"/>
      </w:tabs>
      <w:spacing w:before="240" w:after="60" w:line="240" w:lineRule="auto"/>
      <w:ind w:left="1584" w:hanging="1584"/>
      <w:jc w:val="both"/>
      <w:outlineLvl w:val="8"/>
    </w:pPr>
    <w:rPr>
      <w:rFonts w:ascii="Arial" w:eastAsia="Times New Roman"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00787"/>
    <w:rPr>
      <w:rFonts w:ascii="Arial" w:hAnsi="Arial" w:cs="Arial"/>
      <w:b/>
      <w:bCs/>
      <w:kern w:val="32"/>
      <w:sz w:val="32"/>
      <w:szCs w:val="32"/>
      <w:lang w:eastAsia="en-US"/>
    </w:rPr>
  </w:style>
  <w:style w:type="character" w:customStyle="1" w:styleId="20">
    <w:name w:val="Заголовок 2 Знак"/>
    <w:link w:val="2"/>
    <w:rsid w:val="00D84989"/>
    <w:rPr>
      <w:rFonts w:ascii="Tahoma" w:eastAsia="Times New Roman" w:hAnsi="Tahoma" w:cs="Tahoma"/>
      <w:b/>
      <w:bCs/>
      <w:color w:val="CC0000"/>
      <w:sz w:val="22"/>
      <w:szCs w:val="22"/>
    </w:rPr>
  </w:style>
  <w:style w:type="character" w:customStyle="1" w:styleId="30">
    <w:name w:val="Заголовок 3 Знак"/>
    <w:link w:val="3"/>
    <w:rsid w:val="00D84989"/>
    <w:rPr>
      <w:rFonts w:ascii="Times New Roman" w:eastAsia="Times New Roman" w:hAnsi="Times New Roman"/>
      <w:b/>
      <w:sz w:val="24"/>
    </w:rPr>
  </w:style>
  <w:style w:type="character" w:customStyle="1" w:styleId="40">
    <w:name w:val="Заголовок 4 Знак"/>
    <w:link w:val="4"/>
    <w:uiPriority w:val="99"/>
    <w:rsid w:val="00D84989"/>
    <w:rPr>
      <w:rFonts w:ascii="Times New Roman" w:eastAsia="Times New Roman" w:hAnsi="Times New Roman"/>
      <w:b/>
      <w:sz w:val="24"/>
    </w:rPr>
  </w:style>
  <w:style w:type="character" w:customStyle="1" w:styleId="50">
    <w:name w:val="Заголовок 5 Знак"/>
    <w:link w:val="5"/>
    <w:uiPriority w:val="99"/>
    <w:rsid w:val="00D84989"/>
    <w:rPr>
      <w:rFonts w:ascii="Times New Roman" w:eastAsia="Times New Roman" w:hAnsi="Times New Roman"/>
      <w:sz w:val="22"/>
    </w:rPr>
  </w:style>
  <w:style w:type="character" w:customStyle="1" w:styleId="60">
    <w:name w:val="Заголовок 6 Знак"/>
    <w:link w:val="6"/>
    <w:uiPriority w:val="99"/>
    <w:rsid w:val="00D84989"/>
    <w:rPr>
      <w:rFonts w:ascii="Times New Roman" w:eastAsia="Times New Roman" w:hAnsi="Times New Roman"/>
      <w:i/>
      <w:sz w:val="22"/>
    </w:rPr>
  </w:style>
  <w:style w:type="character" w:customStyle="1" w:styleId="70">
    <w:name w:val="Заголовок 7 Знак"/>
    <w:link w:val="7"/>
    <w:uiPriority w:val="99"/>
    <w:rsid w:val="00D84989"/>
    <w:rPr>
      <w:rFonts w:ascii="Arial" w:eastAsia="Times New Roman" w:hAnsi="Arial"/>
      <w:sz w:val="24"/>
    </w:rPr>
  </w:style>
  <w:style w:type="character" w:customStyle="1" w:styleId="80">
    <w:name w:val="Заголовок 8 Знак"/>
    <w:link w:val="8"/>
    <w:uiPriority w:val="99"/>
    <w:rsid w:val="00D84989"/>
    <w:rPr>
      <w:rFonts w:ascii="Arial" w:eastAsia="Times New Roman" w:hAnsi="Arial"/>
      <w:i/>
      <w:sz w:val="24"/>
    </w:rPr>
  </w:style>
  <w:style w:type="character" w:customStyle="1" w:styleId="90">
    <w:name w:val="Заголовок 9 Знак"/>
    <w:link w:val="9"/>
    <w:uiPriority w:val="99"/>
    <w:rsid w:val="00D84989"/>
    <w:rPr>
      <w:rFonts w:ascii="Arial" w:eastAsia="Times New Roman" w:hAnsi="Arial"/>
      <w:b/>
      <w:i/>
      <w:sz w:val="18"/>
    </w:rPr>
  </w:style>
  <w:style w:type="paragraph" w:customStyle="1" w:styleId="a3">
    <w:name w:val="Знак Знак Знак Знак Знак Знак Знак"/>
    <w:basedOn w:val="a"/>
    <w:rsid w:val="009E0872"/>
    <w:pPr>
      <w:widowControl w:val="0"/>
      <w:adjustRightInd w:val="0"/>
      <w:spacing w:after="160" w:line="240" w:lineRule="exact"/>
      <w:jc w:val="right"/>
    </w:pPr>
    <w:rPr>
      <w:rFonts w:ascii="Times New Roman" w:eastAsia="Times New Roman" w:hAnsi="Times New Roman"/>
      <w:sz w:val="20"/>
      <w:szCs w:val="20"/>
      <w:lang w:val="en-GB"/>
    </w:rPr>
  </w:style>
  <w:style w:type="paragraph" w:styleId="11">
    <w:name w:val="toc 1"/>
    <w:basedOn w:val="a"/>
    <w:next w:val="a"/>
    <w:autoRedefine/>
    <w:uiPriority w:val="39"/>
    <w:qFormat/>
    <w:rsid w:val="00350A49"/>
    <w:pPr>
      <w:tabs>
        <w:tab w:val="right" w:leader="dot" w:pos="9720"/>
      </w:tabs>
      <w:spacing w:after="0" w:line="360" w:lineRule="auto"/>
      <w:jc w:val="both"/>
    </w:pPr>
    <w:rPr>
      <w:rFonts w:ascii="Times New Roman" w:eastAsia="Times New Roman" w:hAnsi="Times New Roman"/>
      <w:sz w:val="28"/>
      <w:szCs w:val="24"/>
      <w:lang w:eastAsia="ru-RU"/>
    </w:rPr>
  </w:style>
  <w:style w:type="character" w:styleId="a4">
    <w:name w:val="Hyperlink"/>
    <w:uiPriority w:val="99"/>
    <w:rsid w:val="008930EC"/>
    <w:rPr>
      <w:color w:val="0000FF"/>
      <w:u w:val="single"/>
    </w:rPr>
  </w:style>
  <w:style w:type="paragraph" w:styleId="21">
    <w:name w:val="Body Text 2"/>
    <w:basedOn w:val="a"/>
    <w:link w:val="22"/>
    <w:rsid w:val="008E0724"/>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link w:val="21"/>
    <w:rsid w:val="00D84989"/>
    <w:rPr>
      <w:rFonts w:ascii="Times New Roman" w:eastAsia="Times New Roman" w:hAnsi="Times New Roman"/>
      <w:sz w:val="28"/>
    </w:rPr>
  </w:style>
  <w:style w:type="paragraph" w:styleId="a5">
    <w:name w:val="Normal (Web)"/>
    <w:basedOn w:val="a"/>
    <w:link w:val="a6"/>
    <w:uiPriority w:val="99"/>
    <w:rsid w:val="00AE02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basedOn w:val="a0"/>
    <w:link w:val="a5"/>
    <w:locked/>
    <w:rsid w:val="001D5B7B"/>
    <w:rPr>
      <w:rFonts w:ascii="Times New Roman" w:eastAsia="Times New Roman" w:hAnsi="Times New Roman"/>
      <w:sz w:val="24"/>
      <w:szCs w:val="24"/>
    </w:rPr>
  </w:style>
  <w:style w:type="character" w:styleId="a7">
    <w:name w:val="Emphasis"/>
    <w:qFormat/>
    <w:rsid w:val="00206FD3"/>
    <w:rPr>
      <w:i/>
      <w:iCs/>
    </w:rPr>
  </w:style>
  <w:style w:type="paragraph" w:customStyle="1" w:styleId="ConsPlusNormal">
    <w:name w:val="ConsPlusNormal"/>
    <w:rsid w:val="003E770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3E770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E7707"/>
    <w:pPr>
      <w:widowControl w:val="0"/>
      <w:autoSpaceDE w:val="0"/>
      <w:autoSpaceDN w:val="0"/>
      <w:adjustRightInd w:val="0"/>
    </w:pPr>
    <w:rPr>
      <w:rFonts w:ascii="Arial" w:eastAsia="Times New Roman" w:hAnsi="Arial" w:cs="Arial"/>
      <w:b/>
      <w:bCs/>
    </w:rPr>
  </w:style>
  <w:style w:type="paragraph" w:styleId="a8">
    <w:name w:val="Body Text Indent"/>
    <w:basedOn w:val="a"/>
    <w:link w:val="a9"/>
    <w:rsid w:val="00C97B8B"/>
    <w:pPr>
      <w:spacing w:after="120"/>
      <w:ind w:left="283"/>
    </w:pPr>
  </w:style>
  <w:style w:type="character" w:customStyle="1" w:styleId="a9">
    <w:name w:val="Основной текст с отступом Знак"/>
    <w:link w:val="a8"/>
    <w:rsid w:val="00D84989"/>
    <w:rPr>
      <w:sz w:val="22"/>
      <w:szCs w:val="22"/>
      <w:lang w:eastAsia="en-US"/>
    </w:rPr>
  </w:style>
  <w:style w:type="paragraph" w:styleId="aa">
    <w:name w:val="footer"/>
    <w:basedOn w:val="a"/>
    <w:link w:val="ab"/>
    <w:uiPriority w:val="99"/>
    <w:rsid w:val="007A0D45"/>
    <w:pPr>
      <w:tabs>
        <w:tab w:val="center" w:pos="4677"/>
        <w:tab w:val="right" w:pos="9355"/>
      </w:tabs>
    </w:pPr>
  </w:style>
  <w:style w:type="character" w:customStyle="1" w:styleId="ab">
    <w:name w:val="Нижний колонтитул Знак"/>
    <w:link w:val="aa"/>
    <w:uiPriority w:val="99"/>
    <w:rsid w:val="00F5150B"/>
    <w:rPr>
      <w:sz w:val="22"/>
      <w:szCs w:val="22"/>
      <w:lang w:eastAsia="en-US"/>
    </w:rPr>
  </w:style>
  <w:style w:type="character" w:styleId="ac">
    <w:name w:val="page number"/>
    <w:basedOn w:val="a0"/>
    <w:rsid w:val="007A0D45"/>
  </w:style>
  <w:style w:type="paragraph" w:styleId="ad">
    <w:name w:val="header"/>
    <w:basedOn w:val="a"/>
    <w:link w:val="ae"/>
    <w:uiPriority w:val="99"/>
    <w:rsid w:val="00184219"/>
    <w:pPr>
      <w:tabs>
        <w:tab w:val="center" w:pos="4677"/>
        <w:tab w:val="right" w:pos="9355"/>
      </w:tabs>
    </w:pPr>
  </w:style>
  <w:style w:type="character" w:customStyle="1" w:styleId="ae">
    <w:name w:val="Верхний колонтитул Знак"/>
    <w:link w:val="ad"/>
    <w:uiPriority w:val="99"/>
    <w:rsid w:val="00D84989"/>
    <w:rPr>
      <w:sz w:val="22"/>
      <w:szCs w:val="22"/>
      <w:lang w:eastAsia="en-US"/>
    </w:rPr>
  </w:style>
  <w:style w:type="paragraph" w:styleId="af">
    <w:name w:val="Title"/>
    <w:basedOn w:val="a"/>
    <w:link w:val="af0"/>
    <w:uiPriority w:val="99"/>
    <w:qFormat/>
    <w:rsid w:val="00BF5EFF"/>
    <w:pPr>
      <w:spacing w:after="0" w:line="240" w:lineRule="auto"/>
      <w:jc w:val="center"/>
    </w:pPr>
    <w:rPr>
      <w:rFonts w:ascii="Times New Roman" w:eastAsia="Times New Roman" w:hAnsi="Times New Roman"/>
      <w:b/>
      <w:sz w:val="24"/>
      <w:szCs w:val="20"/>
    </w:rPr>
  </w:style>
  <w:style w:type="character" w:customStyle="1" w:styleId="af0">
    <w:name w:val="Заголовок Знак"/>
    <w:link w:val="af"/>
    <w:uiPriority w:val="99"/>
    <w:rsid w:val="00D802FF"/>
    <w:rPr>
      <w:rFonts w:ascii="Times New Roman" w:eastAsia="Times New Roman" w:hAnsi="Times New Roman"/>
      <w:b/>
      <w:sz w:val="24"/>
    </w:rPr>
  </w:style>
  <w:style w:type="paragraph" w:customStyle="1" w:styleId="af1">
    <w:name w:val="основа"/>
    <w:basedOn w:val="21"/>
    <w:link w:val="af2"/>
    <w:rsid w:val="00BF5EFF"/>
    <w:pPr>
      <w:spacing w:line="360" w:lineRule="auto"/>
      <w:ind w:firstLine="567"/>
    </w:pPr>
    <w:rPr>
      <w:rFonts w:ascii="Calibri" w:eastAsia="Calibri" w:hAnsi="Calibri"/>
    </w:rPr>
  </w:style>
  <w:style w:type="character" w:customStyle="1" w:styleId="af2">
    <w:name w:val="основа Знак"/>
    <w:link w:val="af1"/>
    <w:rsid w:val="00BF5EFF"/>
    <w:rPr>
      <w:sz w:val="28"/>
      <w:lang w:val="ru-RU" w:eastAsia="ru-RU" w:bidi="ar-SA"/>
    </w:rPr>
  </w:style>
  <w:style w:type="table" w:styleId="af3">
    <w:name w:val="Table Grid"/>
    <w:basedOn w:val="a1"/>
    <w:uiPriority w:val="59"/>
    <w:rsid w:val="00734D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87335E"/>
    <w:rPr>
      <w:b/>
      <w:bCs/>
    </w:rPr>
  </w:style>
  <w:style w:type="paragraph" w:customStyle="1" w:styleId="author">
    <w:name w:val="author"/>
    <w:basedOn w:val="a"/>
    <w:rsid w:val="005F5CF2"/>
    <w:pPr>
      <w:spacing w:before="20" w:after="20" w:line="240" w:lineRule="auto"/>
      <w:ind w:left="200"/>
    </w:pPr>
    <w:rPr>
      <w:rFonts w:ascii="Arial" w:eastAsia="Times New Roman" w:hAnsi="Arial" w:cs="Arial"/>
      <w:color w:val="000000"/>
      <w:sz w:val="19"/>
      <w:szCs w:val="19"/>
      <w:lang w:eastAsia="ru-RU"/>
    </w:rPr>
  </w:style>
  <w:style w:type="paragraph" w:customStyle="1" w:styleId="ConsNormal">
    <w:name w:val="ConsNormal"/>
    <w:rsid w:val="008E48C6"/>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rsid w:val="004E4A42"/>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rsid w:val="00D84989"/>
    <w:rPr>
      <w:rFonts w:ascii="Times New Roman" w:eastAsia="Times New Roman" w:hAnsi="Times New Roman"/>
      <w:sz w:val="24"/>
      <w:szCs w:val="24"/>
    </w:rPr>
  </w:style>
  <w:style w:type="paragraph" w:customStyle="1" w:styleId="ConsPlusCell">
    <w:name w:val="ConsPlusCell"/>
    <w:rsid w:val="00F36377"/>
    <w:pPr>
      <w:autoSpaceDE w:val="0"/>
      <w:autoSpaceDN w:val="0"/>
      <w:adjustRightInd w:val="0"/>
    </w:pPr>
    <w:rPr>
      <w:rFonts w:ascii="Arial" w:hAnsi="Arial" w:cs="Arial"/>
    </w:rPr>
  </w:style>
  <w:style w:type="character" w:customStyle="1" w:styleId="apple-converted-space">
    <w:name w:val="apple-converted-space"/>
    <w:rsid w:val="005C1606"/>
  </w:style>
  <w:style w:type="paragraph" w:styleId="af5">
    <w:name w:val="List Paragraph"/>
    <w:aliases w:val="123"/>
    <w:basedOn w:val="a"/>
    <w:qFormat/>
    <w:rsid w:val="00E41BDE"/>
    <w:pPr>
      <w:widowControl w:val="0"/>
      <w:autoSpaceDE w:val="0"/>
      <w:autoSpaceDN w:val="0"/>
      <w:adjustRightInd w:val="0"/>
      <w:spacing w:after="0" w:line="360" w:lineRule="auto"/>
      <w:ind w:left="720" w:firstLine="720"/>
      <w:contextualSpacing/>
      <w:jc w:val="both"/>
    </w:pPr>
    <w:rPr>
      <w:rFonts w:ascii="Times New Roman" w:eastAsia="Times New Roman" w:hAnsi="Times New Roman"/>
      <w:sz w:val="28"/>
      <w:szCs w:val="24"/>
      <w:lang w:eastAsia="ru-RU"/>
    </w:rPr>
  </w:style>
  <w:style w:type="character" w:customStyle="1" w:styleId="apple-style-span">
    <w:name w:val="apple-style-span"/>
    <w:rsid w:val="00CC07CC"/>
  </w:style>
  <w:style w:type="paragraph" w:customStyle="1" w:styleId="31">
    <w:name w:val="3 пт"/>
    <w:aliases w:val="уплотненный на  0 Знак Знак Знак Знак Знак Знак Знак Знак Знак,Обычный + 14 пт,Черный,уплотненный на  0,уплотненный на  0 Знак Знак Знак Знак Знак Знак Знак Знак,уплотненный на  0 Знак Знак Знак Знак Знак Знак Знак Знак Знак Знак"/>
    <w:basedOn w:val="a"/>
    <w:link w:val="14"/>
    <w:rsid w:val="00D151A2"/>
    <w:pPr>
      <w:spacing w:after="0" w:line="360" w:lineRule="auto"/>
      <w:ind w:firstLine="709"/>
      <w:jc w:val="both"/>
    </w:pPr>
    <w:rPr>
      <w:rFonts w:ascii="Times New Roman" w:eastAsia="Times New Roman" w:hAnsi="Times New Roman"/>
      <w:color w:val="000000"/>
      <w:spacing w:val="-7"/>
      <w:w w:val="101"/>
      <w:sz w:val="28"/>
      <w:szCs w:val="28"/>
      <w:lang w:eastAsia="ru-RU"/>
    </w:rPr>
  </w:style>
  <w:style w:type="character" w:customStyle="1" w:styleId="14">
    <w:name w:val="Обычный + 14 пт Знак"/>
    <w:aliases w:val="Черный Знак,уплотненный на  0 Знак,3 пт Знак"/>
    <w:link w:val="31"/>
    <w:rsid w:val="00D84989"/>
    <w:rPr>
      <w:rFonts w:ascii="Times New Roman" w:eastAsia="Times New Roman" w:hAnsi="Times New Roman"/>
      <w:color w:val="000000"/>
      <w:spacing w:val="-7"/>
      <w:w w:val="101"/>
      <w:sz w:val="28"/>
      <w:szCs w:val="28"/>
    </w:rPr>
  </w:style>
  <w:style w:type="paragraph" w:styleId="af6">
    <w:name w:val="Body Text"/>
    <w:aliases w:val="Рабочий Знак"/>
    <w:basedOn w:val="a"/>
    <w:link w:val="af7"/>
    <w:rsid w:val="00D84989"/>
    <w:pPr>
      <w:spacing w:after="120" w:line="240" w:lineRule="auto"/>
    </w:pPr>
    <w:rPr>
      <w:rFonts w:ascii="Times New Roman" w:eastAsia="Times New Roman" w:hAnsi="Times New Roman"/>
      <w:sz w:val="20"/>
      <w:szCs w:val="20"/>
      <w:lang w:eastAsia="ru-RU"/>
    </w:rPr>
  </w:style>
  <w:style w:type="character" w:customStyle="1" w:styleId="af7">
    <w:name w:val="Основной текст Знак"/>
    <w:aliases w:val="Рабочий Знак Знак"/>
    <w:link w:val="af6"/>
    <w:rsid w:val="00D84989"/>
    <w:rPr>
      <w:rFonts w:ascii="Times New Roman" w:eastAsia="Times New Roman" w:hAnsi="Times New Roman"/>
    </w:rPr>
  </w:style>
  <w:style w:type="paragraph" w:styleId="32">
    <w:name w:val="Body Text Indent 3"/>
    <w:basedOn w:val="a"/>
    <w:link w:val="33"/>
    <w:rsid w:val="00D84989"/>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sid w:val="00D84989"/>
    <w:rPr>
      <w:rFonts w:ascii="Times New Roman" w:eastAsia="Times New Roman" w:hAnsi="Times New Roman"/>
      <w:sz w:val="16"/>
      <w:szCs w:val="16"/>
    </w:rPr>
  </w:style>
  <w:style w:type="paragraph" w:styleId="34">
    <w:name w:val="Body Text 3"/>
    <w:basedOn w:val="a"/>
    <w:link w:val="35"/>
    <w:rsid w:val="00D84989"/>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D84989"/>
    <w:rPr>
      <w:rFonts w:ascii="Times New Roman" w:eastAsia="Times New Roman" w:hAnsi="Times New Roman"/>
      <w:sz w:val="16"/>
      <w:szCs w:val="16"/>
    </w:rPr>
  </w:style>
  <w:style w:type="character" w:styleId="af8">
    <w:name w:val="footnote reference"/>
    <w:uiPriority w:val="99"/>
    <w:rsid w:val="00D84989"/>
    <w:rPr>
      <w:vertAlign w:val="superscript"/>
    </w:rPr>
  </w:style>
  <w:style w:type="paragraph" w:styleId="af9">
    <w:name w:val="footnote text"/>
    <w:basedOn w:val="a"/>
    <w:link w:val="afa"/>
    <w:rsid w:val="00D84989"/>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link w:val="af9"/>
    <w:rsid w:val="00D84989"/>
    <w:rPr>
      <w:rFonts w:ascii="Times New Roman" w:eastAsia="Times New Roman" w:hAnsi="Times New Roman"/>
    </w:rPr>
  </w:style>
  <w:style w:type="paragraph" w:styleId="afb">
    <w:name w:val="endnote text"/>
    <w:basedOn w:val="a"/>
    <w:link w:val="afc"/>
    <w:rsid w:val="00D84989"/>
    <w:pPr>
      <w:spacing w:after="0" w:line="240" w:lineRule="auto"/>
    </w:pPr>
    <w:rPr>
      <w:rFonts w:ascii="Times New Roman" w:eastAsia="Times New Roman" w:hAnsi="Times New Roman"/>
      <w:sz w:val="20"/>
      <w:szCs w:val="20"/>
      <w:lang w:eastAsia="ru-RU"/>
    </w:rPr>
  </w:style>
  <w:style w:type="character" w:customStyle="1" w:styleId="afc">
    <w:name w:val="Текст концевой сноски Знак"/>
    <w:link w:val="afb"/>
    <w:rsid w:val="00D84989"/>
    <w:rPr>
      <w:rFonts w:ascii="Times New Roman" w:eastAsia="Times New Roman" w:hAnsi="Times New Roman"/>
    </w:rPr>
  </w:style>
  <w:style w:type="character" w:styleId="afd">
    <w:name w:val="endnote reference"/>
    <w:rsid w:val="00D84989"/>
    <w:rPr>
      <w:vertAlign w:val="superscript"/>
    </w:rPr>
  </w:style>
  <w:style w:type="paragraph" w:styleId="afe">
    <w:name w:val="Plain Text"/>
    <w:basedOn w:val="a"/>
    <w:link w:val="aff"/>
    <w:rsid w:val="00D84989"/>
    <w:pPr>
      <w:spacing w:after="0" w:line="240" w:lineRule="auto"/>
    </w:pPr>
    <w:rPr>
      <w:rFonts w:ascii="Courier New" w:eastAsia="Times New Roman" w:hAnsi="Courier New"/>
      <w:sz w:val="20"/>
      <w:szCs w:val="24"/>
      <w:lang w:eastAsia="ru-RU"/>
    </w:rPr>
  </w:style>
  <w:style w:type="character" w:customStyle="1" w:styleId="aff">
    <w:name w:val="Текст Знак"/>
    <w:link w:val="afe"/>
    <w:rsid w:val="00D84989"/>
    <w:rPr>
      <w:rFonts w:ascii="Courier New" w:eastAsia="Times New Roman" w:hAnsi="Courier New"/>
      <w:szCs w:val="24"/>
    </w:rPr>
  </w:style>
  <w:style w:type="paragraph" w:customStyle="1" w:styleId="12">
    <w:name w:val="Обычный1"/>
    <w:rsid w:val="00D84989"/>
    <w:pPr>
      <w:spacing w:before="100" w:after="100"/>
    </w:pPr>
    <w:rPr>
      <w:rFonts w:ascii="Times New Roman" w:eastAsia="Times New Roman" w:hAnsi="Times New Roman"/>
      <w:snapToGrid w:val="0"/>
      <w:sz w:val="24"/>
    </w:rPr>
  </w:style>
  <w:style w:type="paragraph" w:styleId="aff0">
    <w:name w:val="Block Text"/>
    <w:basedOn w:val="a"/>
    <w:rsid w:val="00D84989"/>
    <w:pPr>
      <w:widowControl w:val="0"/>
      <w:autoSpaceDE w:val="0"/>
      <w:autoSpaceDN w:val="0"/>
      <w:spacing w:after="0" w:line="320" w:lineRule="exact"/>
      <w:ind w:left="140" w:right="-2" w:firstLine="200"/>
      <w:jc w:val="both"/>
    </w:pPr>
    <w:rPr>
      <w:rFonts w:ascii="Times New Roman" w:eastAsia="Times New Roman" w:hAnsi="Times New Roman"/>
      <w:sz w:val="24"/>
      <w:szCs w:val="24"/>
      <w:lang w:eastAsia="ru-RU"/>
    </w:rPr>
  </w:style>
  <w:style w:type="paragraph" w:customStyle="1" w:styleId="41">
    <w:name w:val="заголовок 4"/>
    <w:basedOn w:val="a"/>
    <w:next w:val="a"/>
    <w:rsid w:val="00D84989"/>
    <w:pPr>
      <w:keepNext/>
      <w:spacing w:after="0" w:line="240" w:lineRule="auto"/>
      <w:ind w:firstLine="567"/>
    </w:pPr>
    <w:rPr>
      <w:rFonts w:ascii="Times New Roman" w:eastAsia="Times New Roman" w:hAnsi="Times New Roman"/>
      <w:sz w:val="28"/>
      <w:szCs w:val="20"/>
      <w:lang w:eastAsia="ru-RU"/>
    </w:rPr>
  </w:style>
  <w:style w:type="paragraph" w:customStyle="1" w:styleId="210">
    <w:name w:val="Основной текст 21"/>
    <w:basedOn w:val="a"/>
    <w:uiPriority w:val="99"/>
    <w:rsid w:val="00D84989"/>
    <w:pPr>
      <w:spacing w:after="0" w:line="240" w:lineRule="auto"/>
      <w:ind w:firstLine="567"/>
    </w:pPr>
    <w:rPr>
      <w:rFonts w:ascii="Times New Roman" w:eastAsia="Times New Roman" w:hAnsi="Times New Roman"/>
      <w:sz w:val="26"/>
      <w:szCs w:val="20"/>
      <w:lang w:eastAsia="ru-RU"/>
    </w:rPr>
  </w:style>
  <w:style w:type="paragraph" w:customStyle="1" w:styleId="tusual1">
    <w:name w:val="tusual1"/>
    <w:basedOn w:val="a"/>
    <w:rsid w:val="00D84989"/>
    <w:pPr>
      <w:shd w:val="clear" w:color="auto" w:fill="FFFFFF"/>
      <w:spacing w:after="0" w:line="240" w:lineRule="auto"/>
      <w:ind w:left="81" w:right="81"/>
      <w:jc w:val="both"/>
    </w:pPr>
    <w:rPr>
      <w:rFonts w:ascii="Tahoma" w:eastAsia="Times New Roman" w:hAnsi="Tahoma" w:cs="Tahoma"/>
      <w:color w:val="000000"/>
      <w:sz w:val="18"/>
      <w:szCs w:val="18"/>
      <w:lang w:eastAsia="ru-RU"/>
    </w:rPr>
  </w:style>
  <w:style w:type="paragraph" w:customStyle="1" w:styleId="aff1">
    <w:name w:val="Таблица"/>
    <w:basedOn w:val="32"/>
    <w:autoRedefine/>
    <w:rsid w:val="00D84989"/>
    <w:pPr>
      <w:spacing w:after="0" w:line="360" w:lineRule="auto"/>
      <w:ind w:left="284" w:right="284"/>
      <w:jc w:val="both"/>
    </w:pPr>
    <w:rPr>
      <w:sz w:val="28"/>
      <w:szCs w:val="28"/>
    </w:rPr>
  </w:style>
  <w:style w:type="paragraph" w:customStyle="1" w:styleId="220">
    <w:name w:val="Основной текст 22"/>
    <w:basedOn w:val="a"/>
    <w:uiPriority w:val="99"/>
    <w:rsid w:val="00D84989"/>
    <w:pPr>
      <w:overflowPunct w:val="0"/>
      <w:autoSpaceDE w:val="0"/>
      <w:autoSpaceDN w:val="0"/>
      <w:adjustRightInd w:val="0"/>
      <w:spacing w:after="0" w:line="240" w:lineRule="auto"/>
      <w:ind w:left="1200"/>
      <w:textAlignment w:val="baseline"/>
    </w:pPr>
    <w:rPr>
      <w:rFonts w:ascii="Times New Roman" w:eastAsia="Times New Roman" w:hAnsi="Times New Roman"/>
      <w:sz w:val="18"/>
      <w:szCs w:val="20"/>
      <w:lang w:eastAsia="ru-RU"/>
    </w:rPr>
  </w:style>
  <w:style w:type="paragraph" w:customStyle="1" w:styleId="text">
    <w:name w:val="text"/>
    <w:basedOn w:val="a"/>
    <w:rsid w:val="00D84989"/>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ConsTitle">
    <w:name w:val="ConsTitle"/>
    <w:rsid w:val="00D84989"/>
    <w:pPr>
      <w:widowControl w:val="0"/>
      <w:autoSpaceDE w:val="0"/>
      <w:autoSpaceDN w:val="0"/>
      <w:adjustRightInd w:val="0"/>
      <w:ind w:right="19772"/>
    </w:pPr>
    <w:rPr>
      <w:rFonts w:ascii="Arial" w:eastAsia="Times New Roman" w:hAnsi="Arial" w:cs="Arial"/>
      <w:b/>
      <w:bCs/>
    </w:rPr>
  </w:style>
  <w:style w:type="paragraph" w:customStyle="1" w:styleId="aff2">
    <w:name w:val="Знак Знак Знак Знак Знак Знак Знак"/>
    <w:basedOn w:val="a"/>
    <w:rsid w:val="00D8498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3">
    <w:name w:val="Стиль1"/>
    <w:basedOn w:val="1"/>
    <w:link w:val="15"/>
    <w:uiPriority w:val="99"/>
    <w:qFormat/>
    <w:rsid w:val="00D84989"/>
    <w:pPr>
      <w:widowControl w:val="0"/>
      <w:autoSpaceDE w:val="0"/>
      <w:autoSpaceDN w:val="0"/>
      <w:adjustRightInd w:val="0"/>
      <w:spacing w:line="360" w:lineRule="auto"/>
      <w:ind w:firstLine="720"/>
      <w:jc w:val="both"/>
    </w:pPr>
    <w:rPr>
      <w:rFonts w:ascii="Cambria" w:eastAsia="Times New Roman" w:hAnsi="Cambria" w:cs="Times New Roman"/>
      <w:b w:val="0"/>
      <w:sz w:val="28"/>
    </w:rPr>
  </w:style>
  <w:style w:type="character" w:customStyle="1" w:styleId="15">
    <w:name w:val="Стиль1 Знак"/>
    <w:link w:val="13"/>
    <w:uiPriority w:val="99"/>
    <w:rsid w:val="00D84989"/>
    <w:rPr>
      <w:rFonts w:ascii="Cambria" w:eastAsia="Times New Roman" w:hAnsi="Cambria"/>
      <w:bCs/>
      <w:kern w:val="32"/>
      <w:sz w:val="28"/>
      <w:szCs w:val="32"/>
      <w:lang w:eastAsia="en-US"/>
    </w:rPr>
  </w:style>
  <w:style w:type="paragraph" w:styleId="aff3">
    <w:name w:val="Balloon Text"/>
    <w:basedOn w:val="a"/>
    <w:link w:val="aff4"/>
    <w:unhideWhenUsed/>
    <w:rsid w:val="00D84989"/>
    <w:pPr>
      <w:spacing w:after="0" w:line="240" w:lineRule="auto"/>
    </w:pPr>
    <w:rPr>
      <w:rFonts w:ascii="Tahoma" w:eastAsia="Times New Roman" w:hAnsi="Tahoma" w:cs="Tahoma"/>
      <w:sz w:val="16"/>
      <w:szCs w:val="16"/>
      <w:lang w:eastAsia="ru-RU"/>
    </w:rPr>
  </w:style>
  <w:style w:type="character" w:customStyle="1" w:styleId="aff4">
    <w:name w:val="Текст выноски Знак"/>
    <w:link w:val="aff3"/>
    <w:rsid w:val="00D84989"/>
    <w:rPr>
      <w:rFonts w:ascii="Tahoma" w:eastAsia="Times New Roman" w:hAnsi="Tahoma" w:cs="Tahoma"/>
      <w:sz w:val="16"/>
      <w:szCs w:val="16"/>
    </w:rPr>
  </w:style>
  <w:style w:type="paragraph" w:customStyle="1" w:styleId="aff5">
    <w:name w:val="Знак"/>
    <w:basedOn w:val="a"/>
    <w:rsid w:val="00D84989"/>
    <w:pPr>
      <w:spacing w:after="0" w:line="240" w:lineRule="auto"/>
    </w:pPr>
    <w:rPr>
      <w:rFonts w:ascii="Verdana" w:eastAsia="Times New Roman" w:hAnsi="Verdana" w:cs="Verdana"/>
      <w:sz w:val="20"/>
      <w:szCs w:val="20"/>
      <w:lang w:val="en-US"/>
    </w:rPr>
  </w:style>
  <w:style w:type="character" w:customStyle="1" w:styleId="grame">
    <w:name w:val="grame"/>
    <w:rsid w:val="00D84989"/>
  </w:style>
  <w:style w:type="paragraph" w:customStyle="1" w:styleId="AcntHeading3">
    <w:name w:val="Acnt Heading 3"/>
    <w:rsid w:val="00D84989"/>
    <w:pPr>
      <w:widowControl w:val="0"/>
      <w:spacing w:before="360" w:after="40"/>
      <w:jc w:val="center"/>
    </w:pPr>
    <w:rPr>
      <w:rFonts w:ascii="Times New Roman" w:eastAsia="Times New Roman" w:hAnsi="Times New Roman"/>
      <w:b/>
      <w:bCs/>
    </w:rPr>
  </w:style>
  <w:style w:type="character" w:customStyle="1" w:styleId="0">
    <w:name w:val="уплотненный на  0 Знак Знак"/>
    <w:aliases w:val="уплотненный на  0 Знак Знак Знак Знак Знак Знак Знак Знак Знак Знак Знак"/>
    <w:rsid w:val="00D84989"/>
    <w:rPr>
      <w:rFonts w:ascii="Times New Roman" w:hAnsi="Times New Roman" w:cs="Times New Roman"/>
      <w:color w:val="000000"/>
      <w:spacing w:val="-7"/>
      <w:w w:val="101"/>
      <w:sz w:val="28"/>
      <w:szCs w:val="28"/>
    </w:rPr>
  </w:style>
  <w:style w:type="character" w:customStyle="1" w:styleId="FontStyle12">
    <w:name w:val="Font Style12"/>
    <w:rsid w:val="00D84989"/>
    <w:rPr>
      <w:rFonts w:ascii="Times New Roman" w:hAnsi="Times New Roman" w:cs="Times New Roman"/>
      <w:sz w:val="20"/>
      <w:szCs w:val="20"/>
    </w:rPr>
  </w:style>
  <w:style w:type="paragraph" w:customStyle="1" w:styleId="Style2">
    <w:name w:val="Style2"/>
    <w:basedOn w:val="a"/>
    <w:rsid w:val="00D84989"/>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paragraph" w:customStyle="1" w:styleId="Style3">
    <w:name w:val="Style3"/>
    <w:basedOn w:val="a"/>
    <w:rsid w:val="00D84989"/>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Style1">
    <w:name w:val="Style1"/>
    <w:basedOn w:val="a"/>
    <w:uiPriority w:val="99"/>
    <w:rsid w:val="00D84989"/>
    <w:pPr>
      <w:widowControl w:val="0"/>
      <w:autoSpaceDE w:val="0"/>
      <w:autoSpaceDN w:val="0"/>
      <w:adjustRightInd w:val="0"/>
      <w:spacing w:after="0" w:line="317" w:lineRule="exact"/>
    </w:pPr>
    <w:rPr>
      <w:rFonts w:eastAsia="Times New Roman"/>
      <w:sz w:val="24"/>
      <w:szCs w:val="24"/>
      <w:lang w:eastAsia="ru-RU"/>
    </w:rPr>
  </w:style>
  <w:style w:type="paragraph" w:customStyle="1" w:styleId="Style6">
    <w:name w:val="Style6"/>
    <w:basedOn w:val="a"/>
    <w:uiPriority w:val="99"/>
    <w:rsid w:val="00D84989"/>
    <w:pPr>
      <w:widowControl w:val="0"/>
      <w:autoSpaceDE w:val="0"/>
      <w:autoSpaceDN w:val="0"/>
      <w:adjustRightInd w:val="0"/>
      <w:spacing w:after="0" w:line="310" w:lineRule="exact"/>
      <w:ind w:firstLine="101"/>
    </w:pPr>
    <w:rPr>
      <w:rFonts w:eastAsia="Times New Roman"/>
      <w:sz w:val="24"/>
      <w:szCs w:val="24"/>
      <w:lang w:eastAsia="ru-RU"/>
    </w:rPr>
  </w:style>
  <w:style w:type="character" w:customStyle="1" w:styleId="FontStyle13">
    <w:name w:val="Font Style13"/>
    <w:uiPriority w:val="99"/>
    <w:rsid w:val="00D84989"/>
    <w:rPr>
      <w:rFonts w:ascii="Calibri" w:hAnsi="Calibri" w:cs="Calibri"/>
      <w:sz w:val="20"/>
      <w:szCs w:val="20"/>
    </w:rPr>
  </w:style>
  <w:style w:type="paragraph" w:customStyle="1" w:styleId="Style7">
    <w:name w:val="Style7"/>
    <w:basedOn w:val="a"/>
    <w:rsid w:val="00D84989"/>
    <w:pPr>
      <w:widowControl w:val="0"/>
      <w:autoSpaceDE w:val="0"/>
      <w:autoSpaceDN w:val="0"/>
      <w:adjustRightInd w:val="0"/>
      <w:spacing w:after="0" w:line="307" w:lineRule="exact"/>
      <w:ind w:firstLine="192"/>
      <w:jc w:val="both"/>
    </w:pPr>
    <w:rPr>
      <w:rFonts w:eastAsia="Times New Roman"/>
      <w:sz w:val="24"/>
      <w:szCs w:val="24"/>
      <w:lang w:eastAsia="ru-RU"/>
    </w:rPr>
  </w:style>
  <w:style w:type="paragraph" w:customStyle="1" w:styleId="Style9">
    <w:name w:val="Style9"/>
    <w:basedOn w:val="a"/>
    <w:rsid w:val="00D84989"/>
    <w:pPr>
      <w:widowControl w:val="0"/>
      <w:autoSpaceDE w:val="0"/>
      <w:autoSpaceDN w:val="0"/>
      <w:adjustRightInd w:val="0"/>
      <w:spacing w:after="0" w:line="312" w:lineRule="exact"/>
      <w:jc w:val="both"/>
    </w:pPr>
    <w:rPr>
      <w:rFonts w:eastAsia="Times New Roman"/>
      <w:sz w:val="24"/>
      <w:szCs w:val="24"/>
      <w:lang w:eastAsia="ru-RU"/>
    </w:rPr>
  </w:style>
  <w:style w:type="paragraph" w:customStyle="1" w:styleId="Style10">
    <w:name w:val="Style10"/>
    <w:basedOn w:val="a"/>
    <w:uiPriority w:val="99"/>
    <w:rsid w:val="00D84989"/>
    <w:pPr>
      <w:widowControl w:val="0"/>
      <w:autoSpaceDE w:val="0"/>
      <w:autoSpaceDN w:val="0"/>
      <w:adjustRightInd w:val="0"/>
      <w:spacing w:after="0" w:line="514" w:lineRule="exact"/>
    </w:pPr>
    <w:rPr>
      <w:rFonts w:eastAsia="Times New Roman"/>
      <w:sz w:val="24"/>
      <w:szCs w:val="24"/>
      <w:lang w:eastAsia="ru-RU"/>
    </w:rPr>
  </w:style>
  <w:style w:type="paragraph" w:customStyle="1" w:styleId="Style5">
    <w:name w:val="Style5"/>
    <w:basedOn w:val="a"/>
    <w:rsid w:val="00D84989"/>
    <w:pPr>
      <w:widowControl w:val="0"/>
      <w:autoSpaceDE w:val="0"/>
      <w:autoSpaceDN w:val="0"/>
      <w:adjustRightInd w:val="0"/>
      <w:spacing w:after="0" w:line="590" w:lineRule="exact"/>
      <w:jc w:val="center"/>
    </w:pPr>
    <w:rPr>
      <w:rFonts w:eastAsia="Times New Roman"/>
      <w:sz w:val="24"/>
      <w:szCs w:val="24"/>
      <w:lang w:eastAsia="ru-RU"/>
    </w:rPr>
  </w:style>
  <w:style w:type="paragraph" w:styleId="aff6">
    <w:name w:val="caption"/>
    <w:basedOn w:val="a"/>
    <w:next w:val="a"/>
    <w:qFormat/>
    <w:rsid w:val="00D84989"/>
    <w:pPr>
      <w:tabs>
        <w:tab w:val="left" w:pos="4680"/>
        <w:tab w:val="left" w:pos="5120"/>
        <w:tab w:val="left" w:pos="5560"/>
      </w:tabs>
      <w:spacing w:after="0" w:line="240" w:lineRule="auto"/>
      <w:ind w:right="-1192" w:firstLine="567"/>
      <w:jc w:val="both"/>
    </w:pPr>
    <w:rPr>
      <w:rFonts w:ascii="Times New Roman" w:eastAsia="Times New Roman" w:hAnsi="Times New Roman"/>
      <w:sz w:val="28"/>
      <w:szCs w:val="20"/>
      <w:lang w:eastAsia="ru-RU"/>
    </w:rPr>
  </w:style>
  <w:style w:type="paragraph" w:customStyle="1" w:styleId="Style4">
    <w:name w:val="Style4"/>
    <w:basedOn w:val="a"/>
    <w:uiPriority w:val="99"/>
    <w:rsid w:val="00D84989"/>
    <w:pPr>
      <w:widowControl w:val="0"/>
      <w:autoSpaceDE w:val="0"/>
      <w:autoSpaceDN w:val="0"/>
      <w:adjustRightInd w:val="0"/>
      <w:spacing w:after="0" w:line="259" w:lineRule="exact"/>
      <w:ind w:firstLine="533"/>
      <w:jc w:val="both"/>
    </w:pPr>
    <w:rPr>
      <w:rFonts w:ascii="Times New Roman" w:eastAsia="Times New Roman" w:hAnsi="Times New Roman"/>
      <w:sz w:val="24"/>
      <w:szCs w:val="24"/>
      <w:lang w:eastAsia="ru-RU"/>
    </w:rPr>
  </w:style>
  <w:style w:type="character" w:customStyle="1" w:styleId="FontStyle11">
    <w:name w:val="Font Style11"/>
    <w:rsid w:val="00D84989"/>
    <w:rPr>
      <w:rFonts w:ascii="Times New Roman" w:hAnsi="Times New Roman" w:cs="Times New Roman"/>
      <w:sz w:val="20"/>
      <w:szCs w:val="20"/>
    </w:rPr>
  </w:style>
  <w:style w:type="character" w:customStyle="1" w:styleId="FontStyle20">
    <w:name w:val="Font Style20"/>
    <w:rsid w:val="00D84989"/>
    <w:rPr>
      <w:rFonts w:ascii="Times New Roman" w:hAnsi="Times New Roman" w:cs="Times New Roman"/>
      <w:sz w:val="22"/>
      <w:szCs w:val="22"/>
    </w:rPr>
  </w:style>
  <w:style w:type="paragraph" w:customStyle="1" w:styleId="Style8">
    <w:name w:val="Style8"/>
    <w:basedOn w:val="a"/>
    <w:rsid w:val="00D84989"/>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r">
    <w:name w:val="r"/>
    <w:rsid w:val="00D84989"/>
  </w:style>
  <w:style w:type="character" w:customStyle="1" w:styleId="FontStyle24">
    <w:name w:val="Font Style24"/>
    <w:uiPriority w:val="99"/>
    <w:rsid w:val="00D84989"/>
    <w:rPr>
      <w:rFonts w:ascii="Times New Roman" w:hAnsi="Times New Roman" w:cs="Times New Roman"/>
      <w:sz w:val="18"/>
      <w:szCs w:val="18"/>
    </w:rPr>
  </w:style>
  <w:style w:type="paragraph" w:customStyle="1" w:styleId="Style16">
    <w:name w:val="Style16"/>
    <w:basedOn w:val="a"/>
    <w:uiPriority w:val="99"/>
    <w:rsid w:val="00D84989"/>
    <w:pPr>
      <w:widowControl w:val="0"/>
      <w:autoSpaceDE w:val="0"/>
      <w:autoSpaceDN w:val="0"/>
      <w:adjustRightInd w:val="0"/>
      <w:spacing w:after="0" w:line="307" w:lineRule="exact"/>
      <w:ind w:hanging="336"/>
    </w:pPr>
    <w:rPr>
      <w:rFonts w:ascii="Times New Roman" w:eastAsia="Times New Roman" w:hAnsi="Times New Roman"/>
      <w:sz w:val="24"/>
      <w:szCs w:val="24"/>
      <w:lang w:eastAsia="ru-RU"/>
    </w:rPr>
  </w:style>
  <w:style w:type="paragraph" w:customStyle="1" w:styleId="Style18">
    <w:name w:val="Style18"/>
    <w:basedOn w:val="a"/>
    <w:uiPriority w:val="99"/>
    <w:rsid w:val="00D84989"/>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Style20">
    <w:name w:val="Style20"/>
    <w:basedOn w:val="a"/>
    <w:rsid w:val="00D84989"/>
    <w:pPr>
      <w:widowControl w:val="0"/>
      <w:autoSpaceDE w:val="0"/>
      <w:autoSpaceDN w:val="0"/>
      <w:adjustRightInd w:val="0"/>
      <w:spacing w:after="0" w:line="235" w:lineRule="exact"/>
      <w:ind w:hanging="365"/>
    </w:pPr>
    <w:rPr>
      <w:rFonts w:ascii="Times New Roman" w:eastAsia="Times New Roman" w:hAnsi="Times New Roman"/>
      <w:sz w:val="24"/>
      <w:szCs w:val="24"/>
      <w:lang w:eastAsia="ru-RU"/>
    </w:rPr>
  </w:style>
  <w:style w:type="character" w:customStyle="1" w:styleId="FontStyle14">
    <w:name w:val="Font Style14"/>
    <w:rsid w:val="00D84989"/>
    <w:rPr>
      <w:rFonts w:ascii="Times New Roman" w:hAnsi="Times New Roman" w:cs="Times New Roman"/>
      <w:spacing w:val="-10"/>
      <w:sz w:val="18"/>
      <w:szCs w:val="18"/>
    </w:rPr>
  </w:style>
  <w:style w:type="character" w:customStyle="1" w:styleId="FontStyle16">
    <w:name w:val="Font Style16"/>
    <w:rsid w:val="00D84989"/>
    <w:rPr>
      <w:rFonts w:ascii="Times New Roman" w:hAnsi="Times New Roman" w:cs="Times New Roman"/>
      <w:sz w:val="16"/>
      <w:szCs w:val="16"/>
    </w:rPr>
  </w:style>
  <w:style w:type="paragraph" w:customStyle="1" w:styleId="150pt">
    <w:name w:val="Стиль Заголовок 1 + 50 pt"/>
    <w:basedOn w:val="1"/>
    <w:rsid w:val="00D84989"/>
    <w:pPr>
      <w:spacing w:before="0" w:after="0" w:line="240" w:lineRule="auto"/>
      <w:ind w:firstLine="709"/>
      <w:jc w:val="center"/>
    </w:pPr>
    <w:rPr>
      <w:rFonts w:ascii="Times New Roman" w:eastAsia="Times New Roman" w:hAnsi="Times New Roman" w:cs="Times New Roman"/>
      <w:w w:val="95"/>
      <w:kern w:val="0"/>
      <w:sz w:val="100"/>
      <w:szCs w:val="34"/>
      <w:lang w:eastAsia="ru-RU"/>
    </w:rPr>
  </w:style>
  <w:style w:type="paragraph" w:customStyle="1" w:styleId="25">
    <w:name w:val="заголовок 2"/>
    <w:basedOn w:val="a"/>
    <w:next w:val="a"/>
    <w:rsid w:val="00D84989"/>
    <w:pPr>
      <w:keepNext/>
      <w:overflowPunct w:val="0"/>
      <w:autoSpaceDE w:val="0"/>
      <w:autoSpaceDN w:val="0"/>
      <w:adjustRightInd w:val="0"/>
      <w:spacing w:before="240" w:after="60" w:line="240" w:lineRule="auto"/>
      <w:textAlignment w:val="baseline"/>
    </w:pPr>
    <w:rPr>
      <w:rFonts w:ascii="Arial" w:eastAsia="Times New Roman" w:hAnsi="Arial" w:cs="Arial"/>
      <w:b/>
      <w:bCs/>
      <w:i/>
      <w:iCs/>
      <w:sz w:val="24"/>
      <w:szCs w:val="24"/>
      <w:lang w:eastAsia="ru-RU"/>
    </w:rPr>
  </w:style>
  <w:style w:type="character" w:customStyle="1" w:styleId="SUBST">
    <w:name w:val="__SUBST"/>
    <w:rsid w:val="00D84989"/>
    <w:rPr>
      <w:b/>
      <w:bCs/>
      <w:i/>
      <w:iCs/>
      <w:sz w:val="20"/>
      <w:szCs w:val="20"/>
    </w:rPr>
  </w:style>
  <w:style w:type="paragraph" w:customStyle="1" w:styleId="aff7">
    <w:name w:val="Листинг программы"/>
    <w:rsid w:val="00D84989"/>
    <w:pPr>
      <w:suppressAutoHyphens/>
    </w:pPr>
    <w:rPr>
      <w:rFonts w:ascii="Times New Roman" w:eastAsia="Times New Roman" w:hAnsi="Times New Roman"/>
      <w:noProof/>
    </w:rPr>
  </w:style>
  <w:style w:type="paragraph" w:customStyle="1" w:styleId="aff8">
    <w:name w:val="Название табл"/>
    <w:basedOn w:val="a"/>
    <w:next w:val="a"/>
    <w:rsid w:val="00D84989"/>
    <w:pPr>
      <w:spacing w:after="0" w:line="240" w:lineRule="auto"/>
      <w:jc w:val="both"/>
    </w:pPr>
    <w:rPr>
      <w:rFonts w:ascii="Times New Roman" w:eastAsia="Times New Roman" w:hAnsi="Times New Roman"/>
      <w:sz w:val="24"/>
      <w:szCs w:val="20"/>
    </w:rPr>
  </w:style>
  <w:style w:type="paragraph" w:customStyle="1" w:styleId="WW-TableContents12345">
    <w:name w:val="WW-Table Contents12345"/>
    <w:basedOn w:val="a"/>
    <w:rsid w:val="00D84989"/>
    <w:pPr>
      <w:suppressAutoHyphens/>
      <w:overflowPunct w:val="0"/>
      <w:autoSpaceDE w:val="0"/>
      <w:spacing w:after="0" w:line="240" w:lineRule="auto"/>
    </w:pPr>
    <w:rPr>
      <w:rFonts w:ascii="Times New Roman" w:eastAsia="Times New Roman" w:hAnsi="Times New Roman"/>
      <w:sz w:val="20"/>
      <w:szCs w:val="20"/>
      <w:lang w:eastAsia="ar-SA"/>
    </w:rPr>
  </w:style>
  <w:style w:type="paragraph" w:styleId="HTML">
    <w:name w:val="HTML Preformatted"/>
    <w:basedOn w:val="a"/>
    <w:link w:val="HTML0"/>
    <w:unhideWhenUsed/>
    <w:rsid w:val="00D84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D84989"/>
    <w:rPr>
      <w:rFonts w:ascii="Courier New" w:eastAsia="Times New Roman" w:hAnsi="Courier New" w:cs="Courier New"/>
    </w:rPr>
  </w:style>
  <w:style w:type="character" w:customStyle="1" w:styleId="news-body-text">
    <w:name w:val="news-body-text"/>
    <w:rsid w:val="00D84989"/>
  </w:style>
  <w:style w:type="character" w:customStyle="1" w:styleId="blk">
    <w:name w:val="blk"/>
    <w:rsid w:val="00D84989"/>
  </w:style>
  <w:style w:type="paragraph" w:customStyle="1" w:styleId="aff9">
    <w:name w:val="лит"/>
    <w:autoRedefine/>
    <w:uiPriority w:val="99"/>
    <w:rsid w:val="00D84989"/>
    <w:pPr>
      <w:tabs>
        <w:tab w:val="num" w:pos="0"/>
      </w:tabs>
      <w:spacing w:line="360" w:lineRule="auto"/>
      <w:jc w:val="both"/>
    </w:pPr>
    <w:rPr>
      <w:rFonts w:ascii="Times New Roman" w:eastAsia="Times New Roman" w:hAnsi="Times New Roman"/>
      <w:sz w:val="28"/>
      <w:szCs w:val="28"/>
    </w:rPr>
  </w:style>
  <w:style w:type="paragraph" w:customStyle="1" w:styleId="affa">
    <w:name w:val="Знак Знак Знак Знак Знак Знак Знак"/>
    <w:basedOn w:val="a"/>
    <w:rsid w:val="0072053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igger">
    <w:name w:val="bigger"/>
    <w:basedOn w:val="a"/>
    <w:rsid w:val="00945F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
    <w:rsid w:val="00A00206"/>
    <w:pPr>
      <w:spacing w:after="0" w:line="240" w:lineRule="auto"/>
      <w:ind w:firstLine="390"/>
      <w:jc w:val="both"/>
    </w:pPr>
    <w:rPr>
      <w:rFonts w:ascii="Times New Roman" w:eastAsia="Times New Roman" w:hAnsi="Times New Roman"/>
      <w:sz w:val="24"/>
      <w:szCs w:val="24"/>
      <w:lang w:eastAsia="ru-RU"/>
    </w:rPr>
  </w:style>
  <w:style w:type="paragraph" w:customStyle="1" w:styleId="FP-">
    <w:name w:val="FP-абзац"/>
    <w:basedOn w:val="a"/>
    <w:link w:val="FP-0"/>
    <w:rsid w:val="00E67BDE"/>
    <w:pPr>
      <w:spacing w:after="0" w:line="240" w:lineRule="auto"/>
      <w:ind w:firstLine="709"/>
      <w:jc w:val="both"/>
    </w:pPr>
    <w:rPr>
      <w:rFonts w:ascii="Times New Roman" w:eastAsia="Times New Roman" w:hAnsi="Times New Roman"/>
      <w:sz w:val="28"/>
      <w:szCs w:val="28"/>
      <w:lang w:eastAsia="ru-RU"/>
    </w:rPr>
  </w:style>
  <w:style w:type="character" w:customStyle="1" w:styleId="FP-0">
    <w:name w:val="FP-абзац Знак"/>
    <w:basedOn w:val="a0"/>
    <w:link w:val="FP-"/>
    <w:rsid w:val="00E67BDE"/>
    <w:rPr>
      <w:rFonts w:ascii="Times New Roman" w:eastAsia="Times New Roman" w:hAnsi="Times New Roman"/>
      <w:sz w:val="28"/>
      <w:szCs w:val="28"/>
    </w:rPr>
  </w:style>
  <w:style w:type="paragraph" w:customStyle="1" w:styleId="affb">
    <w:name w:val="Мой основной стиль"/>
    <w:basedOn w:val="a"/>
    <w:rsid w:val="0027485F"/>
    <w:pPr>
      <w:spacing w:after="0" w:line="312" w:lineRule="auto"/>
      <w:ind w:firstLine="709"/>
      <w:jc w:val="both"/>
    </w:pPr>
    <w:rPr>
      <w:rFonts w:ascii="Times New Roman" w:eastAsia="Times New Roman" w:hAnsi="Times New Roman"/>
      <w:sz w:val="26"/>
      <w:szCs w:val="24"/>
      <w:lang w:eastAsia="ru-RU"/>
    </w:rPr>
  </w:style>
  <w:style w:type="character" w:styleId="affc">
    <w:name w:val="Placeholder Text"/>
    <w:basedOn w:val="a0"/>
    <w:uiPriority w:val="99"/>
    <w:semiHidden/>
    <w:rsid w:val="000D3FE7"/>
    <w:rPr>
      <w:color w:val="808080"/>
    </w:rPr>
  </w:style>
  <w:style w:type="character" w:customStyle="1" w:styleId="100">
    <w:name w:val="Стиль 10 пт приподнятый"/>
    <w:basedOn w:val="a0"/>
    <w:rsid w:val="00FA68DE"/>
    <w:rPr>
      <w:rFonts w:ascii="Times New Roman" w:hAnsi="Times New Roman"/>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d">
    <w:name w:val="Мой маркированный список"/>
    <w:basedOn w:val="affb"/>
    <w:autoRedefine/>
    <w:rsid w:val="00FA68DE"/>
    <w:pPr>
      <w:widowControl w:val="0"/>
      <w:spacing w:line="360" w:lineRule="auto"/>
      <w:ind w:firstLine="652"/>
    </w:pPr>
    <w:rPr>
      <w:sz w:val="28"/>
    </w:rPr>
  </w:style>
  <w:style w:type="paragraph" w:customStyle="1" w:styleId="W">
    <w:name w:val="Основной текст с отступом W"/>
    <w:basedOn w:val="a"/>
    <w:link w:val="W2"/>
    <w:rsid w:val="00CB07CF"/>
    <w:pPr>
      <w:shd w:val="clear" w:color="auto" w:fill="FFFFFF"/>
      <w:tabs>
        <w:tab w:val="left" w:pos="851"/>
        <w:tab w:val="left" w:pos="1701"/>
        <w:tab w:val="left" w:pos="2552"/>
        <w:tab w:val="left" w:pos="3402"/>
        <w:tab w:val="left" w:pos="4253"/>
        <w:tab w:val="left" w:pos="5103"/>
        <w:tab w:val="left" w:pos="5954"/>
        <w:tab w:val="left" w:pos="6804"/>
      </w:tabs>
      <w:spacing w:after="0" w:line="240" w:lineRule="auto"/>
      <w:ind w:firstLine="851"/>
      <w:jc w:val="both"/>
    </w:pPr>
    <w:rPr>
      <w:rFonts w:ascii="Times New Roman" w:eastAsia="Times New Roman" w:hAnsi="Times New Roman"/>
      <w:color w:val="000000"/>
      <w:spacing w:val="-4"/>
      <w:w w:val="111"/>
      <w:sz w:val="28"/>
      <w:szCs w:val="20"/>
      <w:lang w:eastAsia="ru-RU"/>
    </w:rPr>
  </w:style>
  <w:style w:type="character" w:customStyle="1" w:styleId="W2">
    <w:name w:val="Основной текст с отступом W Знак2"/>
    <w:basedOn w:val="a0"/>
    <w:link w:val="W"/>
    <w:locked/>
    <w:rsid w:val="008D6796"/>
    <w:rPr>
      <w:rFonts w:ascii="Times New Roman" w:eastAsia="Times New Roman" w:hAnsi="Times New Roman"/>
      <w:color w:val="000000"/>
      <w:spacing w:val="-4"/>
      <w:w w:val="111"/>
      <w:sz w:val="28"/>
      <w:shd w:val="clear" w:color="auto" w:fill="FFFFFF"/>
    </w:rPr>
  </w:style>
  <w:style w:type="paragraph" w:customStyle="1" w:styleId="221">
    <w:name w:val="Основной текст с отступом 22"/>
    <w:basedOn w:val="a"/>
    <w:rsid w:val="00CB07CF"/>
    <w:pPr>
      <w:suppressAutoHyphens/>
      <w:spacing w:after="120" w:line="480" w:lineRule="auto"/>
      <w:ind w:left="283"/>
    </w:pPr>
    <w:rPr>
      <w:rFonts w:ascii="Times New Roman" w:eastAsia="Times New Roman" w:hAnsi="Times New Roman"/>
      <w:sz w:val="20"/>
      <w:szCs w:val="20"/>
      <w:lang w:eastAsia="ar-SA"/>
    </w:rPr>
  </w:style>
  <w:style w:type="paragraph" w:styleId="affe">
    <w:name w:val="Subtitle"/>
    <w:basedOn w:val="a"/>
    <w:link w:val="afff"/>
    <w:qFormat/>
    <w:rsid w:val="006759A3"/>
    <w:pPr>
      <w:spacing w:after="0" w:line="240" w:lineRule="auto"/>
      <w:jc w:val="center"/>
    </w:pPr>
    <w:rPr>
      <w:rFonts w:ascii="Times New Roman" w:eastAsia="Times New Roman" w:hAnsi="Times New Roman"/>
      <w:b/>
      <w:bCs/>
      <w:sz w:val="32"/>
      <w:szCs w:val="24"/>
      <w:lang w:eastAsia="ru-RU"/>
    </w:rPr>
  </w:style>
  <w:style w:type="character" w:customStyle="1" w:styleId="afff">
    <w:name w:val="Подзаголовок Знак"/>
    <w:basedOn w:val="a0"/>
    <w:link w:val="affe"/>
    <w:rsid w:val="006759A3"/>
    <w:rPr>
      <w:rFonts w:ascii="Times New Roman" w:eastAsia="Times New Roman" w:hAnsi="Times New Roman"/>
      <w:b/>
      <w:bCs/>
      <w:sz w:val="32"/>
      <w:szCs w:val="24"/>
    </w:rPr>
  </w:style>
  <w:style w:type="paragraph" w:customStyle="1" w:styleId="310">
    <w:name w:val="Основной текст с отступом 31"/>
    <w:basedOn w:val="a"/>
    <w:rsid w:val="00FF0E35"/>
    <w:pPr>
      <w:widowControl w:val="0"/>
      <w:suppressAutoHyphens/>
      <w:autoSpaceDE w:val="0"/>
      <w:autoSpaceDN w:val="0"/>
      <w:spacing w:after="120" w:line="240" w:lineRule="auto"/>
      <w:ind w:left="283"/>
      <w:textAlignment w:val="baseline"/>
    </w:pPr>
    <w:rPr>
      <w:rFonts w:ascii="Times New Roman" w:eastAsia="Times New Roman" w:hAnsi="Times New Roman"/>
      <w:sz w:val="16"/>
      <w:szCs w:val="16"/>
      <w:lang w:eastAsia="ar-SA"/>
    </w:rPr>
  </w:style>
  <w:style w:type="paragraph" w:customStyle="1" w:styleId="afff0">
    <w:name w:val="Знак Знак Знак Знак"/>
    <w:basedOn w:val="a"/>
    <w:rsid w:val="00041485"/>
    <w:pPr>
      <w:pageBreakBefore/>
      <w:spacing w:after="160" w:line="360" w:lineRule="auto"/>
    </w:pPr>
    <w:rPr>
      <w:rFonts w:ascii="Times New Roman" w:eastAsia="Times New Roman" w:hAnsi="Times New Roman"/>
      <w:sz w:val="28"/>
      <w:szCs w:val="20"/>
      <w:lang w:val="en-US"/>
    </w:rPr>
  </w:style>
  <w:style w:type="paragraph" w:customStyle="1" w:styleId="afff1">
    <w:name w:val="курсовая"/>
    <w:basedOn w:val="a"/>
    <w:rsid w:val="00041485"/>
    <w:pPr>
      <w:spacing w:after="0" w:line="360" w:lineRule="auto"/>
      <w:ind w:firstLine="720"/>
      <w:jc w:val="both"/>
    </w:pPr>
    <w:rPr>
      <w:rFonts w:ascii="Times New Roman" w:eastAsia="Times New Roman" w:hAnsi="Times New Roman"/>
      <w:sz w:val="28"/>
      <w:szCs w:val="28"/>
      <w:lang w:eastAsia="ru-RU"/>
    </w:rPr>
  </w:style>
  <w:style w:type="character" w:customStyle="1" w:styleId="FontStyle19">
    <w:name w:val="Font Style19"/>
    <w:basedOn w:val="a0"/>
    <w:rsid w:val="003E5B61"/>
    <w:rPr>
      <w:rFonts w:ascii="Franklin Gothic Medium" w:hAnsi="Franklin Gothic Medium" w:cs="Franklin Gothic Medium"/>
      <w:spacing w:val="10"/>
      <w:sz w:val="16"/>
      <w:szCs w:val="16"/>
    </w:rPr>
  </w:style>
  <w:style w:type="character" w:customStyle="1" w:styleId="FontStyle21">
    <w:name w:val="Font Style21"/>
    <w:basedOn w:val="a0"/>
    <w:rsid w:val="004C1F6E"/>
    <w:rPr>
      <w:rFonts w:ascii="Times New Roman" w:hAnsi="Times New Roman" w:cs="Times New Roman"/>
      <w:sz w:val="20"/>
      <w:szCs w:val="20"/>
    </w:rPr>
  </w:style>
  <w:style w:type="paragraph" w:customStyle="1" w:styleId="afff2">
    <w:name w:val="Содержимое таблицы"/>
    <w:basedOn w:val="a"/>
    <w:rsid w:val="0050056D"/>
    <w:pPr>
      <w:widowControl w:val="0"/>
      <w:suppressLineNumbers/>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customStyle="1" w:styleId="Style15">
    <w:name w:val="Style15"/>
    <w:basedOn w:val="a"/>
    <w:rsid w:val="001C38C4"/>
    <w:pPr>
      <w:widowControl w:val="0"/>
      <w:autoSpaceDE w:val="0"/>
      <w:autoSpaceDN w:val="0"/>
      <w:adjustRightInd w:val="0"/>
      <w:spacing w:after="0" w:line="247" w:lineRule="exact"/>
      <w:ind w:firstLine="451"/>
    </w:pPr>
    <w:rPr>
      <w:rFonts w:ascii="Microsoft Sans Serif" w:eastAsia="Times New Roman" w:hAnsi="Microsoft Sans Serif"/>
      <w:sz w:val="24"/>
      <w:szCs w:val="24"/>
      <w:lang w:eastAsia="ru-RU"/>
    </w:rPr>
  </w:style>
  <w:style w:type="paragraph" w:customStyle="1" w:styleId="stjus">
    <w:name w:val="stjus"/>
    <w:basedOn w:val="a"/>
    <w:rsid w:val="001D5B7B"/>
    <w:pPr>
      <w:spacing w:before="100" w:beforeAutospacing="1" w:after="100" w:afterAutospacing="1" w:line="240" w:lineRule="auto"/>
    </w:pPr>
    <w:rPr>
      <w:rFonts w:ascii="Times New Roman" w:eastAsia="Times New Roman" w:hAnsi="Times New Roman"/>
      <w:sz w:val="24"/>
      <w:szCs w:val="24"/>
      <w:lang w:eastAsia="ru-RU"/>
    </w:rPr>
  </w:style>
  <w:style w:type="paragraph" w:styleId="26">
    <w:name w:val="List 2"/>
    <w:basedOn w:val="a"/>
    <w:rsid w:val="001D5B7B"/>
    <w:pPr>
      <w:spacing w:after="0" w:line="240" w:lineRule="auto"/>
      <w:ind w:left="566" w:hanging="283"/>
      <w:jc w:val="both"/>
    </w:pPr>
    <w:rPr>
      <w:rFonts w:ascii="Times New Roman" w:eastAsia="Times New Roman" w:hAnsi="Times New Roman"/>
      <w:sz w:val="28"/>
      <w:szCs w:val="20"/>
      <w:lang w:eastAsia="ru-RU"/>
    </w:rPr>
  </w:style>
  <w:style w:type="paragraph" w:customStyle="1" w:styleId="16">
    <w:name w:val="Абзац списка1"/>
    <w:basedOn w:val="a"/>
    <w:uiPriority w:val="99"/>
    <w:rsid w:val="004668E9"/>
    <w:pPr>
      <w:ind w:left="720"/>
    </w:pPr>
    <w:rPr>
      <w:rFonts w:eastAsia="Times New Roman" w:cs="Calibri"/>
    </w:rPr>
  </w:style>
  <w:style w:type="paragraph" w:customStyle="1" w:styleId="afff3">
    <w:name w:val="Знак Знак Знак Знак Знак"/>
    <w:basedOn w:val="a"/>
    <w:rsid w:val="008D6796"/>
    <w:pPr>
      <w:pageBreakBefore/>
      <w:spacing w:after="160" w:line="360" w:lineRule="auto"/>
    </w:pPr>
    <w:rPr>
      <w:rFonts w:ascii="Times New Roman" w:eastAsia="Times New Roman" w:hAnsi="Times New Roman"/>
      <w:sz w:val="28"/>
      <w:szCs w:val="20"/>
      <w:lang w:val="en-US"/>
    </w:rPr>
  </w:style>
  <w:style w:type="character" w:customStyle="1" w:styleId="FontStyle17">
    <w:name w:val="Font Style17"/>
    <w:basedOn w:val="a0"/>
    <w:rsid w:val="008D6796"/>
    <w:rPr>
      <w:rFonts w:ascii="Calibri" w:hAnsi="Calibri" w:cs="Calibri"/>
      <w:sz w:val="18"/>
      <w:szCs w:val="18"/>
    </w:rPr>
  </w:style>
  <w:style w:type="paragraph" w:customStyle="1" w:styleId="Style13">
    <w:name w:val="Style13"/>
    <w:basedOn w:val="a"/>
    <w:uiPriority w:val="99"/>
    <w:rsid w:val="008D6796"/>
    <w:pPr>
      <w:widowControl w:val="0"/>
      <w:autoSpaceDE w:val="0"/>
      <w:autoSpaceDN w:val="0"/>
      <w:adjustRightInd w:val="0"/>
      <w:spacing w:after="0" w:line="269" w:lineRule="exact"/>
      <w:ind w:firstLine="538"/>
      <w:jc w:val="both"/>
    </w:pPr>
    <w:rPr>
      <w:rFonts w:ascii="Franklin Gothic Medium" w:eastAsia="Times New Roman" w:hAnsi="Franklin Gothic Medium"/>
      <w:sz w:val="24"/>
      <w:szCs w:val="24"/>
      <w:lang w:eastAsia="ru-RU"/>
    </w:rPr>
  </w:style>
  <w:style w:type="paragraph" w:customStyle="1" w:styleId="afff4">
    <w:name w:val="А"/>
    <w:basedOn w:val="a"/>
    <w:rsid w:val="008D6796"/>
    <w:pPr>
      <w:spacing w:after="0" w:line="360" w:lineRule="auto"/>
      <w:ind w:firstLine="720"/>
      <w:contextualSpacing/>
      <w:jc w:val="both"/>
    </w:pPr>
    <w:rPr>
      <w:rFonts w:ascii="Times New Roman" w:eastAsia="Times New Roman" w:hAnsi="Times New Roman"/>
      <w:sz w:val="28"/>
      <w:szCs w:val="20"/>
      <w:lang w:eastAsia="ru-RU"/>
    </w:rPr>
  </w:style>
  <w:style w:type="paragraph" w:customStyle="1" w:styleId="afff5">
    <w:name w:val="Знак Знак Знак Знак Знак Знак Знак"/>
    <w:basedOn w:val="a"/>
    <w:uiPriority w:val="99"/>
    <w:rsid w:val="004355C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30">
    <w:name w:val="Основной текст 23"/>
    <w:basedOn w:val="a"/>
    <w:rsid w:val="004355C7"/>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character" w:customStyle="1" w:styleId="afff6">
    <w:name w:val="Знак Знак"/>
    <w:basedOn w:val="a0"/>
    <w:locked/>
    <w:rsid w:val="004355C7"/>
    <w:rPr>
      <w:sz w:val="24"/>
      <w:szCs w:val="24"/>
      <w:lang w:bidi="ar-SA"/>
    </w:rPr>
  </w:style>
  <w:style w:type="paragraph" w:customStyle="1" w:styleId="bodytxt">
    <w:name w:val="bodytxt"/>
    <w:basedOn w:val="a"/>
    <w:rsid w:val="004355C7"/>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FontStyle15">
    <w:name w:val="Font Style15"/>
    <w:basedOn w:val="a0"/>
    <w:rsid w:val="004355C7"/>
    <w:rPr>
      <w:rFonts w:ascii="Arial" w:hAnsi="Arial" w:cs="Arial"/>
      <w:b/>
      <w:bCs/>
      <w:sz w:val="18"/>
      <w:szCs w:val="18"/>
    </w:rPr>
  </w:style>
  <w:style w:type="paragraph" w:customStyle="1" w:styleId="Style12">
    <w:name w:val="Style12"/>
    <w:basedOn w:val="a"/>
    <w:rsid w:val="004355C7"/>
    <w:pPr>
      <w:widowControl w:val="0"/>
      <w:autoSpaceDE w:val="0"/>
      <w:autoSpaceDN w:val="0"/>
      <w:adjustRightInd w:val="0"/>
      <w:spacing w:after="0" w:line="216" w:lineRule="exact"/>
      <w:ind w:firstLine="562"/>
      <w:jc w:val="both"/>
    </w:pPr>
    <w:rPr>
      <w:rFonts w:ascii="Arial" w:eastAsia="Times New Roman" w:hAnsi="Arial"/>
      <w:sz w:val="24"/>
      <w:szCs w:val="24"/>
      <w:lang w:eastAsia="ru-RU"/>
    </w:rPr>
  </w:style>
  <w:style w:type="character" w:customStyle="1" w:styleId="FontStyle32">
    <w:name w:val="Font Style32"/>
    <w:basedOn w:val="a0"/>
    <w:rsid w:val="004355C7"/>
    <w:rPr>
      <w:rFonts w:ascii="Times New Roman" w:hAnsi="Times New Roman" w:cs="Times New Roman"/>
      <w:sz w:val="18"/>
      <w:szCs w:val="18"/>
    </w:rPr>
  </w:style>
  <w:style w:type="character" w:customStyle="1" w:styleId="FontStyle31">
    <w:name w:val="Font Style31"/>
    <w:basedOn w:val="a0"/>
    <w:rsid w:val="004355C7"/>
    <w:rPr>
      <w:rFonts w:ascii="Times New Roman" w:hAnsi="Times New Roman" w:cs="Times New Roman"/>
      <w:i/>
      <w:iCs/>
      <w:sz w:val="18"/>
      <w:szCs w:val="18"/>
    </w:rPr>
  </w:style>
  <w:style w:type="paragraph" w:customStyle="1" w:styleId="Style14">
    <w:name w:val="Style14"/>
    <w:basedOn w:val="a"/>
    <w:uiPriority w:val="99"/>
    <w:rsid w:val="004355C7"/>
    <w:pPr>
      <w:widowControl w:val="0"/>
      <w:autoSpaceDE w:val="0"/>
      <w:autoSpaceDN w:val="0"/>
      <w:adjustRightInd w:val="0"/>
      <w:spacing w:after="0" w:line="244" w:lineRule="exact"/>
      <w:ind w:firstLine="451"/>
      <w:jc w:val="both"/>
    </w:pPr>
    <w:rPr>
      <w:rFonts w:ascii="Microsoft Sans Serif" w:eastAsia="Times New Roman" w:hAnsi="Microsoft Sans Serif"/>
      <w:sz w:val="24"/>
      <w:szCs w:val="24"/>
      <w:lang w:eastAsia="ru-RU"/>
    </w:rPr>
  </w:style>
  <w:style w:type="character" w:customStyle="1" w:styleId="FontStyle30">
    <w:name w:val="Font Style30"/>
    <w:basedOn w:val="a0"/>
    <w:uiPriority w:val="99"/>
    <w:rsid w:val="004355C7"/>
    <w:rPr>
      <w:rFonts w:ascii="Microsoft Sans Serif" w:hAnsi="Microsoft Sans Serif" w:cs="Microsoft Sans Serif"/>
      <w:b/>
      <w:bCs/>
      <w:sz w:val="16"/>
      <w:szCs w:val="16"/>
    </w:rPr>
  </w:style>
  <w:style w:type="paragraph" w:customStyle="1" w:styleId="Style11">
    <w:name w:val="Style11"/>
    <w:basedOn w:val="a"/>
    <w:rsid w:val="004355C7"/>
    <w:pPr>
      <w:widowControl w:val="0"/>
      <w:autoSpaceDE w:val="0"/>
      <w:autoSpaceDN w:val="0"/>
      <w:adjustRightInd w:val="0"/>
      <w:spacing w:after="0" w:line="245" w:lineRule="exact"/>
      <w:jc w:val="both"/>
    </w:pPr>
    <w:rPr>
      <w:rFonts w:ascii="Microsoft Sans Serif" w:eastAsia="Times New Roman" w:hAnsi="Microsoft Sans Serif"/>
      <w:sz w:val="24"/>
      <w:szCs w:val="24"/>
      <w:lang w:eastAsia="ru-RU"/>
    </w:rPr>
  </w:style>
  <w:style w:type="paragraph" w:customStyle="1" w:styleId="Style21">
    <w:name w:val="Style21"/>
    <w:basedOn w:val="a"/>
    <w:rsid w:val="004355C7"/>
    <w:pPr>
      <w:widowControl w:val="0"/>
      <w:autoSpaceDE w:val="0"/>
      <w:autoSpaceDN w:val="0"/>
      <w:adjustRightInd w:val="0"/>
      <w:spacing w:after="0" w:line="221" w:lineRule="exact"/>
      <w:ind w:hanging="629"/>
    </w:pPr>
    <w:rPr>
      <w:rFonts w:ascii="Microsoft Sans Serif" w:eastAsia="Times New Roman" w:hAnsi="Microsoft Sans Serif"/>
      <w:sz w:val="24"/>
      <w:szCs w:val="24"/>
      <w:lang w:eastAsia="ru-RU"/>
    </w:rPr>
  </w:style>
  <w:style w:type="paragraph" w:customStyle="1" w:styleId="Style17">
    <w:name w:val="Style17"/>
    <w:basedOn w:val="a"/>
    <w:uiPriority w:val="99"/>
    <w:rsid w:val="004355C7"/>
    <w:pPr>
      <w:widowControl w:val="0"/>
      <w:autoSpaceDE w:val="0"/>
      <w:autoSpaceDN w:val="0"/>
      <w:adjustRightInd w:val="0"/>
      <w:spacing w:after="0" w:line="221" w:lineRule="exact"/>
      <w:ind w:hanging="1075"/>
    </w:pPr>
    <w:rPr>
      <w:rFonts w:ascii="Microsoft Sans Serif" w:eastAsia="Times New Roman" w:hAnsi="Microsoft Sans Serif"/>
      <w:sz w:val="24"/>
      <w:szCs w:val="24"/>
      <w:lang w:eastAsia="ru-RU"/>
    </w:rPr>
  </w:style>
  <w:style w:type="paragraph" w:customStyle="1" w:styleId="Style19">
    <w:name w:val="Style19"/>
    <w:basedOn w:val="a"/>
    <w:rsid w:val="004355C7"/>
    <w:pPr>
      <w:widowControl w:val="0"/>
      <w:autoSpaceDE w:val="0"/>
      <w:autoSpaceDN w:val="0"/>
      <w:adjustRightInd w:val="0"/>
      <w:spacing w:after="0" w:line="221" w:lineRule="exact"/>
      <w:ind w:hanging="600"/>
    </w:pPr>
    <w:rPr>
      <w:rFonts w:ascii="Microsoft Sans Serif" w:eastAsia="Times New Roman" w:hAnsi="Microsoft Sans Serif"/>
      <w:sz w:val="24"/>
      <w:szCs w:val="24"/>
      <w:lang w:eastAsia="ru-RU"/>
    </w:rPr>
  </w:style>
  <w:style w:type="paragraph" w:customStyle="1" w:styleId="Style24">
    <w:name w:val="Style24"/>
    <w:basedOn w:val="a"/>
    <w:rsid w:val="004355C7"/>
    <w:pPr>
      <w:widowControl w:val="0"/>
      <w:autoSpaceDE w:val="0"/>
      <w:autoSpaceDN w:val="0"/>
      <w:adjustRightInd w:val="0"/>
      <w:spacing w:after="0" w:line="221" w:lineRule="exact"/>
      <w:ind w:hanging="802"/>
    </w:pPr>
    <w:rPr>
      <w:rFonts w:ascii="Microsoft Sans Serif" w:eastAsia="Times New Roman" w:hAnsi="Microsoft Sans Serif"/>
      <w:sz w:val="24"/>
      <w:szCs w:val="24"/>
      <w:lang w:eastAsia="ru-RU"/>
    </w:rPr>
  </w:style>
  <w:style w:type="character" w:customStyle="1" w:styleId="FontStyle33">
    <w:name w:val="Font Style33"/>
    <w:basedOn w:val="a0"/>
    <w:rsid w:val="004355C7"/>
    <w:rPr>
      <w:rFonts w:ascii="Times New Roman" w:hAnsi="Times New Roman" w:cs="Times New Roman"/>
      <w:sz w:val="18"/>
      <w:szCs w:val="18"/>
    </w:rPr>
  </w:style>
  <w:style w:type="paragraph" w:customStyle="1" w:styleId="Style23">
    <w:name w:val="Style23"/>
    <w:basedOn w:val="a"/>
    <w:rsid w:val="004355C7"/>
    <w:pPr>
      <w:widowControl w:val="0"/>
      <w:autoSpaceDE w:val="0"/>
      <w:autoSpaceDN w:val="0"/>
      <w:adjustRightInd w:val="0"/>
      <w:spacing w:after="0" w:line="245" w:lineRule="exact"/>
      <w:ind w:firstLine="317"/>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4355C7"/>
    <w:rPr>
      <w:rFonts w:ascii="Times New Roman" w:hAnsi="Times New Roman" w:cs="Times New Roman"/>
      <w:sz w:val="18"/>
      <w:szCs w:val="18"/>
    </w:rPr>
  </w:style>
  <w:style w:type="character" w:customStyle="1" w:styleId="FontStyle27">
    <w:name w:val="Font Style27"/>
    <w:basedOn w:val="a0"/>
    <w:rsid w:val="004355C7"/>
    <w:rPr>
      <w:rFonts w:ascii="Corbel" w:hAnsi="Corbel" w:cs="Corbel"/>
      <w:spacing w:val="-10"/>
      <w:sz w:val="20"/>
      <w:szCs w:val="20"/>
    </w:rPr>
  </w:style>
  <w:style w:type="character" w:customStyle="1" w:styleId="FontStyle28">
    <w:name w:val="Font Style28"/>
    <w:basedOn w:val="a0"/>
    <w:rsid w:val="004355C7"/>
    <w:rPr>
      <w:rFonts w:ascii="Times New Roman" w:hAnsi="Times New Roman" w:cs="Times New Roman"/>
      <w:b/>
      <w:bCs/>
      <w:i/>
      <w:iCs/>
      <w:sz w:val="20"/>
      <w:szCs w:val="20"/>
    </w:rPr>
  </w:style>
  <w:style w:type="character" w:customStyle="1" w:styleId="FontStyle29">
    <w:name w:val="Font Style29"/>
    <w:basedOn w:val="a0"/>
    <w:rsid w:val="004355C7"/>
    <w:rPr>
      <w:rFonts w:ascii="Times New Roman" w:hAnsi="Times New Roman" w:cs="Times New Roman"/>
      <w:i/>
      <w:iCs/>
      <w:sz w:val="18"/>
      <w:szCs w:val="18"/>
    </w:rPr>
  </w:style>
  <w:style w:type="paragraph" w:customStyle="1" w:styleId="Style22">
    <w:name w:val="Style22"/>
    <w:basedOn w:val="a"/>
    <w:rsid w:val="004355C7"/>
    <w:pPr>
      <w:widowControl w:val="0"/>
      <w:autoSpaceDE w:val="0"/>
      <w:autoSpaceDN w:val="0"/>
      <w:adjustRightInd w:val="0"/>
      <w:spacing w:after="0" w:line="264" w:lineRule="exact"/>
      <w:ind w:firstLine="106"/>
    </w:pPr>
    <w:rPr>
      <w:rFonts w:ascii="Arial" w:eastAsia="Times New Roman" w:hAnsi="Arial"/>
      <w:sz w:val="24"/>
      <w:szCs w:val="24"/>
      <w:lang w:eastAsia="ru-RU"/>
    </w:rPr>
  </w:style>
  <w:style w:type="character" w:customStyle="1" w:styleId="FontStyle34">
    <w:name w:val="Font Style34"/>
    <w:basedOn w:val="a0"/>
    <w:rsid w:val="004355C7"/>
    <w:rPr>
      <w:rFonts w:ascii="Times New Roman" w:hAnsi="Times New Roman" w:cs="Times New Roman"/>
      <w:i/>
      <w:iCs/>
      <w:sz w:val="18"/>
      <w:szCs w:val="18"/>
    </w:rPr>
  </w:style>
  <w:style w:type="paragraph" w:customStyle="1" w:styleId="Default">
    <w:name w:val="Default"/>
    <w:rsid w:val="004355C7"/>
    <w:pPr>
      <w:autoSpaceDE w:val="0"/>
      <w:autoSpaceDN w:val="0"/>
      <w:adjustRightInd w:val="0"/>
    </w:pPr>
    <w:rPr>
      <w:rFonts w:ascii="Arial" w:eastAsia="Times New Roman" w:hAnsi="Arial" w:cs="Arial"/>
      <w:color w:val="000000"/>
      <w:sz w:val="24"/>
      <w:szCs w:val="24"/>
    </w:rPr>
  </w:style>
  <w:style w:type="character" w:customStyle="1" w:styleId="101">
    <w:name w:val="Основной текст (10)"/>
    <w:basedOn w:val="a0"/>
    <w:link w:val="1010"/>
    <w:uiPriority w:val="99"/>
    <w:rsid w:val="00B21F97"/>
    <w:rPr>
      <w:sz w:val="24"/>
      <w:szCs w:val="24"/>
      <w:shd w:val="clear" w:color="auto" w:fill="FFFFFF"/>
    </w:rPr>
  </w:style>
  <w:style w:type="paragraph" w:customStyle="1" w:styleId="1010">
    <w:name w:val="Основной текст (10)1"/>
    <w:basedOn w:val="a"/>
    <w:link w:val="101"/>
    <w:uiPriority w:val="99"/>
    <w:rsid w:val="00B21F97"/>
    <w:pPr>
      <w:shd w:val="clear" w:color="auto" w:fill="FFFFFF"/>
      <w:spacing w:after="0" w:line="341" w:lineRule="exact"/>
      <w:jc w:val="center"/>
    </w:pPr>
    <w:rPr>
      <w:sz w:val="24"/>
      <w:szCs w:val="24"/>
      <w:lang w:eastAsia="ru-RU"/>
    </w:rPr>
  </w:style>
  <w:style w:type="paragraph" w:styleId="27">
    <w:name w:val="toc 2"/>
    <w:basedOn w:val="a"/>
    <w:next w:val="a"/>
    <w:autoRedefine/>
    <w:uiPriority w:val="39"/>
    <w:unhideWhenUsed/>
    <w:rsid w:val="00CE213E"/>
    <w:pPr>
      <w:spacing w:after="100"/>
      <w:ind w:left="220"/>
    </w:pPr>
    <w:rPr>
      <w:rFonts w:asciiTheme="minorHAnsi" w:eastAsiaTheme="minorHAnsi" w:hAnsiTheme="minorHAnsi" w:cstheme="minorBidi"/>
    </w:rPr>
  </w:style>
  <w:style w:type="paragraph" w:customStyle="1" w:styleId="17">
    <w:name w:val="Основной текст1"/>
    <w:basedOn w:val="a"/>
    <w:rsid w:val="00CE213E"/>
    <w:pPr>
      <w:tabs>
        <w:tab w:val="num" w:pos="360"/>
      </w:tabs>
      <w:spacing w:after="0" w:line="360" w:lineRule="auto"/>
      <w:ind w:firstLine="709"/>
      <w:jc w:val="both"/>
    </w:pPr>
    <w:rPr>
      <w:rFonts w:ascii="Times New Roman" w:eastAsia="Times New Roman" w:hAnsi="Times New Roman"/>
      <w:sz w:val="28"/>
      <w:szCs w:val="20"/>
      <w:lang w:eastAsia="ru-RU"/>
    </w:rPr>
  </w:style>
  <w:style w:type="character" w:customStyle="1" w:styleId="FontStyle22">
    <w:name w:val="Font Style22"/>
    <w:basedOn w:val="a0"/>
    <w:uiPriority w:val="99"/>
    <w:rsid w:val="00CE213E"/>
    <w:rPr>
      <w:rFonts w:ascii="Times New Roman" w:hAnsi="Times New Roman" w:cs="Times New Roman"/>
      <w:sz w:val="18"/>
      <w:szCs w:val="18"/>
    </w:rPr>
  </w:style>
  <w:style w:type="character" w:customStyle="1" w:styleId="FontStyle23">
    <w:name w:val="Font Style23"/>
    <w:basedOn w:val="a0"/>
    <w:uiPriority w:val="99"/>
    <w:rsid w:val="00CE213E"/>
    <w:rPr>
      <w:rFonts w:ascii="Times New Roman" w:hAnsi="Times New Roman" w:cs="Times New Roman"/>
      <w:i/>
      <w:iCs/>
      <w:sz w:val="18"/>
      <w:szCs w:val="18"/>
    </w:rPr>
  </w:style>
  <w:style w:type="character" w:customStyle="1" w:styleId="rfrnbsp">
    <w:name w:val="rfr_nbsp"/>
    <w:basedOn w:val="a0"/>
    <w:rsid w:val="00CE213E"/>
  </w:style>
  <w:style w:type="paragraph" w:styleId="afff7">
    <w:name w:val="List Bullet"/>
    <w:basedOn w:val="a"/>
    <w:rsid w:val="00CE213E"/>
    <w:pPr>
      <w:tabs>
        <w:tab w:val="num" w:pos="1080"/>
      </w:tabs>
      <w:spacing w:after="0" w:line="240" w:lineRule="auto"/>
      <w:ind w:left="1080" w:hanging="360"/>
    </w:pPr>
    <w:rPr>
      <w:rFonts w:eastAsia="Times New Roman" w:cs="Calibri"/>
      <w:sz w:val="24"/>
      <w:szCs w:val="24"/>
      <w:lang w:eastAsia="ru-RU"/>
    </w:rPr>
  </w:style>
  <w:style w:type="paragraph" w:customStyle="1" w:styleId="FR1">
    <w:name w:val="FR1"/>
    <w:uiPriority w:val="99"/>
    <w:rsid w:val="00CE213E"/>
    <w:pPr>
      <w:widowControl w:val="0"/>
      <w:jc w:val="right"/>
    </w:pPr>
    <w:rPr>
      <w:rFonts w:ascii="Arial" w:eastAsia="Times New Roman" w:hAnsi="Arial" w:cs="Arial"/>
      <w:b/>
      <w:bCs/>
      <w:sz w:val="18"/>
      <w:szCs w:val="18"/>
    </w:rPr>
  </w:style>
  <w:style w:type="paragraph" w:customStyle="1" w:styleId="28">
    <w:name w:val="Ссылки2"/>
    <w:basedOn w:val="a"/>
    <w:uiPriority w:val="99"/>
    <w:rsid w:val="00CE213E"/>
    <w:pPr>
      <w:tabs>
        <w:tab w:val="right" w:leader="dot" w:pos="8306"/>
      </w:tabs>
      <w:spacing w:after="0" w:line="240" w:lineRule="auto"/>
      <w:ind w:firstLine="709"/>
      <w:jc w:val="both"/>
    </w:pPr>
    <w:rPr>
      <w:rFonts w:eastAsia="Times New Roman" w:cs="Calibri"/>
      <w:sz w:val="20"/>
      <w:szCs w:val="20"/>
      <w:lang w:eastAsia="ru-RU"/>
    </w:rPr>
  </w:style>
  <w:style w:type="character" w:customStyle="1" w:styleId="81">
    <w:name w:val="Знак Знак8"/>
    <w:basedOn w:val="a0"/>
    <w:uiPriority w:val="99"/>
    <w:rsid w:val="00CE213E"/>
    <w:rPr>
      <w:sz w:val="24"/>
      <w:szCs w:val="24"/>
      <w:lang w:val="ru-RU" w:eastAsia="ru-RU"/>
    </w:rPr>
  </w:style>
  <w:style w:type="character" w:customStyle="1" w:styleId="280">
    <w:name w:val="стиль28"/>
    <w:basedOn w:val="a0"/>
    <w:uiPriority w:val="99"/>
    <w:rsid w:val="00CE213E"/>
  </w:style>
  <w:style w:type="paragraph" w:customStyle="1" w:styleId="28normaltext10normaltext10">
    <w:name w:val="стиль28 normaltext10 normaltext10"/>
    <w:basedOn w:val="a"/>
    <w:uiPriority w:val="99"/>
    <w:rsid w:val="00CE213E"/>
    <w:pPr>
      <w:spacing w:before="100" w:beforeAutospacing="1" w:after="100" w:afterAutospacing="1" w:line="240" w:lineRule="auto"/>
    </w:pPr>
    <w:rPr>
      <w:rFonts w:ascii="Verdana" w:eastAsia="Times New Roman" w:hAnsi="Verdana" w:cs="Verdana"/>
      <w:color w:val="000000"/>
      <w:sz w:val="24"/>
      <w:szCs w:val="24"/>
      <w:lang w:eastAsia="ru-RU"/>
    </w:rPr>
  </w:style>
  <w:style w:type="paragraph" w:customStyle="1" w:styleId="normaltext10normaltext1028">
    <w:name w:val="normaltext10 normaltext10 стиль28"/>
    <w:basedOn w:val="a"/>
    <w:uiPriority w:val="99"/>
    <w:rsid w:val="00CE213E"/>
    <w:pPr>
      <w:spacing w:before="100" w:beforeAutospacing="1" w:after="100" w:afterAutospacing="1" w:line="240" w:lineRule="auto"/>
    </w:pPr>
    <w:rPr>
      <w:rFonts w:ascii="Verdana" w:eastAsia="Times New Roman" w:hAnsi="Verdana" w:cs="Verdana"/>
      <w:color w:val="000000"/>
      <w:sz w:val="24"/>
      <w:szCs w:val="24"/>
      <w:lang w:eastAsia="ru-RU"/>
    </w:rPr>
  </w:style>
  <w:style w:type="character" w:customStyle="1" w:styleId="postbody">
    <w:name w:val="postbody"/>
    <w:basedOn w:val="a0"/>
    <w:uiPriority w:val="99"/>
    <w:rsid w:val="00CE213E"/>
  </w:style>
  <w:style w:type="character" w:customStyle="1" w:styleId="afff8">
    <w:name w:val="Основной текст_"/>
    <w:basedOn w:val="a0"/>
    <w:uiPriority w:val="99"/>
    <w:rsid w:val="00CE213E"/>
    <w:rPr>
      <w:rFonts w:ascii="Times New Roman" w:hAnsi="Times New Roman" w:cs="Times New Roman"/>
      <w:spacing w:val="0"/>
      <w:sz w:val="23"/>
      <w:szCs w:val="23"/>
    </w:rPr>
  </w:style>
  <w:style w:type="character" w:customStyle="1" w:styleId="afff9">
    <w:name w:val="Основной текст + Полужирный"/>
    <w:basedOn w:val="afff8"/>
    <w:uiPriority w:val="99"/>
    <w:rsid w:val="00CE213E"/>
    <w:rPr>
      <w:rFonts w:ascii="Times New Roman" w:hAnsi="Times New Roman" w:cs="Times New Roman"/>
      <w:b/>
      <w:bCs/>
      <w:noProof/>
      <w:spacing w:val="0"/>
      <w:sz w:val="23"/>
      <w:szCs w:val="23"/>
    </w:rPr>
  </w:style>
  <w:style w:type="paragraph" w:styleId="36">
    <w:name w:val="toc 3"/>
    <w:basedOn w:val="a"/>
    <w:next w:val="a"/>
    <w:autoRedefine/>
    <w:rsid w:val="00CE213E"/>
    <w:pPr>
      <w:spacing w:after="100"/>
      <w:ind w:left="440"/>
    </w:pPr>
    <w:rPr>
      <w:rFonts w:eastAsia="Times New Roman" w:cs="Calibri"/>
      <w:lang w:eastAsia="ru-RU"/>
    </w:rPr>
  </w:style>
  <w:style w:type="paragraph" w:styleId="42">
    <w:name w:val="toc 4"/>
    <w:basedOn w:val="a"/>
    <w:next w:val="a"/>
    <w:autoRedefine/>
    <w:uiPriority w:val="99"/>
    <w:rsid w:val="00CE213E"/>
    <w:pPr>
      <w:spacing w:after="100"/>
      <w:ind w:left="660"/>
    </w:pPr>
    <w:rPr>
      <w:rFonts w:eastAsia="Times New Roman" w:cs="Calibri"/>
      <w:lang w:eastAsia="ru-RU"/>
    </w:rPr>
  </w:style>
  <w:style w:type="paragraph" w:styleId="51">
    <w:name w:val="toc 5"/>
    <w:basedOn w:val="a"/>
    <w:next w:val="a"/>
    <w:autoRedefine/>
    <w:uiPriority w:val="99"/>
    <w:rsid w:val="00CE213E"/>
    <w:pPr>
      <w:spacing w:after="100"/>
      <w:ind w:left="880"/>
    </w:pPr>
    <w:rPr>
      <w:rFonts w:eastAsia="Times New Roman" w:cs="Calibri"/>
      <w:lang w:eastAsia="ru-RU"/>
    </w:rPr>
  </w:style>
  <w:style w:type="paragraph" w:styleId="61">
    <w:name w:val="toc 6"/>
    <w:basedOn w:val="a"/>
    <w:next w:val="a"/>
    <w:autoRedefine/>
    <w:uiPriority w:val="99"/>
    <w:rsid w:val="00CE213E"/>
    <w:pPr>
      <w:spacing w:after="100"/>
      <w:ind w:left="1100"/>
    </w:pPr>
    <w:rPr>
      <w:rFonts w:eastAsia="Times New Roman" w:cs="Calibri"/>
      <w:lang w:eastAsia="ru-RU"/>
    </w:rPr>
  </w:style>
  <w:style w:type="paragraph" w:styleId="71">
    <w:name w:val="toc 7"/>
    <w:basedOn w:val="a"/>
    <w:next w:val="a"/>
    <w:autoRedefine/>
    <w:uiPriority w:val="99"/>
    <w:rsid w:val="00CE213E"/>
    <w:pPr>
      <w:spacing w:after="100"/>
      <w:ind w:left="1320"/>
    </w:pPr>
    <w:rPr>
      <w:rFonts w:eastAsia="Times New Roman" w:cs="Calibri"/>
      <w:lang w:eastAsia="ru-RU"/>
    </w:rPr>
  </w:style>
  <w:style w:type="paragraph" w:styleId="82">
    <w:name w:val="toc 8"/>
    <w:basedOn w:val="a"/>
    <w:next w:val="a"/>
    <w:autoRedefine/>
    <w:uiPriority w:val="99"/>
    <w:rsid w:val="00CE213E"/>
    <w:pPr>
      <w:spacing w:after="100"/>
      <w:ind w:left="1540"/>
    </w:pPr>
    <w:rPr>
      <w:rFonts w:eastAsia="Times New Roman" w:cs="Calibri"/>
      <w:lang w:eastAsia="ru-RU"/>
    </w:rPr>
  </w:style>
  <w:style w:type="paragraph" w:styleId="91">
    <w:name w:val="toc 9"/>
    <w:basedOn w:val="a"/>
    <w:next w:val="a"/>
    <w:autoRedefine/>
    <w:uiPriority w:val="99"/>
    <w:rsid w:val="00CE213E"/>
    <w:pPr>
      <w:spacing w:after="100"/>
      <w:ind w:left="1760"/>
    </w:pPr>
    <w:rPr>
      <w:rFonts w:eastAsia="Times New Roman" w:cs="Calibri"/>
      <w:lang w:eastAsia="ru-RU"/>
    </w:rPr>
  </w:style>
  <w:style w:type="paragraph" w:customStyle="1" w:styleId="Standard">
    <w:name w:val="Standard"/>
    <w:uiPriority w:val="99"/>
    <w:rsid w:val="00CE213E"/>
    <w:pPr>
      <w:widowControl w:val="0"/>
      <w:suppressAutoHyphens/>
      <w:autoSpaceDN w:val="0"/>
      <w:textAlignment w:val="baseline"/>
    </w:pPr>
    <w:rPr>
      <w:rFonts w:ascii="Times New Roman" w:eastAsia="SimSun" w:hAnsi="Times New Roman"/>
      <w:kern w:val="3"/>
      <w:sz w:val="24"/>
      <w:szCs w:val="24"/>
      <w:lang w:eastAsia="zh-CN"/>
    </w:rPr>
  </w:style>
  <w:style w:type="character" w:styleId="afffa">
    <w:name w:val="FollowedHyperlink"/>
    <w:basedOn w:val="a0"/>
    <w:uiPriority w:val="99"/>
    <w:rsid w:val="00CE213E"/>
    <w:rPr>
      <w:color w:val="800080"/>
      <w:u w:val="single"/>
    </w:rPr>
  </w:style>
  <w:style w:type="paragraph" w:customStyle="1" w:styleId="29">
    <w:name w:val="Основной текст2"/>
    <w:basedOn w:val="a"/>
    <w:rsid w:val="00CE213E"/>
    <w:pPr>
      <w:spacing w:after="0" w:line="360" w:lineRule="auto"/>
      <w:ind w:firstLine="709"/>
      <w:jc w:val="both"/>
    </w:pPr>
    <w:rPr>
      <w:rFonts w:ascii="Times New Roman" w:eastAsia="Times New Roman" w:hAnsi="Times New Roman"/>
      <w:sz w:val="28"/>
      <w:szCs w:val="20"/>
      <w:lang w:eastAsia="ru-RU"/>
    </w:rPr>
  </w:style>
  <w:style w:type="paragraph" w:customStyle="1" w:styleId="311">
    <w:name w:val="Заголовок 31"/>
    <w:basedOn w:val="12"/>
    <w:next w:val="12"/>
    <w:rsid w:val="00CE213E"/>
    <w:pPr>
      <w:keepNext/>
      <w:spacing w:before="240" w:after="60"/>
    </w:pPr>
    <w:rPr>
      <w:rFonts w:ascii="Arial" w:hAnsi="Arial"/>
      <w:b/>
      <w:snapToGrid/>
      <w:sz w:val="26"/>
    </w:rPr>
  </w:style>
  <w:style w:type="paragraph" w:customStyle="1" w:styleId="410">
    <w:name w:val="Заголовок 41"/>
    <w:basedOn w:val="12"/>
    <w:next w:val="12"/>
    <w:rsid w:val="00CE213E"/>
    <w:pPr>
      <w:keepNext/>
      <w:spacing w:before="240" w:after="60"/>
    </w:pPr>
    <w:rPr>
      <w:b/>
      <w:snapToGrid/>
      <w:sz w:val="28"/>
    </w:rPr>
  </w:style>
  <w:style w:type="paragraph" w:styleId="afffb">
    <w:name w:val="No Spacing"/>
    <w:uiPriority w:val="1"/>
    <w:qFormat/>
    <w:rsid w:val="00CE213E"/>
    <w:rPr>
      <w:rFonts w:eastAsia="Times New Roman" w:cs="Calibri"/>
      <w:sz w:val="22"/>
      <w:szCs w:val="22"/>
    </w:rPr>
  </w:style>
  <w:style w:type="character" w:customStyle="1" w:styleId="news">
    <w:name w:val="news"/>
    <w:basedOn w:val="a0"/>
    <w:rsid w:val="00CE213E"/>
  </w:style>
  <w:style w:type="character" w:customStyle="1" w:styleId="W0">
    <w:name w:val="Основной текст с отступом W Знак"/>
    <w:basedOn w:val="a0"/>
    <w:rsid w:val="00CE213E"/>
    <w:rPr>
      <w:color w:val="000000"/>
      <w:spacing w:val="-4"/>
      <w:w w:val="111"/>
      <w:sz w:val="28"/>
      <w:lang w:val="ru-RU" w:eastAsia="ru-RU" w:bidi="ar-SA"/>
    </w:rPr>
  </w:style>
  <w:style w:type="paragraph" w:customStyle="1" w:styleId="FP-1">
    <w:name w:val="FP-заголовок таблицы"/>
    <w:basedOn w:val="a"/>
    <w:link w:val="FP-2"/>
    <w:rsid w:val="00CE213E"/>
    <w:pPr>
      <w:widowControl w:val="0"/>
      <w:shd w:val="clear" w:color="auto" w:fill="FFFFFF"/>
      <w:autoSpaceDE w:val="0"/>
      <w:autoSpaceDN w:val="0"/>
      <w:adjustRightInd w:val="0"/>
      <w:spacing w:after="0" w:line="360" w:lineRule="auto"/>
      <w:jc w:val="both"/>
    </w:pPr>
    <w:rPr>
      <w:rFonts w:ascii="Times New Roman" w:eastAsia="Times New Roman" w:hAnsi="Times New Roman"/>
      <w:color w:val="000000"/>
      <w:sz w:val="28"/>
      <w:szCs w:val="28"/>
      <w:lang w:eastAsia="zh-TW"/>
    </w:rPr>
  </w:style>
  <w:style w:type="character" w:customStyle="1" w:styleId="FP-2">
    <w:name w:val="FP-заголовок таблицы Знак"/>
    <w:basedOn w:val="a0"/>
    <w:link w:val="FP-1"/>
    <w:rsid w:val="00CE213E"/>
    <w:rPr>
      <w:rFonts w:ascii="Times New Roman" w:eastAsia="Times New Roman" w:hAnsi="Times New Roman"/>
      <w:color w:val="000000"/>
      <w:sz w:val="28"/>
      <w:szCs w:val="28"/>
      <w:shd w:val="clear" w:color="auto" w:fill="FFFFFF"/>
      <w:lang w:eastAsia="zh-TW"/>
    </w:rPr>
  </w:style>
  <w:style w:type="character" w:customStyle="1" w:styleId="WW8Num1z0">
    <w:name w:val="WW8Num1z0"/>
    <w:rsid w:val="00CE213E"/>
    <w:rPr>
      <w:rFonts w:ascii="Symbol" w:hAnsi="Symbol"/>
    </w:rPr>
  </w:style>
  <w:style w:type="character" w:customStyle="1" w:styleId="WW8Num4z0">
    <w:name w:val="WW8Num4z0"/>
    <w:rsid w:val="00CE213E"/>
    <w:rPr>
      <w:rFonts w:ascii="OpenSymbol" w:hAnsi="OpenSymbol"/>
    </w:rPr>
  </w:style>
  <w:style w:type="character" w:customStyle="1" w:styleId="WW8Num5z0">
    <w:name w:val="WW8Num5z0"/>
    <w:rsid w:val="00CE213E"/>
    <w:rPr>
      <w:rFonts w:ascii="Courier New" w:hAnsi="Courier New"/>
    </w:rPr>
  </w:style>
  <w:style w:type="character" w:customStyle="1" w:styleId="WW8Num7z0">
    <w:name w:val="WW8Num7z0"/>
    <w:rsid w:val="00CE213E"/>
    <w:rPr>
      <w:rFonts w:ascii="Symbol" w:hAnsi="Symbol"/>
    </w:rPr>
  </w:style>
  <w:style w:type="character" w:customStyle="1" w:styleId="WW8Num8z0">
    <w:name w:val="WW8Num8z0"/>
    <w:rsid w:val="00CE213E"/>
    <w:rPr>
      <w:color w:val="auto"/>
    </w:rPr>
  </w:style>
  <w:style w:type="character" w:customStyle="1" w:styleId="Absatz-Standardschriftart">
    <w:name w:val="Absatz-Standardschriftart"/>
    <w:rsid w:val="00CE213E"/>
  </w:style>
  <w:style w:type="character" w:customStyle="1" w:styleId="WW8Num5z1">
    <w:name w:val="WW8Num5z1"/>
    <w:rsid w:val="00CE213E"/>
    <w:rPr>
      <w:rFonts w:ascii="Symbol" w:hAnsi="Symbol"/>
    </w:rPr>
  </w:style>
  <w:style w:type="character" w:customStyle="1" w:styleId="WW8Num7z1">
    <w:name w:val="WW8Num7z1"/>
    <w:rsid w:val="00CE213E"/>
    <w:rPr>
      <w:rFonts w:ascii="Courier New" w:hAnsi="Courier New" w:cs="Courier New"/>
    </w:rPr>
  </w:style>
  <w:style w:type="character" w:customStyle="1" w:styleId="WW8Num7z2">
    <w:name w:val="WW8Num7z2"/>
    <w:rsid w:val="00CE213E"/>
    <w:rPr>
      <w:rFonts w:ascii="Wingdings" w:hAnsi="Wingdings"/>
    </w:rPr>
  </w:style>
  <w:style w:type="character" w:customStyle="1" w:styleId="WW8Num10z0">
    <w:name w:val="WW8Num10z0"/>
    <w:rsid w:val="00CE213E"/>
    <w:rPr>
      <w:rFonts w:ascii="Courier New" w:hAnsi="Courier New"/>
    </w:rPr>
  </w:style>
  <w:style w:type="character" w:customStyle="1" w:styleId="WW8Num10z1">
    <w:name w:val="WW8Num10z1"/>
    <w:rsid w:val="00CE213E"/>
    <w:rPr>
      <w:rFonts w:ascii="Courier New" w:hAnsi="Courier New" w:cs="Courier New"/>
    </w:rPr>
  </w:style>
  <w:style w:type="character" w:customStyle="1" w:styleId="WW8Num10z2">
    <w:name w:val="WW8Num10z2"/>
    <w:rsid w:val="00CE213E"/>
    <w:rPr>
      <w:rFonts w:ascii="Wingdings" w:hAnsi="Wingdings"/>
    </w:rPr>
  </w:style>
  <w:style w:type="character" w:customStyle="1" w:styleId="WW8Num10z3">
    <w:name w:val="WW8Num10z3"/>
    <w:rsid w:val="00CE213E"/>
    <w:rPr>
      <w:rFonts w:ascii="Symbol" w:hAnsi="Symbol"/>
    </w:rPr>
  </w:style>
  <w:style w:type="character" w:customStyle="1" w:styleId="WW8Num12z0">
    <w:name w:val="WW8Num12z0"/>
    <w:rsid w:val="00CE213E"/>
    <w:rPr>
      <w:rFonts w:ascii="Times New Roman" w:hAnsi="Times New Roman" w:cs="Times New Roman"/>
      <w:b w:val="0"/>
      <w:i w:val="0"/>
      <w:sz w:val="28"/>
      <w:u w:val="none"/>
    </w:rPr>
  </w:style>
  <w:style w:type="character" w:customStyle="1" w:styleId="WW8Num14z0">
    <w:name w:val="WW8Num14z0"/>
    <w:rsid w:val="00CE213E"/>
    <w:rPr>
      <w:sz w:val="24"/>
    </w:rPr>
  </w:style>
  <w:style w:type="character" w:customStyle="1" w:styleId="WW8Num15z0">
    <w:name w:val="WW8Num15z0"/>
    <w:rsid w:val="00CE213E"/>
    <w:rPr>
      <w:rFonts w:ascii="Symbol" w:hAnsi="Symbol"/>
    </w:rPr>
  </w:style>
  <w:style w:type="character" w:customStyle="1" w:styleId="WW8Num15z2">
    <w:name w:val="WW8Num15z2"/>
    <w:rsid w:val="00CE213E"/>
    <w:rPr>
      <w:rFonts w:ascii="Wingdings" w:hAnsi="Wingdings"/>
    </w:rPr>
  </w:style>
  <w:style w:type="character" w:customStyle="1" w:styleId="WW8Num15z4">
    <w:name w:val="WW8Num15z4"/>
    <w:rsid w:val="00CE213E"/>
    <w:rPr>
      <w:rFonts w:ascii="Courier New" w:hAnsi="Courier New" w:cs="Courier New"/>
    </w:rPr>
  </w:style>
  <w:style w:type="character" w:customStyle="1" w:styleId="WW8Num16z0">
    <w:name w:val="WW8Num16z0"/>
    <w:rsid w:val="00CE213E"/>
    <w:rPr>
      <w:color w:val="auto"/>
    </w:rPr>
  </w:style>
  <w:style w:type="character" w:customStyle="1" w:styleId="WW8Num17z0">
    <w:name w:val="WW8Num17z0"/>
    <w:rsid w:val="00CE213E"/>
    <w:rPr>
      <w:rFonts w:cs="Times New Roman"/>
      <w:sz w:val="28"/>
      <w:szCs w:val="28"/>
    </w:rPr>
  </w:style>
  <w:style w:type="character" w:customStyle="1" w:styleId="WW8Num17z1">
    <w:name w:val="WW8Num17z1"/>
    <w:rsid w:val="00CE213E"/>
    <w:rPr>
      <w:rFonts w:cs="Times New Roman"/>
    </w:rPr>
  </w:style>
  <w:style w:type="character" w:customStyle="1" w:styleId="18">
    <w:name w:val="Основной шрифт абзаца1"/>
    <w:rsid w:val="00CE213E"/>
  </w:style>
  <w:style w:type="character" w:customStyle="1" w:styleId="37">
    <w:name w:val="Знак Знак3"/>
    <w:basedOn w:val="18"/>
    <w:rsid w:val="00CE213E"/>
    <w:rPr>
      <w:sz w:val="16"/>
      <w:szCs w:val="16"/>
      <w:lang w:val="ru-RU" w:eastAsia="ar-SA" w:bidi="ar-SA"/>
    </w:rPr>
  </w:style>
  <w:style w:type="character" w:customStyle="1" w:styleId="19">
    <w:name w:val="Знак Знак1"/>
    <w:basedOn w:val="18"/>
    <w:rsid w:val="00CE213E"/>
    <w:rPr>
      <w:sz w:val="24"/>
      <w:szCs w:val="24"/>
      <w:lang w:val="ru-RU" w:eastAsia="ar-SA" w:bidi="ar-SA"/>
    </w:rPr>
  </w:style>
  <w:style w:type="character" w:customStyle="1" w:styleId="2a">
    <w:name w:val="Знак Знак2"/>
    <w:basedOn w:val="18"/>
    <w:rsid w:val="00CE213E"/>
    <w:rPr>
      <w:sz w:val="24"/>
      <w:szCs w:val="24"/>
      <w:lang w:val="ru-RU" w:eastAsia="ar-SA" w:bidi="ar-SA"/>
    </w:rPr>
  </w:style>
  <w:style w:type="character" w:customStyle="1" w:styleId="titledateend">
    <w:name w:val="title_date_end"/>
    <w:basedOn w:val="18"/>
    <w:rsid w:val="00CE213E"/>
  </w:style>
  <w:style w:type="character" w:customStyle="1" w:styleId="highlighthighlightactive">
    <w:name w:val="highlight highlight_active"/>
    <w:basedOn w:val="18"/>
    <w:rsid w:val="00CE213E"/>
  </w:style>
  <w:style w:type="character" w:customStyle="1" w:styleId="afffc">
    <w:name w:val="Символ сноски"/>
    <w:basedOn w:val="18"/>
    <w:rsid w:val="00CE213E"/>
    <w:rPr>
      <w:vertAlign w:val="superscript"/>
    </w:rPr>
  </w:style>
  <w:style w:type="paragraph" w:customStyle="1" w:styleId="1a">
    <w:name w:val="Заголовок1"/>
    <w:basedOn w:val="a"/>
    <w:next w:val="af6"/>
    <w:rsid w:val="00CE213E"/>
    <w:pPr>
      <w:keepNext/>
      <w:suppressAutoHyphens/>
      <w:spacing w:before="240" w:after="120" w:line="240" w:lineRule="auto"/>
    </w:pPr>
    <w:rPr>
      <w:rFonts w:ascii="Arial" w:eastAsia="SimSun" w:hAnsi="Arial" w:cs="Mangal"/>
      <w:sz w:val="28"/>
      <w:szCs w:val="28"/>
      <w:lang w:eastAsia="ar-SA"/>
    </w:rPr>
  </w:style>
  <w:style w:type="paragraph" w:styleId="afffd">
    <w:name w:val="List"/>
    <w:basedOn w:val="af6"/>
    <w:rsid w:val="00CE213E"/>
    <w:pPr>
      <w:suppressAutoHyphens/>
    </w:pPr>
    <w:rPr>
      <w:rFonts w:ascii="Arial" w:hAnsi="Arial" w:cs="Mangal"/>
      <w:sz w:val="24"/>
      <w:szCs w:val="24"/>
      <w:lang w:eastAsia="ar-SA"/>
    </w:rPr>
  </w:style>
  <w:style w:type="paragraph" w:customStyle="1" w:styleId="1b">
    <w:name w:val="Название1"/>
    <w:basedOn w:val="a"/>
    <w:rsid w:val="00CE213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c">
    <w:name w:val="Указатель1"/>
    <w:basedOn w:val="a"/>
    <w:rsid w:val="00CE213E"/>
    <w:pPr>
      <w:suppressLineNumbers/>
      <w:suppressAutoHyphens/>
      <w:spacing w:after="0" w:line="240" w:lineRule="auto"/>
    </w:pPr>
    <w:rPr>
      <w:rFonts w:ascii="Arial" w:eastAsia="Times New Roman" w:hAnsi="Arial" w:cs="Mangal"/>
      <w:sz w:val="24"/>
      <w:szCs w:val="24"/>
      <w:lang w:eastAsia="ar-SA"/>
    </w:rPr>
  </w:style>
  <w:style w:type="paragraph" w:customStyle="1" w:styleId="1d">
    <w:name w:val="Маркированный список1"/>
    <w:basedOn w:val="a"/>
    <w:rsid w:val="00CE213E"/>
    <w:pPr>
      <w:tabs>
        <w:tab w:val="left" w:pos="1080"/>
        <w:tab w:val="num" w:pos="2048"/>
      </w:tabs>
      <w:suppressAutoHyphens/>
      <w:spacing w:after="0" w:line="240" w:lineRule="auto"/>
      <w:ind w:left="1080"/>
    </w:pPr>
    <w:rPr>
      <w:rFonts w:ascii="Times New Roman" w:eastAsia="Times New Roman" w:hAnsi="Times New Roman"/>
      <w:sz w:val="24"/>
      <w:szCs w:val="24"/>
      <w:lang w:eastAsia="ar-SA"/>
    </w:rPr>
  </w:style>
  <w:style w:type="paragraph" w:customStyle="1" w:styleId="211">
    <w:name w:val="Основной текст с отступом 21"/>
    <w:basedOn w:val="a"/>
    <w:rsid w:val="00CE213E"/>
    <w:pPr>
      <w:suppressAutoHyphens/>
      <w:spacing w:after="120" w:line="480" w:lineRule="auto"/>
      <w:ind w:left="283"/>
    </w:pPr>
    <w:rPr>
      <w:rFonts w:ascii="Times New Roman" w:eastAsia="Times New Roman" w:hAnsi="Times New Roman"/>
      <w:sz w:val="24"/>
      <w:szCs w:val="24"/>
      <w:lang w:eastAsia="ar-SA"/>
    </w:rPr>
  </w:style>
  <w:style w:type="paragraph" w:customStyle="1" w:styleId="38">
    <w:name w:val="Знак3"/>
    <w:basedOn w:val="a"/>
    <w:rsid w:val="00CE213E"/>
    <w:pPr>
      <w:suppressAutoHyphens/>
      <w:spacing w:after="0" w:line="240" w:lineRule="auto"/>
    </w:pPr>
    <w:rPr>
      <w:rFonts w:ascii="Times New Roman" w:eastAsia="Times New Roman" w:hAnsi="Times New Roman" w:cs="Verdana"/>
      <w:b/>
      <w:caps/>
      <w:sz w:val="24"/>
      <w:szCs w:val="24"/>
      <w:lang w:val="en-US" w:eastAsia="ar-SA"/>
    </w:rPr>
  </w:style>
  <w:style w:type="paragraph" w:customStyle="1" w:styleId="2b">
    <w:name w:val="Обычный2"/>
    <w:basedOn w:val="a"/>
    <w:uiPriority w:val="99"/>
    <w:rsid w:val="00CE213E"/>
    <w:pPr>
      <w:suppressAutoHyphens/>
      <w:snapToGrid w:val="0"/>
      <w:spacing w:after="0"/>
      <w:ind w:firstLine="320"/>
      <w:jc w:val="both"/>
    </w:pPr>
    <w:rPr>
      <w:rFonts w:ascii="Times New Roman" w:eastAsia="Times New Roman" w:hAnsi="Times New Roman"/>
      <w:sz w:val="20"/>
      <w:szCs w:val="20"/>
      <w:lang w:eastAsia="ar-SA"/>
    </w:rPr>
  </w:style>
  <w:style w:type="paragraph" w:customStyle="1" w:styleId="ConsNonformat">
    <w:name w:val="ConsNonformat"/>
    <w:rsid w:val="00CE213E"/>
    <w:pPr>
      <w:suppressAutoHyphens/>
    </w:pPr>
    <w:rPr>
      <w:rFonts w:ascii="Consultant" w:eastAsia="Arial" w:hAnsi="Consultant"/>
      <w:lang w:eastAsia="ar-SA"/>
    </w:rPr>
  </w:style>
  <w:style w:type="paragraph" w:customStyle="1" w:styleId="320">
    <w:name w:val="Основной текст с отступом 32"/>
    <w:basedOn w:val="a"/>
    <w:rsid w:val="00CE213E"/>
    <w:pPr>
      <w:suppressAutoHyphens/>
      <w:spacing w:after="120" w:line="240" w:lineRule="auto"/>
      <w:ind w:left="283"/>
    </w:pPr>
    <w:rPr>
      <w:rFonts w:ascii="Times New Roman" w:eastAsia="Times New Roman" w:hAnsi="Times New Roman"/>
      <w:sz w:val="16"/>
      <w:szCs w:val="16"/>
      <w:lang w:eastAsia="ar-SA"/>
    </w:rPr>
  </w:style>
  <w:style w:type="paragraph" w:customStyle="1" w:styleId="afffe">
    <w:name w:val="макс"/>
    <w:basedOn w:val="a"/>
    <w:rsid w:val="00CE213E"/>
    <w:pPr>
      <w:widowControl w:val="0"/>
      <w:suppressAutoHyphens/>
      <w:autoSpaceDE w:val="0"/>
      <w:spacing w:after="0" w:line="240" w:lineRule="auto"/>
      <w:ind w:firstLine="709"/>
      <w:jc w:val="both"/>
    </w:pPr>
    <w:rPr>
      <w:rFonts w:ascii="Times New Roman" w:eastAsia="Times New Roman" w:hAnsi="Times New Roman"/>
      <w:sz w:val="28"/>
      <w:szCs w:val="28"/>
      <w:lang w:eastAsia="ar-SA"/>
    </w:rPr>
  </w:style>
  <w:style w:type="paragraph" w:customStyle="1" w:styleId="ConsCell">
    <w:name w:val="ConsCell"/>
    <w:rsid w:val="00CE213E"/>
    <w:pPr>
      <w:widowControl w:val="0"/>
      <w:suppressAutoHyphens/>
      <w:autoSpaceDE w:val="0"/>
      <w:ind w:right="19772"/>
    </w:pPr>
    <w:rPr>
      <w:rFonts w:ascii="Arial" w:eastAsia="Arial" w:hAnsi="Arial" w:cs="Arial"/>
      <w:lang w:eastAsia="ar-SA"/>
    </w:rPr>
  </w:style>
  <w:style w:type="paragraph" w:customStyle="1" w:styleId="102">
    <w:name w:val="Оглавление 10"/>
    <w:basedOn w:val="1c"/>
    <w:rsid w:val="00CE213E"/>
    <w:pPr>
      <w:tabs>
        <w:tab w:val="right" w:leader="dot" w:pos="7091"/>
      </w:tabs>
      <w:ind w:left="2547"/>
    </w:pPr>
  </w:style>
  <w:style w:type="paragraph" w:customStyle="1" w:styleId="affff">
    <w:name w:val="Заголовок таблицы"/>
    <w:basedOn w:val="afff2"/>
    <w:rsid w:val="00CE213E"/>
    <w:pPr>
      <w:widowControl/>
      <w:tabs>
        <w:tab w:val="clear" w:pos="709"/>
      </w:tabs>
      <w:spacing w:line="240" w:lineRule="auto"/>
      <w:jc w:val="center"/>
    </w:pPr>
    <w:rPr>
      <w:rFonts w:ascii="Times New Roman" w:eastAsia="Times New Roman" w:hAnsi="Times New Roman" w:cs="Times New Roman"/>
      <w:b/>
      <w:bCs/>
      <w:color w:val="auto"/>
      <w:sz w:val="24"/>
      <w:lang w:eastAsia="ar-SA" w:bidi="ar-SA"/>
    </w:rPr>
  </w:style>
  <w:style w:type="paragraph" w:customStyle="1" w:styleId="affff0">
    <w:name w:val="Содержимое врезки"/>
    <w:basedOn w:val="af6"/>
    <w:rsid w:val="00CE213E"/>
    <w:pPr>
      <w:suppressAutoHyphens/>
    </w:pPr>
    <w:rPr>
      <w:sz w:val="24"/>
      <w:szCs w:val="24"/>
      <w:lang w:eastAsia="ar-SA"/>
    </w:rPr>
  </w:style>
  <w:style w:type="paragraph" w:customStyle="1" w:styleId="affff1">
    <w:name w:val="ТАБЛИЦА"/>
    <w:next w:val="a"/>
    <w:autoRedefine/>
    <w:rsid w:val="00CE213E"/>
    <w:pPr>
      <w:ind w:firstLine="720"/>
      <w:jc w:val="both"/>
    </w:pPr>
    <w:rPr>
      <w:rFonts w:ascii="Times New Roman" w:eastAsia="Times New Roman" w:hAnsi="Times New Roman"/>
      <w:color w:val="000000"/>
      <w:sz w:val="22"/>
      <w:szCs w:val="22"/>
    </w:rPr>
  </w:style>
  <w:style w:type="paragraph" w:customStyle="1" w:styleId="39">
    <w:name w:val="Обычный3"/>
    <w:basedOn w:val="a"/>
    <w:uiPriority w:val="99"/>
    <w:rsid w:val="00CE213E"/>
    <w:pPr>
      <w:snapToGrid w:val="0"/>
      <w:spacing w:after="0"/>
      <w:ind w:firstLine="320"/>
      <w:jc w:val="both"/>
    </w:pPr>
    <w:rPr>
      <w:rFonts w:ascii="Times New Roman" w:eastAsia="Times New Roman" w:hAnsi="Times New Roman"/>
      <w:sz w:val="20"/>
      <w:szCs w:val="20"/>
      <w:lang w:eastAsia="ru-RU"/>
    </w:rPr>
  </w:style>
  <w:style w:type="paragraph" w:customStyle="1" w:styleId="affff2">
    <w:name w:val="Мой стиль"/>
    <w:basedOn w:val="a"/>
    <w:rsid w:val="00CE213E"/>
    <w:pPr>
      <w:spacing w:after="0" w:line="360" w:lineRule="auto"/>
      <w:ind w:firstLine="709"/>
      <w:jc w:val="both"/>
    </w:pPr>
    <w:rPr>
      <w:rFonts w:ascii="Times New Roman" w:hAnsi="Times New Roman"/>
      <w:sz w:val="28"/>
      <w:szCs w:val="20"/>
      <w:lang w:eastAsia="ru-RU"/>
    </w:rPr>
  </w:style>
  <w:style w:type="paragraph" w:customStyle="1" w:styleId="43">
    <w:name w:val="Обычный4"/>
    <w:basedOn w:val="a"/>
    <w:rsid w:val="00CE213E"/>
    <w:pPr>
      <w:snapToGrid w:val="0"/>
      <w:spacing w:after="0"/>
      <w:ind w:firstLine="320"/>
      <w:jc w:val="both"/>
    </w:pPr>
    <w:rPr>
      <w:rFonts w:ascii="Times New Roman" w:eastAsia="Times New Roman" w:hAnsi="Times New Roman"/>
      <w:sz w:val="20"/>
      <w:szCs w:val="20"/>
      <w:lang w:eastAsia="ru-RU"/>
    </w:rPr>
  </w:style>
  <w:style w:type="character" w:customStyle="1" w:styleId="FontStyle18">
    <w:name w:val="Font Style18"/>
    <w:basedOn w:val="a0"/>
    <w:rsid w:val="00CE213E"/>
    <w:rPr>
      <w:rFonts w:ascii="Franklin Gothic Book" w:hAnsi="Franklin Gothic Book" w:cs="Franklin Gothic Book"/>
      <w:i/>
      <w:iCs/>
      <w:sz w:val="14"/>
      <w:szCs w:val="14"/>
    </w:rPr>
  </w:style>
  <w:style w:type="paragraph" w:customStyle="1" w:styleId="2c">
    <w:name w:val="Абзац списка2"/>
    <w:basedOn w:val="a"/>
    <w:rsid w:val="00CE213E"/>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52">
    <w:name w:val="Обычный5"/>
    <w:basedOn w:val="a"/>
    <w:rsid w:val="00CE213E"/>
    <w:pPr>
      <w:snapToGrid w:val="0"/>
      <w:spacing w:after="0"/>
      <w:ind w:firstLine="320"/>
      <w:jc w:val="both"/>
    </w:pPr>
    <w:rPr>
      <w:rFonts w:ascii="Times New Roman" w:eastAsia="Times New Roman" w:hAnsi="Times New Roman"/>
      <w:sz w:val="20"/>
      <w:szCs w:val="20"/>
      <w:lang w:eastAsia="ru-RU"/>
    </w:rPr>
  </w:style>
  <w:style w:type="paragraph" w:customStyle="1" w:styleId="affff3">
    <w:name w:val="АА"/>
    <w:basedOn w:val="a"/>
    <w:rsid w:val="00CE213E"/>
    <w:pPr>
      <w:overflowPunct w:val="0"/>
      <w:autoSpaceDE w:val="0"/>
      <w:autoSpaceDN w:val="0"/>
      <w:adjustRightInd w:val="0"/>
      <w:spacing w:after="0" w:line="360" w:lineRule="auto"/>
      <w:ind w:firstLine="709"/>
      <w:contextualSpacing/>
    </w:pPr>
    <w:rPr>
      <w:rFonts w:ascii="Times New Roman" w:eastAsia="Times New Roman" w:hAnsi="Times New Roman"/>
      <w:sz w:val="28"/>
      <w:szCs w:val="28"/>
      <w:lang w:eastAsia="ru-RU"/>
    </w:rPr>
  </w:style>
  <w:style w:type="paragraph" w:customStyle="1" w:styleId="Times1215">
    <w:name w:val="Times12/1.5"/>
    <w:basedOn w:val="a"/>
    <w:rsid w:val="00CE213E"/>
    <w:pPr>
      <w:spacing w:after="0" w:line="360" w:lineRule="auto"/>
      <w:jc w:val="both"/>
    </w:pPr>
    <w:rPr>
      <w:rFonts w:ascii="Times New Roman" w:eastAsia="Times New Roman" w:hAnsi="Times New Roman"/>
      <w:sz w:val="24"/>
      <w:szCs w:val="24"/>
      <w:lang w:eastAsia="ru-RU"/>
    </w:rPr>
  </w:style>
  <w:style w:type="paragraph" w:customStyle="1" w:styleId="western">
    <w:name w:val="western"/>
    <w:basedOn w:val="a"/>
    <w:rsid w:val="00CE213E"/>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affff4">
    <w:name w:val="Îáû÷íûé"/>
    <w:rsid w:val="00CE213E"/>
    <w:pPr>
      <w:widowControl w:val="0"/>
      <w:suppressAutoHyphens/>
      <w:spacing w:line="360" w:lineRule="auto"/>
      <w:ind w:firstLine="709"/>
      <w:jc w:val="both"/>
    </w:pPr>
    <w:rPr>
      <w:rFonts w:ascii="Times New Roman" w:hAnsi="Times New Roman"/>
      <w:sz w:val="26"/>
      <w:szCs w:val="26"/>
      <w:lang w:eastAsia="ar-SA"/>
    </w:rPr>
  </w:style>
  <w:style w:type="paragraph" w:customStyle="1" w:styleId="RasText4">
    <w:name w:val="Ras_Text_4"/>
    <w:link w:val="RasText40"/>
    <w:rsid w:val="00CE213E"/>
    <w:pPr>
      <w:spacing w:after="120"/>
      <w:ind w:firstLine="709"/>
      <w:jc w:val="both"/>
    </w:pPr>
    <w:rPr>
      <w:rFonts w:ascii="Times New Roman" w:hAnsi="Times New Roman"/>
      <w:sz w:val="28"/>
      <w:szCs w:val="24"/>
    </w:rPr>
  </w:style>
  <w:style w:type="character" w:customStyle="1" w:styleId="RasText40">
    <w:name w:val="Ras_Text_4 Знак"/>
    <w:basedOn w:val="a0"/>
    <w:link w:val="RasText4"/>
    <w:locked/>
    <w:rsid w:val="00CE213E"/>
    <w:rPr>
      <w:rFonts w:ascii="Times New Roman" w:hAnsi="Times New Roman"/>
      <w:sz w:val="28"/>
      <w:szCs w:val="24"/>
    </w:rPr>
  </w:style>
  <w:style w:type="paragraph" w:customStyle="1" w:styleId="14pt">
    <w:name w:val="Стиль 14 pt по ширине Междустр.интервал:  полуторный Знак"/>
    <w:basedOn w:val="a"/>
    <w:link w:val="14pt0"/>
    <w:rsid w:val="00CE213E"/>
    <w:pPr>
      <w:spacing w:after="0" w:line="360" w:lineRule="auto"/>
      <w:ind w:firstLine="709"/>
      <w:jc w:val="both"/>
    </w:pPr>
    <w:rPr>
      <w:rFonts w:ascii="Times New Roman" w:eastAsia="Times New Roman" w:hAnsi="Times New Roman"/>
      <w:sz w:val="28"/>
      <w:szCs w:val="20"/>
      <w:lang w:eastAsia="ru-RU"/>
    </w:rPr>
  </w:style>
  <w:style w:type="character" w:customStyle="1" w:styleId="14pt0">
    <w:name w:val="Стиль 14 pt по ширине Междустр.интервал:  полуторный Знак Знак"/>
    <w:basedOn w:val="a0"/>
    <w:link w:val="14pt"/>
    <w:locked/>
    <w:rsid w:val="00CE213E"/>
    <w:rPr>
      <w:rFonts w:ascii="Times New Roman" w:eastAsia="Times New Roman" w:hAnsi="Times New Roman"/>
      <w:sz w:val="28"/>
    </w:rPr>
  </w:style>
  <w:style w:type="character" w:customStyle="1" w:styleId="affff5">
    <w:name w:val="Рабочий Знак Знак Знак"/>
    <w:basedOn w:val="a0"/>
    <w:rsid w:val="00CE213E"/>
    <w:rPr>
      <w:sz w:val="24"/>
      <w:szCs w:val="24"/>
      <w:lang w:val="ru-RU" w:eastAsia="ru-RU" w:bidi="ar-SA"/>
    </w:rPr>
  </w:style>
  <w:style w:type="paragraph" w:customStyle="1" w:styleId="62">
    <w:name w:val="Обычный6"/>
    <w:basedOn w:val="a"/>
    <w:rsid w:val="00CE213E"/>
    <w:pPr>
      <w:snapToGrid w:val="0"/>
      <w:spacing w:after="0"/>
      <w:ind w:firstLine="320"/>
      <w:jc w:val="both"/>
    </w:pPr>
    <w:rPr>
      <w:rFonts w:ascii="Times New Roman" w:eastAsia="Times New Roman" w:hAnsi="Times New Roman"/>
      <w:sz w:val="20"/>
      <w:szCs w:val="20"/>
      <w:lang w:eastAsia="ru-RU"/>
    </w:rPr>
  </w:style>
  <w:style w:type="paragraph" w:customStyle="1" w:styleId="72">
    <w:name w:val="Обычный7"/>
    <w:basedOn w:val="a"/>
    <w:rsid w:val="00CE213E"/>
    <w:pPr>
      <w:snapToGrid w:val="0"/>
      <w:spacing w:after="0"/>
      <w:ind w:firstLine="320"/>
      <w:jc w:val="both"/>
    </w:pPr>
    <w:rPr>
      <w:rFonts w:ascii="Times New Roman" w:eastAsia="Times New Roman" w:hAnsi="Times New Roman"/>
      <w:sz w:val="20"/>
      <w:szCs w:val="20"/>
      <w:lang w:eastAsia="ru-RU"/>
    </w:rPr>
  </w:style>
  <w:style w:type="character" w:customStyle="1" w:styleId="FontStyle53">
    <w:name w:val="Font Style53"/>
    <w:basedOn w:val="a0"/>
    <w:uiPriority w:val="99"/>
    <w:rsid w:val="00CE213E"/>
    <w:rPr>
      <w:rFonts w:ascii="Times New Roman" w:hAnsi="Times New Roman" w:cs="Times New Roman"/>
      <w:sz w:val="18"/>
      <w:szCs w:val="18"/>
    </w:rPr>
  </w:style>
  <w:style w:type="character" w:customStyle="1" w:styleId="FontStyle65">
    <w:name w:val="Font Style65"/>
    <w:basedOn w:val="a0"/>
    <w:uiPriority w:val="99"/>
    <w:rsid w:val="00CE213E"/>
    <w:rPr>
      <w:rFonts w:ascii="Times New Roman" w:hAnsi="Times New Roman" w:cs="Times New Roman"/>
      <w:b/>
      <w:bCs/>
      <w:i/>
      <w:iCs/>
      <w:sz w:val="18"/>
      <w:szCs w:val="18"/>
    </w:rPr>
  </w:style>
  <w:style w:type="paragraph" w:customStyle="1" w:styleId="std">
    <w:name w:val="std"/>
    <w:basedOn w:val="a"/>
    <w:rsid w:val="00CE21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pt">
    <w:name w:val="Обычный + 12 pt"/>
    <w:aliases w:val="Первая строка:  1,27 см,Междустр.интервал: Обычный 12"/>
    <w:basedOn w:val="a"/>
    <w:rsid w:val="00CE213E"/>
    <w:pPr>
      <w:widowControl w:val="0"/>
      <w:spacing w:after="0" w:line="288" w:lineRule="auto"/>
      <w:ind w:firstLine="720"/>
    </w:pPr>
    <w:rPr>
      <w:rFonts w:ascii="Times New Roman" w:eastAsia="Times New Roman" w:hAnsi="Times New Roman"/>
      <w:color w:val="353535"/>
      <w:sz w:val="24"/>
      <w:szCs w:val="24"/>
      <w:lang w:eastAsia="ru-RU"/>
    </w:rPr>
  </w:style>
  <w:style w:type="paragraph" w:customStyle="1" w:styleId="kurs">
    <w:name w:val="kurs"/>
    <w:basedOn w:val="a"/>
    <w:rsid w:val="00CE213E"/>
    <w:pPr>
      <w:spacing w:before="100" w:beforeAutospacing="1" w:after="100" w:afterAutospacing="1" w:line="240" w:lineRule="auto"/>
    </w:pPr>
    <w:rPr>
      <w:rFonts w:ascii="Times New Roman" w:eastAsia="Times New Roman" w:hAnsi="Times New Roman"/>
      <w:b/>
      <w:bCs/>
      <w:color w:val="1D449B"/>
      <w:sz w:val="20"/>
      <w:szCs w:val="20"/>
      <w:lang w:eastAsia="ru-RU"/>
    </w:rPr>
  </w:style>
  <w:style w:type="character" w:customStyle="1" w:styleId="kurs1">
    <w:name w:val="kurs1"/>
    <w:basedOn w:val="a0"/>
    <w:rsid w:val="00CE213E"/>
    <w:rPr>
      <w:b/>
      <w:bCs/>
      <w:color w:val="1D449B"/>
      <w:sz w:val="20"/>
      <w:szCs w:val="20"/>
    </w:rPr>
  </w:style>
  <w:style w:type="paragraph" w:customStyle="1" w:styleId="W1">
    <w:name w:val="Основной текст с отступом W Знак Знак1 Знак Знак Знак"/>
    <w:basedOn w:val="a8"/>
    <w:link w:val="W10"/>
    <w:rsid w:val="00CE213E"/>
    <w:pPr>
      <w:shd w:val="clear" w:color="auto" w:fill="FFFFFF"/>
      <w:tabs>
        <w:tab w:val="left" w:pos="851"/>
        <w:tab w:val="left" w:pos="1701"/>
        <w:tab w:val="left" w:pos="2552"/>
        <w:tab w:val="left" w:pos="3402"/>
        <w:tab w:val="left" w:pos="4253"/>
        <w:tab w:val="left" w:pos="5103"/>
        <w:tab w:val="left" w:pos="5954"/>
        <w:tab w:val="left" w:pos="6804"/>
      </w:tabs>
      <w:spacing w:after="0" w:line="240" w:lineRule="auto"/>
      <w:ind w:left="0" w:firstLine="851"/>
      <w:jc w:val="both"/>
    </w:pPr>
    <w:rPr>
      <w:rFonts w:ascii="Times New Roman" w:eastAsia="Times New Roman" w:hAnsi="Times New Roman"/>
      <w:color w:val="000000"/>
      <w:sz w:val="28"/>
      <w:szCs w:val="20"/>
      <w:lang w:eastAsia="ru-RU"/>
    </w:rPr>
  </w:style>
  <w:style w:type="character" w:customStyle="1" w:styleId="W10">
    <w:name w:val="Основной текст с отступом W Знак Знак1 Знак Знак Знак Знак"/>
    <w:basedOn w:val="a0"/>
    <w:link w:val="W1"/>
    <w:rsid w:val="00CE213E"/>
    <w:rPr>
      <w:rFonts w:ascii="Times New Roman" w:eastAsia="Times New Roman" w:hAnsi="Times New Roman"/>
      <w:color w:val="000000"/>
      <w:sz w:val="28"/>
      <w:shd w:val="clear" w:color="auto" w:fill="FFFFFF"/>
    </w:rPr>
  </w:style>
  <w:style w:type="character" w:customStyle="1" w:styleId="73">
    <w:name w:val="Знак Знак7"/>
    <w:basedOn w:val="a0"/>
    <w:rsid w:val="00CE213E"/>
    <w:rPr>
      <w:rFonts w:ascii="Times New Roman" w:eastAsia="Times New Roman" w:hAnsi="Times New Roman"/>
      <w:sz w:val="24"/>
      <w:szCs w:val="24"/>
    </w:rPr>
  </w:style>
  <w:style w:type="character" w:customStyle="1" w:styleId="110">
    <w:name w:val="Основной текст (11) + Курсив"/>
    <w:basedOn w:val="a0"/>
    <w:uiPriority w:val="99"/>
    <w:rsid w:val="00CE213E"/>
    <w:rPr>
      <w:rFonts w:ascii="Times New Roman" w:hAnsi="Times New Roman" w:cs="Times New Roman"/>
      <w:i/>
      <w:iCs/>
      <w:sz w:val="24"/>
      <w:szCs w:val="24"/>
    </w:rPr>
  </w:style>
  <w:style w:type="character" w:customStyle="1" w:styleId="112">
    <w:name w:val="Основной текст (11) + Курсив2"/>
    <w:basedOn w:val="a0"/>
    <w:uiPriority w:val="99"/>
    <w:rsid w:val="00CE213E"/>
    <w:rPr>
      <w:rFonts w:ascii="Times New Roman" w:hAnsi="Times New Roman" w:cs="Times New Roman"/>
      <w:i/>
      <w:iCs/>
      <w:sz w:val="24"/>
      <w:szCs w:val="24"/>
    </w:rPr>
  </w:style>
  <w:style w:type="character" w:customStyle="1" w:styleId="212">
    <w:name w:val="Основной текст (21) + Курсив"/>
    <w:basedOn w:val="a0"/>
    <w:uiPriority w:val="99"/>
    <w:rsid w:val="00CE213E"/>
    <w:rPr>
      <w:rFonts w:ascii="Times New Roman" w:hAnsi="Times New Roman" w:cs="Times New Roman"/>
      <w:i/>
      <w:iCs/>
      <w:sz w:val="24"/>
      <w:szCs w:val="24"/>
    </w:rPr>
  </w:style>
  <w:style w:type="character" w:customStyle="1" w:styleId="213">
    <w:name w:val="Основной текст (21)"/>
    <w:basedOn w:val="a0"/>
    <w:link w:val="2110"/>
    <w:uiPriority w:val="99"/>
    <w:rsid w:val="00CE213E"/>
    <w:rPr>
      <w:sz w:val="24"/>
      <w:szCs w:val="24"/>
      <w:shd w:val="clear" w:color="auto" w:fill="FFFFFF"/>
    </w:rPr>
  </w:style>
  <w:style w:type="paragraph" w:customStyle="1" w:styleId="2110">
    <w:name w:val="Основной текст (21)1"/>
    <w:basedOn w:val="a"/>
    <w:link w:val="213"/>
    <w:uiPriority w:val="99"/>
    <w:rsid w:val="00CE213E"/>
    <w:pPr>
      <w:shd w:val="clear" w:color="auto" w:fill="FFFFFF"/>
      <w:spacing w:after="0" w:line="278" w:lineRule="exact"/>
      <w:jc w:val="both"/>
    </w:pPr>
    <w:rPr>
      <w:sz w:val="24"/>
      <w:szCs w:val="24"/>
      <w:lang w:eastAsia="ru-RU"/>
    </w:rPr>
  </w:style>
  <w:style w:type="character" w:customStyle="1" w:styleId="130">
    <w:name w:val="Основной текст (13)"/>
    <w:basedOn w:val="a0"/>
    <w:link w:val="131"/>
    <w:uiPriority w:val="99"/>
    <w:rsid w:val="00CE213E"/>
    <w:rPr>
      <w:sz w:val="24"/>
      <w:szCs w:val="24"/>
      <w:shd w:val="clear" w:color="auto" w:fill="FFFFFF"/>
    </w:rPr>
  </w:style>
  <w:style w:type="paragraph" w:customStyle="1" w:styleId="131">
    <w:name w:val="Основной текст (13)1"/>
    <w:basedOn w:val="a"/>
    <w:link w:val="130"/>
    <w:uiPriority w:val="99"/>
    <w:rsid w:val="00CE213E"/>
    <w:pPr>
      <w:shd w:val="clear" w:color="auto" w:fill="FFFFFF"/>
      <w:spacing w:after="0" w:line="240" w:lineRule="atLeast"/>
      <w:jc w:val="right"/>
    </w:pPr>
    <w:rPr>
      <w:sz w:val="24"/>
      <w:szCs w:val="24"/>
      <w:lang w:eastAsia="ru-RU"/>
    </w:rPr>
  </w:style>
  <w:style w:type="character" w:customStyle="1" w:styleId="111">
    <w:name w:val="Основной текст (11)"/>
    <w:basedOn w:val="a0"/>
    <w:link w:val="1110"/>
    <w:uiPriority w:val="99"/>
    <w:rsid w:val="00CE213E"/>
    <w:rPr>
      <w:sz w:val="24"/>
      <w:szCs w:val="24"/>
      <w:shd w:val="clear" w:color="auto" w:fill="FFFFFF"/>
    </w:rPr>
  </w:style>
  <w:style w:type="paragraph" w:customStyle="1" w:styleId="1110">
    <w:name w:val="Основной текст (11)1"/>
    <w:basedOn w:val="a"/>
    <w:link w:val="111"/>
    <w:uiPriority w:val="99"/>
    <w:rsid w:val="00CE213E"/>
    <w:pPr>
      <w:shd w:val="clear" w:color="auto" w:fill="FFFFFF"/>
      <w:spacing w:after="0" w:line="240" w:lineRule="atLeas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400">
      <w:bodyDiv w:val="1"/>
      <w:marLeft w:val="0"/>
      <w:marRight w:val="0"/>
      <w:marTop w:val="0"/>
      <w:marBottom w:val="0"/>
      <w:divBdr>
        <w:top w:val="none" w:sz="0" w:space="0" w:color="auto"/>
        <w:left w:val="none" w:sz="0" w:space="0" w:color="auto"/>
        <w:bottom w:val="none" w:sz="0" w:space="0" w:color="auto"/>
        <w:right w:val="none" w:sz="0" w:space="0" w:color="auto"/>
      </w:divBdr>
      <w:divsChild>
        <w:div w:id="1032416457">
          <w:marLeft w:val="0"/>
          <w:marRight w:val="0"/>
          <w:marTop w:val="120"/>
          <w:marBottom w:val="0"/>
          <w:divBdr>
            <w:top w:val="none" w:sz="0" w:space="0" w:color="auto"/>
            <w:left w:val="none" w:sz="0" w:space="0" w:color="auto"/>
            <w:bottom w:val="none" w:sz="0" w:space="0" w:color="auto"/>
            <w:right w:val="none" w:sz="0" w:space="0" w:color="auto"/>
          </w:divBdr>
        </w:div>
        <w:div w:id="166487521">
          <w:marLeft w:val="0"/>
          <w:marRight w:val="0"/>
          <w:marTop w:val="120"/>
          <w:marBottom w:val="0"/>
          <w:divBdr>
            <w:top w:val="none" w:sz="0" w:space="0" w:color="auto"/>
            <w:left w:val="none" w:sz="0" w:space="0" w:color="auto"/>
            <w:bottom w:val="none" w:sz="0" w:space="0" w:color="auto"/>
            <w:right w:val="none" w:sz="0" w:space="0" w:color="auto"/>
          </w:divBdr>
        </w:div>
      </w:divsChild>
    </w:div>
    <w:div w:id="81264814">
      <w:bodyDiv w:val="1"/>
      <w:marLeft w:val="0"/>
      <w:marRight w:val="0"/>
      <w:marTop w:val="0"/>
      <w:marBottom w:val="0"/>
      <w:divBdr>
        <w:top w:val="none" w:sz="0" w:space="0" w:color="auto"/>
        <w:left w:val="none" w:sz="0" w:space="0" w:color="auto"/>
        <w:bottom w:val="none" w:sz="0" w:space="0" w:color="auto"/>
        <w:right w:val="none" w:sz="0" w:space="0" w:color="auto"/>
      </w:divBdr>
      <w:divsChild>
        <w:div w:id="9840256">
          <w:marLeft w:val="0"/>
          <w:marRight w:val="0"/>
          <w:marTop w:val="0"/>
          <w:marBottom w:val="315"/>
          <w:divBdr>
            <w:top w:val="none" w:sz="0" w:space="0" w:color="auto"/>
            <w:left w:val="none" w:sz="0" w:space="0" w:color="auto"/>
            <w:bottom w:val="none" w:sz="0" w:space="0" w:color="auto"/>
            <w:right w:val="none" w:sz="0" w:space="0" w:color="auto"/>
          </w:divBdr>
        </w:div>
        <w:div w:id="481627043">
          <w:marLeft w:val="0"/>
          <w:marRight w:val="0"/>
          <w:marTop w:val="0"/>
          <w:marBottom w:val="315"/>
          <w:divBdr>
            <w:top w:val="none" w:sz="0" w:space="0" w:color="auto"/>
            <w:left w:val="none" w:sz="0" w:space="0" w:color="auto"/>
            <w:bottom w:val="none" w:sz="0" w:space="0" w:color="auto"/>
            <w:right w:val="none" w:sz="0" w:space="0" w:color="auto"/>
          </w:divBdr>
        </w:div>
      </w:divsChild>
    </w:div>
    <w:div w:id="116803443">
      <w:bodyDiv w:val="1"/>
      <w:marLeft w:val="0"/>
      <w:marRight w:val="0"/>
      <w:marTop w:val="0"/>
      <w:marBottom w:val="0"/>
      <w:divBdr>
        <w:top w:val="none" w:sz="0" w:space="0" w:color="auto"/>
        <w:left w:val="none" w:sz="0" w:space="0" w:color="auto"/>
        <w:bottom w:val="none" w:sz="0" w:space="0" w:color="auto"/>
        <w:right w:val="none" w:sz="0" w:space="0" w:color="auto"/>
      </w:divBdr>
    </w:div>
    <w:div w:id="144401960">
      <w:bodyDiv w:val="1"/>
      <w:marLeft w:val="0"/>
      <w:marRight w:val="0"/>
      <w:marTop w:val="0"/>
      <w:marBottom w:val="0"/>
      <w:divBdr>
        <w:top w:val="none" w:sz="0" w:space="0" w:color="auto"/>
        <w:left w:val="none" w:sz="0" w:space="0" w:color="auto"/>
        <w:bottom w:val="none" w:sz="0" w:space="0" w:color="auto"/>
        <w:right w:val="none" w:sz="0" w:space="0" w:color="auto"/>
      </w:divBdr>
      <w:divsChild>
        <w:div w:id="1794403175">
          <w:marLeft w:val="0"/>
          <w:marRight w:val="0"/>
          <w:marTop w:val="0"/>
          <w:marBottom w:val="100"/>
          <w:divBdr>
            <w:top w:val="none" w:sz="0" w:space="0" w:color="auto"/>
            <w:left w:val="none" w:sz="0" w:space="0" w:color="auto"/>
            <w:bottom w:val="none" w:sz="0" w:space="0" w:color="auto"/>
            <w:right w:val="none" w:sz="0" w:space="0" w:color="auto"/>
          </w:divBdr>
        </w:div>
      </w:divsChild>
    </w:div>
    <w:div w:id="165631090">
      <w:bodyDiv w:val="1"/>
      <w:marLeft w:val="0"/>
      <w:marRight w:val="0"/>
      <w:marTop w:val="0"/>
      <w:marBottom w:val="0"/>
      <w:divBdr>
        <w:top w:val="none" w:sz="0" w:space="0" w:color="auto"/>
        <w:left w:val="none" w:sz="0" w:space="0" w:color="auto"/>
        <w:bottom w:val="none" w:sz="0" w:space="0" w:color="auto"/>
        <w:right w:val="none" w:sz="0" w:space="0" w:color="auto"/>
      </w:divBdr>
      <w:divsChild>
        <w:div w:id="2124766058">
          <w:marLeft w:val="0"/>
          <w:marRight w:val="0"/>
          <w:marTop w:val="300"/>
          <w:marBottom w:val="300"/>
          <w:divBdr>
            <w:top w:val="none" w:sz="0" w:space="0" w:color="auto"/>
            <w:left w:val="none" w:sz="0" w:space="0" w:color="auto"/>
            <w:bottom w:val="none" w:sz="0" w:space="0" w:color="auto"/>
            <w:right w:val="none" w:sz="0" w:space="0" w:color="auto"/>
          </w:divBdr>
        </w:div>
      </w:divsChild>
    </w:div>
    <w:div w:id="209389285">
      <w:bodyDiv w:val="1"/>
      <w:marLeft w:val="0"/>
      <w:marRight w:val="0"/>
      <w:marTop w:val="0"/>
      <w:marBottom w:val="0"/>
      <w:divBdr>
        <w:top w:val="none" w:sz="0" w:space="0" w:color="auto"/>
        <w:left w:val="none" w:sz="0" w:space="0" w:color="auto"/>
        <w:bottom w:val="none" w:sz="0" w:space="0" w:color="auto"/>
        <w:right w:val="none" w:sz="0" w:space="0" w:color="auto"/>
      </w:divBdr>
    </w:div>
    <w:div w:id="274094220">
      <w:bodyDiv w:val="1"/>
      <w:marLeft w:val="0"/>
      <w:marRight w:val="0"/>
      <w:marTop w:val="0"/>
      <w:marBottom w:val="0"/>
      <w:divBdr>
        <w:top w:val="none" w:sz="0" w:space="0" w:color="auto"/>
        <w:left w:val="none" w:sz="0" w:space="0" w:color="auto"/>
        <w:bottom w:val="none" w:sz="0" w:space="0" w:color="auto"/>
        <w:right w:val="none" w:sz="0" w:space="0" w:color="auto"/>
      </w:divBdr>
    </w:div>
    <w:div w:id="295376742">
      <w:bodyDiv w:val="1"/>
      <w:marLeft w:val="0"/>
      <w:marRight w:val="0"/>
      <w:marTop w:val="0"/>
      <w:marBottom w:val="0"/>
      <w:divBdr>
        <w:top w:val="none" w:sz="0" w:space="0" w:color="auto"/>
        <w:left w:val="none" w:sz="0" w:space="0" w:color="auto"/>
        <w:bottom w:val="none" w:sz="0" w:space="0" w:color="auto"/>
        <w:right w:val="none" w:sz="0" w:space="0" w:color="auto"/>
      </w:divBdr>
      <w:divsChild>
        <w:div w:id="234511871">
          <w:marLeft w:val="0"/>
          <w:marRight w:val="0"/>
          <w:marTop w:val="0"/>
          <w:marBottom w:val="0"/>
          <w:divBdr>
            <w:top w:val="none" w:sz="0" w:space="0" w:color="auto"/>
            <w:left w:val="none" w:sz="0" w:space="0" w:color="auto"/>
            <w:bottom w:val="none" w:sz="0" w:space="0" w:color="auto"/>
            <w:right w:val="none" w:sz="0" w:space="0" w:color="auto"/>
          </w:divBdr>
          <w:divsChild>
            <w:div w:id="636649051">
              <w:marLeft w:val="539"/>
              <w:marRight w:val="0"/>
              <w:marTop w:val="0"/>
              <w:marBottom w:val="0"/>
              <w:divBdr>
                <w:top w:val="none" w:sz="0" w:space="0" w:color="auto"/>
                <w:left w:val="none" w:sz="0" w:space="0" w:color="auto"/>
                <w:bottom w:val="none" w:sz="0" w:space="0" w:color="auto"/>
                <w:right w:val="none" w:sz="0" w:space="0" w:color="auto"/>
              </w:divBdr>
            </w:div>
          </w:divsChild>
        </w:div>
        <w:div w:id="324745421">
          <w:marLeft w:val="0"/>
          <w:marRight w:val="0"/>
          <w:marTop w:val="0"/>
          <w:marBottom w:val="0"/>
          <w:divBdr>
            <w:top w:val="none" w:sz="0" w:space="0" w:color="auto"/>
            <w:left w:val="none" w:sz="0" w:space="0" w:color="auto"/>
            <w:bottom w:val="none" w:sz="0" w:space="0" w:color="auto"/>
            <w:right w:val="none" w:sz="0" w:space="0" w:color="auto"/>
          </w:divBdr>
          <w:divsChild>
            <w:div w:id="1109660193">
              <w:marLeft w:val="539"/>
              <w:marRight w:val="0"/>
              <w:marTop w:val="0"/>
              <w:marBottom w:val="0"/>
              <w:divBdr>
                <w:top w:val="none" w:sz="0" w:space="0" w:color="auto"/>
                <w:left w:val="none" w:sz="0" w:space="0" w:color="auto"/>
                <w:bottom w:val="none" w:sz="0" w:space="0" w:color="auto"/>
                <w:right w:val="none" w:sz="0" w:space="0" w:color="auto"/>
              </w:divBdr>
            </w:div>
          </w:divsChild>
        </w:div>
        <w:div w:id="1636913122">
          <w:marLeft w:val="0"/>
          <w:marRight w:val="0"/>
          <w:marTop w:val="0"/>
          <w:marBottom w:val="0"/>
          <w:divBdr>
            <w:top w:val="none" w:sz="0" w:space="0" w:color="auto"/>
            <w:left w:val="none" w:sz="0" w:space="0" w:color="auto"/>
            <w:bottom w:val="none" w:sz="0" w:space="0" w:color="auto"/>
            <w:right w:val="none" w:sz="0" w:space="0" w:color="auto"/>
          </w:divBdr>
          <w:divsChild>
            <w:div w:id="86890766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306714593">
      <w:bodyDiv w:val="1"/>
      <w:marLeft w:val="0"/>
      <w:marRight w:val="0"/>
      <w:marTop w:val="0"/>
      <w:marBottom w:val="0"/>
      <w:divBdr>
        <w:top w:val="none" w:sz="0" w:space="0" w:color="auto"/>
        <w:left w:val="none" w:sz="0" w:space="0" w:color="auto"/>
        <w:bottom w:val="none" w:sz="0" w:space="0" w:color="auto"/>
        <w:right w:val="none" w:sz="0" w:space="0" w:color="auto"/>
      </w:divBdr>
    </w:div>
    <w:div w:id="309018377">
      <w:bodyDiv w:val="1"/>
      <w:marLeft w:val="0"/>
      <w:marRight w:val="0"/>
      <w:marTop w:val="0"/>
      <w:marBottom w:val="0"/>
      <w:divBdr>
        <w:top w:val="none" w:sz="0" w:space="0" w:color="auto"/>
        <w:left w:val="none" w:sz="0" w:space="0" w:color="auto"/>
        <w:bottom w:val="none" w:sz="0" w:space="0" w:color="auto"/>
        <w:right w:val="none" w:sz="0" w:space="0" w:color="auto"/>
      </w:divBdr>
      <w:divsChild>
        <w:div w:id="95102383">
          <w:marLeft w:val="60"/>
          <w:marRight w:val="60"/>
          <w:marTop w:val="100"/>
          <w:marBottom w:val="100"/>
          <w:divBdr>
            <w:top w:val="none" w:sz="0" w:space="0" w:color="auto"/>
            <w:left w:val="none" w:sz="0" w:space="0" w:color="auto"/>
            <w:bottom w:val="none" w:sz="0" w:space="0" w:color="auto"/>
            <w:right w:val="none" w:sz="0" w:space="0" w:color="auto"/>
          </w:divBdr>
          <w:divsChild>
            <w:div w:id="2112118247">
              <w:marLeft w:val="40"/>
              <w:marRight w:val="0"/>
              <w:marTop w:val="0"/>
              <w:marBottom w:val="0"/>
              <w:divBdr>
                <w:top w:val="none" w:sz="0" w:space="0" w:color="auto"/>
                <w:left w:val="none" w:sz="0" w:space="0" w:color="auto"/>
                <w:bottom w:val="none" w:sz="0" w:space="0" w:color="auto"/>
                <w:right w:val="none" w:sz="0" w:space="0" w:color="auto"/>
              </w:divBdr>
            </w:div>
          </w:divsChild>
        </w:div>
        <w:div w:id="1295209048">
          <w:marLeft w:val="60"/>
          <w:marRight w:val="60"/>
          <w:marTop w:val="100"/>
          <w:marBottom w:val="100"/>
          <w:divBdr>
            <w:top w:val="none" w:sz="0" w:space="0" w:color="auto"/>
            <w:left w:val="none" w:sz="0" w:space="0" w:color="auto"/>
            <w:bottom w:val="none" w:sz="0" w:space="0" w:color="auto"/>
            <w:right w:val="none" w:sz="0" w:space="0" w:color="auto"/>
          </w:divBdr>
        </w:div>
        <w:div w:id="190925285">
          <w:marLeft w:val="60"/>
          <w:marRight w:val="60"/>
          <w:marTop w:val="100"/>
          <w:marBottom w:val="100"/>
          <w:divBdr>
            <w:top w:val="none" w:sz="0" w:space="0" w:color="auto"/>
            <w:left w:val="none" w:sz="0" w:space="0" w:color="auto"/>
            <w:bottom w:val="none" w:sz="0" w:space="0" w:color="auto"/>
            <w:right w:val="none" w:sz="0" w:space="0" w:color="auto"/>
          </w:divBdr>
        </w:div>
        <w:div w:id="790975946">
          <w:marLeft w:val="60"/>
          <w:marRight w:val="60"/>
          <w:marTop w:val="100"/>
          <w:marBottom w:val="100"/>
          <w:divBdr>
            <w:top w:val="none" w:sz="0" w:space="0" w:color="auto"/>
            <w:left w:val="none" w:sz="0" w:space="0" w:color="auto"/>
            <w:bottom w:val="none" w:sz="0" w:space="0" w:color="auto"/>
            <w:right w:val="none" w:sz="0" w:space="0" w:color="auto"/>
          </w:divBdr>
          <w:divsChild>
            <w:div w:id="2145924308">
              <w:marLeft w:val="40"/>
              <w:marRight w:val="0"/>
              <w:marTop w:val="0"/>
              <w:marBottom w:val="0"/>
              <w:divBdr>
                <w:top w:val="none" w:sz="0" w:space="0" w:color="auto"/>
                <w:left w:val="none" w:sz="0" w:space="0" w:color="auto"/>
                <w:bottom w:val="none" w:sz="0" w:space="0" w:color="auto"/>
                <w:right w:val="none" w:sz="0" w:space="0" w:color="auto"/>
              </w:divBdr>
            </w:div>
          </w:divsChild>
        </w:div>
        <w:div w:id="1111053118">
          <w:marLeft w:val="60"/>
          <w:marRight w:val="60"/>
          <w:marTop w:val="100"/>
          <w:marBottom w:val="100"/>
          <w:divBdr>
            <w:top w:val="none" w:sz="0" w:space="0" w:color="auto"/>
            <w:left w:val="none" w:sz="0" w:space="0" w:color="auto"/>
            <w:bottom w:val="none" w:sz="0" w:space="0" w:color="auto"/>
            <w:right w:val="none" w:sz="0" w:space="0" w:color="auto"/>
          </w:divBdr>
        </w:div>
        <w:div w:id="626351188">
          <w:marLeft w:val="60"/>
          <w:marRight w:val="60"/>
          <w:marTop w:val="100"/>
          <w:marBottom w:val="100"/>
          <w:divBdr>
            <w:top w:val="none" w:sz="0" w:space="0" w:color="auto"/>
            <w:left w:val="none" w:sz="0" w:space="0" w:color="auto"/>
            <w:bottom w:val="none" w:sz="0" w:space="0" w:color="auto"/>
            <w:right w:val="none" w:sz="0" w:space="0" w:color="auto"/>
          </w:divBdr>
        </w:div>
        <w:div w:id="873923437">
          <w:marLeft w:val="60"/>
          <w:marRight w:val="60"/>
          <w:marTop w:val="100"/>
          <w:marBottom w:val="100"/>
          <w:divBdr>
            <w:top w:val="none" w:sz="0" w:space="0" w:color="auto"/>
            <w:left w:val="none" w:sz="0" w:space="0" w:color="auto"/>
            <w:bottom w:val="none" w:sz="0" w:space="0" w:color="auto"/>
            <w:right w:val="none" w:sz="0" w:space="0" w:color="auto"/>
          </w:divBdr>
          <w:divsChild>
            <w:div w:id="580868801">
              <w:marLeft w:val="40"/>
              <w:marRight w:val="0"/>
              <w:marTop w:val="0"/>
              <w:marBottom w:val="0"/>
              <w:divBdr>
                <w:top w:val="none" w:sz="0" w:space="0" w:color="auto"/>
                <w:left w:val="none" w:sz="0" w:space="0" w:color="auto"/>
                <w:bottom w:val="none" w:sz="0" w:space="0" w:color="auto"/>
                <w:right w:val="none" w:sz="0" w:space="0" w:color="auto"/>
              </w:divBdr>
            </w:div>
          </w:divsChild>
        </w:div>
        <w:div w:id="1709523768">
          <w:marLeft w:val="60"/>
          <w:marRight w:val="60"/>
          <w:marTop w:val="100"/>
          <w:marBottom w:val="100"/>
          <w:divBdr>
            <w:top w:val="none" w:sz="0" w:space="0" w:color="auto"/>
            <w:left w:val="none" w:sz="0" w:space="0" w:color="auto"/>
            <w:bottom w:val="none" w:sz="0" w:space="0" w:color="auto"/>
            <w:right w:val="none" w:sz="0" w:space="0" w:color="auto"/>
          </w:divBdr>
        </w:div>
        <w:div w:id="1597254330">
          <w:marLeft w:val="60"/>
          <w:marRight w:val="60"/>
          <w:marTop w:val="100"/>
          <w:marBottom w:val="100"/>
          <w:divBdr>
            <w:top w:val="none" w:sz="0" w:space="0" w:color="auto"/>
            <w:left w:val="none" w:sz="0" w:space="0" w:color="auto"/>
            <w:bottom w:val="none" w:sz="0" w:space="0" w:color="auto"/>
            <w:right w:val="none" w:sz="0" w:space="0" w:color="auto"/>
          </w:divBdr>
        </w:div>
        <w:div w:id="632713357">
          <w:marLeft w:val="60"/>
          <w:marRight w:val="60"/>
          <w:marTop w:val="100"/>
          <w:marBottom w:val="100"/>
          <w:divBdr>
            <w:top w:val="none" w:sz="0" w:space="0" w:color="auto"/>
            <w:left w:val="none" w:sz="0" w:space="0" w:color="auto"/>
            <w:bottom w:val="none" w:sz="0" w:space="0" w:color="auto"/>
            <w:right w:val="none" w:sz="0" w:space="0" w:color="auto"/>
          </w:divBdr>
          <w:divsChild>
            <w:div w:id="1199586136">
              <w:marLeft w:val="40"/>
              <w:marRight w:val="0"/>
              <w:marTop w:val="0"/>
              <w:marBottom w:val="0"/>
              <w:divBdr>
                <w:top w:val="none" w:sz="0" w:space="0" w:color="auto"/>
                <w:left w:val="none" w:sz="0" w:space="0" w:color="auto"/>
                <w:bottom w:val="none" w:sz="0" w:space="0" w:color="auto"/>
                <w:right w:val="none" w:sz="0" w:space="0" w:color="auto"/>
              </w:divBdr>
            </w:div>
          </w:divsChild>
        </w:div>
        <w:div w:id="1781417585">
          <w:marLeft w:val="60"/>
          <w:marRight w:val="60"/>
          <w:marTop w:val="100"/>
          <w:marBottom w:val="100"/>
          <w:divBdr>
            <w:top w:val="none" w:sz="0" w:space="0" w:color="auto"/>
            <w:left w:val="none" w:sz="0" w:space="0" w:color="auto"/>
            <w:bottom w:val="none" w:sz="0" w:space="0" w:color="auto"/>
            <w:right w:val="none" w:sz="0" w:space="0" w:color="auto"/>
          </w:divBdr>
        </w:div>
        <w:div w:id="1794013102">
          <w:marLeft w:val="60"/>
          <w:marRight w:val="60"/>
          <w:marTop w:val="100"/>
          <w:marBottom w:val="100"/>
          <w:divBdr>
            <w:top w:val="none" w:sz="0" w:space="0" w:color="auto"/>
            <w:left w:val="none" w:sz="0" w:space="0" w:color="auto"/>
            <w:bottom w:val="none" w:sz="0" w:space="0" w:color="auto"/>
            <w:right w:val="none" w:sz="0" w:space="0" w:color="auto"/>
          </w:divBdr>
        </w:div>
        <w:div w:id="411123737">
          <w:marLeft w:val="60"/>
          <w:marRight w:val="60"/>
          <w:marTop w:val="100"/>
          <w:marBottom w:val="100"/>
          <w:divBdr>
            <w:top w:val="none" w:sz="0" w:space="0" w:color="auto"/>
            <w:left w:val="none" w:sz="0" w:space="0" w:color="auto"/>
            <w:bottom w:val="none" w:sz="0" w:space="0" w:color="auto"/>
            <w:right w:val="none" w:sz="0" w:space="0" w:color="auto"/>
          </w:divBdr>
          <w:divsChild>
            <w:div w:id="21979954">
              <w:marLeft w:val="40"/>
              <w:marRight w:val="0"/>
              <w:marTop w:val="0"/>
              <w:marBottom w:val="0"/>
              <w:divBdr>
                <w:top w:val="none" w:sz="0" w:space="0" w:color="auto"/>
                <w:left w:val="none" w:sz="0" w:space="0" w:color="auto"/>
                <w:bottom w:val="none" w:sz="0" w:space="0" w:color="auto"/>
                <w:right w:val="none" w:sz="0" w:space="0" w:color="auto"/>
              </w:divBdr>
            </w:div>
          </w:divsChild>
        </w:div>
        <w:div w:id="362831511">
          <w:marLeft w:val="60"/>
          <w:marRight w:val="60"/>
          <w:marTop w:val="100"/>
          <w:marBottom w:val="100"/>
          <w:divBdr>
            <w:top w:val="none" w:sz="0" w:space="0" w:color="auto"/>
            <w:left w:val="none" w:sz="0" w:space="0" w:color="auto"/>
            <w:bottom w:val="none" w:sz="0" w:space="0" w:color="auto"/>
            <w:right w:val="none" w:sz="0" w:space="0" w:color="auto"/>
          </w:divBdr>
        </w:div>
        <w:div w:id="2024278273">
          <w:marLeft w:val="60"/>
          <w:marRight w:val="60"/>
          <w:marTop w:val="100"/>
          <w:marBottom w:val="100"/>
          <w:divBdr>
            <w:top w:val="none" w:sz="0" w:space="0" w:color="auto"/>
            <w:left w:val="none" w:sz="0" w:space="0" w:color="auto"/>
            <w:bottom w:val="none" w:sz="0" w:space="0" w:color="auto"/>
            <w:right w:val="none" w:sz="0" w:space="0" w:color="auto"/>
          </w:divBdr>
        </w:div>
        <w:div w:id="1537699527">
          <w:marLeft w:val="60"/>
          <w:marRight w:val="60"/>
          <w:marTop w:val="100"/>
          <w:marBottom w:val="100"/>
          <w:divBdr>
            <w:top w:val="none" w:sz="0" w:space="0" w:color="auto"/>
            <w:left w:val="none" w:sz="0" w:space="0" w:color="auto"/>
            <w:bottom w:val="none" w:sz="0" w:space="0" w:color="auto"/>
            <w:right w:val="none" w:sz="0" w:space="0" w:color="auto"/>
          </w:divBdr>
          <w:divsChild>
            <w:div w:id="1820656572">
              <w:marLeft w:val="40"/>
              <w:marRight w:val="0"/>
              <w:marTop w:val="0"/>
              <w:marBottom w:val="0"/>
              <w:divBdr>
                <w:top w:val="none" w:sz="0" w:space="0" w:color="auto"/>
                <w:left w:val="none" w:sz="0" w:space="0" w:color="auto"/>
                <w:bottom w:val="none" w:sz="0" w:space="0" w:color="auto"/>
                <w:right w:val="none" w:sz="0" w:space="0" w:color="auto"/>
              </w:divBdr>
            </w:div>
          </w:divsChild>
        </w:div>
        <w:div w:id="1671524206">
          <w:marLeft w:val="60"/>
          <w:marRight w:val="60"/>
          <w:marTop w:val="100"/>
          <w:marBottom w:val="100"/>
          <w:divBdr>
            <w:top w:val="none" w:sz="0" w:space="0" w:color="auto"/>
            <w:left w:val="none" w:sz="0" w:space="0" w:color="auto"/>
            <w:bottom w:val="none" w:sz="0" w:space="0" w:color="auto"/>
            <w:right w:val="none" w:sz="0" w:space="0" w:color="auto"/>
          </w:divBdr>
        </w:div>
        <w:div w:id="1698700621">
          <w:marLeft w:val="60"/>
          <w:marRight w:val="60"/>
          <w:marTop w:val="100"/>
          <w:marBottom w:val="100"/>
          <w:divBdr>
            <w:top w:val="none" w:sz="0" w:space="0" w:color="auto"/>
            <w:left w:val="none" w:sz="0" w:space="0" w:color="auto"/>
            <w:bottom w:val="none" w:sz="0" w:space="0" w:color="auto"/>
            <w:right w:val="none" w:sz="0" w:space="0" w:color="auto"/>
          </w:divBdr>
        </w:div>
        <w:div w:id="854349123">
          <w:marLeft w:val="60"/>
          <w:marRight w:val="60"/>
          <w:marTop w:val="100"/>
          <w:marBottom w:val="100"/>
          <w:divBdr>
            <w:top w:val="none" w:sz="0" w:space="0" w:color="auto"/>
            <w:left w:val="none" w:sz="0" w:space="0" w:color="auto"/>
            <w:bottom w:val="none" w:sz="0" w:space="0" w:color="auto"/>
            <w:right w:val="none" w:sz="0" w:space="0" w:color="auto"/>
          </w:divBdr>
          <w:divsChild>
            <w:div w:id="847214268">
              <w:marLeft w:val="40"/>
              <w:marRight w:val="0"/>
              <w:marTop w:val="0"/>
              <w:marBottom w:val="0"/>
              <w:divBdr>
                <w:top w:val="none" w:sz="0" w:space="0" w:color="auto"/>
                <w:left w:val="none" w:sz="0" w:space="0" w:color="auto"/>
                <w:bottom w:val="none" w:sz="0" w:space="0" w:color="auto"/>
                <w:right w:val="none" w:sz="0" w:space="0" w:color="auto"/>
              </w:divBdr>
            </w:div>
          </w:divsChild>
        </w:div>
        <w:div w:id="192889269">
          <w:marLeft w:val="60"/>
          <w:marRight w:val="60"/>
          <w:marTop w:val="100"/>
          <w:marBottom w:val="100"/>
          <w:divBdr>
            <w:top w:val="none" w:sz="0" w:space="0" w:color="auto"/>
            <w:left w:val="none" w:sz="0" w:space="0" w:color="auto"/>
            <w:bottom w:val="none" w:sz="0" w:space="0" w:color="auto"/>
            <w:right w:val="none" w:sz="0" w:space="0" w:color="auto"/>
          </w:divBdr>
        </w:div>
        <w:div w:id="1276064589">
          <w:marLeft w:val="60"/>
          <w:marRight w:val="60"/>
          <w:marTop w:val="100"/>
          <w:marBottom w:val="100"/>
          <w:divBdr>
            <w:top w:val="none" w:sz="0" w:space="0" w:color="auto"/>
            <w:left w:val="none" w:sz="0" w:space="0" w:color="auto"/>
            <w:bottom w:val="none" w:sz="0" w:space="0" w:color="auto"/>
            <w:right w:val="none" w:sz="0" w:space="0" w:color="auto"/>
          </w:divBdr>
        </w:div>
        <w:div w:id="1628077507">
          <w:marLeft w:val="60"/>
          <w:marRight w:val="60"/>
          <w:marTop w:val="100"/>
          <w:marBottom w:val="100"/>
          <w:divBdr>
            <w:top w:val="none" w:sz="0" w:space="0" w:color="auto"/>
            <w:left w:val="none" w:sz="0" w:space="0" w:color="auto"/>
            <w:bottom w:val="none" w:sz="0" w:space="0" w:color="auto"/>
            <w:right w:val="none" w:sz="0" w:space="0" w:color="auto"/>
          </w:divBdr>
          <w:divsChild>
            <w:div w:id="783842265">
              <w:marLeft w:val="40"/>
              <w:marRight w:val="0"/>
              <w:marTop w:val="0"/>
              <w:marBottom w:val="0"/>
              <w:divBdr>
                <w:top w:val="none" w:sz="0" w:space="0" w:color="auto"/>
                <w:left w:val="none" w:sz="0" w:space="0" w:color="auto"/>
                <w:bottom w:val="none" w:sz="0" w:space="0" w:color="auto"/>
                <w:right w:val="none" w:sz="0" w:space="0" w:color="auto"/>
              </w:divBdr>
            </w:div>
          </w:divsChild>
        </w:div>
        <w:div w:id="1084883580">
          <w:marLeft w:val="60"/>
          <w:marRight w:val="60"/>
          <w:marTop w:val="100"/>
          <w:marBottom w:val="100"/>
          <w:divBdr>
            <w:top w:val="none" w:sz="0" w:space="0" w:color="auto"/>
            <w:left w:val="none" w:sz="0" w:space="0" w:color="auto"/>
            <w:bottom w:val="none" w:sz="0" w:space="0" w:color="auto"/>
            <w:right w:val="none" w:sz="0" w:space="0" w:color="auto"/>
          </w:divBdr>
        </w:div>
        <w:div w:id="1536314476">
          <w:marLeft w:val="60"/>
          <w:marRight w:val="60"/>
          <w:marTop w:val="100"/>
          <w:marBottom w:val="100"/>
          <w:divBdr>
            <w:top w:val="none" w:sz="0" w:space="0" w:color="auto"/>
            <w:left w:val="none" w:sz="0" w:space="0" w:color="auto"/>
            <w:bottom w:val="none" w:sz="0" w:space="0" w:color="auto"/>
            <w:right w:val="none" w:sz="0" w:space="0" w:color="auto"/>
          </w:divBdr>
        </w:div>
        <w:div w:id="1808401555">
          <w:marLeft w:val="60"/>
          <w:marRight w:val="60"/>
          <w:marTop w:val="100"/>
          <w:marBottom w:val="100"/>
          <w:divBdr>
            <w:top w:val="none" w:sz="0" w:space="0" w:color="auto"/>
            <w:left w:val="none" w:sz="0" w:space="0" w:color="auto"/>
            <w:bottom w:val="none" w:sz="0" w:space="0" w:color="auto"/>
            <w:right w:val="none" w:sz="0" w:space="0" w:color="auto"/>
          </w:divBdr>
          <w:divsChild>
            <w:div w:id="1571306009">
              <w:marLeft w:val="40"/>
              <w:marRight w:val="0"/>
              <w:marTop w:val="0"/>
              <w:marBottom w:val="0"/>
              <w:divBdr>
                <w:top w:val="none" w:sz="0" w:space="0" w:color="auto"/>
                <w:left w:val="none" w:sz="0" w:space="0" w:color="auto"/>
                <w:bottom w:val="none" w:sz="0" w:space="0" w:color="auto"/>
                <w:right w:val="none" w:sz="0" w:space="0" w:color="auto"/>
              </w:divBdr>
            </w:div>
          </w:divsChild>
        </w:div>
        <w:div w:id="144863225">
          <w:marLeft w:val="60"/>
          <w:marRight w:val="60"/>
          <w:marTop w:val="100"/>
          <w:marBottom w:val="100"/>
          <w:divBdr>
            <w:top w:val="none" w:sz="0" w:space="0" w:color="auto"/>
            <w:left w:val="none" w:sz="0" w:space="0" w:color="auto"/>
            <w:bottom w:val="none" w:sz="0" w:space="0" w:color="auto"/>
            <w:right w:val="none" w:sz="0" w:space="0" w:color="auto"/>
          </w:divBdr>
        </w:div>
        <w:div w:id="1352101230">
          <w:marLeft w:val="60"/>
          <w:marRight w:val="60"/>
          <w:marTop w:val="100"/>
          <w:marBottom w:val="100"/>
          <w:divBdr>
            <w:top w:val="none" w:sz="0" w:space="0" w:color="auto"/>
            <w:left w:val="none" w:sz="0" w:space="0" w:color="auto"/>
            <w:bottom w:val="none" w:sz="0" w:space="0" w:color="auto"/>
            <w:right w:val="none" w:sz="0" w:space="0" w:color="auto"/>
          </w:divBdr>
        </w:div>
        <w:div w:id="439760167">
          <w:marLeft w:val="60"/>
          <w:marRight w:val="60"/>
          <w:marTop w:val="100"/>
          <w:marBottom w:val="100"/>
          <w:divBdr>
            <w:top w:val="none" w:sz="0" w:space="0" w:color="auto"/>
            <w:left w:val="none" w:sz="0" w:space="0" w:color="auto"/>
            <w:bottom w:val="none" w:sz="0" w:space="0" w:color="auto"/>
            <w:right w:val="none" w:sz="0" w:space="0" w:color="auto"/>
          </w:divBdr>
          <w:divsChild>
            <w:div w:id="948704198">
              <w:marLeft w:val="40"/>
              <w:marRight w:val="0"/>
              <w:marTop w:val="0"/>
              <w:marBottom w:val="0"/>
              <w:divBdr>
                <w:top w:val="none" w:sz="0" w:space="0" w:color="auto"/>
                <w:left w:val="none" w:sz="0" w:space="0" w:color="auto"/>
                <w:bottom w:val="none" w:sz="0" w:space="0" w:color="auto"/>
                <w:right w:val="none" w:sz="0" w:space="0" w:color="auto"/>
              </w:divBdr>
            </w:div>
          </w:divsChild>
        </w:div>
        <w:div w:id="720639770">
          <w:marLeft w:val="60"/>
          <w:marRight w:val="60"/>
          <w:marTop w:val="100"/>
          <w:marBottom w:val="100"/>
          <w:divBdr>
            <w:top w:val="none" w:sz="0" w:space="0" w:color="auto"/>
            <w:left w:val="none" w:sz="0" w:space="0" w:color="auto"/>
            <w:bottom w:val="none" w:sz="0" w:space="0" w:color="auto"/>
            <w:right w:val="none" w:sz="0" w:space="0" w:color="auto"/>
          </w:divBdr>
        </w:div>
        <w:div w:id="1010989738">
          <w:marLeft w:val="60"/>
          <w:marRight w:val="60"/>
          <w:marTop w:val="100"/>
          <w:marBottom w:val="100"/>
          <w:divBdr>
            <w:top w:val="none" w:sz="0" w:space="0" w:color="auto"/>
            <w:left w:val="none" w:sz="0" w:space="0" w:color="auto"/>
            <w:bottom w:val="none" w:sz="0" w:space="0" w:color="auto"/>
            <w:right w:val="none" w:sz="0" w:space="0" w:color="auto"/>
          </w:divBdr>
        </w:div>
        <w:div w:id="765268872">
          <w:marLeft w:val="60"/>
          <w:marRight w:val="60"/>
          <w:marTop w:val="100"/>
          <w:marBottom w:val="100"/>
          <w:divBdr>
            <w:top w:val="none" w:sz="0" w:space="0" w:color="auto"/>
            <w:left w:val="none" w:sz="0" w:space="0" w:color="auto"/>
            <w:bottom w:val="none" w:sz="0" w:space="0" w:color="auto"/>
            <w:right w:val="none" w:sz="0" w:space="0" w:color="auto"/>
          </w:divBdr>
          <w:divsChild>
            <w:div w:id="1968780143">
              <w:marLeft w:val="40"/>
              <w:marRight w:val="0"/>
              <w:marTop w:val="0"/>
              <w:marBottom w:val="0"/>
              <w:divBdr>
                <w:top w:val="none" w:sz="0" w:space="0" w:color="auto"/>
                <w:left w:val="none" w:sz="0" w:space="0" w:color="auto"/>
                <w:bottom w:val="none" w:sz="0" w:space="0" w:color="auto"/>
                <w:right w:val="none" w:sz="0" w:space="0" w:color="auto"/>
              </w:divBdr>
            </w:div>
          </w:divsChild>
        </w:div>
        <w:div w:id="1274560075">
          <w:marLeft w:val="60"/>
          <w:marRight w:val="60"/>
          <w:marTop w:val="100"/>
          <w:marBottom w:val="100"/>
          <w:divBdr>
            <w:top w:val="none" w:sz="0" w:space="0" w:color="auto"/>
            <w:left w:val="none" w:sz="0" w:space="0" w:color="auto"/>
            <w:bottom w:val="none" w:sz="0" w:space="0" w:color="auto"/>
            <w:right w:val="none" w:sz="0" w:space="0" w:color="auto"/>
          </w:divBdr>
        </w:div>
        <w:div w:id="1361006691">
          <w:marLeft w:val="60"/>
          <w:marRight w:val="60"/>
          <w:marTop w:val="100"/>
          <w:marBottom w:val="100"/>
          <w:divBdr>
            <w:top w:val="none" w:sz="0" w:space="0" w:color="auto"/>
            <w:left w:val="none" w:sz="0" w:space="0" w:color="auto"/>
            <w:bottom w:val="none" w:sz="0" w:space="0" w:color="auto"/>
            <w:right w:val="none" w:sz="0" w:space="0" w:color="auto"/>
          </w:divBdr>
        </w:div>
        <w:div w:id="228197401">
          <w:marLeft w:val="60"/>
          <w:marRight w:val="60"/>
          <w:marTop w:val="100"/>
          <w:marBottom w:val="100"/>
          <w:divBdr>
            <w:top w:val="none" w:sz="0" w:space="0" w:color="auto"/>
            <w:left w:val="none" w:sz="0" w:space="0" w:color="auto"/>
            <w:bottom w:val="none" w:sz="0" w:space="0" w:color="auto"/>
            <w:right w:val="none" w:sz="0" w:space="0" w:color="auto"/>
          </w:divBdr>
          <w:divsChild>
            <w:div w:id="2046715641">
              <w:marLeft w:val="40"/>
              <w:marRight w:val="0"/>
              <w:marTop w:val="0"/>
              <w:marBottom w:val="0"/>
              <w:divBdr>
                <w:top w:val="none" w:sz="0" w:space="0" w:color="auto"/>
                <w:left w:val="none" w:sz="0" w:space="0" w:color="auto"/>
                <w:bottom w:val="none" w:sz="0" w:space="0" w:color="auto"/>
                <w:right w:val="none" w:sz="0" w:space="0" w:color="auto"/>
              </w:divBdr>
            </w:div>
          </w:divsChild>
        </w:div>
        <w:div w:id="878785013">
          <w:marLeft w:val="60"/>
          <w:marRight w:val="60"/>
          <w:marTop w:val="100"/>
          <w:marBottom w:val="100"/>
          <w:divBdr>
            <w:top w:val="none" w:sz="0" w:space="0" w:color="auto"/>
            <w:left w:val="none" w:sz="0" w:space="0" w:color="auto"/>
            <w:bottom w:val="none" w:sz="0" w:space="0" w:color="auto"/>
            <w:right w:val="none" w:sz="0" w:space="0" w:color="auto"/>
          </w:divBdr>
        </w:div>
        <w:div w:id="183398203">
          <w:marLeft w:val="60"/>
          <w:marRight w:val="60"/>
          <w:marTop w:val="100"/>
          <w:marBottom w:val="100"/>
          <w:divBdr>
            <w:top w:val="none" w:sz="0" w:space="0" w:color="auto"/>
            <w:left w:val="none" w:sz="0" w:space="0" w:color="auto"/>
            <w:bottom w:val="none" w:sz="0" w:space="0" w:color="auto"/>
            <w:right w:val="none" w:sz="0" w:space="0" w:color="auto"/>
          </w:divBdr>
        </w:div>
        <w:div w:id="2023430129">
          <w:marLeft w:val="60"/>
          <w:marRight w:val="60"/>
          <w:marTop w:val="100"/>
          <w:marBottom w:val="100"/>
          <w:divBdr>
            <w:top w:val="none" w:sz="0" w:space="0" w:color="auto"/>
            <w:left w:val="none" w:sz="0" w:space="0" w:color="auto"/>
            <w:bottom w:val="none" w:sz="0" w:space="0" w:color="auto"/>
            <w:right w:val="none" w:sz="0" w:space="0" w:color="auto"/>
          </w:divBdr>
          <w:divsChild>
            <w:div w:id="1547571394">
              <w:marLeft w:val="40"/>
              <w:marRight w:val="0"/>
              <w:marTop w:val="0"/>
              <w:marBottom w:val="0"/>
              <w:divBdr>
                <w:top w:val="none" w:sz="0" w:space="0" w:color="auto"/>
                <w:left w:val="none" w:sz="0" w:space="0" w:color="auto"/>
                <w:bottom w:val="none" w:sz="0" w:space="0" w:color="auto"/>
                <w:right w:val="none" w:sz="0" w:space="0" w:color="auto"/>
              </w:divBdr>
            </w:div>
          </w:divsChild>
        </w:div>
        <w:div w:id="2042631951">
          <w:marLeft w:val="60"/>
          <w:marRight w:val="60"/>
          <w:marTop w:val="100"/>
          <w:marBottom w:val="100"/>
          <w:divBdr>
            <w:top w:val="none" w:sz="0" w:space="0" w:color="auto"/>
            <w:left w:val="none" w:sz="0" w:space="0" w:color="auto"/>
            <w:bottom w:val="none" w:sz="0" w:space="0" w:color="auto"/>
            <w:right w:val="none" w:sz="0" w:space="0" w:color="auto"/>
          </w:divBdr>
        </w:div>
        <w:div w:id="777793734">
          <w:marLeft w:val="60"/>
          <w:marRight w:val="60"/>
          <w:marTop w:val="100"/>
          <w:marBottom w:val="100"/>
          <w:divBdr>
            <w:top w:val="none" w:sz="0" w:space="0" w:color="auto"/>
            <w:left w:val="none" w:sz="0" w:space="0" w:color="auto"/>
            <w:bottom w:val="none" w:sz="0" w:space="0" w:color="auto"/>
            <w:right w:val="none" w:sz="0" w:space="0" w:color="auto"/>
          </w:divBdr>
        </w:div>
        <w:div w:id="438374655">
          <w:marLeft w:val="60"/>
          <w:marRight w:val="60"/>
          <w:marTop w:val="100"/>
          <w:marBottom w:val="100"/>
          <w:divBdr>
            <w:top w:val="none" w:sz="0" w:space="0" w:color="auto"/>
            <w:left w:val="none" w:sz="0" w:space="0" w:color="auto"/>
            <w:bottom w:val="none" w:sz="0" w:space="0" w:color="auto"/>
            <w:right w:val="none" w:sz="0" w:space="0" w:color="auto"/>
          </w:divBdr>
          <w:divsChild>
            <w:div w:id="908882015">
              <w:marLeft w:val="40"/>
              <w:marRight w:val="0"/>
              <w:marTop w:val="0"/>
              <w:marBottom w:val="0"/>
              <w:divBdr>
                <w:top w:val="none" w:sz="0" w:space="0" w:color="auto"/>
                <w:left w:val="none" w:sz="0" w:space="0" w:color="auto"/>
                <w:bottom w:val="none" w:sz="0" w:space="0" w:color="auto"/>
                <w:right w:val="none" w:sz="0" w:space="0" w:color="auto"/>
              </w:divBdr>
            </w:div>
          </w:divsChild>
        </w:div>
        <w:div w:id="500508626">
          <w:marLeft w:val="60"/>
          <w:marRight w:val="60"/>
          <w:marTop w:val="100"/>
          <w:marBottom w:val="100"/>
          <w:divBdr>
            <w:top w:val="none" w:sz="0" w:space="0" w:color="auto"/>
            <w:left w:val="none" w:sz="0" w:space="0" w:color="auto"/>
            <w:bottom w:val="none" w:sz="0" w:space="0" w:color="auto"/>
            <w:right w:val="none" w:sz="0" w:space="0" w:color="auto"/>
          </w:divBdr>
        </w:div>
        <w:div w:id="1012336439">
          <w:marLeft w:val="60"/>
          <w:marRight w:val="60"/>
          <w:marTop w:val="100"/>
          <w:marBottom w:val="100"/>
          <w:divBdr>
            <w:top w:val="none" w:sz="0" w:space="0" w:color="auto"/>
            <w:left w:val="none" w:sz="0" w:space="0" w:color="auto"/>
            <w:bottom w:val="none" w:sz="0" w:space="0" w:color="auto"/>
            <w:right w:val="none" w:sz="0" w:space="0" w:color="auto"/>
          </w:divBdr>
        </w:div>
        <w:div w:id="280769667">
          <w:marLeft w:val="60"/>
          <w:marRight w:val="60"/>
          <w:marTop w:val="100"/>
          <w:marBottom w:val="100"/>
          <w:divBdr>
            <w:top w:val="none" w:sz="0" w:space="0" w:color="auto"/>
            <w:left w:val="none" w:sz="0" w:space="0" w:color="auto"/>
            <w:bottom w:val="none" w:sz="0" w:space="0" w:color="auto"/>
            <w:right w:val="none" w:sz="0" w:space="0" w:color="auto"/>
          </w:divBdr>
          <w:divsChild>
            <w:div w:id="1634822132">
              <w:marLeft w:val="40"/>
              <w:marRight w:val="0"/>
              <w:marTop w:val="0"/>
              <w:marBottom w:val="0"/>
              <w:divBdr>
                <w:top w:val="none" w:sz="0" w:space="0" w:color="auto"/>
                <w:left w:val="none" w:sz="0" w:space="0" w:color="auto"/>
                <w:bottom w:val="none" w:sz="0" w:space="0" w:color="auto"/>
                <w:right w:val="none" w:sz="0" w:space="0" w:color="auto"/>
              </w:divBdr>
            </w:div>
          </w:divsChild>
        </w:div>
        <w:div w:id="270012490">
          <w:marLeft w:val="60"/>
          <w:marRight w:val="60"/>
          <w:marTop w:val="100"/>
          <w:marBottom w:val="100"/>
          <w:divBdr>
            <w:top w:val="none" w:sz="0" w:space="0" w:color="auto"/>
            <w:left w:val="none" w:sz="0" w:space="0" w:color="auto"/>
            <w:bottom w:val="none" w:sz="0" w:space="0" w:color="auto"/>
            <w:right w:val="none" w:sz="0" w:space="0" w:color="auto"/>
          </w:divBdr>
        </w:div>
        <w:div w:id="1691295427">
          <w:marLeft w:val="60"/>
          <w:marRight w:val="60"/>
          <w:marTop w:val="100"/>
          <w:marBottom w:val="100"/>
          <w:divBdr>
            <w:top w:val="none" w:sz="0" w:space="0" w:color="auto"/>
            <w:left w:val="none" w:sz="0" w:space="0" w:color="auto"/>
            <w:bottom w:val="none" w:sz="0" w:space="0" w:color="auto"/>
            <w:right w:val="none" w:sz="0" w:space="0" w:color="auto"/>
          </w:divBdr>
        </w:div>
        <w:div w:id="408158718">
          <w:marLeft w:val="60"/>
          <w:marRight w:val="60"/>
          <w:marTop w:val="100"/>
          <w:marBottom w:val="100"/>
          <w:divBdr>
            <w:top w:val="none" w:sz="0" w:space="0" w:color="auto"/>
            <w:left w:val="none" w:sz="0" w:space="0" w:color="auto"/>
            <w:bottom w:val="none" w:sz="0" w:space="0" w:color="auto"/>
            <w:right w:val="none" w:sz="0" w:space="0" w:color="auto"/>
          </w:divBdr>
          <w:divsChild>
            <w:div w:id="550576011">
              <w:marLeft w:val="40"/>
              <w:marRight w:val="0"/>
              <w:marTop w:val="0"/>
              <w:marBottom w:val="0"/>
              <w:divBdr>
                <w:top w:val="none" w:sz="0" w:space="0" w:color="auto"/>
                <w:left w:val="none" w:sz="0" w:space="0" w:color="auto"/>
                <w:bottom w:val="none" w:sz="0" w:space="0" w:color="auto"/>
                <w:right w:val="none" w:sz="0" w:space="0" w:color="auto"/>
              </w:divBdr>
            </w:div>
          </w:divsChild>
        </w:div>
        <w:div w:id="1977904871">
          <w:marLeft w:val="60"/>
          <w:marRight w:val="60"/>
          <w:marTop w:val="100"/>
          <w:marBottom w:val="100"/>
          <w:divBdr>
            <w:top w:val="none" w:sz="0" w:space="0" w:color="auto"/>
            <w:left w:val="none" w:sz="0" w:space="0" w:color="auto"/>
            <w:bottom w:val="none" w:sz="0" w:space="0" w:color="auto"/>
            <w:right w:val="none" w:sz="0" w:space="0" w:color="auto"/>
          </w:divBdr>
        </w:div>
        <w:div w:id="1212111607">
          <w:marLeft w:val="60"/>
          <w:marRight w:val="60"/>
          <w:marTop w:val="100"/>
          <w:marBottom w:val="100"/>
          <w:divBdr>
            <w:top w:val="none" w:sz="0" w:space="0" w:color="auto"/>
            <w:left w:val="none" w:sz="0" w:space="0" w:color="auto"/>
            <w:bottom w:val="none" w:sz="0" w:space="0" w:color="auto"/>
            <w:right w:val="none" w:sz="0" w:space="0" w:color="auto"/>
          </w:divBdr>
        </w:div>
        <w:div w:id="459617512">
          <w:marLeft w:val="60"/>
          <w:marRight w:val="60"/>
          <w:marTop w:val="100"/>
          <w:marBottom w:val="100"/>
          <w:divBdr>
            <w:top w:val="none" w:sz="0" w:space="0" w:color="auto"/>
            <w:left w:val="none" w:sz="0" w:space="0" w:color="auto"/>
            <w:bottom w:val="none" w:sz="0" w:space="0" w:color="auto"/>
            <w:right w:val="none" w:sz="0" w:space="0" w:color="auto"/>
          </w:divBdr>
          <w:divsChild>
            <w:div w:id="1478499471">
              <w:marLeft w:val="40"/>
              <w:marRight w:val="0"/>
              <w:marTop w:val="0"/>
              <w:marBottom w:val="0"/>
              <w:divBdr>
                <w:top w:val="none" w:sz="0" w:space="0" w:color="auto"/>
                <w:left w:val="none" w:sz="0" w:space="0" w:color="auto"/>
                <w:bottom w:val="none" w:sz="0" w:space="0" w:color="auto"/>
                <w:right w:val="none" w:sz="0" w:space="0" w:color="auto"/>
              </w:divBdr>
            </w:div>
          </w:divsChild>
        </w:div>
        <w:div w:id="1020283671">
          <w:marLeft w:val="60"/>
          <w:marRight w:val="60"/>
          <w:marTop w:val="100"/>
          <w:marBottom w:val="100"/>
          <w:divBdr>
            <w:top w:val="none" w:sz="0" w:space="0" w:color="auto"/>
            <w:left w:val="none" w:sz="0" w:space="0" w:color="auto"/>
            <w:bottom w:val="none" w:sz="0" w:space="0" w:color="auto"/>
            <w:right w:val="none" w:sz="0" w:space="0" w:color="auto"/>
          </w:divBdr>
        </w:div>
        <w:div w:id="1045789910">
          <w:marLeft w:val="60"/>
          <w:marRight w:val="60"/>
          <w:marTop w:val="100"/>
          <w:marBottom w:val="100"/>
          <w:divBdr>
            <w:top w:val="none" w:sz="0" w:space="0" w:color="auto"/>
            <w:left w:val="none" w:sz="0" w:space="0" w:color="auto"/>
            <w:bottom w:val="none" w:sz="0" w:space="0" w:color="auto"/>
            <w:right w:val="none" w:sz="0" w:space="0" w:color="auto"/>
          </w:divBdr>
        </w:div>
        <w:div w:id="1756633654">
          <w:marLeft w:val="60"/>
          <w:marRight w:val="60"/>
          <w:marTop w:val="100"/>
          <w:marBottom w:val="100"/>
          <w:divBdr>
            <w:top w:val="none" w:sz="0" w:space="0" w:color="auto"/>
            <w:left w:val="none" w:sz="0" w:space="0" w:color="auto"/>
            <w:bottom w:val="none" w:sz="0" w:space="0" w:color="auto"/>
            <w:right w:val="none" w:sz="0" w:space="0" w:color="auto"/>
          </w:divBdr>
          <w:divsChild>
            <w:div w:id="1344359559">
              <w:marLeft w:val="40"/>
              <w:marRight w:val="0"/>
              <w:marTop w:val="0"/>
              <w:marBottom w:val="0"/>
              <w:divBdr>
                <w:top w:val="none" w:sz="0" w:space="0" w:color="auto"/>
                <w:left w:val="none" w:sz="0" w:space="0" w:color="auto"/>
                <w:bottom w:val="none" w:sz="0" w:space="0" w:color="auto"/>
                <w:right w:val="none" w:sz="0" w:space="0" w:color="auto"/>
              </w:divBdr>
            </w:div>
          </w:divsChild>
        </w:div>
        <w:div w:id="133497614">
          <w:marLeft w:val="60"/>
          <w:marRight w:val="60"/>
          <w:marTop w:val="100"/>
          <w:marBottom w:val="100"/>
          <w:divBdr>
            <w:top w:val="none" w:sz="0" w:space="0" w:color="auto"/>
            <w:left w:val="none" w:sz="0" w:space="0" w:color="auto"/>
            <w:bottom w:val="none" w:sz="0" w:space="0" w:color="auto"/>
            <w:right w:val="none" w:sz="0" w:space="0" w:color="auto"/>
          </w:divBdr>
        </w:div>
        <w:div w:id="1160005334">
          <w:marLeft w:val="60"/>
          <w:marRight w:val="60"/>
          <w:marTop w:val="100"/>
          <w:marBottom w:val="100"/>
          <w:divBdr>
            <w:top w:val="none" w:sz="0" w:space="0" w:color="auto"/>
            <w:left w:val="none" w:sz="0" w:space="0" w:color="auto"/>
            <w:bottom w:val="none" w:sz="0" w:space="0" w:color="auto"/>
            <w:right w:val="none" w:sz="0" w:space="0" w:color="auto"/>
          </w:divBdr>
        </w:div>
        <w:div w:id="1304039971">
          <w:marLeft w:val="60"/>
          <w:marRight w:val="60"/>
          <w:marTop w:val="100"/>
          <w:marBottom w:val="100"/>
          <w:divBdr>
            <w:top w:val="none" w:sz="0" w:space="0" w:color="auto"/>
            <w:left w:val="none" w:sz="0" w:space="0" w:color="auto"/>
            <w:bottom w:val="none" w:sz="0" w:space="0" w:color="auto"/>
            <w:right w:val="none" w:sz="0" w:space="0" w:color="auto"/>
          </w:divBdr>
          <w:divsChild>
            <w:div w:id="593897667">
              <w:marLeft w:val="40"/>
              <w:marRight w:val="0"/>
              <w:marTop w:val="0"/>
              <w:marBottom w:val="0"/>
              <w:divBdr>
                <w:top w:val="none" w:sz="0" w:space="0" w:color="auto"/>
                <w:left w:val="none" w:sz="0" w:space="0" w:color="auto"/>
                <w:bottom w:val="none" w:sz="0" w:space="0" w:color="auto"/>
                <w:right w:val="none" w:sz="0" w:space="0" w:color="auto"/>
              </w:divBdr>
            </w:div>
          </w:divsChild>
        </w:div>
        <w:div w:id="1319117649">
          <w:marLeft w:val="60"/>
          <w:marRight w:val="60"/>
          <w:marTop w:val="100"/>
          <w:marBottom w:val="100"/>
          <w:divBdr>
            <w:top w:val="none" w:sz="0" w:space="0" w:color="auto"/>
            <w:left w:val="none" w:sz="0" w:space="0" w:color="auto"/>
            <w:bottom w:val="none" w:sz="0" w:space="0" w:color="auto"/>
            <w:right w:val="none" w:sz="0" w:space="0" w:color="auto"/>
          </w:divBdr>
        </w:div>
        <w:div w:id="1760906184">
          <w:marLeft w:val="60"/>
          <w:marRight w:val="60"/>
          <w:marTop w:val="100"/>
          <w:marBottom w:val="100"/>
          <w:divBdr>
            <w:top w:val="none" w:sz="0" w:space="0" w:color="auto"/>
            <w:left w:val="none" w:sz="0" w:space="0" w:color="auto"/>
            <w:bottom w:val="none" w:sz="0" w:space="0" w:color="auto"/>
            <w:right w:val="none" w:sz="0" w:space="0" w:color="auto"/>
          </w:divBdr>
        </w:div>
        <w:div w:id="1501192117">
          <w:marLeft w:val="60"/>
          <w:marRight w:val="60"/>
          <w:marTop w:val="100"/>
          <w:marBottom w:val="100"/>
          <w:divBdr>
            <w:top w:val="none" w:sz="0" w:space="0" w:color="auto"/>
            <w:left w:val="none" w:sz="0" w:space="0" w:color="auto"/>
            <w:bottom w:val="none" w:sz="0" w:space="0" w:color="auto"/>
            <w:right w:val="none" w:sz="0" w:space="0" w:color="auto"/>
          </w:divBdr>
          <w:divsChild>
            <w:div w:id="1671129938">
              <w:marLeft w:val="40"/>
              <w:marRight w:val="0"/>
              <w:marTop w:val="0"/>
              <w:marBottom w:val="0"/>
              <w:divBdr>
                <w:top w:val="none" w:sz="0" w:space="0" w:color="auto"/>
                <w:left w:val="none" w:sz="0" w:space="0" w:color="auto"/>
                <w:bottom w:val="none" w:sz="0" w:space="0" w:color="auto"/>
                <w:right w:val="none" w:sz="0" w:space="0" w:color="auto"/>
              </w:divBdr>
            </w:div>
          </w:divsChild>
        </w:div>
        <w:div w:id="1233354139">
          <w:marLeft w:val="60"/>
          <w:marRight w:val="60"/>
          <w:marTop w:val="100"/>
          <w:marBottom w:val="100"/>
          <w:divBdr>
            <w:top w:val="none" w:sz="0" w:space="0" w:color="auto"/>
            <w:left w:val="none" w:sz="0" w:space="0" w:color="auto"/>
            <w:bottom w:val="none" w:sz="0" w:space="0" w:color="auto"/>
            <w:right w:val="none" w:sz="0" w:space="0" w:color="auto"/>
          </w:divBdr>
        </w:div>
        <w:div w:id="1034618447">
          <w:marLeft w:val="60"/>
          <w:marRight w:val="60"/>
          <w:marTop w:val="100"/>
          <w:marBottom w:val="100"/>
          <w:divBdr>
            <w:top w:val="none" w:sz="0" w:space="0" w:color="auto"/>
            <w:left w:val="none" w:sz="0" w:space="0" w:color="auto"/>
            <w:bottom w:val="none" w:sz="0" w:space="0" w:color="auto"/>
            <w:right w:val="none" w:sz="0" w:space="0" w:color="auto"/>
          </w:divBdr>
        </w:div>
        <w:div w:id="2005546368">
          <w:marLeft w:val="60"/>
          <w:marRight w:val="60"/>
          <w:marTop w:val="100"/>
          <w:marBottom w:val="100"/>
          <w:divBdr>
            <w:top w:val="none" w:sz="0" w:space="0" w:color="auto"/>
            <w:left w:val="none" w:sz="0" w:space="0" w:color="auto"/>
            <w:bottom w:val="none" w:sz="0" w:space="0" w:color="auto"/>
            <w:right w:val="none" w:sz="0" w:space="0" w:color="auto"/>
          </w:divBdr>
          <w:divsChild>
            <w:div w:id="19936166">
              <w:marLeft w:val="40"/>
              <w:marRight w:val="0"/>
              <w:marTop w:val="0"/>
              <w:marBottom w:val="0"/>
              <w:divBdr>
                <w:top w:val="none" w:sz="0" w:space="0" w:color="auto"/>
                <w:left w:val="none" w:sz="0" w:space="0" w:color="auto"/>
                <w:bottom w:val="none" w:sz="0" w:space="0" w:color="auto"/>
                <w:right w:val="none" w:sz="0" w:space="0" w:color="auto"/>
              </w:divBdr>
            </w:div>
          </w:divsChild>
        </w:div>
        <w:div w:id="77293106">
          <w:marLeft w:val="60"/>
          <w:marRight w:val="60"/>
          <w:marTop w:val="100"/>
          <w:marBottom w:val="100"/>
          <w:divBdr>
            <w:top w:val="none" w:sz="0" w:space="0" w:color="auto"/>
            <w:left w:val="none" w:sz="0" w:space="0" w:color="auto"/>
            <w:bottom w:val="none" w:sz="0" w:space="0" w:color="auto"/>
            <w:right w:val="none" w:sz="0" w:space="0" w:color="auto"/>
          </w:divBdr>
        </w:div>
        <w:div w:id="1160077683">
          <w:marLeft w:val="60"/>
          <w:marRight w:val="60"/>
          <w:marTop w:val="100"/>
          <w:marBottom w:val="100"/>
          <w:divBdr>
            <w:top w:val="none" w:sz="0" w:space="0" w:color="auto"/>
            <w:left w:val="none" w:sz="0" w:space="0" w:color="auto"/>
            <w:bottom w:val="none" w:sz="0" w:space="0" w:color="auto"/>
            <w:right w:val="none" w:sz="0" w:space="0" w:color="auto"/>
          </w:divBdr>
        </w:div>
        <w:div w:id="1288201585">
          <w:marLeft w:val="60"/>
          <w:marRight w:val="60"/>
          <w:marTop w:val="100"/>
          <w:marBottom w:val="100"/>
          <w:divBdr>
            <w:top w:val="none" w:sz="0" w:space="0" w:color="auto"/>
            <w:left w:val="none" w:sz="0" w:space="0" w:color="auto"/>
            <w:bottom w:val="none" w:sz="0" w:space="0" w:color="auto"/>
            <w:right w:val="none" w:sz="0" w:space="0" w:color="auto"/>
          </w:divBdr>
          <w:divsChild>
            <w:div w:id="589433932">
              <w:marLeft w:val="40"/>
              <w:marRight w:val="0"/>
              <w:marTop w:val="0"/>
              <w:marBottom w:val="0"/>
              <w:divBdr>
                <w:top w:val="none" w:sz="0" w:space="0" w:color="auto"/>
                <w:left w:val="none" w:sz="0" w:space="0" w:color="auto"/>
                <w:bottom w:val="none" w:sz="0" w:space="0" w:color="auto"/>
                <w:right w:val="none" w:sz="0" w:space="0" w:color="auto"/>
              </w:divBdr>
            </w:div>
          </w:divsChild>
        </w:div>
        <w:div w:id="1253204748">
          <w:marLeft w:val="60"/>
          <w:marRight w:val="60"/>
          <w:marTop w:val="100"/>
          <w:marBottom w:val="100"/>
          <w:divBdr>
            <w:top w:val="none" w:sz="0" w:space="0" w:color="auto"/>
            <w:left w:val="none" w:sz="0" w:space="0" w:color="auto"/>
            <w:bottom w:val="none" w:sz="0" w:space="0" w:color="auto"/>
            <w:right w:val="none" w:sz="0" w:space="0" w:color="auto"/>
          </w:divBdr>
        </w:div>
        <w:div w:id="1815641078">
          <w:marLeft w:val="60"/>
          <w:marRight w:val="60"/>
          <w:marTop w:val="100"/>
          <w:marBottom w:val="100"/>
          <w:divBdr>
            <w:top w:val="none" w:sz="0" w:space="0" w:color="auto"/>
            <w:left w:val="none" w:sz="0" w:space="0" w:color="auto"/>
            <w:bottom w:val="none" w:sz="0" w:space="0" w:color="auto"/>
            <w:right w:val="none" w:sz="0" w:space="0" w:color="auto"/>
          </w:divBdr>
        </w:div>
        <w:div w:id="80683542">
          <w:marLeft w:val="60"/>
          <w:marRight w:val="60"/>
          <w:marTop w:val="100"/>
          <w:marBottom w:val="100"/>
          <w:divBdr>
            <w:top w:val="none" w:sz="0" w:space="0" w:color="auto"/>
            <w:left w:val="none" w:sz="0" w:space="0" w:color="auto"/>
            <w:bottom w:val="none" w:sz="0" w:space="0" w:color="auto"/>
            <w:right w:val="none" w:sz="0" w:space="0" w:color="auto"/>
          </w:divBdr>
          <w:divsChild>
            <w:div w:id="1024592690">
              <w:marLeft w:val="40"/>
              <w:marRight w:val="0"/>
              <w:marTop w:val="0"/>
              <w:marBottom w:val="0"/>
              <w:divBdr>
                <w:top w:val="none" w:sz="0" w:space="0" w:color="auto"/>
                <w:left w:val="none" w:sz="0" w:space="0" w:color="auto"/>
                <w:bottom w:val="none" w:sz="0" w:space="0" w:color="auto"/>
                <w:right w:val="none" w:sz="0" w:space="0" w:color="auto"/>
              </w:divBdr>
            </w:div>
          </w:divsChild>
        </w:div>
        <w:div w:id="1001197318">
          <w:marLeft w:val="60"/>
          <w:marRight w:val="60"/>
          <w:marTop w:val="100"/>
          <w:marBottom w:val="100"/>
          <w:divBdr>
            <w:top w:val="none" w:sz="0" w:space="0" w:color="auto"/>
            <w:left w:val="none" w:sz="0" w:space="0" w:color="auto"/>
            <w:bottom w:val="none" w:sz="0" w:space="0" w:color="auto"/>
            <w:right w:val="none" w:sz="0" w:space="0" w:color="auto"/>
          </w:divBdr>
        </w:div>
        <w:div w:id="1898541940">
          <w:marLeft w:val="60"/>
          <w:marRight w:val="60"/>
          <w:marTop w:val="100"/>
          <w:marBottom w:val="100"/>
          <w:divBdr>
            <w:top w:val="none" w:sz="0" w:space="0" w:color="auto"/>
            <w:left w:val="none" w:sz="0" w:space="0" w:color="auto"/>
            <w:bottom w:val="none" w:sz="0" w:space="0" w:color="auto"/>
            <w:right w:val="none" w:sz="0" w:space="0" w:color="auto"/>
          </w:divBdr>
        </w:div>
        <w:div w:id="2103718195">
          <w:marLeft w:val="60"/>
          <w:marRight w:val="60"/>
          <w:marTop w:val="100"/>
          <w:marBottom w:val="100"/>
          <w:divBdr>
            <w:top w:val="none" w:sz="0" w:space="0" w:color="auto"/>
            <w:left w:val="none" w:sz="0" w:space="0" w:color="auto"/>
            <w:bottom w:val="none" w:sz="0" w:space="0" w:color="auto"/>
            <w:right w:val="none" w:sz="0" w:space="0" w:color="auto"/>
          </w:divBdr>
          <w:divsChild>
            <w:div w:id="1232620576">
              <w:marLeft w:val="40"/>
              <w:marRight w:val="0"/>
              <w:marTop w:val="0"/>
              <w:marBottom w:val="0"/>
              <w:divBdr>
                <w:top w:val="none" w:sz="0" w:space="0" w:color="auto"/>
                <w:left w:val="none" w:sz="0" w:space="0" w:color="auto"/>
                <w:bottom w:val="none" w:sz="0" w:space="0" w:color="auto"/>
                <w:right w:val="none" w:sz="0" w:space="0" w:color="auto"/>
              </w:divBdr>
            </w:div>
          </w:divsChild>
        </w:div>
        <w:div w:id="251624304">
          <w:marLeft w:val="60"/>
          <w:marRight w:val="60"/>
          <w:marTop w:val="100"/>
          <w:marBottom w:val="100"/>
          <w:divBdr>
            <w:top w:val="none" w:sz="0" w:space="0" w:color="auto"/>
            <w:left w:val="none" w:sz="0" w:space="0" w:color="auto"/>
            <w:bottom w:val="none" w:sz="0" w:space="0" w:color="auto"/>
            <w:right w:val="none" w:sz="0" w:space="0" w:color="auto"/>
          </w:divBdr>
        </w:div>
        <w:div w:id="528764298">
          <w:marLeft w:val="60"/>
          <w:marRight w:val="60"/>
          <w:marTop w:val="100"/>
          <w:marBottom w:val="100"/>
          <w:divBdr>
            <w:top w:val="none" w:sz="0" w:space="0" w:color="auto"/>
            <w:left w:val="none" w:sz="0" w:space="0" w:color="auto"/>
            <w:bottom w:val="none" w:sz="0" w:space="0" w:color="auto"/>
            <w:right w:val="none" w:sz="0" w:space="0" w:color="auto"/>
          </w:divBdr>
        </w:div>
        <w:div w:id="1823428893">
          <w:marLeft w:val="60"/>
          <w:marRight w:val="60"/>
          <w:marTop w:val="100"/>
          <w:marBottom w:val="100"/>
          <w:divBdr>
            <w:top w:val="none" w:sz="0" w:space="0" w:color="auto"/>
            <w:left w:val="none" w:sz="0" w:space="0" w:color="auto"/>
            <w:bottom w:val="none" w:sz="0" w:space="0" w:color="auto"/>
            <w:right w:val="none" w:sz="0" w:space="0" w:color="auto"/>
          </w:divBdr>
          <w:divsChild>
            <w:div w:id="1016232601">
              <w:marLeft w:val="40"/>
              <w:marRight w:val="0"/>
              <w:marTop w:val="0"/>
              <w:marBottom w:val="0"/>
              <w:divBdr>
                <w:top w:val="none" w:sz="0" w:space="0" w:color="auto"/>
                <w:left w:val="none" w:sz="0" w:space="0" w:color="auto"/>
                <w:bottom w:val="none" w:sz="0" w:space="0" w:color="auto"/>
                <w:right w:val="none" w:sz="0" w:space="0" w:color="auto"/>
              </w:divBdr>
            </w:div>
          </w:divsChild>
        </w:div>
        <w:div w:id="1949964123">
          <w:marLeft w:val="60"/>
          <w:marRight w:val="60"/>
          <w:marTop w:val="100"/>
          <w:marBottom w:val="100"/>
          <w:divBdr>
            <w:top w:val="none" w:sz="0" w:space="0" w:color="auto"/>
            <w:left w:val="none" w:sz="0" w:space="0" w:color="auto"/>
            <w:bottom w:val="none" w:sz="0" w:space="0" w:color="auto"/>
            <w:right w:val="none" w:sz="0" w:space="0" w:color="auto"/>
          </w:divBdr>
        </w:div>
        <w:div w:id="288172738">
          <w:marLeft w:val="60"/>
          <w:marRight w:val="60"/>
          <w:marTop w:val="100"/>
          <w:marBottom w:val="100"/>
          <w:divBdr>
            <w:top w:val="none" w:sz="0" w:space="0" w:color="auto"/>
            <w:left w:val="none" w:sz="0" w:space="0" w:color="auto"/>
            <w:bottom w:val="none" w:sz="0" w:space="0" w:color="auto"/>
            <w:right w:val="none" w:sz="0" w:space="0" w:color="auto"/>
          </w:divBdr>
        </w:div>
        <w:div w:id="1586962476">
          <w:marLeft w:val="60"/>
          <w:marRight w:val="60"/>
          <w:marTop w:val="100"/>
          <w:marBottom w:val="100"/>
          <w:divBdr>
            <w:top w:val="none" w:sz="0" w:space="0" w:color="auto"/>
            <w:left w:val="none" w:sz="0" w:space="0" w:color="auto"/>
            <w:bottom w:val="none" w:sz="0" w:space="0" w:color="auto"/>
            <w:right w:val="none" w:sz="0" w:space="0" w:color="auto"/>
          </w:divBdr>
          <w:divsChild>
            <w:div w:id="1532263745">
              <w:marLeft w:val="40"/>
              <w:marRight w:val="0"/>
              <w:marTop w:val="0"/>
              <w:marBottom w:val="0"/>
              <w:divBdr>
                <w:top w:val="none" w:sz="0" w:space="0" w:color="auto"/>
                <w:left w:val="none" w:sz="0" w:space="0" w:color="auto"/>
                <w:bottom w:val="none" w:sz="0" w:space="0" w:color="auto"/>
                <w:right w:val="none" w:sz="0" w:space="0" w:color="auto"/>
              </w:divBdr>
            </w:div>
          </w:divsChild>
        </w:div>
        <w:div w:id="953177436">
          <w:marLeft w:val="60"/>
          <w:marRight w:val="60"/>
          <w:marTop w:val="100"/>
          <w:marBottom w:val="100"/>
          <w:divBdr>
            <w:top w:val="none" w:sz="0" w:space="0" w:color="auto"/>
            <w:left w:val="none" w:sz="0" w:space="0" w:color="auto"/>
            <w:bottom w:val="none" w:sz="0" w:space="0" w:color="auto"/>
            <w:right w:val="none" w:sz="0" w:space="0" w:color="auto"/>
          </w:divBdr>
        </w:div>
        <w:div w:id="1410957288">
          <w:marLeft w:val="60"/>
          <w:marRight w:val="60"/>
          <w:marTop w:val="100"/>
          <w:marBottom w:val="100"/>
          <w:divBdr>
            <w:top w:val="none" w:sz="0" w:space="0" w:color="auto"/>
            <w:left w:val="none" w:sz="0" w:space="0" w:color="auto"/>
            <w:bottom w:val="none" w:sz="0" w:space="0" w:color="auto"/>
            <w:right w:val="none" w:sz="0" w:space="0" w:color="auto"/>
          </w:divBdr>
        </w:div>
        <w:div w:id="400099118">
          <w:marLeft w:val="60"/>
          <w:marRight w:val="60"/>
          <w:marTop w:val="100"/>
          <w:marBottom w:val="100"/>
          <w:divBdr>
            <w:top w:val="none" w:sz="0" w:space="0" w:color="auto"/>
            <w:left w:val="none" w:sz="0" w:space="0" w:color="auto"/>
            <w:bottom w:val="none" w:sz="0" w:space="0" w:color="auto"/>
            <w:right w:val="none" w:sz="0" w:space="0" w:color="auto"/>
          </w:divBdr>
          <w:divsChild>
            <w:div w:id="259143995">
              <w:marLeft w:val="40"/>
              <w:marRight w:val="0"/>
              <w:marTop w:val="0"/>
              <w:marBottom w:val="0"/>
              <w:divBdr>
                <w:top w:val="none" w:sz="0" w:space="0" w:color="auto"/>
                <w:left w:val="none" w:sz="0" w:space="0" w:color="auto"/>
                <w:bottom w:val="none" w:sz="0" w:space="0" w:color="auto"/>
                <w:right w:val="none" w:sz="0" w:space="0" w:color="auto"/>
              </w:divBdr>
            </w:div>
          </w:divsChild>
        </w:div>
        <w:div w:id="1744840174">
          <w:marLeft w:val="60"/>
          <w:marRight w:val="60"/>
          <w:marTop w:val="100"/>
          <w:marBottom w:val="100"/>
          <w:divBdr>
            <w:top w:val="none" w:sz="0" w:space="0" w:color="auto"/>
            <w:left w:val="none" w:sz="0" w:space="0" w:color="auto"/>
            <w:bottom w:val="none" w:sz="0" w:space="0" w:color="auto"/>
            <w:right w:val="none" w:sz="0" w:space="0" w:color="auto"/>
          </w:divBdr>
        </w:div>
        <w:div w:id="825244052">
          <w:marLeft w:val="60"/>
          <w:marRight w:val="60"/>
          <w:marTop w:val="100"/>
          <w:marBottom w:val="100"/>
          <w:divBdr>
            <w:top w:val="none" w:sz="0" w:space="0" w:color="auto"/>
            <w:left w:val="none" w:sz="0" w:space="0" w:color="auto"/>
            <w:bottom w:val="none" w:sz="0" w:space="0" w:color="auto"/>
            <w:right w:val="none" w:sz="0" w:space="0" w:color="auto"/>
          </w:divBdr>
        </w:div>
        <w:div w:id="1791364165">
          <w:marLeft w:val="60"/>
          <w:marRight w:val="60"/>
          <w:marTop w:val="100"/>
          <w:marBottom w:val="100"/>
          <w:divBdr>
            <w:top w:val="none" w:sz="0" w:space="0" w:color="auto"/>
            <w:left w:val="none" w:sz="0" w:space="0" w:color="auto"/>
            <w:bottom w:val="none" w:sz="0" w:space="0" w:color="auto"/>
            <w:right w:val="none" w:sz="0" w:space="0" w:color="auto"/>
          </w:divBdr>
          <w:divsChild>
            <w:div w:id="12079513">
              <w:marLeft w:val="40"/>
              <w:marRight w:val="0"/>
              <w:marTop w:val="0"/>
              <w:marBottom w:val="0"/>
              <w:divBdr>
                <w:top w:val="none" w:sz="0" w:space="0" w:color="auto"/>
                <w:left w:val="none" w:sz="0" w:space="0" w:color="auto"/>
                <w:bottom w:val="none" w:sz="0" w:space="0" w:color="auto"/>
                <w:right w:val="none" w:sz="0" w:space="0" w:color="auto"/>
              </w:divBdr>
            </w:div>
          </w:divsChild>
        </w:div>
        <w:div w:id="1164007235">
          <w:marLeft w:val="60"/>
          <w:marRight w:val="60"/>
          <w:marTop w:val="100"/>
          <w:marBottom w:val="100"/>
          <w:divBdr>
            <w:top w:val="none" w:sz="0" w:space="0" w:color="auto"/>
            <w:left w:val="none" w:sz="0" w:space="0" w:color="auto"/>
            <w:bottom w:val="none" w:sz="0" w:space="0" w:color="auto"/>
            <w:right w:val="none" w:sz="0" w:space="0" w:color="auto"/>
          </w:divBdr>
        </w:div>
        <w:div w:id="1167746868">
          <w:marLeft w:val="60"/>
          <w:marRight w:val="60"/>
          <w:marTop w:val="100"/>
          <w:marBottom w:val="100"/>
          <w:divBdr>
            <w:top w:val="none" w:sz="0" w:space="0" w:color="auto"/>
            <w:left w:val="none" w:sz="0" w:space="0" w:color="auto"/>
            <w:bottom w:val="none" w:sz="0" w:space="0" w:color="auto"/>
            <w:right w:val="none" w:sz="0" w:space="0" w:color="auto"/>
          </w:divBdr>
        </w:div>
        <w:div w:id="993990840">
          <w:marLeft w:val="60"/>
          <w:marRight w:val="60"/>
          <w:marTop w:val="100"/>
          <w:marBottom w:val="100"/>
          <w:divBdr>
            <w:top w:val="none" w:sz="0" w:space="0" w:color="auto"/>
            <w:left w:val="none" w:sz="0" w:space="0" w:color="auto"/>
            <w:bottom w:val="none" w:sz="0" w:space="0" w:color="auto"/>
            <w:right w:val="none" w:sz="0" w:space="0" w:color="auto"/>
          </w:divBdr>
          <w:divsChild>
            <w:div w:id="1435900805">
              <w:marLeft w:val="40"/>
              <w:marRight w:val="0"/>
              <w:marTop w:val="0"/>
              <w:marBottom w:val="0"/>
              <w:divBdr>
                <w:top w:val="none" w:sz="0" w:space="0" w:color="auto"/>
                <w:left w:val="none" w:sz="0" w:space="0" w:color="auto"/>
                <w:bottom w:val="none" w:sz="0" w:space="0" w:color="auto"/>
                <w:right w:val="none" w:sz="0" w:space="0" w:color="auto"/>
              </w:divBdr>
            </w:div>
          </w:divsChild>
        </w:div>
        <w:div w:id="1592422724">
          <w:marLeft w:val="60"/>
          <w:marRight w:val="60"/>
          <w:marTop w:val="100"/>
          <w:marBottom w:val="100"/>
          <w:divBdr>
            <w:top w:val="none" w:sz="0" w:space="0" w:color="auto"/>
            <w:left w:val="none" w:sz="0" w:space="0" w:color="auto"/>
            <w:bottom w:val="none" w:sz="0" w:space="0" w:color="auto"/>
            <w:right w:val="none" w:sz="0" w:space="0" w:color="auto"/>
          </w:divBdr>
        </w:div>
        <w:div w:id="1850946231">
          <w:marLeft w:val="60"/>
          <w:marRight w:val="60"/>
          <w:marTop w:val="100"/>
          <w:marBottom w:val="100"/>
          <w:divBdr>
            <w:top w:val="none" w:sz="0" w:space="0" w:color="auto"/>
            <w:left w:val="none" w:sz="0" w:space="0" w:color="auto"/>
            <w:bottom w:val="none" w:sz="0" w:space="0" w:color="auto"/>
            <w:right w:val="none" w:sz="0" w:space="0" w:color="auto"/>
          </w:divBdr>
        </w:div>
        <w:div w:id="35014349">
          <w:marLeft w:val="60"/>
          <w:marRight w:val="60"/>
          <w:marTop w:val="100"/>
          <w:marBottom w:val="100"/>
          <w:divBdr>
            <w:top w:val="none" w:sz="0" w:space="0" w:color="auto"/>
            <w:left w:val="none" w:sz="0" w:space="0" w:color="auto"/>
            <w:bottom w:val="none" w:sz="0" w:space="0" w:color="auto"/>
            <w:right w:val="none" w:sz="0" w:space="0" w:color="auto"/>
          </w:divBdr>
          <w:divsChild>
            <w:div w:id="952900119">
              <w:marLeft w:val="40"/>
              <w:marRight w:val="0"/>
              <w:marTop w:val="0"/>
              <w:marBottom w:val="0"/>
              <w:divBdr>
                <w:top w:val="none" w:sz="0" w:space="0" w:color="auto"/>
                <w:left w:val="none" w:sz="0" w:space="0" w:color="auto"/>
                <w:bottom w:val="none" w:sz="0" w:space="0" w:color="auto"/>
                <w:right w:val="none" w:sz="0" w:space="0" w:color="auto"/>
              </w:divBdr>
            </w:div>
          </w:divsChild>
        </w:div>
        <w:div w:id="1344631864">
          <w:marLeft w:val="60"/>
          <w:marRight w:val="60"/>
          <w:marTop w:val="100"/>
          <w:marBottom w:val="100"/>
          <w:divBdr>
            <w:top w:val="none" w:sz="0" w:space="0" w:color="auto"/>
            <w:left w:val="none" w:sz="0" w:space="0" w:color="auto"/>
            <w:bottom w:val="none" w:sz="0" w:space="0" w:color="auto"/>
            <w:right w:val="none" w:sz="0" w:space="0" w:color="auto"/>
          </w:divBdr>
        </w:div>
        <w:div w:id="1092622998">
          <w:marLeft w:val="60"/>
          <w:marRight w:val="60"/>
          <w:marTop w:val="100"/>
          <w:marBottom w:val="100"/>
          <w:divBdr>
            <w:top w:val="none" w:sz="0" w:space="0" w:color="auto"/>
            <w:left w:val="none" w:sz="0" w:space="0" w:color="auto"/>
            <w:bottom w:val="none" w:sz="0" w:space="0" w:color="auto"/>
            <w:right w:val="none" w:sz="0" w:space="0" w:color="auto"/>
          </w:divBdr>
        </w:div>
        <w:div w:id="935600670">
          <w:marLeft w:val="60"/>
          <w:marRight w:val="60"/>
          <w:marTop w:val="100"/>
          <w:marBottom w:val="100"/>
          <w:divBdr>
            <w:top w:val="none" w:sz="0" w:space="0" w:color="auto"/>
            <w:left w:val="none" w:sz="0" w:space="0" w:color="auto"/>
            <w:bottom w:val="none" w:sz="0" w:space="0" w:color="auto"/>
            <w:right w:val="none" w:sz="0" w:space="0" w:color="auto"/>
          </w:divBdr>
          <w:divsChild>
            <w:div w:id="227423180">
              <w:marLeft w:val="40"/>
              <w:marRight w:val="0"/>
              <w:marTop w:val="0"/>
              <w:marBottom w:val="0"/>
              <w:divBdr>
                <w:top w:val="none" w:sz="0" w:space="0" w:color="auto"/>
                <w:left w:val="none" w:sz="0" w:space="0" w:color="auto"/>
                <w:bottom w:val="none" w:sz="0" w:space="0" w:color="auto"/>
                <w:right w:val="none" w:sz="0" w:space="0" w:color="auto"/>
              </w:divBdr>
            </w:div>
          </w:divsChild>
        </w:div>
        <w:div w:id="2026201707">
          <w:marLeft w:val="60"/>
          <w:marRight w:val="60"/>
          <w:marTop w:val="100"/>
          <w:marBottom w:val="100"/>
          <w:divBdr>
            <w:top w:val="none" w:sz="0" w:space="0" w:color="auto"/>
            <w:left w:val="none" w:sz="0" w:space="0" w:color="auto"/>
            <w:bottom w:val="none" w:sz="0" w:space="0" w:color="auto"/>
            <w:right w:val="none" w:sz="0" w:space="0" w:color="auto"/>
          </w:divBdr>
        </w:div>
        <w:div w:id="1186210495">
          <w:marLeft w:val="60"/>
          <w:marRight w:val="60"/>
          <w:marTop w:val="100"/>
          <w:marBottom w:val="100"/>
          <w:divBdr>
            <w:top w:val="none" w:sz="0" w:space="0" w:color="auto"/>
            <w:left w:val="none" w:sz="0" w:space="0" w:color="auto"/>
            <w:bottom w:val="none" w:sz="0" w:space="0" w:color="auto"/>
            <w:right w:val="none" w:sz="0" w:space="0" w:color="auto"/>
          </w:divBdr>
        </w:div>
        <w:div w:id="206070758">
          <w:marLeft w:val="60"/>
          <w:marRight w:val="60"/>
          <w:marTop w:val="100"/>
          <w:marBottom w:val="100"/>
          <w:divBdr>
            <w:top w:val="none" w:sz="0" w:space="0" w:color="auto"/>
            <w:left w:val="none" w:sz="0" w:space="0" w:color="auto"/>
            <w:bottom w:val="none" w:sz="0" w:space="0" w:color="auto"/>
            <w:right w:val="none" w:sz="0" w:space="0" w:color="auto"/>
          </w:divBdr>
          <w:divsChild>
            <w:div w:id="421343416">
              <w:marLeft w:val="40"/>
              <w:marRight w:val="0"/>
              <w:marTop w:val="0"/>
              <w:marBottom w:val="0"/>
              <w:divBdr>
                <w:top w:val="none" w:sz="0" w:space="0" w:color="auto"/>
                <w:left w:val="none" w:sz="0" w:space="0" w:color="auto"/>
                <w:bottom w:val="none" w:sz="0" w:space="0" w:color="auto"/>
                <w:right w:val="none" w:sz="0" w:space="0" w:color="auto"/>
              </w:divBdr>
            </w:div>
          </w:divsChild>
        </w:div>
        <w:div w:id="202913917">
          <w:marLeft w:val="60"/>
          <w:marRight w:val="60"/>
          <w:marTop w:val="100"/>
          <w:marBottom w:val="100"/>
          <w:divBdr>
            <w:top w:val="none" w:sz="0" w:space="0" w:color="auto"/>
            <w:left w:val="none" w:sz="0" w:space="0" w:color="auto"/>
            <w:bottom w:val="none" w:sz="0" w:space="0" w:color="auto"/>
            <w:right w:val="none" w:sz="0" w:space="0" w:color="auto"/>
          </w:divBdr>
        </w:div>
        <w:div w:id="503976449">
          <w:marLeft w:val="60"/>
          <w:marRight w:val="60"/>
          <w:marTop w:val="100"/>
          <w:marBottom w:val="100"/>
          <w:divBdr>
            <w:top w:val="none" w:sz="0" w:space="0" w:color="auto"/>
            <w:left w:val="none" w:sz="0" w:space="0" w:color="auto"/>
            <w:bottom w:val="none" w:sz="0" w:space="0" w:color="auto"/>
            <w:right w:val="none" w:sz="0" w:space="0" w:color="auto"/>
          </w:divBdr>
        </w:div>
      </w:divsChild>
    </w:div>
    <w:div w:id="311569479">
      <w:bodyDiv w:val="1"/>
      <w:marLeft w:val="0"/>
      <w:marRight w:val="0"/>
      <w:marTop w:val="0"/>
      <w:marBottom w:val="0"/>
      <w:divBdr>
        <w:top w:val="none" w:sz="0" w:space="0" w:color="auto"/>
        <w:left w:val="none" w:sz="0" w:space="0" w:color="auto"/>
        <w:bottom w:val="none" w:sz="0" w:space="0" w:color="auto"/>
        <w:right w:val="none" w:sz="0" w:space="0" w:color="auto"/>
      </w:divBdr>
    </w:div>
    <w:div w:id="320239385">
      <w:bodyDiv w:val="1"/>
      <w:marLeft w:val="0"/>
      <w:marRight w:val="0"/>
      <w:marTop w:val="0"/>
      <w:marBottom w:val="0"/>
      <w:divBdr>
        <w:top w:val="none" w:sz="0" w:space="0" w:color="auto"/>
        <w:left w:val="none" w:sz="0" w:space="0" w:color="auto"/>
        <w:bottom w:val="none" w:sz="0" w:space="0" w:color="auto"/>
        <w:right w:val="none" w:sz="0" w:space="0" w:color="auto"/>
      </w:divBdr>
    </w:div>
    <w:div w:id="322053552">
      <w:bodyDiv w:val="1"/>
      <w:marLeft w:val="0"/>
      <w:marRight w:val="0"/>
      <w:marTop w:val="0"/>
      <w:marBottom w:val="100"/>
      <w:divBdr>
        <w:top w:val="none" w:sz="0" w:space="0" w:color="auto"/>
        <w:left w:val="none" w:sz="0" w:space="0" w:color="auto"/>
        <w:bottom w:val="none" w:sz="0" w:space="0" w:color="auto"/>
        <w:right w:val="none" w:sz="0" w:space="0" w:color="auto"/>
      </w:divBdr>
      <w:divsChild>
        <w:div w:id="967276712">
          <w:marLeft w:val="0"/>
          <w:marRight w:val="0"/>
          <w:marTop w:val="0"/>
          <w:marBottom w:val="0"/>
          <w:divBdr>
            <w:top w:val="none" w:sz="0" w:space="0" w:color="auto"/>
            <w:left w:val="none" w:sz="0" w:space="0" w:color="auto"/>
            <w:bottom w:val="none" w:sz="0" w:space="0" w:color="auto"/>
            <w:right w:val="none" w:sz="0" w:space="0" w:color="auto"/>
          </w:divBdr>
          <w:divsChild>
            <w:div w:id="261231441">
              <w:marLeft w:val="0"/>
              <w:marRight w:val="0"/>
              <w:marTop w:val="0"/>
              <w:marBottom w:val="0"/>
              <w:divBdr>
                <w:top w:val="none" w:sz="0" w:space="0" w:color="auto"/>
                <w:left w:val="none" w:sz="0" w:space="0" w:color="auto"/>
                <w:bottom w:val="none" w:sz="0" w:space="0" w:color="auto"/>
                <w:right w:val="none" w:sz="0" w:space="0" w:color="auto"/>
              </w:divBdr>
            </w:div>
            <w:div w:id="279729022">
              <w:marLeft w:val="0"/>
              <w:marRight w:val="0"/>
              <w:marTop w:val="0"/>
              <w:marBottom w:val="0"/>
              <w:divBdr>
                <w:top w:val="none" w:sz="0" w:space="0" w:color="auto"/>
                <w:left w:val="none" w:sz="0" w:space="0" w:color="auto"/>
                <w:bottom w:val="none" w:sz="0" w:space="0" w:color="auto"/>
                <w:right w:val="none" w:sz="0" w:space="0" w:color="auto"/>
              </w:divBdr>
            </w:div>
            <w:div w:id="532621366">
              <w:marLeft w:val="0"/>
              <w:marRight w:val="0"/>
              <w:marTop w:val="0"/>
              <w:marBottom w:val="0"/>
              <w:divBdr>
                <w:top w:val="none" w:sz="0" w:space="0" w:color="auto"/>
                <w:left w:val="none" w:sz="0" w:space="0" w:color="auto"/>
                <w:bottom w:val="none" w:sz="0" w:space="0" w:color="auto"/>
                <w:right w:val="none" w:sz="0" w:space="0" w:color="auto"/>
              </w:divBdr>
            </w:div>
            <w:div w:id="599337170">
              <w:marLeft w:val="0"/>
              <w:marRight w:val="0"/>
              <w:marTop w:val="0"/>
              <w:marBottom w:val="0"/>
              <w:divBdr>
                <w:top w:val="none" w:sz="0" w:space="0" w:color="auto"/>
                <w:left w:val="none" w:sz="0" w:space="0" w:color="auto"/>
                <w:bottom w:val="none" w:sz="0" w:space="0" w:color="auto"/>
                <w:right w:val="none" w:sz="0" w:space="0" w:color="auto"/>
              </w:divBdr>
            </w:div>
            <w:div w:id="619259794">
              <w:marLeft w:val="0"/>
              <w:marRight w:val="0"/>
              <w:marTop w:val="0"/>
              <w:marBottom w:val="0"/>
              <w:divBdr>
                <w:top w:val="none" w:sz="0" w:space="0" w:color="auto"/>
                <w:left w:val="none" w:sz="0" w:space="0" w:color="auto"/>
                <w:bottom w:val="none" w:sz="0" w:space="0" w:color="auto"/>
                <w:right w:val="none" w:sz="0" w:space="0" w:color="auto"/>
              </w:divBdr>
            </w:div>
            <w:div w:id="759957141">
              <w:marLeft w:val="0"/>
              <w:marRight w:val="0"/>
              <w:marTop w:val="0"/>
              <w:marBottom w:val="0"/>
              <w:divBdr>
                <w:top w:val="none" w:sz="0" w:space="0" w:color="auto"/>
                <w:left w:val="none" w:sz="0" w:space="0" w:color="auto"/>
                <w:bottom w:val="none" w:sz="0" w:space="0" w:color="auto"/>
                <w:right w:val="none" w:sz="0" w:space="0" w:color="auto"/>
              </w:divBdr>
            </w:div>
            <w:div w:id="1490516043">
              <w:marLeft w:val="0"/>
              <w:marRight w:val="0"/>
              <w:marTop w:val="0"/>
              <w:marBottom w:val="0"/>
              <w:divBdr>
                <w:top w:val="none" w:sz="0" w:space="0" w:color="auto"/>
                <w:left w:val="none" w:sz="0" w:space="0" w:color="auto"/>
                <w:bottom w:val="none" w:sz="0" w:space="0" w:color="auto"/>
                <w:right w:val="none" w:sz="0" w:space="0" w:color="auto"/>
              </w:divBdr>
            </w:div>
            <w:div w:id="2024014962">
              <w:marLeft w:val="0"/>
              <w:marRight w:val="0"/>
              <w:marTop w:val="0"/>
              <w:marBottom w:val="0"/>
              <w:divBdr>
                <w:top w:val="none" w:sz="0" w:space="0" w:color="auto"/>
                <w:left w:val="none" w:sz="0" w:space="0" w:color="auto"/>
                <w:bottom w:val="none" w:sz="0" w:space="0" w:color="auto"/>
                <w:right w:val="none" w:sz="0" w:space="0" w:color="auto"/>
              </w:divBdr>
            </w:div>
          </w:divsChild>
        </w:div>
        <w:div w:id="2013602275">
          <w:marLeft w:val="0"/>
          <w:marRight w:val="0"/>
          <w:marTop w:val="0"/>
          <w:marBottom w:val="0"/>
          <w:divBdr>
            <w:top w:val="none" w:sz="0" w:space="0" w:color="auto"/>
            <w:left w:val="none" w:sz="0" w:space="0" w:color="auto"/>
            <w:bottom w:val="none" w:sz="0" w:space="0" w:color="auto"/>
            <w:right w:val="none" w:sz="0" w:space="0" w:color="auto"/>
          </w:divBdr>
          <w:divsChild>
            <w:div w:id="8142045">
              <w:marLeft w:val="0"/>
              <w:marRight w:val="0"/>
              <w:marTop w:val="0"/>
              <w:marBottom w:val="0"/>
              <w:divBdr>
                <w:top w:val="none" w:sz="0" w:space="0" w:color="auto"/>
                <w:left w:val="none" w:sz="0" w:space="0" w:color="auto"/>
                <w:bottom w:val="none" w:sz="0" w:space="0" w:color="auto"/>
                <w:right w:val="none" w:sz="0" w:space="0" w:color="auto"/>
              </w:divBdr>
            </w:div>
            <w:div w:id="69861426">
              <w:marLeft w:val="0"/>
              <w:marRight w:val="0"/>
              <w:marTop w:val="0"/>
              <w:marBottom w:val="0"/>
              <w:divBdr>
                <w:top w:val="none" w:sz="0" w:space="0" w:color="auto"/>
                <w:left w:val="none" w:sz="0" w:space="0" w:color="auto"/>
                <w:bottom w:val="none" w:sz="0" w:space="0" w:color="auto"/>
                <w:right w:val="none" w:sz="0" w:space="0" w:color="auto"/>
              </w:divBdr>
            </w:div>
            <w:div w:id="120076195">
              <w:marLeft w:val="0"/>
              <w:marRight w:val="0"/>
              <w:marTop w:val="0"/>
              <w:marBottom w:val="0"/>
              <w:divBdr>
                <w:top w:val="none" w:sz="0" w:space="0" w:color="auto"/>
                <w:left w:val="none" w:sz="0" w:space="0" w:color="auto"/>
                <w:bottom w:val="none" w:sz="0" w:space="0" w:color="auto"/>
                <w:right w:val="none" w:sz="0" w:space="0" w:color="auto"/>
              </w:divBdr>
            </w:div>
            <w:div w:id="121535228">
              <w:marLeft w:val="0"/>
              <w:marRight w:val="0"/>
              <w:marTop w:val="0"/>
              <w:marBottom w:val="0"/>
              <w:divBdr>
                <w:top w:val="none" w:sz="0" w:space="0" w:color="auto"/>
                <w:left w:val="none" w:sz="0" w:space="0" w:color="auto"/>
                <w:bottom w:val="none" w:sz="0" w:space="0" w:color="auto"/>
                <w:right w:val="none" w:sz="0" w:space="0" w:color="auto"/>
              </w:divBdr>
            </w:div>
            <w:div w:id="155802085">
              <w:marLeft w:val="0"/>
              <w:marRight w:val="0"/>
              <w:marTop w:val="0"/>
              <w:marBottom w:val="0"/>
              <w:divBdr>
                <w:top w:val="none" w:sz="0" w:space="0" w:color="auto"/>
                <w:left w:val="none" w:sz="0" w:space="0" w:color="auto"/>
                <w:bottom w:val="none" w:sz="0" w:space="0" w:color="auto"/>
                <w:right w:val="none" w:sz="0" w:space="0" w:color="auto"/>
              </w:divBdr>
            </w:div>
            <w:div w:id="656416495">
              <w:marLeft w:val="0"/>
              <w:marRight w:val="0"/>
              <w:marTop w:val="0"/>
              <w:marBottom w:val="0"/>
              <w:divBdr>
                <w:top w:val="none" w:sz="0" w:space="0" w:color="auto"/>
                <w:left w:val="none" w:sz="0" w:space="0" w:color="auto"/>
                <w:bottom w:val="none" w:sz="0" w:space="0" w:color="auto"/>
                <w:right w:val="none" w:sz="0" w:space="0" w:color="auto"/>
              </w:divBdr>
            </w:div>
            <w:div w:id="895315228">
              <w:marLeft w:val="0"/>
              <w:marRight w:val="0"/>
              <w:marTop w:val="0"/>
              <w:marBottom w:val="0"/>
              <w:divBdr>
                <w:top w:val="none" w:sz="0" w:space="0" w:color="auto"/>
                <w:left w:val="none" w:sz="0" w:space="0" w:color="auto"/>
                <w:bottom w:val="none" w:sz="0" w:space="0" w:color="auto"/>
                <w:right w:val="none" w:sz="0" w:space="0" w:color="auto"/>
              </w:divBdr>
            </w:div>
            <w:div w:id="1062411798">
              <w:marLeft w:val="0"/>
              <w:marRight w:val="0"/>
              <w:marTop w:val="0"/>
              <w:marBottom w:val="0"/>
              <w:divBdr>
                <w:top w:val="none" w:sz="0" w:space="0" w:color="auto"/>
                <w:left w:val="none" w:sz="0" w:space="0" w:color="auto"/>
                <w:bottom w:val="none" w:sz="0" w:space="0" w:color="auto"/>
                <w:right w:val="none" w:sz="0" w:space="0" w:color="auto"/>
              </w:divBdr>
            </w:div>
            <w:div w:id="1322931960">
              <w:marLeft w:val="0"/>
              <w:marRight w:val="0"/>
              <w:marTop w:val="0"/>
              <w:marBottom w:val="0"/>
              <w:divBdr>
                <w:top w:val="none" w:sz="0" w:space="0" w:color="auto"/>
                <w:left w:val="none" w:sz="0" w:space="0" w:color="auto"/>
                <w:bottom w:val="none" w:sz="0" w:space="0" w:color="auto"/>
                <w:right w:val="none" w:sz="0" w:space="0" w:color="auto"/>
              </w:divBdr>
            </w:div>
            <w:div w:id="1364938995">
              <w:marLeft w:val="0"/>
              <w:marRight w:val="0"/>
              <w:marTop w:val="0"/>
              <w:marBottom w:val="0"/>
              <w:divBdr>
                <w:top w:val="none" w:sz="0" w:space="0" w:color="auto"/>
                <w:left w:val="none" w:sz="0" w:space="0" w:color="auto"/>
                <w:bottom w:val="none" w:sz="0" w:space="0" w:color="auto"/>
                <w:right w:val="none" w:sz="0" w:space="0" w:color="auto"/>
              </w:divBdr>
            </w:div>
            <w:div w:id="20166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911">
      <w:bodyDiv w:val="1"/>
      <w:marLeft w:val="0"/>
      <w:marRight w:val="0"/>
      <w:marTop w:val="0"/>
      <w:marBottom w:val="0"/>
      <w:divBdr>
        <w:top w:val="none" w:sz="0" w:space="0" w:color="auto"/>
        <w:left w:val="none" w:sz="0" w:space="0" w:color="auto"/>
        <w:bottom w:val="none" w:sz="0" w:space="0" w:color="auto"/>
        <w:right w:val="none" w:sz="0" w:space="0" w:color="auto"/>
      </w:divBdr>
      <w:divsChild>
        <w:div w:id="1670211010">
          <w:marLeft w:val="0"/>
          <w:marRight w:val="0"/>
          <w:marTop w:val="0"/>
          <w:marBottom w:val="0"/>
          <w:divBdr>
            <w:top w:val="none" w:sz="0" w:space="0" w:color="auto"/>
            <w:left w:val="none" w:sz="0" w:space="0" w:color="auto"/>
            <w:bottom w:val="none" w:sz="0" w:space="0" w:color="auto"/>
            <w:right w:val="none" w:sz="0" w:space="0" w:color="auto"/>
          </w:divBdr>
        </w:div>
        <w:div w:id="1755929987">
          <w:marLeft w:val="0"/>
          <w:marRight w:val="0"/>
          <w:marTop w:val="0"/>
          <w:marBottom w:val="0"/>
          <w:divBdr>
            <w:top w:val="none" w:sz="0" w:space="0" w:color="auto"/>
            <w:left w:val="none" w:sz="0" w:space="0" w:color="auto"/>
            <w:bottom w:val="none" w:sz="0" w:space="0" w:color="auto"/>
            <w:right w:val="none" w:sz="0" w:space="0" w:color="auto"/>
          </w:divBdr>
        </w:div>
      </w:divsChild>
    </w:div>
    <w:div w:id="356857733">
      <w:bodyDiv w:val="1"/>
      <w:marLeft w:val="0"/>
      <w:marRight w:val="0"/>
      <w:marTop w:val="0"/>
      <w:marBottom w:val="0"/>
      <w:divBdr>
        <w:top w:val="none" w:sz="0" w:space="0" w:color="auto"/>
        <w:left w:val="none" w:sz="0" w:space="0" w:color="auto"/>
        <w:bottom w:val="none" w:sz="0" w:space="0" w:color="auto"/>
        <w:right w:val="none" w:sz="0" w:space="0" w:color="auto"/>
      </w:divBdr>
      <w:divsChild>
        <w:div w:id="1878883821">
          <w:marLeft w:val="0"/>
          <w:marRight w:val="0"/>
          <w:marTop w:val="0"/>
          <w:marBottom w:val="0"/>
          <w:divBdr>
            <w:top w:val="none" w:sz="0" w:space="0" w:color="auto"/>
            <w:left w:val="none" w:sz="0" w:space="0" w:color="auto"/>
            <w:bottom w:val="none" w:sz="0" w:space="0" w:color="auto"/>
            <w:right w:val="none" w:sz="0" w:space="0" w:color="auto"/>
          </w:divBdr>
          <w:divsChild>
            <w:div w:id="7511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9643">
      <w:bodyDiv w:val="1"/>
      <w:marLeft w:val="0"/>
      <w:marRight w:val="0"/>
      <w:marTop w:val="0"/>
      <w:marBottom w:val="0"/>
      <w:divBdr>
        <w:top w:val="none" w:sz="0" w:space="0" w:color="auto"/>
        <w:left w:val="none" w:sz="0" w:space="0" w:color="auto"/>
        <w:bottom w:val="none" w:sz="0" w:space="0" w:color="auto"/>
        <w:right w:val="none" w:sz="0" w:space="0" w:color="auto"/>
      </w:divBdr>
    </w:div>
    <w:div w:id="500126993">
      <w:bodyDiv w:val="1"/>
      <w:marLeft w:val="0"/>
      <w:marRight w:val="0"/>
      <w:marTop w:val="0"/>
      <w:marBottom w:val="0"/>
      <w:divBdr>
        <w:top w:val="none" w:sz="0" w:space="0" w:color="auto"/>
        <w:left w:val="none" w:sz="0" w:space="0" w:color="auto"/>
        <w:bottom w:val="none" w:sz="0" w:space="0" w:color="auto"/>
        <w:right w:val="none" w:sz="0" w:space="0" w:color="auto"/>
      </w:divBdr>
    </w:div>
    <w:div w:id="514267150">
      <w:bodyDiv w:val="1"/>
      <w:marLeft w:val="0"/>
      <w:marRight w:val="0"/>
      <w:marTop w:val="0"/>
      <w:marBottom w:val="0"/>
      <w:divBdr>
        <w:top w:val="none" w:sz="0" w:space="0" w:color="auto"/>
        <w:left w:val="none" w:sz="0" w:space="0" w:color="auto"/>
        <w:bottom w:val="none" w:sz="0" w:space="0" w:color="auto"/>
        <w:right w:val="none" w:sz="0" w:space="0" w:color="auto"/>
      </w:divBdr>
    </w:div>
    <w:div w:id="572736636">
      <w:bodyDiv w:val="1"/>
      <w:marLeft w:val="0"/>
      <w:marRight w:val="0"/>
      <w:marTop w:val="0"/>
      <w:marBottom w:val="0"/>
      <w:divBdr>
        <w:top w:val="none" w:sz="0" w:space="0" w:color="auto"/>
        <w:left w:val="none" w:sz="0" w:space="0" w:color="auto"/>
        <w:bottom w:val="none" w:sz="0" w:space="0" w:color="auto"/>
        <w:right w:val="none" w:sz="0" w:space="0" w:color="auto"/>
      </w:divBdr>
    </w:div>
    <w:div w:id="574435964">
      <w:bodyDiv w:val="1"/>
      <w:marLeft w:val="0"/>
      <w:marRight w:val="0"/>
      <w:marTop w:val="0"/>
      <w:marBottom w:val="100"/>
      <w:divBdr>
        <w:top w:val="none" w:sz="0" w:space="0" w:color="auto"/>
        <w:left w:val="none" w:sz="0" w:space="0" w:color="auto"/>
        <w:bottom w:val="none" w:sz="0" w:space="0" w:color="auto"/>
        <w:right w:val="none" w:sz="0" w:space="0" w:color="auto"/>
      </w:divBdr>
      <w:divsChild>
        <w:div w:id="475417340">
          <w:marLeft w:val="0"/>
          <w:marRight w:val="0"/>
          <w:marTop w:val="0"/>
          <w:marBottom w:val="0"/>
          <w:divBdr>
            <w:top w:val="none" w:sz="0" w:space="0" w:color="auto"/>
            <w:left w:val="none" w:sz="0" w:space="0" w:color="auto"/>
            <w:bottom w:val="none" w:sz="0" w:space="0" w:color="auto"/>
            <w:right w:val="none" w:sz="0" w:space="0" w:color="auto"/>
          </w:divBdr>
        </w:div>
        <w:div w:id="585268015">
          <w:marLeft w:val="0"/>
          <w:marRight w:val="0"/>
          <w:marTop w:val="0"/>
          <w:marBottom w:val="0"/>
          <w:divBdr>
            <w:top w:val="none" w:sz="0" w:space="0" w:color="auto"/>
            <w:left w:val="none" w:sz="0" w:space="0" w:color="auto"/>
            <w:bottom w:val="none" w:sz="0" w:space="0" w:color="auto"/>
            <w:right w:val="none" w:sz="0" w:space="0" w:color="auto"/>
          </w:divBdr>
        </w:div>
        <w:div w:id="639381550">
          <w:marLeft w:val="0"/>
          <w:marRight w:val="0"/>
          <w:marTop w:val="0"/>
          <w:marBottom w:val="0"/>
          <w:divBdr>
            <w:top w:val="none" w:sz="0" w:space="0" w:color="auto"/>
            <w:left w:val="none" w:sz="0" w:space="0" w:color="auto"/>
            <w:bottom w:val="none" w:sz="0" w:space="0" w:color="auto"/>
            <w:right w:val="none" w:sz="0" w:space="0" w:color="auto"/>
          </w:divBdr>
        </w:div>
        <w:div w:id="1150705366">
          <w:marLeft w:val="0"/>
          <w:marRight w:val="0"/>
          <w:marTop w:val="0"/>
          <w:marBottom w:val="0"/>
          <w:divBdr>
            <w:top w:val="none" w:sz="0" w:space="0" w:color="auto"/>
            <w:left w:val="none" w:sz="0" w:space="0" w:color="auto"/>
            <w:bottom w:val="none" w:sz="0" w:space="0" w:color="auto"/>
            <w:right w:val="none" w:sz="0" w:space="0" w:color="auto"/>
          </w:divBdr>
        </w:div>
        <w:div w:id="1423064236">
          <w:marLeft w:val="0"/>
          <w:marRight w:val="0"/>
          <w:marTop w:val="0"/>
          <w:marBottom w:val="0"/>
          <w:divBdr>
            <w:top w:val="none" w:sz="0" w:space="0" w:color="auto"/>
            <w:left w:val="none" w:sz="0" w:space="0" w:color="auto"/>
            <w:bottom w:val="none" w:sz="0" w:space="0" w:color="auto"/>
            <w:right w:val="none" w:sz="0" w:space="0" w:color="auto"/>
          </w:divBdr>
        </w:div>
        <w:div w:id="1570963517">
          <w:marLeft w:val="0"/>
          <w:marRight w:val="0"/>
          <w:marTop w:val="0"/>
          <w:marBottom w:val="0"/>
          <w:divBdr>
            <w:top w:val="none" w:sz="0" w:space="0" w:color="auto"/>
            <w:left w:val="none" w:sz="0" w:space="0" w:color="auto"/>
            <w:bottom w:val="none" w:sz="0" w:space="0" w:color="auto"/>
            <w:right w:val="none" w:sz="0" w:space="0" w:color="auto"/>
          </w:divBdr>
        </w:div>
        <w:div w:id="1638031246">
          <w:marLeft w:val="0"/>
          <w:marRight w:val="0"/>
          <w:marTop w:val="0"/>
          <w:marBottom w:val="0"/>
          <w:divBdr>
            <w:top w:val="none" w:sz="0" w:space="0" w:color="auto"/>
            <w:left w:val="none" w:sz="0" w:space="0" w:color="auto"/>
            <w:bottom w:val="none" w:sz="0" w:space="0" w:color="auto"/>
            <w:right w:val="none" w:sz="0" w:space="0" w:color="auto"/>
          </w:divBdr>
        </w:div>
        <w:div w:id="1801682638">
          <w:marLeft w:val="0"/>
          <w:marRight w:val="0"/>
          <w:marTop w:val="0"/>
          <w:marBottom w:val="0"/>
          <w:divBdr>
            <w:top w:val="none" w:sz="0" w:space="0" w:color="auto"/>
            <w:left w:val="none" w:sz="0" w:space="0" w:color="auto"/>
            <w:bottom w:val="none" w:sz="0" w:space="0" w:color="auto"/>
            <w:right w:val="none" w:sz="0" w:space="0" w:color="auto"/>
          </w:divBdr>
        </w:div>
        <w:div w:id="1817337648">
          <w:marLeft w:val="0"/>
          <w:marRight w:val="0"/>
          <w:marTop w:val="0"/>
          <w:marBottom w:val="0"/>
          <w:divBdr>
            <w:top w:val="none" w:sz="0" w:space="0" w:color="auto"/>
            <w:left w:val="none" w:sz="0" w:space="0" w:color="auto"/>
            <w:bottom w:val="none" w:sz="0" w:space="0" w:color="auto"/>
            <w:right w:val="none" w:sz="0" w:space="0" w:color="auto"/>
          </w:divBdr>
        </w:div>
        <w:div w:id="1998458521">
          <w:marLeft w:val="0"/>
          <w:marRight w:val="0"/>
          <w:marTop w:val="0"/>
          <w:marBottom w:val="0"/>
          <w:divBdr>
            <w:top w:val="none" w:sz="0" w:space="0" w:color="auto"/>
            <w:left w:val="none" w:sz="0" w:space="0" w:color="auto"/>
            <w:bottom w:val="none" w:sz="0" w:space="0" w:color="auto"/>
            <w:right w:val="none" w:sz="0" w:space="0" w:color="auto"/>
          </w:divBdr>
        </w:div>
      </w:divsChild>
    </w:div>
    <w:div w:id="587618570">
      <w:bodyDiv w:val="1"/>
      <w:marLeft w:val="0"/>
      <w:marRight w:val="0"/>
      <w:marTop w:val="0"/>
      <w:marBottom w:val="0"/>
      <w:divBdr>
        <w:top w:val="none" w:sz="0" w:space="0" w:color="auto"/>
        <w:left w:val="none" w:sz="0" w:space="0" w:color="auto"/>
        <w:bottom w:val="none" w:sz="0" w:space="0" w:color="auto"/>
        <w:right w:val="none" w:sz="0" w:space="0" w:color="auto"/>
      </w:divBdr>
    </w:div>
    <w:div w:id="592708380">
      <w:bodyDiv w:val="1"/>
      <w:marLeft w:val="0"/>
      <w:marRight w:val="0"/>
      <w:marTop w:val="0"/>
      <w:marBottom w:val="0"/>
      <w:divBdr>
        <w:top w:val="none" w:sz="0" w:space="0" w:color="auto"/>
        <w:left w:val="none" w:sz="0" w:space="0" w:color="auto"/>
        <w:bottom w:val="none" w:sz="0" w:space="0" w:color="auto"/>
        <w:right w:val="none" w:sz="0" w:space="0" w:color="auto"/>
      </w:divBdr>
    </w:div>
    <w:div w:id="604725213">
      <w:bodyDiv w:val="1"/>
      <w:marLeft w:val="0"/>
      <w:marRight w:val="0"/>
      <w:marTop w:val="0"/>
      <w:marBottom w:val="100"/>
      <w:divBdr>
        <w:top w:val="none" w:sz="0" w:space="0" w:color="auto"/>
        <w:left w:val="none" w:sz="0" w:space="0" w:color="auto"/>
        <w:bottom w:val="none" w:sz="0" w:space="0" w:color="auto"/>
        <w:right w:val="none" w:sz="0" w:space="0" w:color="auto"/>
      </w:divBdr>
      <w:divsChild>
        <w:div w:id="196550893">
          <w:marLeft w:val="0"/>
          <w:marRight w:val="0"/>
          <w:marTop w:val="0"/>
          <w:marBottom w:val="0"/>
          <w:divBdr>
            <w:top w:val="none" w:sz="0" w:space="0" w:color="auto"/>
            <w:left w:val="none" w:sz="0" w:space="0" w:color="auto"/>
            <w:bottom w:val="none" w:sz="0" w:space="0" w:color="auto"/>
            <w:right w:val="none" w:sz="0" w:space="0" w:color="auto"/>
          </w:divBdr>
        </w:div>
        <w:div w:id="665547878">
          <w:marLeft w:val="0"/>
          <w:marRight w:val="0"/>
          <w:marTop w:val="0"/>
          <w:marBottom w:val="0"/>
          <w:divBdr>
            <w:top w:val="none" w:sz="0" w:space="0" w:color="auto"/>
            <w:left w:val="none" w:sz="0" w:space="0" w:color="auto"/>
            <w:bottom w:val="none" w:sz="0" w:space="0" w:color="auto"/>
            <w:right w:val="none" w:sz="0" w:space="0" w:color="auto"/>
          </w:divBdr>
          <w:divsChild>
            <w:div w:id="34165963">
              <w:marLeft w:val="0"/>
              <w:marRight w:val="0"/>
              <w:marTop w:val="0"/>
              <w:marBottom w:val="0"/>
              <w:divBdr>
                <w:top w:val="none" w:sz="0" w:space="0" w:color="auto"/>
                <w:left w:val="none" w:sz="0" w:space="0" w:color="auto"/>
                <w:bottom w:val="none" w:sz="0" w:space="0" w:color="auto"/>
                <w:right w:val="none" w:sz="0" w:space="0" w:color="auto"/>
              </w:divBdr>
            </w:div>
            <w:div w:id="216672080">
              <w:marLeft w:val="0"/>
              <w:marRight w:val="0"/>
              <w:marTop w:val="0"/>
              <w:marBottom w:val="0"/>
              <w:divBdr>
                <w:top w:val="none" w:sz="0" w:space="0" w:color="auto"/>
                <w:left w:val="none" w:sz="0" w:space="0" w:color="auto"/>
                <w:bottom w:val="none" w:sz="0" w:space="0" w:color="auto"/>
                <w:right w:val="none" w:sz="0" w:space="0" w:color="auto"/>
              </w:divBdr>
            </w:div>
            <w:div w:id="298262598">
              <w:marLeft w:val="0"/>
              <w:marRight w:val="0"/>
              <w:marTop w:val="0"/>
              <w:marBottom w:val="0"/>
              <w:divBdr>
                <w:top w:val="none" w:sz="0" w:space="0" w:color="auto"/>
                <w:left w:val="none" w:sz="0" w:space="0" w:color="auto"/>
                <w:bottom w:val="none" w:sz="0" w:space="0" w:color="auto"/>
                <w:right w:val="none" w:sz="0" w:space="0" w:color="auto"/>
              </w:divBdr>
            </w:div>
            <w:div w:id="341516020">
              <w:marLeft w:val="0"/>
              <w:marRight w:val="0"/>
              <w:marTop w:val="0"/>
              <w:marBottom w:val="0"/>
              <w:divBdr>
                <w:top w:val="none" w:sz="0" w:space="0" w:color="auto"/>
                <w:left w:val="none" w:sz="0" w:space="0" w:color="auto"/>
                <w:bottom w:val="none" w:sz="0" w:space="0" w:color="auto"/>
                <w:right w:val="none" w:sz="0" w:space="0" w:color="auto"/>
              </w:divBdr>
            </w:div>
            <w:div w:id="390463809">
              <w:marLeft w:val="0"/>
              <w:marRight w:val="0"/>
              <w:marTop w:val="0"/>
              <w:marBottom w:val="0"/>
              <w:divBdr>
                <w:top w:val="none" w:sz="0" w:space="0" w:color="auto"/>
                <w:left w:val="none" w:sz="0" w:space="0" w:color="auto"/>
                <w:bottom w:val="none" w:sz="0" w:space="0" w:color="auto"/>
                <w:right w:val="none" w:sz="0" w:space="0" w:color="auto"/>
              </w:divBdr>
            </w:div>
            <w:div w:id="694966372">
              <w:marLeft w:val="0"/>
              <w:marRight w:val="0"/>
              <w:marTop w:val="0"/>
              <w:marBottom w:val="0"/>
              <w:divBdr>
                <w:top w:val="none" w:sz="0" w:space="0" w:color="auto"/>
                <w:left w:val="none" w:sz="0" w:space="0" w:color="auto"/>
                <w:bottom w:val="none" w:sz="0" w:space="0" w:color="auto"/>
                <w:right w:val="none" w:sz="0" w:space="0" w:color="auto"/>
              </w:divBdr>
            </w:div>
            <w:div w:id="840968984">
              <w:marLeft w:val="0"/>
              <w:marRight w:val="0"/>
              <w:marTop w:val="0"/>
              <w:marBottom w:val="0"/>
              <w:divBdr>
                <w:top w:val="none" w:sz="0" w:space="0" w:color="auto"/>
                <w:left w:val="none" w:sz="0" w:space="0" w:color="auto"/>
                <w:bottom w:val="none" w:sz="0" w:space="0" w:color="auto"/>
                <w:right w:val="none" w:sz="0" w:space="0" w:color="auto"/>
              </w:divBdr>
            </w:div>
            <w:div w:id="1004429664">
              <w:marLeft w:val="0"/>
              <w:marRight w:val="0"/>
              <w:marTop w:val="0"/>
              <w:marBottom w:val="0"/>
              <w:divBdr>
                <w:top w:val="none" w:sz="0" w:space="0" w:color="auto"/>
                <w:left w:val="none" w:sz="0" w:space="0" w:color="auto"/>
                <w:bottom w:val="none" w:sz="0" w:space="0" w:color="auto"/>
                <w:right w:val="none" w:sz="0" w:space="0" w:color="auto"/>
              </w:divBdr>
            </w:div>
            <w:div w:id="1246764642">
              <w:marLeft w:val="0"/>
              <w:marRight w:val="0"/>
              <w:marTop w:val="0"/>
              <w:marBottom w:val="0"/>
              <w:divBdr>
                <w:top w:val="none" w:sz="0" w:space="0" w:color="auto"/>
                <w:left w:val="none" w:sz="0" w:space="0" w:color="auto"/>
                <w:bottom w:val="none" w:sz="0" w:space="0" w:color="auto"/>
                <w:right w:val="none" w:sz="0" w:space="0" w:color="auto"/>
              </w:divBdr>
            </w:div>
            <w:div w:id="14121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3352">
      <w:bodyDiv w:val="1"/>
      <w:marLeft w:val="0"/>
      <w:marRight w:val="0"/>
      <w:marTop w:val="0"/>
      <w:marBottom w:val="0"/>
      <w:divBdr>
        <w:top w:val="none" w:sz="0" w:space="0" w:color="auto"/>
        <w:left w:val="none" w:sz="0" w:space="0" w:color="auto"/>
        <w:bottom w:val="none" w:sz="0" w:space="0" w:color="auto"/>
        <w:right w:val="none" w:sz="0" w:space="0" w:color="auto"/>
      </w:divBdr>
    </w:div>
    <w:div w:id="667756956">
      <w:bodyDiv w:val="1"/>
      <w:marLeft w:val="0"/>
      <w:marRight w:val="0"/>
      <w:marTop w:val="0"/>
      <w:marBottom w:val="0"/>
      <w:divBdr>
        <w:top w:val="none" w:sz="0" w:space="0" w:color="auto"/>
        <w:left w:val="none" w:sz="0" w:space="0" w:color="auto"/>
        <w:bottom w:val="none" w:sz="0" w:space="0" w:color="auto"/>
        <w:right w:val="none" w:sz="0" w:space="0" w:color="auto"/>
      </w:divBdr>
    </w:div>
    <w:div w:id="776605443">
      <w:bodyDiv w:val="1"/>
      <w:marLeft w:val="0"/>
      <w:marRight w:val="0"/>
      <w:marTop w:val="0"/>
      <w:marBottom w:val="0"/>
      <w:divBdr>
        <w:top w:val="none" w:sz="0" w:space="0" w:color="auto"/>
        <w:left w:val="none" w:sz="0" w:space="0" w:color="auto"/>
        <w:bottom w:val="none" w:sz="0" w:space="0" w:color="auto"/>
        <w:right w:val="none" w:sz="0" w:space="0" w:color="auto"/>
      </w:divBdr>
    </w:div>
    <w:div w:id="835876179">
      <w:bodyDiv w:val="1"/>
      <w:marLeft w:val="0"/>
      <w:marRight w:val="0"/>
      <w:marTop w:val="0"/>
      <w:marBottom w:val="0"/>
      <w:divBdr>
        <w:top w:val="none" w:sz="0" w:space="0" w:color="auto"/>
        <w:left w:val="none" w:sz="0" w:space="0" w:color="auto"/>
        <w:bottom w:val="none" w:sz="0" w:space="0" w:color="auto"/>
        <w:right w:val="none" w:sz="0" w:space="0" w:color="auto"/>
      </w:divBdr>
      <w:divsChild>
        <w:div w:id="264653829">
          <w:marLeft w:val="0"/>
          <w:marRight w:val="0"/>
          <w:marTop w:val="0"/>
          <w:marBottom w:val="0"/>
          <w:divBdr>
            <w:top w:val="none" w:sz="0" w:space="0" w:color="auto"/>
            <w:left w:val="none" w:sz="0" w:space="0" w:color="auto"/>
            <w:bottom w:val="none" w:sz="0" w:space="0" w:color="auto"/>
            <w:right w:val="none" w:sz="0" w:space="0" w:color="auto"/>
          </w:divBdr>
          <w:divsChild>
            <w:div w:id="1080102480">
              <w:marLeft w:val="539"/>
              <w:marRight w:val="0"/>
              <w:marTop w:val="0"/>
              <w:marBottom w:val="0"/>
              <w:divBdr>
                <w:top w:val="none" w:sz="0" w:space="0" w:color="auto"/>
                <w:left w:val="none" w:sz="0" w:space="0" w:color="auto"/>
                <w:bottom w:val="none" w:sz="0" w:space="0" w:color="auto"/>
                <w:right w:val="none" w:sz="0" w:space="0" w:color="auto"/>
              </w:divBdr>
            </w:div>
          </w:divsChild>
        </w:div>
        <w:div w:id="622467185">
          <w:marLeft w:val="0"/>
          <w:marRight w:val="0"/>
          <w:marTop w:val="0"/>
          <w:marBottom w:val="0"/>
          <w:divBdr>
            <w:top w:val="none" w:sz="0" w:space="0" w:color="auto"/>
            <w:left w:val="none" w:sz="0" w:space="0" w:color="auto"/>
            <w:bottom w:val="none" w:sz="0" w:space="0" w:color="auto"/>
            <w:right w:val="none" w:sz="0" w:space="0" w:color="auto"/>
          </w:divBdr>
          <w:divsChild>
            <w:div w:id="1982538785">
              <w:marLeft w:val="539"/>
              <w:marRight w:val="0"/>
              <w:marTop w:val="0"/>
              <w:marBottom w:val="0"/>
              <w:divBdr>
                <w:top w:val="none" w:sz="0" w:space="0" w:color="auto"/>
                <w:left w:val="none" w:sz="0" w:space="0" w:color="auto"/>
                <w:bottom w:val="none" w:sz="0" w:space="0" w:color="auto"/>
                <w:right w:val="none" w:sz="0" w:space="0" w:color="auto"/>
              </w:divBdr>
            </w:div>
          </w:divsChild>
        </w:div>
        <w:div w:id="972248926">
          <w:marLeft w:val="0"/>
          <w:marRight w:val="0"/>
          <w:marTop w:val="0"/>
          <w:marBottom w:val="0"/>
          <w:divBdr>
            <w:top w:val="none" w:sz="0" w:space="0" w:color="auto"/>
            <w:left w:val="none" w:sz="0" w:space="0" w:color="auto"/>
            <w:bottom w:val="none" w:sz="0" w:space="0" w:color="auto"/>
            <w:right w:val="none" w:sz="0" w:space="0" w:color="auto"/>
          </w:divBdr>
          <w:divsChild>
            <w:div w:id="133903758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864368102">
      <w:bodyDiv w:val="1"/>
      <w:marLeft w:val="0"/>
      <w:marRight w:val="0"/>
      <w:marTop w:val="0"/>
      <w:marBottom w:val="0"/>
      <w:divBdr>
        <w:top w:val="none" w:sz="0" w:space="0" w:color="auto"/>
        <w:left w:val="none" w:sz="0" w:space="0" w:color="auto"/>
        <w:bottom w:val="none" w:sz="0" w:space="0" w:color="auto"/>
        <w:right w:val="none" w:sz="0" w:space="0" w:color="auto"/>
      </w:divBdr>
    </w:div>
    <w:div w:id="866913095">
      <w:bodyDiv w:val="1"/>
      <w:marLeft w:val="0"/>
      <w:marRight w:val="0"/>
      <w:marTop w:val="0"/>
      <w:marBottom w:val="0"/>
      <w:divBdr>
        <w:top w:val="none" w:sz="0" w:space="0" w:color="auto"/>
        <w:left w:val="none" w:sz="0" w:space="0" w:color="auto"/>
        <w:bottom w:val="none" w:sz="0" w:space="0" w:color="auto"/>
        <w:right w:val="none" w:sz="0" w:space="0" w:color="auto"/>
      </w:divBdr>
    </w:div>
    <w:div w:id="870145388">
      <w:bodyDiv w:val="1"/>
      <w:marLeft w:val="0"/>
      <w:marRight w:val="0"/>
      <w:marTop w:val="0"/>
      <w:marBottom w:val="0"/>
      <w:divBdr>
        <w:top w:val="none" w:sz="0" w:space="0" w:color="auto"/>
        <w:left w:val="none" w:sz="0" w:space="0" w:color="auto"/>
        <w:bottom w:val="none" w:sz="0" w:space="0" w:color="auto"/>
        <w:right w:val="none" w:sz="0" w:space="0" w:color="auto"/>
      </w:divBdr>
    </w:div>
    <w:div w:id="873928495">
      <w:bodyDiv w:val="1"/>
      <w:marLeft w:val="0"/>
      <w:marRight w:val="0"/>
      <w:marTop w:val="0"/>
      <w:marBottom w:val="0"/>
      <w:divBdr>
        <w:top w:val="none" w:sz="0" w:space="0" w:color="auto"/>
        <w:left w:val="none" w:sz="0" w:space="0" w:color="auto"/>
        <w:bottom w:val="none" w:sz="0" w:space="0" w:color="auto"/>
        <w:right w:val="none" w:sz="0" w:space="0" w:color="auto"/>
      </w:divBdr>
    </w:div>
    <w:div w:id="891768875">
      <w:bodyDiv w:val="1"/>
      <w:marLeft w:val="0"/>
      <w:marRight w:val="0"/>
      <w:marTop w:val="0"/>
      <w:marBottom w:val="0"/>
      <w:divBdr>
        <w:top w:val="none" w:sz="0" w:space="0" w:color="auto"/>
        <w:left w:val="none" w:sz="0" w:space="0" w:color="auto"/>
        <w:bottom w:val="none" w:sz="0" w:space="0" w:color="auto"/>
        <w:right w:val="none" w:sz="0" w:space="0" w:color="auto"/>
      </w:divBdr>
    </w:div>
    <w:div w:id="901600593">
      <w:bodyDiv w:val="1"/>
      <w:marLeft w:val="0"/>
      <w:marRight w:val="0"/>
      <w:marTop w:val="0"/>
      <w:marBottom w:val="0"/>
      <w:divBdr>
        <w:top w:val="none" w:sz="0" w:space="0" w:color="auto"/>
        <w:left w:val="none" w:sz="0" w:space="0" w:color="auto"/>
        <w:bottom w:val="none" w:sz="0" w:space="0" w:color="auto"/>
        <w:right w:val="none" w:sz="0" w:space="0" w:color="auto"/>
      </w:divBdr>
    </w:div>
    <w:div w:id="909003809">
      <w:bodyDiv w:val="1"/>
      <w:marLeft w:val="0"/>
      <w:marRight w:val="0"/>
      <w:marTop w:val="0"/>
      <w:marBottom w:val="0"/>
      <w:divBdr>
        <w:top w:val="none" w:sz="0" w:space="0" w:color="auto"/>
        <w:left w:val="none" w:sz="0" w:space="0" w:color="auto"/>
        <w:bottom w:val="none" w:sz="0" w:space="0" w:color="auto"/>
        <w:right w:val="none" w:sz="0" w:space="0" w:color="auto"/>
      </w:divBdr>
      <w:divsChild>
        <w:div w:id="930891372">
          <w:marLeft w:val="0"/>
          <w:marRight w:val="0"/>
          <w:marTop w:val="0"/>
          <w:marBottom w:val="0"/>
          <w:divBdr>
            <w:top w:val="none" w:sz="0" w:space="0" w:color="auto"/>
            <w:left w:val="none" w:sz="0" w:space="0" w:color="auto"/>
            <w:bottom w:val="none" w:sz="0" w:space="0" w:color="auto"/>
            <w:right w:val="none" w:sz="0" w:space="0" w:color="auto"/>
          </w:divBdr>
          <w:divsChild>
            <w:div w:id="1751347736">
              <w:marLeft w:val="539"/>
              <w:marRight w:val="0"/>
              <w:marTop w:val="0"/>
              <w:marBottom w:val="0"/>
              <w:divBdr>
                <w:top w:val="none" w:sz="0" w:space="0" w:color="auto"/>
                <w:left w:val="none" w:sz="0" w:space="0" w:color="auto"/>
                <w:bottom w:val="none" w:sz="0" w:space="0" w:color="auto"/>
                <w:right w:val="none" w:sz="0" w:space="0" w:color="auto"/>
              </w:divBdr>
            </w:div>
          </w:divsChild>
        </w:div>
        <w:div w:id="1009596856">
          <w:marLeft w:val="0"/>
          <w:marRight w:val="0"/>
          <w:marTop w:val="0"/>
          <w:marBottom w:val="0"/>
          <w:divBdr>
            <w:top w:val="none" w:sz="0" w:space="0" w:color="auto"/>
            <w:left w:val="none" w:sz="0" w:space="0" w:color="auto"/>
            <w:bottom w:val="none" w:sz="0" w:space="0" w:color="auto"/>
            <w:right w:val="none" w:sz="0" w:space="0" w:color="auto"/>
          </w:divBdr>
          <w:divsChild>
            <w:div w:id="205410952">
              <w:marLeft w:val="539"/>
              <w:marRight w:val="0"/>
              <w:marTop w:val="0"/>
              <w:marBottom w:val="0"/>
              <w:divBdr>
                <w:top w:val="none" w:sz="0" w:space="0" w:color="auto"/>
                <w:left w:val="none" w:sz="0" w:space="0" w:color="auto"/>
                <w:bottom w:val="none" w:sz="0" w:space="0" w:color="auto"/>
                <w:right w:val="none" w:sz="0" w:space="0" w:color="auto"/>
              </w:divBdr>
            </w:div>
          </w:divsChild>
        </w:div>
        <w:div w:id="1127091759">
          <w:marLeft w:val="0"/>
          <w:marRight w:val="0"/>
          <w:marTop w:val="0"/>
          <w:marBottom w:val="0"/>
          <w:divBdr>
            <w:top w:val="none" w:sz="0" w:space="0" w:color="auto"/>
            <w:left w:val="none" w:sz="0" w:space="0" w:color="auto"/>
            <w:bottom w:val="none" w:sz="0" w:space="0" w:color="auto"/>
            <w:right w:val="none" w:sz="0" w:space="0" w:color="auto"/>
          </w:divBdr>
          <w:divsChild>
            <w:div w:id="112534805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924998356">
      <w:bodyDiv w:val="1"/>
      <w:marLeft w:val="0"/>
      <w:marRight w:val="0"/>
      <w:marTop w:val="0"/>
      <w:marBottom w:val="0"/>
      <w:divBdr>
        <w:top w:val="none" w:sz="0" w:space="0" w:color="auto"/>
        <w:left w:val="none" w:sz="0" w:space="0" w:color="auto"/>
        <w:bottom w:val="none" w:sz="0" w:space="0" w:color="auto"/>
        <w:right w:val="none" w:sz="0" w:space="0" w:color="auto"/>
      </w:divBdr>
    </w:div>
    <w:div w:id="950167393">
      <w:bodyDiv w:val="1"/>
      <w:marLeft w:val="0"/>
      <w:marRight w:val="0"/>
      <w:marTop w:val="0"/>
      <w:marBottom w:val="0"/>
      <w:divBdr>
        <w:top w:val="none" w:sz="0" w:space="0" w:color="auto"/>
        <w:left w:val="none" w:sz="0" w:space="0" w:color="auto"/>
        <w:bottom w:val="none" w:sz="0" w:space="0" w:color="auto"/>
        <w:right w:val="none" w:sz="0" w:space="0" w:color="auto"/>
      </w:divBdr>
    </w:div>
    <w:div w:id="1014772624">
      <w:bodyDiv w:val="1"/>
      <w:marLeft w:val="0"/>
      <w:marRight w:val="0"/>
      <w:marTop w:val="0"/>
      <w:marBottom w:val="0"/>
      <w:divBdr>
        <w:top w:val="none" w:sz="0" w:space="0" w:color="auto"/>
        <w:left w:val="none" w:sz="0" w:space="0" w:color="auto"/>
        <w:bottom w:val="none" w:sz="0" w:space="0" w:color="auto"/>
        <w:right w:val="none" w:sz="0" w:space="0" w:color="auto"/>
      </w:divBdr>
    </w:div>
    <w:div w:id="1072196809">
      <w:bodyDiv w:val="1"/>
      <w:marLeft w:val="0"/>
      <w:marRight w:val="0"/>
      <w:marTop w:val="0"/>
      <w:marBottom w:val="0"/>
      <w:divBdr>
        <w:top w:val="none" w:sz="0" w:space="0" w:color="auto"/>
        <w:left w:val="none" w:sz="0" w:space="0" w:color="auto"/>
        <w:bottom w:val="none" w:sz="0" w:space="0" w:color="auto"/>
        <w:right w:val="none" w:sz="0" w:space="0" w:color="auto"/>
      </w:divBdr>
      <w:divsChild>
        <w:div w:id="1796750944">
          <w:marLeft w:val="0"/>
          <w:marRight w:val="0"/>
          <w:marTop w:val="120"/>
          <w:marBottom w:val="0"/>
          <w:divBdr>
            <w:top w:val="none" w:sz="0" w:space="0" w:color="auto"/>
            <w:left w:val="none" w:sz="0" w:space="0" w:color="auto"/>
            <w:bottom w:val="none" w:sz="0" w:space="0" w:color="auto"/>
            <w:right w:val="none" w:sz="0" w:space="0" w:color="auto"/>
          </w:divBdr>
        </w:div>
        <w:div w:id="1962372599">
          <w:marLeft w:val="0"/>
          <w:marRight w:val="0"/>
          <w:marTop w:val="120"/>
          <w:marBottom w:val="0"/>
          <w:divBdr>
            <w:top w:val="none" w:sz="0" w:space="0" w:color="auto"/>
            <w:left w:val="none" w:sz="0" w:space="0" w:color="auto"/>
            <w:bottom w:val="none" w:sz="0" w:space="0" w:color="auto"/>
            <w:right w:val="none" w:sz="0" w:space="0" w:color="auto"/>
          </w:divBdr>
        </w:div>
        <w:div w:id="1085149973">
          <w:marLeft w:val="0"/>
          <w:marRight w:val="0"/>
          <w:marTop w:val="120"/>
          <w:marBottom w:val="0"/>
          <w:divBdr>
            <w:top w:val="none" w:sz="0" w:space="0" w:color="auto"/>
            <w:left w:val="none" w:sz="0" w:space="0" w:color="auto"/>
            <w:bottom w:val="none" w:sz="0" w:space="0" w:color="auto"/>
            <w:right w:val="none" w:sz="0" w:space="0" w:color="auto"/>
          </w:divBdr>
        </w:div>
        <w:div w:id="433524392">
          <w:marLeft w:val="0"/>
          <w:marRight w:val="0"/>
          <w:marTop w:val="120"/>
          <w:marBottom w:val="0"/>
          <w:divBdr>
            <w:top w:val="none" w:sz="0" w:space="0" w:color="auto"/>
            <w:left w:val="none" w:sz="0" w:space="0" w:color="auto"/>
            <w:bottom w:val="none" w:sz="0" w:space="0" w:color="auto"/>
            <w:right w:val="none" w:sz="0" w:space="0" w:color="auto"/>
          </w:divBdr>
        </w:div>
        <w:div w:id="1389919096">
          <w:marLeft w:val="0"/>
          <w:marRight w:val="0"/>
          <w:marTop w:val="120"/>
          <w:marBottom w:val="0"/>
          <w:divBdr>
            <w:top w:val="none" w:sz="0" w:space="0" w:color="auto"/>
            <w:left w:val="none" w:sz="0" w:space="0" w:color="auto"/>
            <w:bottom w:val="none" w:sz="0" w:space="0" w:color="auto"/>
            <w:right w:val="none" w:sz="0" w:space="0" w:color="auto"/>
          </w:divBdr>
        </w:div>
        <w:div w:id="1270820716">
          <w:marLeft w:val="0"/>
          <w:marRight w:val="0"/>
          <w:marTop w:val="120"/>
          <w:marBottom w:val="0"/>
          <w:divBdr>
            <w:top w:val="none" w:sz="0" w:space="0" w:color="auto"/>
            <w:left w:val="none" w:sz="0" w:space="0" w:color="auto"/>
            <w:bottom w:val="none" w:sz="0" w:space="0" w:color="auto"/>
            <w:right w:val="none" w:sz="0" w:space="0" w:color="auto"/>
          </w:divBdr>
        </w:div>
        <w:div w:id="1761288224">
          <w:marLeft w:val="0"/>
          <w:marRight w:val="0"/>
          <w:marTop w:val="120"/>
          <w:marBottom w:val="0"/>
          <w:divBdr>
            <w:top w:val="none" w:sz="0" w:space="0" w:color="auto"/>
            <w:left w:val="none" w:sz="0" w:space="0" w:color="auto"/>
            <w:bottom w:val="none" w:sz="0" w:space="0" w:color="auto"/>
            <w:right w:val="none" w:sz="0" w:space="0" w:color="auto"/>
          </w:divBdr>
        </w:div>
        <w:div w:id="223377650">
          <w:marLeft w:val="0"/>
          <w:marRight w:val="0"/>
          <w:marTop w:val="120"/>
          <w:marBottom w:val="0"/>
          <w:divBdr>
            <w:top w:val="none" w:sz="0" w:space="0" w:color="auto"/>
            <w:left w:val="none" w:sz="0" w:space="0" w:color="auto"/>
            <w:bottom w:val="none" w:sz="0" w:space="0" w:color="auto"/>
            <w:right w:val="none" w:sz="0" w:space="0" w:color="auto"/>
          </w:divBdr>
        </w:div>
        <w:div w:id="318003052">
          <w:marLeft w:val="0"/>
          <w:marRight w:val="0"/>
          <w:marTop w:val="120"/>
          <w:marBottom w:val="0"/>
          <w:divBdr>
            <w:top w:val="none" w:sz="0" w:space="0" w:color="auto"/>
            <w:left w:val="none" w:sz="0" w:space="0" w:color="auto"/>
            <w:bottom w:val="none" w:sz="0" w:space="0" w:color="auto"/>
            <w:right w:val="none" w:sz="0" w:space="0" w:color="auto"/>
          </w:divBdr>
        </w:div>
        <w:div w:id="1998075245">
          <w:marLeft w:val="0"/>
          <w:marRight w:val="0"/>
          <w:marTop w:val="120"/>
          <w:marBottom w:val="0"/>
          <w:divBdr>
            <w:top w:val="none" w:sz="0" w:space="0" w:color="auto"/>
            <w:left w:val="none" w:sz="0" w:space="0" w:color="auto"/>
            <w:bottom w:val="none" w:sz="0" w:space="0" w:color="auto"/>
            <w:right w:val="none" w:sz="0" w:space="0" w:color="auto"/>
          </w:divBdr>
        </w:div>
        <w:div w:id="991448653">
          <w:marLeft w:val="0"/>
          <w:marRight w:val="0"/>
          <w:marTop w:val="120"/>
          <w:marBottom w:val="0"/>
          <w:divBdr>
            <w:top w:val="none" w:sz="0" w:space="0" w:color="auto"/>
            <w:left w:val="none" w:sz="0" w:space="0" w:color="auto"/>
            <w:bottom w:val="none" w:sz="0" w:space="0" w:color="auto"/>
            <w:right w:val="none" w:sz="0" w:space="0" w:color="auto"/>
          </w:divBdr>
        </w:div>
        <w:div w:id="204635593">
          <w:marLeft w:val="0"/>
          <w:marRight w:val="0"/>
          <w:marTop w:val="120"/>
          <w:marBottom w:val="0"/>
          <w:divBdr>
            <w:top w:val="none" w:sz="0" w:space="0" w:color="auto"/>
            <w:left w:val="none" w:sz="0" w:space="0" w:color="auto"/>
            <w:bottom w:val="none" w:sz="0" w:space="0" w:color="auto"/>
            <w:right w:val="none" w:sz="0" w:space="0" w:color="auto"/>
          </w:divBdr>
        </w:div>
      </w:divsChild>
    </w:div>
    <w:div w:id="1079055962">
      <w:bodyDiv w:val="1"/>
      <w:marLeft w:val="0"/>
      <w:marRight w:val="0"/>
      <w:marTop w:val="0"/>
      <w:marBottom w:val="0"/>
      <w:divBdr>
        <w:top w:val="none" w:sz="0" w:space="0" w:color="auto"/>
        <w:left w:val="none" w:sz="0" w:space="0" w:color="auto"/>
        <w:bottom w:val="none" w:sz="0" w:space="0" w:color="auto"/>
        <w:right w:val="none" w:sz="0" w:space="0" w:color="auto"/>
      </w:divBdr>
      <w:divsChild>
        <w:div w:id="34545590">
          <w:marLeft w:val="0"/>
          <w:marRight w:val="0"/>
          <w:marTop w:val="120"/>
          <w:marBottom w:val="0"/>
          <w:divBdr>
            <w:top w:val="none" w:sz="0" w:space="0" w:color="auto"/>
            <w:left w:val="none" w:sz="0" w:space="0" w:color="auto"/>
            <w:bottom w:val="none" w:sz="0" w:space="0" w:color="auto"/>
            <w:right w:val="none" w:sz="0" w:space="0" w:color="auto"/>
          </w:divBdr>
        </w:div>
        <w:div w:id="736703577">
          <w:marLeft w:val="0"/>
          <w:marRight w:val="0"/>
          <w:marTop w:val="120"/>
          <w:marBottom w:val="0"/>
          <w:divBdr>
            <w:top w:val="none" w:sz="0" w:space="0" w:color="auto"/>
            <w:left w:val="none" w:sz="0" w:space="0" w:color="auto"/>
            <w:bottom w:val="none" w:sz="0" w:space="0" w:color="auto"/>
            <w:right w:val="none" w:sz="0" w:space="0" w:color="auto"/>
          </w:divBdr>
        </w:div>
      </w:divsChild>
    </w:div>
    <w:div w:id="1118446684">
      <w:bodyDiv w:val="1"/>
      <w:marLeft w:val="0"/>
      <w:marRight w:val="0"/>
      <w:marTop w:val="0"/>
      <w:marBottom w:val="0"/>
      <w:divBdr>
        <w:top w:val="none" w:sz="0" w:space="0" w:color="auto"/>
        <w:left w:val="none" w:sz="0" w:space="0" w:color="auto"/>
        <w:bottom w:val="none" w:sz="0" w:space="0" w:color="auto"/>
        <w:right w:val="none" w:sz="0" w:space="0" w:color="auto"/>
      </w:divBdr>
      <w:divsChild>
        <w:div w:id="104086465">
          <w:marLeft w:val="0"/>
          <w:marRight w:val="0"/>
          <w:marTop w:val="120"/>
          <w:marBottom w:val="0"/>
          <w:divBdr>
            <w:top w:val="none" w:sz="0" w:space="0" w:color="auto"/>
            <w:left w:val="none" w:sz="0" w:space="0" w:color="auto"/>
            <w:bottom w:val="none" w:sz="0" w:space="0" w:color="auto"/>
            <w:right w:val="none" w:sz="0" w:space="0" w:color="auto"/>
          </w:divBdr>
        </w:div>
        <w:div w:id="1833402333">
          <w:marLeft w:val="0"/>
          <w:marRight w:val="0"/>
          <w:marTop w:val="120"/>
          <w:marBottom w:val="0"/>
          <w:divBdr>
            <w:top w:val="none" w:sz="0" w:space="0" w:color="auto"/>
            <w:left w:val="none" w:sz="0" w:space="0" w:color="auto"/>
            <w:bottom w:val="none" w:sz="0" w:space="0" w:color="auto"/>
            <w:right w:val="none" w:sz="0" w:space="0" w:color="auto"/>
          </w:divBdr>
        </w:div>
        <w:div w:id="14114219">
          <w:marLeft w:val="0"/>
          <w:marRight w:val="0"/>
          <w:marTop w:val="120"/>
          <w:marBottom w:val="0"/>
          <w:divBdr>
            <w:top w:val="none" w:sz="0" w:space="0" w:color="auto"/>
            <w:left w:val="none" w:sz="0" w:space="0" w:color="auto"/>
            <w:bottom w:val="none" w:sz="0" w:space="0" w:color="auto"/>
            <w:right w:val="none" w:sz="0" w:space="0" w:color="auto"/>
          </w:divBdr>
        </w:div>
        <w:div w:id="529421496">
          <w:marLeft w:val="0"/>
          <w:marRight w:val="0"/>
          <w:marTop w:val="120"/>
          <w:marBottom w:val="0"/>
          <w:divBdr>
            <w:top w:val="none" w:sz="0" w:space="0" w:color="auto"/>
            <w:left w:val="none" w:sz="0" w:space="0" w:color="auto"/>
            <w:bottom w:val="none" w:sz="0" w:space="0" w:color="auto"/>
            <w:right w:val="none" w:sz="0" w:space="0" w:color="auto"/>
          </w:divBdr>
        </w:div>
      </w:divsChild>
    </w:div>
    <w:div w:id="1138959770">
      <w:bodyDiv w:val="1"/>
      <w:marLeft w:val="0"/>
      <w:marRight w:val="0"/>
      <w:marTop w:val="0"/>
      <w:marBottom w:val="0"/>
      <w:divBdr>
        <w:top w:val="none" w:sz="0" w:space="0" w:color="auto"/>
        <w:left w:val="none" w:sz="0" w:space="0" w:color="auto"/>
        <w:bottom w:val="none" w:sz="0" w:space="0" w:color="auto"/>
        <w:right w:val="none" w:sz="0" w:space="0" w:color="auto"/>
      </w:divBdr>
    </w:div>
    <w:div w:id="1144741090">
      <w:bodyDiv w:val="1"/>
      <w:marLeft w:val="0"/>
      <w:marRight w:val="0"/>
      <w:marTop w:val="0"/>
      <w:marBottom w:val="100"/>
      <w:divBdr>
        <w:top w:val="none" w:sz="0" w:space="0" w:color="auto"/>
        <w:left w:val="none" w:sz="0" w:space="0" w:color="auto"/>
        <w:bottom w:val="none" w:sz="0" w:space="0" w:color="auto"/>
        <w:right w:val="none" w:sz="0" w:space="0" w:color="auto"/>
      </w:divBdr>
      <w:divsChild>
        <w:div w:id="113328689">
          <w:marLeft w:val="0"/>
          <w:marRight w:val="0"/>
          <w:marTop w:val="0"/>
          <w:marBottom w:val="0"/>
          <w:divBdr>
            <w:top w:val="none" w:sz="0" w:space="0" w:color="auto"/>
            <w:left w:val="none" w:sz="0" w:space="0" w:color="auto"/>
            <w:bottom w:val="none" w:sz="0" w:space="0" w:color="auto"/>
            <w:right w:val="none" w:sz="0" w:space="0" w:color="auto"/>
          </w:divBdr>
          <w:divsChild>
            <w:div w:id="248396209">
              <w:marLeft w:val="0"/>
              <w:marRight w:val="0"/>
              <w:marTop w:val="0"/>
              <w:marBottom w:val="0"/>
              <w:divBdr>
                <w:top w:val="none" w:sz="0" w:space="0" w:color="auto"/>
                <w:left w:val="none" w:sz="0" w:space="0" w:color="auto"/>
                <w:bottom w:val="none" w:sz="0" w:space="0" w:color="auto"/>
                <w:right w:val="none" w:sz="0" w:space="0" w:color="auto"/>
              </w:divBdr>
            </w:div>
            <w:div w:id="465437185">
              <w:marLeft w:val="0"/>
              <w:marRight w:val="0"/>
              <w:marTop w:val="0"/>
              <w:marBottom w:val="0"/>
              <w:divBdr>
                <w:top w:val="none" w:sz="0" w:space="0" w:color="auto"/>
                <w:left w:val="none" w:sz="0" w:space="0" w:color="auto"/>
                <w:bottom w:val="none" w:sz="0" w:space="0" w:color="auto"/>
                <w:right w:val="none" w:sz="0" w:space="0" w:color="auto"/>
              </w:divBdr>
            </w:div>
            <w:div w:id="606353560">
              <w:marLeft w:val="0"/>
              <w:marRight w:val="0"/>
              <w:marTop w:val="0"/>
              <w:marBottom w:val="0"/>
              <w:divBdr>
                <w:top w:val="none" w:sz="0" w:space="0" w:color="auto"/>
                <w:left w:val="none" w:sz="0" w:space="0" w:color="auto"/>
                <w:bottom w:val="none" w:sz="0" w:space="0" w:color="auto"/>
                <w:right w:val="none" w:sz="0" w:space="0" w:color="auto"/>
              </w:divBdr>
            </w:div>
            <w:div w:id="668216492">
              <w:marLeft w:val="0"/>
              <w:marRight w:val="0"/>
              <w:marTop w:val="0"/>
              <w:marBottom w:val="0"/>
              <w:divBdr>
                <w:top w:val="none" w:sz="0" w:space="0" w:color="auto"/>
                <w:left w:val="none" w:sz="0" w:space="0" w:color="auto"/>
                <w:bottom w:val="none" w:sz="0" w:space="0" w:color="auto"/>
                <w:right w:val="none" w:sz="0" w:space="0" w:color="auto"/>
              </w:divBdr>
            </w:div>
            <w:div w:id="848249864">
              <w:marLeft w:val="0"/>
              <w:marRight w:val="0"/>
              <w:marTop w:val="0"/>
              <w:marBottom w:val="0"/>
              <w:divBdr>
                <w:top w:val="none" w:sz="0" w:space="0" w:color="auto"/>
                <w:left w:val="none" w:sz="0" w:space="0" w:color="auto"/>
                <w:bottom w:val="none" w:sz="0" w:space="0" w:color="auto"/>
                <w:right w:val="none" w:sz="0" w:space="0" w:color="auto"/>
              </w:divBdr>
            </w:div>
            <w:div w:id="877426802">
              <w:marLeft w:val="0"/>
              <w:marRight w:val="0"/>
              <w:marTop w:val="0"/>
              <w:marBottom w:val="0"/>
              <w:divBdr>
                <w:top w:val="none" w:sz="0" w:space="0" w:color="auto"/>
                <w:left w:val="none" w:sz="0" w:space="0" w:color="auto"/>
                <w:bottom w:val="none" w:sz="0" w:space="0" w:color="auto"/>
                <w:right w:val="none" w:sz="0" w:space="0" w:color="auto"/>
              </w:divBdr>
            </w:div>
            <w:div w:id="885487517">
              <w:marLeft w:val="0"/>
              <w:marRight w:val="0"/>
              <w:marTop w:val="0"/>
              <w:marBottom w:val="0"/>
              <w:divBdr>
                <w:top w:val="none" w:sz="0" w:space="0" w:color="auto"/>
                <w:left w:val="none" w:sz="0" w:space="0" w:color="auto"/>
                <w:bottom w:val="none" w:sz="0" w:space="0" w:color="auto"/>
                <w:right w:val="none" w:sz="0" w:space="0" w:color="auto"/>
              </w:divBdr>
            </w:div>
            <w:div w:id="990796101">
              <w:marLeft w:val="0"/>
              <w:marRight w:val="0"/>
              <w:marTop w:val="0"/>
              <w:marBottom w:val="0"/>
              <w:divBdr>
                <w:top w:val="none" w:sz="0" w:space="0" w:color="auto"/>
                <w:left w:val="none" w:sz="0" w:space="0" w:color="auto"/>
                <w:bottom w:val="none" w:sz="0" w:space="0" w:color="auto"/>
                <w:right w:val="none" w:sz="0" w:space="0" w:color="auto"/>
              </w:divBdr>
            </w:div>
            <w:div w:id="1004170400">
              <w:marLeft w:val="0"/>
              <w:marRight w:val="0"/>
              <w:marTop w:val="0"/>
              <w:marBottom w:val="0"/>
              <w:divBdr>
                <w:top w:val="none" w:sz="0" w:space="0" w:color="auto"/>
                <w:left w:val="none" w:sz="0" w:space="0" w:color="auto"/>
                <w:bottom w:val="none" w:sz="0" w:space="0" w:color="auto"/>
                <w:right w:val="none" w:sz="0" w:space="0" w:color="auto"/>
              </w:divBdr>
            </w:div>
            <w:div w:id="1114205505">
              <w:marLeft w:val="0"/>
              <w:marRight w:val="0"/>
              <w:marTop w:val="0"/>
              <w:marBottom w:val="0"/>
              <w:divBdr>
                <w:top w:val="none" w:sz="0" w:space="0" w:color="auto"/>
                <w:left w:val="none" w:sz="0" w:space="0" w:color="auto"/>
                <w:bottom w:val="none" w:sz="0" w:space="0" w:color="auto"/>
                <w:right w:val="none" w:sz="0" w:space="0" w:color="auto"/>
              </w:divBdr>
            </w:div>
            <w:div w:id="1279264857">
              <w:marLeft w:val="0"/>
              <w:marRight w:val="0"/>
              <w:marTop w:val="0"/>
              <w:marBottom w:val="0"/>
              <w:divBdr>
                <w:top w:val="none" w:sz="0" w:space="0" w:color="auto"/>
                <w:left w:val="none" w:sz="0" w:space="0" w:color="auto"/>
                <w:bottom w:val="none" w:sz="0" w:space="0" w:color="auto"/>
                <w:right w:val="none" w:sz="0" w:space="0" w:color="auto"/>
              </w:divBdr>
            </w:div>
            <w:div w:id="1283420718">
              <w:marLeft w:val="0"/>
              <w:marRight w:val="0"/>
              <w:marTop w:val="0"/>
              <w:marBottom w:val="0"/>
              <w:divBdr>
                <w:top w:val="none" w:sz="0" w:space="0" w:color="auto"/>
                <w:left w:val="none" w:sz="0" w:space="0" w:color="auto"/>
                <w:bottom w:val="none" w:sz="0" w:space="0" w:color="auto"/>
                <w:right w:val="none" w:sz="0" w:space="0" w:color="auto"/>
              </w:divBdr>
            </w:div>
            <w:div w:id="1319845097">
              <w:marLeft w:val="0"/>
              <w:marRight w:val="0"/>
              <w:marTop w:val="0"/>
              <w:marBottom w:val="0"/>
              <w:divBdr>
                <w:top w:val="none" w:sz="0" w:space="0" w:color="auto"/>
                <w:left w:val="none" w:sz="0" w:space="0" w:color="auto"/>
                <w:bottom w:val="none" w:sz="0" w:space="0" w:color="auto"/>
                <w:right w:val="none" w:sz="0" w:space="0" w:color="auto"/>
              </w:divBdr>
            </w:div>
            <w:div w:id="1363629206">
              <w:marLeft w:val="0"/>
              <w:marRight w:val="0"/>
              <w:marTop w:val="0"/>
              <w:marBottom w:val="0"/>
              <w:divBdr>
                <w:top w:val="none" w:sz="0" w:space="0" w:color="auto"/>
                <w:left w:val="none" w:sz="0" w:space="0" w:color="auto"/>
                <w:bottom w:val="none" w:sz="0" w:space="0" w:color="auto"/>
                <w:right w:val="none" w:sz="0" w:space="0" w:color="auto"/>
              </w:divBdr>
            </w:div>
            <w:div w:id="1366367990">
              <w:marLeft w:val="0"/>
              <w:marRight w:val="0"/>
              <w:marTop w:val="0"/>
              <w:marBottom w:val="0"/>
              <w:divBdr>
                <w:top w:val="none" w:sz="0" w:space="0" w:color="auto"/>
                <w:left w:val="none" w:sz="0" w:space="0" w:color="auto"/>
                <w:bottom w:val="none" w:sz="0" w:space="0" w:color="auto"/>
                <w:right w:val="none" w:sz="0" w:space="0" w:color="auto"/>
              </w:divBdr>
            </w:div>
            <w:div w:id="1451633336">
              <w:marLeft w:val="0"/>
              <w:marRight w:val="0"/>
              <w:marTop w:val="0"/>
              <w:marBottom w:val="0"/>
              <w:divBdr>
                <w:top w:val="none" w:sz="0" w:space="0" w:color="auto"/>
                <w:left w:val="none" w:sz="0" w:space="0" w:color="auto"/>
                <w:bottom w:val="none" w:sz="0" w:space="0" w:color="auto"/>
                <w:right w:val="none" w:sz="0" w:space="0" w:color="auto"/>
              </w:divBdr>
            </w:div>
            <w:div w:id="1579711704">
              <w:marLeft w:val="0"/>
              <w:marRight w:val="0"/>
              <w:marTop w:val="0"/>
              <w:marBottom w:val="0"/>
              <w:divBdr>
                <w:top w:val="none" w:sz="0" w:space="0" w:color="auto"/>
                <w:left w:val="none" w:sz="0" w:space="0" w:color="auto"/>
                <w:bottom w:val="none" w:sz="0" w:space="0" w:color="auto"/>
                <w:right w:val="none" w:sz="0" w:space="0" w:color="auto"/>
              </w:divBdr>
            </w:div>
            <w:div w:id="1603298586">
              <w:marLeft w:val="0"/>
              <w:marRight w:val="0"/>
              <w:marTop w:val="0"/>
              <w:marBottom w:val="0"/>
              <w:divBdr>
                <w:top w:val="none" w:sz="0" w:space="0" w:color="auto"/>
                <w:left w:val="none" w:sz="0" w:space="0" w:color="auto"/>
                <w:bottom w:val="none" w:sz="0" w:space="0" w:color="auto"/>
                <w:right w:val="none" w:sz="0" w:space="0" w:color="auto"/>
              </w:divBdr>
            </w:div>
            <w:div w:id="1604992130">
              <w:marLeft w:val="0"/>
              <w:marRight w:val="0"/>
              <w:marTop w:val="0"/>
              <w:marBottom w:val="0"/>
              <w:divBdr>
                <w:top w:val="none" w:sz="0" w:space="0" w:color="auto"/>
                <w:left w:val="none" w:sz="0" w:space="0" w:color="auto"/>
                <w:bottom w:val="none" w:sz="0" w:space="0" w:color="auto"/>
                <w:right w:val="none" w:sz="0" w:space="0" w:color="auto"/>
              </w:divBdr>
            </w:div>
            <w:div w:id="1608123248">
              <w:marLeft w:val="0"/>
              <w:marRight w:val="0"/>
              <w:marTop w:val="0"/>
              <w:marBottom w:val="0"/>
              <w:divBdr>
                <w:top w:val="none" w:sz="0" w:space="0" w:color="auto"/>
                <w:left w:val="none" w:sz="0" w:space="0" w:color="auto"/>
                <w:bottom w:val="none" w:sz="0" w:space="0" w:color="auto"/>
                <w:right w:val="none" w:sz="0" w:space="0" w:color="auto"/>
              </w:divBdr>
            </w:div>
            <w:div w:id="1609849220">
              <w:marLeft w:val="0"/>
              <w:marRight w:val="0"/>
              <w:marTop w:val="0"/>
              <w:marBottom w:val="0"/>
              <w:divBdr>
                <w:top w:val="none" w:sz="0" w:space="0" w:color="auto"/>
                <w:left w:val="none" w:sz="0" w:space="0" w:color="auto"/>
                <w:bottom w:val="none" w:sz="0" w:space="0" w:color="auto"/>
                <w:right w:val="none" w:sz="0" w:space="0" w:color="auto"/>
              </w:divBdr>
            </w:div>
            <w:div w:id="1650744558">
              <w:marLeft w:val="0"/>
              <w:marRight w:val="0"/>
              <w:marTop w:val="0"/>
              <w:marBottom w:val="0"/>
              <w:divBdr>
                <w:top w:val="none" w:sz="0" w:space="0" w:color="auto"/>
                <w:left w:val="none" w:sz="0" w:space="0" w:color="auto"/>
                <w:bottom w:val="none" w:sz="0" w:space="0" w:color="auto"/>
                <w:right w:val="none" w:sz="0" w:space="0" w:color="auto"/>
              </w:divBdr>
            </w:div>
            <w:div w:id="1657151710">
              <w:marLeft w:val="0"/>
              <w:marRight w:val="0"/>
              <w:marTop w:val="0"/>
              <w:marBottom w:val="0"/>
              <w:divBdr>
                <w:top w:val="none" w:sz="0" w:space="0" w:color="auto"/>
                <w:left w:val="none" w:sz="0" w:space="0" w:color="auto"/>
                <w:bottom w:val="none" w:sz="0" w:space="0" w:color="auto"/>
                <w:right w:val="none" w:sz="0" w:space="0" w:color="auto"/>
              </w:divBdr>
            </w:div>
            <w:div w:id="1681931479">
              <w:marLeft w:val="0"/>
              <w:marRight w:val="0"/>
              <w:marTop w:val="0"/>
              <w:marBottom w:val="0"/>
              <w:divBdr>
                <w:top w:val="none" w:sz="0" w:space="0" w:color="auto"/>
                <w:left w:val="none" w:sz="0" w:space="0" w:color="auto"/>
                <w:bottom w:val="none" w:sz="0" w:space="0" w:color="auto"/>
                <w:right w:val="none" w:sz="0" w:space="0" w:color="auto"/>
              </w:divBdr>
            </w:div>
            <w:div w:id="1697391147">
              <w:marLeft w:val="0"/>
              <w:marRight w:val="0"/>
              <w:marTop w:val="0"/>
              <w:marBottom w:val="0"/>
              <w:divBdr>
                <w:top w:val="none" w:sz="0" w:space="0" w:color="auto"/>
                <w:left w:val="none" w:sz="0" w:space="0" w:color="auto"/>
                <w:bottom w:val="none" w:sz="0" w:space="0" w:color="auto"/>
                <w:right w:val="none" w:sz="0" w:space="0" w:color="auto"/>
              </w:divBdr>
            </w:div>
            <w:div w:id="1777479079">
              <w:marLeft w:val="0"/>
              <w:marRight w:val="0"/>
              <w:marTop w:val="0"/>
              <w:marBottom w:val="0"/>
              <w:divBdr>
                <w:top w:val="none" w:sz="0" w:space="0" w:color="auto"/>
                <w:left w:val="none" w:sz="0" w:space="0" w:color="auto"/>
                <w:bottom w:val="none" w:sz="0" w:space="0" w:color="auto"/>
                <w:right w:val="none" w:sz="0" w:space="0" w:color="auto"/>
              </w:divBdr>
            </w:div>
            <w:div w:id="1783259085">
              <w:marLeft w:val="0"/>
              <w:marRight w:val="0"/>
              <w:marTop w:val="0"/>
              <w:marBottom w:val="0"/>
              <w:divBdr>
                <w:top w:val="none" w:sz="0" w:space="0" w:color="auto"/>
                <w:left w:val="none" w:sz="0" w:space="0" w:color="auto"/>
                <w:bottom w:val="none" w:sz="0" w:space="0" w:color="auto"/>
                <w:right w:val="none" w:sz="0" w:space="0" w:color="auto"/>
              </w:divBdr>
            </w:div>
            <w:div w:id="2024626448">
              <w:marLeft w:val="0"/>
              <w:marRight w:val="0"/>
              <w:marTop w:val="0"/>
              <w:marBottom w:val="0"/>
              <w:divBdr>
                <w:top w:val="none" w:sz="0" w:space="0" w:color="auto"/>
                <w:left w:val="none" w:sz="0" w:space="0" w:color="auto"/>
                <w:bottom w:val="none" w:sz="0" w:space="0" w:color="auto"/>
                <w:right w:val="none" w:sz="0" w:space="0" w:color="auto"/>
              </w:divBdr>
            </w:div>
            <w:div w:id="2056732951">
              <w:marLeft w:val="0"/>
              <w:marRight w:val="0"/>
              <w:marTop w:val="0"/>
              <w:marBottom w:val="0"/>
              <w:divBdr>
                <w:top w:val="none" w:sz="0" w:space="0" w:color="auto"/>
                <w:left w:val="none" w:sz="0" w:space="0" w:color="auto"/>
                <w:bottom w:val="none" w:sz="0" w:space="0" w:color="auto"/>
                <w:right w:val="none" w:sz="0" w:space="0" w:color="auto"/>
              </w:divBdr>
            </w:div>
            <w:div w:id="2119057137">
              <w:marLeft w:val="0"/>
              <w:marRight w:val="0"/>
              <w:marTop w:val="0"/>
              <w:marBottom w:val="0"/>
              <w:divBdr>
                <w:top w:val="none" w:sz="0" w:space="0" w:color="auto"/>
                <w:left w:val="none" w:sz="0" w:space="0" w:color="auto"/>
                <w:bottom w:val="none" w:sz="0" w:space="0" w:color="auto"/>
                <w:right w:val="none" w:sz="0" w:space="0" w:color="auto"/>
              </w:divBdr>
            </w:div>
          </w:divsChild>
        </w:div>
        <w:div w:id="1102989369">
          <w:marLeft w:val="0"/>
          <w:marRight w:val="0"/>
          <w:marTop w:val="0"/>
          <w:marBottom w:val="0"/>
          <w:divBdr>
            <w:top w:val="none" w:sz="0" w:space="0" w:color="auto"/>
            <w:left w:val="none" w:sz="0" w:space="0" w:color="auto"/>
            <w:bottom w:val="none" w:sz="0" w:space="0" w:color="auto"/>
            <w:right w:val="none" w:sz="0" w:space="0" w:color="auto"/>
          </w:divBdr>
          <w:divsChild>
            <w:div w:id="2826687">
              <w:marLeft w:val="0"/>
              <w:marRight w:val="0"/>
              <w:marTop w:val="0"/>
              <w:marBottom w:val="0"/>
              <w:divBdr>
                <w:top w:val="none" w:sz="0" w:space="0" w:color="auto"/>
                <w:left w:val="none" w:sz="0" w:space="0" w:color="auto"/>
                <w:bottom w:val="none" w:sz="0" w:space="0" w:color="auto"/>
                <w:right w:val="none" w:sz="0" w:space="0" w:color="auto"/>
              </w:divBdr>
            </w:div>
            <w:div w:id="182935930">
              <w:marLeft w:val="0"/>
              <w:marRight w:val="0"/>
              <w:marTop w:val="0"/>
              <w:marBottom w:val="0"/>
              <w:divBdr>
                <w:top w:val="none" w:sz="0" w:space="0" w:color="auto"/>
                <w:left w:val="none" w:sz="0" w:space="0" w:color="auto"/>
                <w:bottom w:val="none" w:sz="0" w:space="0" w:color="auto"/>
                <w:right w:val="none" w:sz="0" w:space="0" w:color="auto"/>
              </w:divBdr>
            </w:div>
            <w:div w:id="267200743">
              <w:marLeft w:val="0"/>
              <w:marRight w:val="0"/>
              <w:marTop w:val="0"/>
              <w:marBottom w:val="0"/>
              <w:divBdr>
                <w:top w:val="none" w:sz="0" w:space="0" w:color="auto"/>
                <w:left w:val="none" w:sz="0" w:space="0" w:color="auto"/>
                <w:bottom w:val="none" w:sz="0" w:space="0" w:color="auto"/>
                <w:right w:val="none" w:sz="0" w:space="0" w:color="auto"/>
              </w:divBdr>
            </w:div>
            <w:div w:id="757825023">
              <w:marLeft w:val="0"/>
              <w:marRight w:val="0"/>
              <w:marTop w:val="0"/>
              <w:marBottom w:val="0"/>
              <w:divBdr>
                <w:top w:val="none" w:sz="0" w:space="0" w:color="auto"/>
                <w:left w:val="none" w:sz="0" w:space="0" w:color="auto"/>
                <w:bottom w:val="none" w:sz="0" w:space="0" w:color="auto"/>
                <w:right w:val="none" w:sz="0" w:space="0" w:color="auto"/>
              </w:divBdr>
            </w:div>
            <w:div w:id="768543176">
              <w:marLeft w:val="0"/>
              <w:marRight w:val="0"/>
              <w:marTop w:val="0"/>
              <w:marBottom w:val="0"/>
              <w:divBdr>
                <w:top w:val="none" w:sz="0" w:space="0" w:color="auto"/>
                <w:left w:val="none" w:sz="0" w:space="0" w:color="auto"/>
                <w:bottom w:val="none" w:sz="0" w:space="0" w:color="auto"/>
                <w:right w:val="none" w:sz="0" w:space="0" w:color="auto"/>
              </w:divBdr>
            </w:div>
            <w:div w:id="879240760">
              <w:marLeft w:val="0"/>
              <w:marRight w:val="0"/>
              <w:marTop w:val="0"/>
              <w:marBottom w:val="0"/>
              <w:divBdr>
                <w:top w:val="none" w:sz="0" w:space="0" w:color="auto"/>
                <w:left w:val="none" w:sz="0" w:space="0" w:color="auto"/>
                <w:bottom w:val="none" w:sz="0" w:space="0" w:color="auto"/>
                <w:right w:val="none" w:sz="0" w:space="0" w:color="auto"/>
              </w:divBdr>
            </w:div>
            <w:div w:id="934555273">
              <w:marLeft w:val="0"/>
              <w:marRight w:val="0"/>
              <w:marTop w:val="0"/>
              <w:marBottom w:val="0"/>
              <w:divBdr>
                <w:top w:val="none" w:sz="0" w:space="0" w:color="auto"/>
                <w:left w:val="none" w:sz="0" w:space="0" w:color="auto"/>
                <w:bottom w:val="none" w:sz="0" w:space="0" w:color="auto"/>
                <w:right w:val="none" w:sz="0" w:space="0" w:color="auto"/>
              </w:divBdr>
            </w:div>
            <w:div w:id="1086344908">
              <w:marLeft w:val="0"/>
              <w:marRight w:val="0"/>
              <w:marTop w:val="0"/>
              <w:marBottom w:val="0"/>
              <w:divBdr>
                <w:top w:val="none" w:sz="0" w:space="0" w:color="auto"/>
                <w:left w:val="none" w:sz="0" w:space="0" w:color="auto"/>
                <w:bottom w:val="none" w:sz="0" w:space="0" w:color="auto"/>
                <w:right w:val="none" w:sz="0" w:space="0" w:color="auto"/>
              </w:divBdr>
            </w:div>
            <w:div w:id="1198005856">
              <w:marLeft w:val="0"/>
              <w:marRight w:val="0"/>
              <w:marTop w:val="0"/>
              <w:marBottom w:val="0"/>
              <w:divBdr>
                <w:top w:val="none" w:sz="0" w:space="0" w:color="auto"/>
                <w:left w:val="none" w:sz="0" w:space="0" w:color="auto"/>
                <w:bottom w:val="none" w:sz="0" w:space="0" w:color="auto"/>
                <w:right w:val="none" w:sz="0" w:space="0" w:color="auto"/>
              </w:divBdr>
            </w:div>
            <w:div w:id="1347096991">
              <w:marLeft w:val="0"/>
              <w:marRight w:val="0"/>
              <w:marTop w:val="0"/>
              <w:marBottom w:val="0"/>
              <w:divBdr>
                <w:top w:val="none" w:sz="0" w:space="0" w:color="auto"/>
                <w:left w:val="none" w:sz="0" w:space="0" w:color="auto"/>
                <w:bottom w:val="none" w:sz="0" w:space="0" w:color="auto"/>
                <w:right w:val="none" w:sz="0" w:space="0" w:color="auto"/>
              </w:divBdr>
            </w:div>
            <w:div w:id="1465927161">
              <w:marLeft w:val="0"/>
              <w:marRight w:val="0"/>
              <w:marTop w:val="0"/>
              <w:marBottom w:val="0"/>
              <w:divBdr>
                <w:top w:val="none" w:sz="0" w:space="0" w:color="auto"/>
                <w:left w:val="none" w:sz="0" w:space="0" w:color="auto"/>
                <w:bottom w:val="none" w:sz="0" w:space="0" w:color="auto"/>
                <w:right w:val="none" w:sz="0" w:space="0" w:color="auto"/>
              </w:divBdr>
            </w:div>
            <w:div w:id="1511335338">
              <w:marLeft w:val="0"/>
              <w:marRight w:val="0"/>
              <w:marTop w:val="0"/>
              <w:marBottom w:val="0"/>
              <w:divBdr>
                <w:top w:val="none" w:sz="0" w:space="0" w:color="auto"/>
                <w:left w:val="none" w:sz="0" w:space="0" w:color="auto"/>
                <w:bottom w:val="none" w:sz="0" w:space="0" w:color="auto"/>
                <w:right w:val="none" w:sz="0" w:space="0" w:color="auto"/>
              </w:divBdr>
            </w:div>
            <w:div w:id="1848712148">
              <w:marLeft w:val="0"/>
              <w:marRight w:val="0"/>
              <w:marTop w:val="0"/>
              <w:marBottom w:val="0"/>
              <w:divBdr>
                <w:top w:val="none" w:sz="0" w:space="0" w:color="auto"/>
                <w:left w:val="none" w:sz="0" w:space="0" w:color="auto"/>
                <w:bottom w:val="none" w:sz="0" w:space="0" w:color="auto"/>
                <w:right w:val="none" w:sz="0" w:space="0" w:color="auto"/>
              </w:divBdr>
            </w:div>
            <w:div w:id="1923371348">
              <w:marLeft w:val="0"/>
              <w:marRight w:val="0"/>
              <w:marTop w:val="0"/>
              <w:marBottom w:val="0"/>
              <w:divBdr>
                <w:top w:val="none" w:sz="0" w:space="0" w:color="auto"/>
                <w:left w:val="none" w:sz="0" w:space="0" w:color="auto"/>
                <w:bottom w:val="none" w:sz="0" w:space="0" w:color="auto"/>
                <w:right w:val="none" w:sz="0" w:space="0" w:color="auto"/>
              </w:divBdr>
            </w:div>
            <w:div w:id="2041739726">
              <w:marLeft w:val="0"/>
              <w:marRight w:val="0"/>
              <w:marTop w:val="0"/>
              <w:marBottom w:val="0"/>
              <w:divBdr>
                <w:top w:val="none" w:sz="0" w:space="0" w:color="auto"/>
                <w:left w:val="none" w:sz="0" w:space="0" w:color="auto"/>
                <w:bottom w:val="none" w:sz="0" w:space="0" w:color="auto"/>
                <w:right w:val="none" w:sz="0" w:space="0" w:color="auto"/>
              </w:divBdr>
            </w:div>
            <w:div w:id="20532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8389">
      <w:bodyDiv w:val="1"/>
      <w:marLeft w:val="0"/>
      <w:marRight w:val="0"/>
      <w:marTop w:val="0"/>
      <w:marBottom w:val="0"/>
      <w:divBdr>
        <w:top w:val="none" w:sz="0" w:space="0" w:color="auto"/>
        <w:left w:val="none" w:sz="0" w:space="0" w:color="auto"/>
        <w:bottom w:val="none" w:sz="0" w:space="0" w:color="auto"/>
        <w:right w:val="none" w:sz="0" w:space="0" w:color="auto"/>
      </w:divBdr>
    </w:div>
    <w:div w:id="1195197752">
      <w:bodyDiv w:val="1"/>
      <w:marLeft w:val="0"/>
      <w:marRight w:val="0"/>
      <w:marTop w:val="0"/>
      <w:marBottom w:val="0"/>
      <w:divBdr>
        <w:top w:val="none" w:sz="0" w:space="0" w:color="auto"/>
        <w:left w:val="none" w:sz="0" w:space="0" w:color="auto"/>
        <w:bottom w:val="none" w:sz="0" w:space="0" w:color="auto"/>
        <w:right w:val="none" w:sz="0" w:space="0" w:color="auto"/>
      </w:divBdr>
    </w:div>
    <w:div w:id="1226381779">
      <w:bodyDiv w:val="1"/>
      <w:marLeft w:val="0"/>
      <w:marRight w:val="0"/>
      <w:marTop w:val="0"/>
      <w:marBottom w:val="0"/>
      <w:divBdr>
        <w:top w:val="none" w:sz="0" w:space="0" w:color="auto"/>
        <w:left w:val="none" w:sz="0" w:space="0" w:color="auto"/>
        <w:bottom w:val="none" w:sz="0" w:space="0" w:color="auto"/>
        <w:right w:val="none" w:sz="0" w:space="0" w:color="auto"/>
      </w:divBdr>
    </w:div>
    <w:div w:id="1319502405">
      <w:bodyDiv w:val="1"/>
      <w:marLeft w:val="0"/>
      <w:marRight w:val="0"/>
      <w:marTop w:val="0"/>
      <w:marBottom w:val="0"/>
      <w:divBdr>
        <w:top w:val="none" w:sz="0" w:space="0" w:color="auto"/>
        <w:left w:val="none" w:sz="0" w:space="0" w:color="auto"/>
        <w:bottom w:val="none" w:sz="0" w:space="0" w:color="auto"/>
        <w:right w:val="none" w:sz="0" w:space="0" w:color="auto"/>
      </w:divBdr>
    </w:div>
    <w:div w:id="1326712287">
      <w:bodyDiv w:val="1"/>
      <w:marLeft w:val="0"/>
      <w:marRight w:val="0"/>
      <w:marTop w:val="0"/>
      <w:marBottom w:val="0"/>
      <w:divBdr>
        <w:top w:val="none" w:sz="0" w:space="0" w:color="auto"/>
        <w:left w:val="none" w:sz="0" w:space="0" w:color="auto"/>
        <w:bottom w:val="none" w:sz="0" w:space="0" w:color="auto"/>
        <w:right w:val="none" w:sz="0" w:space="0" w:color="auto"/>
      </w:divBdr>
    </w:div>
    <w:div w:id="1359967205">
      <w:bodyDiv w:val="1"/>
      <w:marLeft w:val="0"/>
      <w:marRight w:val="0"/>
      <w:marTop w:val="0"/>
      <w:marBottom w:val="0"/>
      <w:divBdr>
        <w:top w:val="none" w:sz="0" w:space="0" w:color="auto"/>
        <w:left w:val="none" w:sz="0" w:space="0" w:color="auto"/>
        <w:bottom w:val="none" w:sz="0" w:space="0" w:color="auto"/>
        <w:right w:val="none" w:sz="0" w:space="0" w:color="auto"/>
      </w:divBdr>
      <w:divsChild>
        <w:div w:id="221185570">
          <w:marLeft w:val="0"/>
          <w:marRight w:val="0"/>
          <w:marTop w:val="0"/>
          <w:marBottom w:val="0"/>
          <w:divBdr>
            <w:top w:val="none" w:sz="0" w:space="0" w:color="auto"/>
            <w:left w:val="none" w:sz="0" w:space="0" w:color="auto"/>
            <w:bottom w:val="none" w:sz="0" w:space="0" w:color="auto"/>
            <w:right w:val="none" w:sz="0" w:space="0" w:color="auto"/>
          </w:divBdr>
          <w:divsChild>
            <w:div w:id="1406566212">
              <w:marLeft w:val="560"/>
              <w:marRight w:val="0"/>
              <w:marTop w:val="0"/>
              <w:marBottom w:val="0"/>
              <w:divBdr>
                <w:top w:val="none" w:sz="0" w:space="0" w:color="auto"/>
                <w:left w:val="none" w:sz="0" w:space="0" w:color="auto"/>
                <w:bottom w:val="none" w:sz="0" w:space="0" w:color="auto"/>
                <w:right w:val="none" w:sz="0" w:space="0" w:color="auto"/>
              </w:divBdr>
            </w:div>
          </w:divsChild>
        </w:div>
        <w:div w:id="164440812">
          <w:marLeft w:val="0"/>
          <w:marRight w:val="0"/>
          <w:marTop w:val="0"/>
          <w:marBottom w:val="0"/>
          <w:divBdr>
            <w:top w:val="none" w:sz="0" w:space="0" w:color="auto"/>
            <w:left w:val="none" w:sz="0" w:space="0" w:color="auto"/>
            <w:bottom w:val="none" w:sz="0" w:space="0" w:color="auto"/>
            <w:right w:val="none" w:sz="0" w:space="0" w:color="auto"/>
          </w:divBdr>
          <w:divsChild>
            <w:div w:id="1540583916">
              <w:marLeft w:val="560"/>
              <w:marRight w:val="0"/>
              <w:marTop w:val="0"/>
              <w:marBottom w:val="0"/>
              <w:divBdr>
                <w:top w:val="none" w:sz="0" w:space="0" w:color="auto"/>
                <w:left w:val="none" w:sz="0" w:space="0" w:color="auto"/>
                <w:bottom w:val="none" w:sz="0" w:space="0" w:color="auto"/>
                <w:right w:val="none" w:sz="0" w:space="0" w:color="auto"/>
              </w:divBdr>
            </w:div>
          </w:divsChild>
        </w:div>
        <w:div w:id="1052925247">
          <w:marLeft w:val="0"/>
          <w:marRight w:val="0"/>
          <w:marTop w:val="0"/>
          <w:marBottom w:val="0"/>
          <w:divBdr>
            <w:top w:val="none" w:sz="0" w:space="0" w:color="auto"/>
            <w:left w:val="none" w:sz="0" w:space="0" w:color="auto"/>
            <w:bottom w:val="none" w:sz="0" w:space="0" w:color="auto"/>
            <w:right w:val="none" w:sz="0" w:space="0" w:color="auto"/>
          </w:divBdr>
          <w:divsChild>
            <w:div w:id="88128685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62318026">
      <w:bodyDiv w:val="1"/>
      <w:marLeft w:val="0"/>
      <w:marRight w:val="0"/>
      <w:marTop w:val="0"/>
      <w:marBottom w:val="0"/>
      <w:divBdr>
        <w:top w:val="none" w:sz="0" w:space="0" w:color="auto"/>
        <w:left w:val="none" w:sz="0" w:space="0" w:color="auto"/>
        <w:bottom w:val="none" w:sz="0" w:space="0" w:color="auto"/>
        <w:right w:val="none" w:sz="0" w:space="0" w:color="auto"/>
      </w:divBdr>
    </w:div>
    <w:div w:id="1383365329">
      <w:bodyDiv w:val="1"/>
      <w:marLeft w:val="0"/>
      <w:marRight w:val="0"/>
      <w:marTop w:val="0"/>
      <w:marBottom w:val="0"/>
      <w:divBdr>
        <w:top w:val="none" w:sz="0" w:space="0" w:color="auto"/>
        <w:left w:val="none" w:sz="0" w:space="0" w:color="auto"/>
        <w:bottom w:val="none" w:sz="0" w:space="0" w:color="auto"/>
        <w:right w:val="none" w:sz="0" w:space="0" w:color="auto"/>
      </w:divBdr>
    </w:div>
    <w:div w:id="1392271938">
      <w:bodyDiv w:val="1"/>
      <w:marLeft w:val="0"/>
      <w:marRight w:val="0"/>
      <w:marTop w:val="0"/>
      <w:marBottom w:val="0"/>
      <w:divBdr>
        <w:top w:val="none" w:sz="0" w:space="0" w:color="auto"/>
        <w:left w:val="none" w:sz="0" w:space="0" w:color="auto"/>
        <w:bottom w:val="none" w:sz="0" w:space="0" w:color="auto"/>
        <w:right w:val="none" w:sz="0" w:space="0" w:color="auto"/>
      </w:divBdr>
    </w:div>
    <w:div w:id="1408305687">
      <w:bodyDiv w:val="1"/>
      <w:marLeft w:val="0"/>
      <w:marRight w:val="0"/>
      <w:marTop w:val="0"/>
      <w:marBottom w:val="0"/>
      <w:divBdr>
        <w:top w:val="none" w:sz="0" w:space="0" w:color="auto"/>
        <w:left w:val="none" w:sz="0" w:space="0" w:color="auto"/>
        <w:bottom w:val="none" w:sz="0" w:space="0" w:color="auto"/>
        <w:right w:val="none" w:sz="0" w:space="0" w:color="auto"/>
      </w:divBdr>
      <w:divsChild>
        <w:div w:id="542714204">
          <w:marLeft w:val="0"/>
          <w:marRight w:val="0"/>
          <w:marTop w:val="0"/>
          <w:marBottom w:val="0"/>
          <w:divBdr>
            <w:top w:val="dashed" w:sz="8" w:space="9" w:color="CCCCCC"/>
            <w:left w:val="none" w:sz="0" w:space="0" w:color="auto"/>
            <w:bottom w:val="none" w:sz="0" w:space="0" w:color="auto"/>
            <w:right w:val="none" w:sz="0" w:space="0" w:color="auto"/>
          </w:divBdr>
        </w:div>
        <w:div w:id="1883981168">
          <w:marLeft w:val="19"/>
          <w:marRight w:val="19"/>
          <w:marTop w:val="19"/>
          <w:marBottom w:val="187"/>
          <w:divBdr>
            <w:top w:val="none" w:sz="0" w:space="0" w:color="auto"/>
            <w:left w:val="none" w:sz="0" w:space="0" w:color="auto"/>
            <w:bottom w:val="none" w:sz="0" w:space="0" w:color="auto"/>
            <w:right w:val="none" w:sz="0" w:space="0" w:color="auto"/>
          </w:divBdr>
        </w:div>
      </w:divsChild>
    </w:div>
    <w:div w:id="1413239823">
      <w:bodyDiv w:val="1"/>
      <w:marLeft w:val="0"/>
      <w:marRight w:val="0"/>
      <w:marTop w:val="0"/>
      <w:marBottom w:val="0"/>
      <w:divBdr>
        <w:top w:val="none" w:sz="0" w:space="0" w:color="auto"/>
        <w:left w:val="none" w:sz="0" w:space="0" w:color="auto"/>
        <w:bottom w:val="none" w:sz="0" w:space="0" w:color="auto"/>
        <w:right w:val="none" w:sz="0" w:space="0" w:color="auto"/>
      </w:divBdr>
    </w:div>
    <w:div w:id="1414086815">
      <w:bodyDiv w:val="1"/>
      <w:marLeft w:val="0"/>
      <w:marRight w:val="0"/>
      <w:marTop w:val="0"/>
      <w:marBottom w:val="0"/>
      <w:divBdr>
        <w:top w:val="none" w:sz="0" w:space="0" w:color="auto"/>
        <w:left w:val="none" w:sz="0" w:space="0" w:color="auto"/>
        <w:bottom w:val="none" w:sz="0" w:space="0" w:color="auto"/>
        <w:right w:val="none" w:sz="0" w:space="0" w:color="auto"/>
      </w:divBdr>
    </w:div>
    <w:div w:id="1416508708">
      <w:bodyDiv w:val="1"/>
      <w:marLeft w:val="0"/>
      <w:marRight w:val="0"/>
      <w:marTop w:val="0"/>
      <w:marBottom w:val="0"/>
      <w:divBdr>
        <w:top w:val="none" w:sz="0" w:space="0" w:color="auto"/>
        <w:left w:val="none" w:sz="0" w:space="0" w:color="auto"/>
        <w:bottom w:val="none" w:sz="0" w:space="0" w:color="auto"/>
        <w:right w:val="none" w:sz="0" w:space="0" w:color="auto"/>
      </w:divBdr>
    </w:div>
    <w:div w:id="1423800626">
      <w:bodyDiv w:val="1"/>
      <w:marLeft w:val="0"/>
      <w:marRight w:val="0"/>
      <w:marTop w:val="0"/>
      <w:marBottom w:val="0"/>
      <w:divBdr>
        <w:top w:val="none" w:sz="0" w:space="0" w:color="auto"/>
        <w:left w:val="none" w:sz="0" w:space="0" w:color="auto"/>
        <w:bottom w:val="none" w:sz="0" w:space="0" w:color="auto"/>
        <w:right w:val="none" w:sz="0" w:space="0" w:color="auto"/>
      </w:divBdr>
    </w:div>
    <w:div w:id="1431316369">
      <w:bodyDiv w:val="1"/>
      <w:marLeft w:val="0"/>
      <w:marRight w:val="0"/>
      <w:marTop w:val="0"/>
      <w:marBottom w:val="0"/>
      <w:divBdr>
        <w:top w:val="none" w:sz="0" w:space="0" w:color="auto"/>
        <w:left w:val="none" w:sz="0" w:space="0" w:color="auto"/>
        <w:bottom w:val="none" w:sz="0" w:space="0" w:color="auto"/>
        <w:right w:val="none" w:sz="0" w:space="0" w:color="auto"/>
      </w:divBdr>
    </w:div>
    <w:div w:id="1493520623">
      <w:bodyDiv w:val="1"/>
      <w:marLeft w:val="0"/>
      <w:marRight w:val="0"/>
      <w:marTop w:val="0"/>
      <w:marBottom w:val="0"/>
      <w:divBdr>
        <w:top w:val="none" w:sz="0" w:space="0" w:color="auto"/>
        <w:left w:val="none" w:sz="0" w:space="0" w:color="auto"/>
        <w:bottom w:val="none" w:sz="0" w:space="0" w:color="auto"/>
        <w:right w:val="none" w:sz="0" w:space="0" w:color="auto"/>
      </w:divBdr>
      <w:divsChild>
        <w:div w:id="918293350">
          <w:marLeft w:val="0"/>
          <w:marRight w:val="0"/>
          <w:marTop w:val="0"/>
          <w:marBottom w:val="0"/>
          <w:divBdr>
            <w:top w:val="none" w:sz="0" w:space="0" w:color="auto"/>
            <w:left w:val="none" w:sz="0" w:space="0" w:color="auto"/>
            <w:bottom w:val="none" w:sz="0" w:space="0" w:color="auto"/>
            <w:right w:val="none" w:sz="0" w:space="0" w:color="auto"/>
          </w:divBdr>
        </w:div>
        <w:div w:id="1185438562">
          <w:marLeft w:val="0"/>
          <w:marRight w:val="0"/>
          <w:marTop w:val="0"/>
          <w:marBottom w:val="0"/>
          <w:divBdr>
            <w:top w:val="none" w:sz="0" w:space="0" w:color="auto"/>
            <w:left w:val="none" w:sz="0" w:space="0" w:color="auto"/>
            <w:bottom w:val="none" w:sz="0" w:space="0" w:color="auto"/>
            <w:right w:val="none" w:sz="0" w:space="0" w:color="auto"/>
          </w:divBdr>
        </w:div>
        <w:div w:id="1734500040">
          <w:marLeft w:val="0"/>
          <w:marRight w:val="0"/>
          <w:marTop w:val="0"/>
          <w:marBottom w:val="0"/>
          <w:divBdr>
            <w:top w:val="none" w:sz="0" w:space="0" w:color="auto"/>
            <w:left w:val="none" w:sz="0" w:space="0" w:color="auto"/>
            <w:bottom w:val="none" w:sz="0" w:space="0" w:color="auto"/>
            <w:right w:val="none" w:sz="0" w:space="0" w:color="auto"/>
          </w:divBdr>
        </w:div>
      </w:divsChild>
    </w:div>
    <w:div w:id="1515073274">
      <w:bodyDiv w:val="1"/>
      <w:marLeft w:val="0"/>
      <w:marRight w:val="0"/>
      <w:marTop w:val="0"/>
      <w:marBottom w:val="0"/>
      <w:divBdr>
        <w:top w:val="none" w:sz="0" w:space="0" w:color="auto"/>
        <w:left w:val="none" w:sz="0" w:space="0" w:color="auto"/>
        <w:bottom w:val="none" w:sz="0" w:space="0" w:color="auto"/>
        <w:right w:val="none" w:sz="0" w:space="0" w:color="auto"/>
      </w:divBdr>
    </w:div>
    <w:div w:id="1551457661">
      <w:bodyDiv w:val="1"/>
      <w:marLeft w:val="0"/>
      <w:marRight w:val="0"/>
      <w:marTop w:val="0"/>
      <w:marBottom w:val="0"/>
      <w:divBdr>
        <w:top w:val="none" w:sz="0" w:space="0" w:color="auto"/>
        <w:left w:val="none" w:sz="0" w:space="0" w:color="auto"/>
        <w:bottom w:val="none" w:sz="0" w:space="0" w:color="auto"/>
        <w:right w:val="none" w:sz="0" w:space="0" w:color="auto"/>
      </w:divBdr>
    </w:div>
    <w:div w:id="1561861879">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626692794">
      <w:bodyDiv w:val="1"/>
      <w:marLeft w:val="0"/>
      <w:marRight w:val="0"/>
      <w:marTop w:val="0"/>
      <w:marBottom w:val="0"/>
      <w:divBdr>
        <w:top w:val="none" w:sz="0" w:space="0" w:color="auto"/>
        <w:left w:val="none" w:sz="0" w:space="0" w:color="auto"/>
        <w:bottom w:val="none" w:sz="0" w:space="0" w:color="auto"/>
        <w:right w:val="none" w:sz="0" w:space="0" w:color="auto"/>
      </w:divBdr>
    </w:div>
    <w:div w:id="1664162882">
      <w:bodyDiv w:val="1"/>
      <w:marLeft w:val="0"/>
      <w:marRight w:val="0"/>
      <w:marTop w:val="0"/>
      <w:marBottom w:val="0"/>
      <w:divBdr>
        <w:top w:val="none" w:sz="0" w:space="0" w:color="auto"/>
        <w:left w:val="none" w:sz="0" w:space="0" w:color="auto"/>
        <w:bottom w:val="none" w:sz="0" w:space="0" w:color="auto"/>
        <w:right w:val="none" w:sz="0" w:space="0" w:color="auto"/>
      </w:divBdr>
    </w:div>
    <w:div w:id="1667318143">
      <w:bodyDiv w:val="1"/>
      <w:marLeft w:val="0"/>
      <w:marRight w:val="0"/>
      <w:marTop w:val="0"/>
      <w:marBottom w:val="0"/>
      <w:divBdr>
        <w:top w:val="none" w:sz="0" w:space="0" w:color="auto"/>
        <w:left w:val="none" w:sz="0" w:space="0" w:color="auto"/>
        <w:bottom w:val="none" w:sz="0" w:space="0" w:color="auto"/>
        <w:right w:val="none" w:sz="0" w:space="0" w:color="auto"/>
      </w:divBdr>
    </w:div>
    <w:div w:id="1688559154">
      <w:bodyDiv w:val="1"/>
      <w:marLeft w:val="0"/>
      <w:marRight w:val="0"/>
      <w:marTop w:val="0"/>
      <w:marBottom w:val="0"/>
      <w:divBdr>
        <w:top w:val="none" w:sz="0" w:space="0" w:color="auto"/>
        <w:left w:val="none" w:sz="0" w:space="0" w:color="auto"/>
        <w:bottom w:val="none" w:sz="0" w:space="0" w:color="auto"/>
        <w:right w:val="none" w:sz="0" w:space="0" w:color="auto"/>
      </w:divBdr>
    </w:div>
    <w:div w:id="1697848543">
      <w:bodyDiv w:val="1"/>
      <w:marLeft w:val="0"/>
      <w:marRight w:val="0"/>
      <w:marTop w:val="0"/>
      <w:marBottom w:val="0"/>
      <w:divBdr>
        <w:top w:val="none" w:sz="0" w:space="0" w:color="auto"/>
        <w:left w:val="none" w:sz="0" w:space="0" w:color="auto"/>
        <w:bottom w:val="none" w:sz="0" w:space="0" w:color="auto"/>
        <w:right w:val="none" w:sz="0" w:space="0" w:color="auto"/>
      </w:divBdr>
    </w:div>
    <w:div w:id="1709841264">
      <w:bodyDiv w:val="1"/>
      <w:marLeft w:val="0"/>
      <w:marRight w:val="0"/>
      <w:marTop w:val="0"/>
      <w:marBottom w:val="0"/>
      <w:divBdr>
        <w:top w:val="none" w:sz="0" w:space="0" w:color="auto"/>
        <w:left w:val="none" w:sz="0" w:space="0" w:color="auto"/>
        <w:bottom w:val="none" w:sz="0" w:space="0" w:color="auto"/>
        <w:right w:val="none" w:sz="0" w:space="0" w:color="auto"/>
      </w:divBdr>
    </w:div>
    <w:div w:id="1716394545">
      <w:bodyDiv w:val="1"/>
      <w:marLeft w:val="0"/>
      <w:marRight w:val="0"/>
      <w:marTop w:val="0"/>
      <w:marBottom w:val="0"/>
      <w:divBdr>
        <w:top w:val="none" w:sz="0" w:space="0" w:color="auto"/>
        <w:left w:val="none" w:sz="0" w:space="0" w:color="auto"/>
        <w:bottom w:val="none" w:sz="0" w:space="0" w:color="auto"/>
        <w:right w:val="none" w:sz="0" w:space="0" w:color="auto"/>
      </w:divBdr>
    </w:div>
    <w:div w:id="1741558317">
      <w:bodyDiv w:val="1"/>
      <w:marLeft w:val="0"/>
      <w:marRight w:val="0"/>
      <w:marTop w:val="0"/>
      <w:marBottom w:val="0"/>
      <w:divBdr>
        <w:top w:val="none" w:sz="0" w:space="0" w:color="auto"/>
        <w:left w:val="none" w:sz="0" w:space="0" w:color="auto"/>
        <w:bottom w:val="none" w:sz="0" w:space="0" w:color="auto"/>
        <w:right w:val="none" w:sz="0" w:space="0" w:color="auto"/>
      </w:divBdr>
    </w:div>
    <w:div w:id="1834683618">
      <w:bodyDiv w:val="1"/>
      <w:marLeft w:val="0"/>
      <w:marRight w:val="0"/>
      <w:marTop w:val="0"/>
      <w:marBottom w:val="0"/>
      <w:divBdr>
        <w:top w:val="none" w:sz="0" w:space="0" w:color="auto"/>
        <w:left w:val="none" w:sz="0" w:space="0" w:color="auto"/>
        <w:bottom w:val="none" w:sz="0" w:space="0" w:color="auto"/>
        <w:right w:val="none" w:sz="0" w:space="0" w:color="auto"/>
      </w:divBdr>
    </w:div>
    <w:div w:id="1845827397">
      <w:bodyDiv w:val="1"/>
      <w:marLeft w:val="0"/>
      <w:marRight w:val="0"/>
      <w:marTop w:val="0"/>
      <w:marBottom w:val="0"/>
      <w:divBdr>
        <w:top w:val="none" w:sz="0" w:space="0" w:color="auto"/>
        <w:left w:val="none" w:sz="0" w:space="0" w:color="auto"/>
        <w:bottom w:val="none" w:sz="0" w:space="0" w:color="auto"/>
        <w:right w:val="none" w:sz="0" w:space="0" w:color="auto"/>
      </w:divBdr>
    </w:div>
    <w:div w:id="1848714348">
      <w:bodyDiv w:val="1"/>
      <w:marLeft w:val="0"/>
      <w:marRight w:val="0"/>
      <w:marTop w:val="0"/>
      <w:marBottom w:val="0"/>
      <w:divBdr>
        <w:top w:val="none" w:sz="0" w:space="0" w:color="auto"/>
        <w:left w:val="none" w:sz="0" w:space="0" w:color="auto"/>
        <w:bottom w:val="none" w:sz="0" w:space="0" w:color="auto"/>
        <w:right w:val="none" w:sz="0" w:space="0" w:color="auto"/>
      </w:divBdr>
    </w:div>
    <w:div w:id="1869416057">
      <w:bodyDiv w:val="1"/>
      <w:marLeft w:val="0"/>
      <w:marRight w:val="0"/>
      <w:marTop w:val="0"/>
      <w:marBottom w:val="0"/>
      <w:divBdr>
        <w:top w:val="none" w:sz="0" w:space="0" w:color="auto"/>
        <w:left w:val="none" w:sz="0" w:space="0" w:color="auto"/>
        <w:bottom w:val="none" w:sz="0" w:space="0" w:color="auto"/>
        <w:right w:val="none" w:sz="0" w:space="0" w:color="auto"/>
      </w:divBdr>
    </w:div>
    <w:div w:id="1938174947">
      <w:bodyDiv w:val="1"/>
      <w:marLeft w:val="0"/>
      <w:marRight w:val="0"/>
      <w:marTop w:val="0"/>
      <w:marBottom w:val="0"/>
      <w:divBdr>
        <w:top w:val="none" w:sz="0" w:space="0" w:color="auto"/>
        <w:left w:val="none" w:sz="0" w:space="0" w:color="auto"/>
        <w:bottom w:val="none" w:sz="0" w:space="0" w:color="auto"/>
        <w:right w:val="none" w:sz="0" w:space="0" w:color="auto"/>
      </w:divBdr>
    </w:div>
    <w:div w:id="1971398098">
      <w:bodyDiv w:val="1"/>
      <w:marLeft w:val="0"/>
      <w:marRight w:val="0"/>
      <w:marTop w:val="0"/>
      <w:marBottom w:val="0"/>
      <w:divBdr>
        <w:top w:val="none" w:sz="0" w:space="0" w:color="auto"/>
        <w:left w:val="none" w:sz="0" w:space="0" w:color="auto"/>
        <w:bottom w:val="none" w:sz="0" w:space="0" w:color="auto"/>
        <w:right w:val="none" w:sz="0" w:space="0" w:color="auto"/>
      </w:divBdr>
    </w:div>
    <w:div w:id="1988166964">
      <w:bodyDiv w:val="1"/>
      <w:marLeft w:val="0"/>
      <w:marRight w:val="0"/>
      <w:marTop w:val="0"/>
      <w:marBottom w:val="0"/>
      <w:divBdr>
        <w:top w:val="none" w:sz="0" w:space="0" w:color="auto"/>
        <w:left w:val="none" w:sz="0" w:space="0" w:color="auto"/>
        <w:bottom w:val="none" w:sz="0" w:space="0" w:color="auto"/>
        <w:right w:val="none" w:sz="0" w:space="0" w:color="auto"/>
      </w:divBdr>
    </w:div>
    <w:div w:id="1989095591">
      <w:bodyDiv w:val="1"/>
      <w:marLeft w:val="0"/>
      <w:marRight w:val="0"/>
      <w:marTop w:val="0"/>
      <w:marBottom w:val="0"/>
      <w:divBdr>
        <w:top w:val="none" w:sz="0" w:space="0" w:color="auto"/>
        <w:left w:val="none" w:sz="0" w:space="0" w:color="auto"/>
        <w:bottom w:val="none" w:sz="0" w:space="0" w:color="auto"/>
        <w:right w:val="none" w:sz="0" w:space="0" w:color="auto"/>
      </w:divBdr>
    </w:div>
    <w:div w:id="1990819310">
      <w:bodyDiv w:val="1"/>
      <w:marLeft w:val="0"/>
      <w:marRight w:val="0"/>
      <w:marTop w:val="0"/>
      <w:marBottom w:val="100"/>
      <w:divBdr>
        <w:top w:val="none" w:sz="0" w:space="0" w:color="auto"/>
        <w:left w:val="none" w:sz="0" w:space="0" w:color="auto"/>
        <w:bottom w:val="none" w:sz="0" w:space="0" w:color="auto"/>
        <w:right w:val="none" w:sz="0" w:space="0" w:color="auto"/>
      </w:divBdr>
      <w:divsChild>
        <w:div w:id="317075488">
          <w:marLeft w:val="0"/>
          <w:marRight w:val="0"/>
          <w:marTop w:val="0"/>
          <w:marBottom w:val="0"/>
          <w:divBdr>
            <w:top w:val="none" w:sz="0" w:space="0" w:color="auto"/>
            <w:left w:val="none" w:sz="0" w:space="0" w:color="auto"/>
            <w:bottom w:val="none" w:sz="0" w:space="0" w:color="auto"/>
            <w:right w:val="none" w:sz="0" w:space="0" w:color="auto"/>
          </w:divBdr>
        </w:div>
        <w:div w:id="1566143605">
          <w:marLeft w:val="0"/>
          <w:marRight w:val="0"/>
          <w:marTop w:val="0"/>
          <w:marBottom w:val="0"/>
          <w:divBdr>
            <w:top w:val="none" w:sz="0" w:space="0" w:color="auto"/>
            <w:left w:val="none" w:sz="0" w:space="0" w:color="auto"/>
            <w:bottom w:val="none" w:sz="0" w:space="0" w:color="auto"/>
            <w:right w:val="none" w:sz="0" w:space="0" w:color="auto"/>
          </w:divBdr>
        </w:div>
        <w:div w:id="1602714643">
          <w:marLeft w:val="0"/>
          <w:marRight w:val="0"/>
          <w:marTop w:val="0"/>
          <w:marBottom w:val="0"/>
          <w:divBdr>
            <w:top w:val="none" w:sz="0" w:space="0" w:color="auto"/>
            <w:left w:val="none" w:sz="0" w:space="0" w:color="auto"/>
            <w:bottom w:val="none" w:sz="0" w:space="0" w:color="auto"/>
            <w:right w:val="none" w:sz="0" w:space="0" w:color="auto"/>
          </w:divBdr>
        </w:div>
        <w:div w:id="2134252786">
          <w:marLeft w:val="0"/>
          <w:marRight w:val="0"/>
          <w:marTop w:val="0"/>
          <w:marBottom w:val="0"/>
          <w:divBdr>
            <w:top w:val="none" w:sz="0" w:space="0" w:color="auto"/>
            <w:left w:val="none" w:sz="0" w:space="0" w:color="auto"/>
            <w:bottom w:val="none" w:sz="0" w:space="0" w:color="auto"/>
            <w:right w:val="none" w:sz="0" w:space="0" w:color="auto"/>
          </w:divBdr>
        </w:div>
      </w:divsChild>
    </w:div>
    <w:div w:id="2020235391">
      <w:bodyDiv w:val="1"/>
      <w:marLeft w:val="0"/>
      <w:marRight w:val="0"/>
      <w:marTop w:val="0"/>
      <w:marBottom w:val="0"/>
      <w:divBdr>
        <w:top w:val="none" w:sz="0" w:space="0" w:color="auto"/>
        <w:left w:val="none" w:sz="0" w:space="0" w:color="auto"/>
        <w:bottom w:val="none" w:sz="0" w:space="0" w:color="auto"/>
        <w:right w:val="none" w:sz="0" w:space="0" w:color="auto"/>
      </w:divBdr>
    </w:div>
    <w:div w:id="2023241106">
      <w:bodyDiv w:val="1"/>
      <w:marLeft w:val="0"/>
      <w:marRight w:val="0"/>
      <w:marTop w:val="0"/>
      <w:marBottom w:val="0"/>
      <w:divBdr>
        <w:top w:val="none" w:sz="0" w:space="0" w:color="auto"/>
        <w:left w:val="none" w:sz="0" w:space="0" w:color="auto"/>
        <w:bottom w:val="none" w:sz="0" w:space="0" w:color="auto"/>
        <w:right w:val="none" w:sz="0" w:space="0" w:color="auto"/>
      </w:divBdr>
    </w:div>
    <w:div w:id="2029208360">
      <w:bodyDiv w:val="1"/>
      <w:marLeft w:val="0"/>
      <w:marRight w:val="0"/>
      <w:marTop w:val="0"/>
      <w:marBottom w:val="0"/>
      <w:divBdr>
        <w:top w:val="none" w:sz="0" w:space="0" w:color="auto"/>
        <w:left w:val="none" w:sz="0" w:space="0" w:color="auto"/>
        <w:bottom w:val="none" w:sz="0" w:space="0" w:color="auto"/>
        <w:right w:val="none" w:sz="0" w:space="0" w:color="auto"/>
      </w:divBdr>
      <w:divsChild>
        <w:div w:id="750153649">
          <w:marLeft w:val="0"/>
          <w:marRight w:val="0"/>
          <w:marTop w:val="0"/>
          <w:marBottom w:val="0"/>
          <w:divBdr>
            <w:top w:val="none" w:sz="0" w:space="0" w:color="auto"/>
            <w:left w:val="none" w:sz="0" w:space="0" w:color="auto"/>
            <w:bottom w:val="none" w:sz="0" w:space="0" w:color="auto"/>
            <w:right w:val="none" w:sz="0" w:space="0" w:color="auto"/>
          </w:divBdr>
        </w:div>
      </w:divsChild>
    </w:div>
    <w:div w:id="2032607419">
      <w:bodyDiv w:val="1"/>
      <w:marLeft w:val="0"/>
      <w:marRight w:val="0"/>
      <w:marTop w:val="0"/>
      <w:marBottom w:val="0"/>
      <w:divBdr>
        <w:top w:val="none" w:sz="0" w:space="0" w:color="auto"/>
        <w:left w:val="none" w:sz="0" w:space="0" w:color="auto"/>
        <w:bottom w:val="none" w:sz="0" w:space="0" w:color="auto"/>
        <w:right w:val="none" w:sz="0" w:space="0" w:color="auto"/>
      </w:divBdr>
      <w:divsChild>
        <w:div w:id="933905711">
          <w:marLeft w:val="0"/>
          <w:marRight w:val="0"/>
          <w:marTop w:val="120"/>
          <w:marBottom w:val="0"/>
          <w:divBdr>
            <w:top w:val="none" w:sz="0" w:space="0" w:color="auto"/>
            <w:left w:val="none" w:sz="0" w:space="0" w:color="auto"/>
            <w:bottom w:val="none" w:sz="0" w:space="0" w:color="auto"/>
            <w:right w:val="none" w:sz="0" w:space="0" w:color="auto"/>
          </w:divBdr>
        </w:div>
        <w:div w:id="983311363">
          <w:marLeft w:val="0"/>
          <w:marRight w:val="0"/>
          <w:marTop w:val="120"/>
          <w:marBottom w:val="0"/>
          <w:divBdr>
            <w:top w:val="none" w:sz="0" w:space="0" w:color="auto"/>
            <w:left w:val="none" w:sz="0" w:space="0" w:color="auto"/>
            <w:bottom w:val="none" w:sz="0" w:space="0" w:color="auto"/>
            <w:right w:val="none" w:sz="0" w:space="0" w:color="auto"/>
          </w:divBdr>
        </w:div>
        <w:div w:id="747994606">
          <w:marLeft w:val="0"/>
          <w:marRight w:val="0"/>
          <w:marTop w:val="120"/>
          <w:marBottom w:val="0"/>
          <w:divBdr>
            <w:top w:val="none" w:sz="0" w:space="0" w:color="auto"/>
            <w:left w:val="none" w:sz="0" w:space="0" w:color="auto"/>
            <w:bottom w:val="none" w:sz="0" w:space="0" w:color="auto"/>
            <w:right w:val="none" w:sz="0" w:space="0" w:color="auto"/>
          </w:divBdr>
        </w:div>
        <w:div w:id="898594266">
          <w:marLeft w:val="0"/>
          <w:marRight w:val="0"/>
          <w:marTop w:val="120"/>
          <w:marBottom w:val="0"/>
          <w:divBdr>
            <w:top w:val="none" w:sz="0" w:space="0" w:color="auto"/>
            <w:left w:val="none" w:sz="0" w:space="0" w:color="auto"/>
            <w:bottom w:val="none" w:sz="0" w:space="0" w:color="auto"/>
            <w:right w:val="none" w:sz="0" w:space="0" w:color="auto"/>
          </w:divBdr>
        </w:div>
        <w:div w:id="1642273653">
          <w:marLeft w:val="0"/>
          <w:marRight w:val="0"/>
          <w:marTop w:val="120"/>
          <w:marBottom w:val="0"/>
          <w:divBdr>
            <w:top w:val="none" w:sz="0" w:space="0" w:color="auto"/>
            <w:left w:val="none" w:sz="0" w:space="0" w:color="auto"/>
            <w:bottom w:val="none" w:sz="0" w:space="0" w:color="auto"/>
            <w:right w:val="none" w:sz="0" w:space="0" w:color="auto"/>
          </w:divBdr>
        </w:div>
        <w:div w:id="1515218569">
          <w:marLeft w:val="0"/>
          <w:marRight w:val="0"/>
          <w:marTop w:val="120"/>
          <w:marBottom w:val="0"/>
          <w:divBdr>
            <w:top w:val="none" w:sz="0" w:space="0" w:color="auto"/>
            <w:left w:val="none" w:sz="0" w:space="0" w:color="auto"/>
            <w:bottom w:val="none" w:sz="0" w:space="0" w:color="auto"/>
            <w:right w:val="none" w:sz="0" w:space="0" w:color="auto"/>
          </w:divBdr>
        </w:div>
        <w:div w:id="1131826756">
          <w:marLeft w:val="0"/>
          <w:marRight w:val="0"/>
          <w:marTop w:val="120"/>
          <w:marBottom w:val="0"/>
          <w:divBdr>
            <w:top w:val="none" w:sz="0" w:space="0" w:color="auto"/>
            <w:left w:val="none" w:sz="0" w:space="0" w:color="auto"/>
            <w:bottom w:val="none" w:sz="0" w:space="0" w:color="auto"/>
            <w:right w:val="none" w:sz="0" w:space="0" w:color="auto"/>
          </w:divBdr>
        </w:div>
        <w:div w:id="886724423">
          <w:marLeft w:val="0"/>
          <w:marRight w:val="0"/>
          <w:marTop w:val="120"/>
          <w:marBottom w:val="0"/>
          <w:divBdr>
            <w:top w:val="none" w:sz="0" w:space="0" w:color="auto"/>
            <w:left w:val="none" w:sz="0" w:space="0" w:color="auto"/>
            <w:bottom w:val="none" w:sz="0" w:space="0" w:color="auto"/>
            <w:right w:val="none" w:sz="0" w:space="0" w:color="auto"/>
          </w:divBdr>
        </w:div>
        <w:div w:id="1713724469">
          <w:marLeft w:val="0"/>
          <w:marRight w:val="0"/>
          <w:marTop w:val="120"/>
          <w:marBottom w:val="0"/>
          <w:divBdr>
            <w:top w:val="none" w:sz="0" w:space="0" w:color="auto"/>
            <w:left w:val="none" w:sz="0" w:space="0" w:color="auto"/>
            <w:bottom w:val="none" w:sz="0" w:space="0" w:color="auto"/>
            <w:right w:val="none" w:sz="0" w:space="0" w:color="auto"/>
          </w:divBdr>
        </w:div>
        <w:div w:id="219558551">
          <w:marLeft w:val="0"/>
          <w:marRight w:val="0"/>
          <w:marTop w:val="120"/>
          <w:marBottom w:val="0"/>
          <w:divBdr>
            <w:top w:val="none" w:sz="0" w:space="0" w:color="auto"/>
            <w:left w:val="none" w:sz="0" w:space="0" w:color="auto"/>
            <w:bottom w:val="none" w:sz="0" w:space="0" w:color="auto"/>
            <w:right w:val="none" w:sz="0" w:space="0" w:color="auto"/>
          </w:divBdr>
        </w:div>
        <w:div w:id="1779370144">
          <w:marLeft w:val="0"/>
          <w:marRight w:val="0"/>
          <w:marTop w:val="120"/>
          <w:marBottom w:val="0"/>
          <w:divBdr>
            <w:top w:val="none" w:sz="0" w:space="0" w:color="auto"/>
            <w:left w:val="none" w:sz="0" w:space="0" w:color="auto"/>
            <w:bottom w:val="none" w:sz="0" w:space="0" w:color="auto"/>
            <w:right w:val="none" w:sz="0" w:space="0" w:color="auto"/>
          </w:divBdr>
        </w:div>
        <w:div w:id="1630015817">
          <w:marLeft w:val="0"/>
          <w:marRight w:val="0"/>
          <w:marTop w:val="120"/>
          <w:marBottom w:val="0"/>
          <w:divBdr>
            <w:top w:val="none" w:sz="0" w:space="0" w:color="auto"/>
            <w:left w:val="none" w:sz="0" w:space="0" w:color="auto"/>
            <w:bottom w:val="none" w:sz="0" w:space="0" w:color="auto"/>
            <w:right w:val="none" w:sz="0" w:space="0" w:color="auto"/>
          </w:divBdr>
        </w:div>
        <w:div w:id="731007165">
          <w:marLeft w:val="0"/>
          <w:marRight w:val="0"/>
          <w:marTop w:val="120"/>
          <w:marBottom w:val="0"/>
          <w:divBdr>
            <w:top w:val="none" w:sz="0" w:space="0" w:color="auto"/>
            <w:left w:val="none" w:sz="0" w:space="0" w:color="auto"/>
            <w:bottom w:val="none" w:sz="0" w:space="0" w:color="auto"/>
            <w:right w:val="none" w:sz="0" w:space="0" w:color="auto"/>
          </w:divBdr>
        </w:div>
        <w:div w:id="715931122">
          <w:marLeft w:val="0"/>
          <w:marRight w:val="0"/>
          <w:marTop w:val="120"/>
          <w:marBottom w:val="0"/>
          <w:divBdr>
            <w:top w:val="none" w:sz="0" w:space="0" w:color="auto"/>
            <w:left w:val="none" w:sz="0" w:space="0" w:color="auto"/>
            <w:bottom w:val="none" w:sz="0" w:space="0" w:color="auto"/>
            <w:right w:val="none" w:sz="0" w:space="0" w:color="auto"/>
          </w:divBdr>
        </w:div>
        <w:div w:id="364521145">
          <w:marLeft w:val="0"/>
          <w:marRight w:val="0"/>
          <w:marTop w:val="120"/>
          <w:marBottom w:val="0"/>
          <w:divBdr>
            <w:top w:val="none" w:sz="0" w:space="0" w:color="auto"/>
            <w:left w:val="none" w:sz="0" w:space="0" w:color="auto"/>
            <w:bottom w:val="none" w:sz="0" w:space="0" w:color="auto"/>
            <w:right w:val="none" w:sz="0" w:space="0" w:color="auto"/>
          </w:divBdr>
        </w:div>
        <w:div w:id="450444971">
          <w:marLeft w:val="0"/>
          <w:marRight w:val="0"/>
          <w:marTop w:val="120"/>
          <w:marBottom w:val="0"/>
          <w:divBdr>
            <w:top w:val="none" w:sz="0" w:space="0" w:color="auto"/>
            <w:left w:val="none" w:sz="0" w:space="0" w:color="auto"/>
            <w:bottom w:val="none" w:sz="0" w:space="0" w:color="auto"/>
            <w:right w:val="none" w:sz="0" w:space="0" w:color="auto"/>
          </w:divBdr>
        </w:div>
        <w:div w:id="1052198056">
          <w:marLeft w:val="0"/>
          <w:marRight w:val="0"/>
          <w:marTop w:val="120"/>
          <w:marBottom w:val="0"/>
          <w:divBdr>
            <w:top w:val="none" w:sz="0" w:space="0" w:color="auto"/>
            <w:left w:val="none" w:sz="0" w:space="0" w:color="auto"/>
            <w:bottom w:val="none" w:sz="0" w:space="0" w:color="auto"/>
            <w:right w:val="none" w:sz="0" w:space="0" w:color="auto"/>
          </w:divBdr>
        </w:div>
        <w:div w:id="1862157821">
          <w:marLeft w:val="0"/>
          <w:marRight w:val="0"/>
          <w:marTop w:val="120"/>
          <w:marBottom w:val="0"/>
          <w:divBdr>
            <w:top w:val="none" w:sz="0" w:space="0" w:color="auto"/>
            <w:left w:val="none" w:sz="0" w:space="0" w:color="auto"/>
            <w:bottom w:val="none" w:sz="0" w:space="0" w:color="auto"/>
            <w:right w:val="none" w:sz="0" w:space="0" w:color="auto"/>
          </w:divBdr>
        </w:div>
        <w:div w:id="624965079">
          <w:marLeft w:val="0"/>
          <w:marRight w:val="0"/>
          <w:marTop w:val="120"/>
          <w:marBottom w:val="0"/>
          <w:divBdr>
            <w:top w:val="none" w:sz="0" w:space="0" w:color="auto"/>
            <w:left w:val="none" w:sz="0" w:space="0" w:color="auto"/>
            <w:bottom w:val="none" w:sz="0" w:space="0" w:color="auto"/>
            <w:right w:val="none" w:sz="0" w:space="0" w:color="auto"/>
          </w:divBdr>
        </w:div>
        <w:div w:id="5525629">
          <w:marLeft w:val="0"/>
          <w:marRight w:val="0"/>
          <w:marTop w:val="120"/>
          <w:marBottom w:val="0"/>
          <w:divBdr>
            <w:top w:val="none" w:sz="0" w:space="0" w:color="auto"/>
            <w:left w:val="none" w:sz="0" w:space="0" w:color="auto"/>
            <w:bottom w:val="none" w:sz="0" w:space="0" w:color="auto"/>
            <w:right w:val="none" w:sz="0" w:space="0" w:color="auto"/>
          </w:divBdr>
        </w:div>
        <w:div w:id="1959530258">
          <w:marLeft w:val="0"/>
          <w:marRight w:val="0"/>
          <w:marTop w:val="120"/>
          <w:marBottom w:val="0"/>
          <w:divBdr>
            <w:top w:val="none" w:sz="0" w:space="0" w:color="auto"/>
            <w:left w:val="none" w:sz="0" w:space="0" w:color="auto"/>
            <w:bottom w:val="none" w:sz="0" w:space="0" w:color="auto"/>
            <w:right w:val="none" w:sz="0" w:space="0" w:color="auto"/>
          </w:divBdr>
        </w:div>
        <w:div w:id="588662015">
          <w:marLeft w:val="0"/>
          <w:marRight w:val="0"/>
          <w:marTop w:val="120"/>
          <w:marBottom w:val="0"/>
          <w:divBdr>
            <w:top w:val="none" w:sz="0" w:space="0" w:color="auto"/>
            <w:left w:val="none" w:sz="0" w:space="0" w:color="auto"/>
            <w:bottom w:val="none" w:sz="0" w:space="0" w:color="auto"/>
            <w:right w:val="none" w:sz="0" w:space="0" w:color="auto"/>
          </w:divBdr>
        </w:div>
        <w:div w:id="2116052071">
          <w:marLeft w:val="0"/>
          <w:marRight w:val="0"/>
          <w:marTop w:val="120"/>
          <w:marBottom w:val="0"/>
          <w:divBdr>
            <w:top w:val="none" w:sz="0" w:space="0" w:color="auto"/>
            <w:left w:val="none" w:sz="0" w:space="0" w:color="auto"/>
            <w:bottom w:val="none" w:sz="0" w:space="0" w:color="auto"/>
            <w:right w:val="none" w:sz="0" w:space="0" w:color="auto"/>
          </w:divBdr>
        </w:div>
        <w:div w:id="1509297250">
          <w:marLeft w:val="0"/>
          <w:marRight w:val="0"/>
          <w:marTop w:val="120"/>
          <w:marBottom w:val="0"/>
          <w:divBdr>
            <w:top w:val="none" w:sz="0" w:space="0" w:color="auto"/>
            <w:left w:val="none" w:sz="0" w:space="0" w:color="auto"/>
            <w:bottom w:val="none" w:sz="0" w:space="0" w:color="auto"/>
            <w:right w:val="none" w:sz="0" w:space="0" w:color="auto"/>
          </w:divBdr>
        </w:div>
        <w:div w:id="377318723">
          <w:marLeft w:val="0"/>
          <w:marRight w:val="0"/>
          <w:marTop w:val="120"/>
          <w:marBottom w:val="0"/>
          <w:divBdr>
            <w:top w:val="none" w:sz="0" w:space="0" w:color="auto"/>
            <w:left w:val="none" w:sz="0" w:space="0" w:color="auto"/>
            <w:bottom w:val="none" w:sz="0" w:space="0" w:color="auto"/>
            <w:right w:val="none" w:sz="0" w:space="0" w:color="auto"/>
          </w:divBdr>
        </w:div>
        <w:div w:id="1314214263">
          <w:marLeft w:val="0"/>
          <w:marRight w:val="0"/>
          <w:marTop w:val="120"/>
          <w:marBottom w:val="0"/>
          <w:divBdr>
            <w:top w:val="none" w:sz="0" w:space="0" w:color="auto"/>
            <w:left w:val="none" w:sz="0" w:space="0" w:color="auto"/>
            <w:bottom w:val="none" w:sz="0" w:space="0" w:color="auto"/>
            <w:right w:val="none" w:sz="0" w:space="0" w:color="auto"/>
          </w:divBdr>
        </w:div>
        <w:div w:id="1389643024">
          <w:marLeft w:val="0"/>
          <w:marRight w:val="0"/>
          <w:marTop w:val="120"/>
          <w:marBottom w:val="0"/>
          <w:divBdr>
            <w:top w:val="none" w:sz="0" w:space="0" w:color="auto"/>
            <w:left w:val="none" w:sz="0" w:space="0" w:color="auto"/>
            <w:bottom w:val="none" w:sz="0" w:space="0" w:color="auto"/>
            <w:right w:val="none" w:sz="0" w:space="0" w:color="auto"/>
          </w:divBdr>
        </w:div>
        <w:div w:id="162474009">
          <w:marLeft w:val="0"/>
          <w:marRight w:val="0"/>
          <w:marTop w:val="120"/>
          <w:marBottom w:val="0"/>
          <w:divBdr>
            <w:top w:val="none" w:sz="0" w:space="0" w:color="auto"/>
            <w:left w:val="none" w:sz="0" w:space="0" w:color="auto"/>
            <w:bottom w:val="none" w:sz="0" w:space="0" w:color="auto"/>
            <w:right w:val="none" w:sz="0" w:space="0" w:color="auto"/>
          </w:divBdr>
        </w:div>
        <w:div w:id="1370257013">
          <w:marLeft w:val="0"/>
          <w:marRight w:val="0"/>
          <w:marTop w:val="120"/>
          <w:marBottom w:val="0"/>
          <w:divBdr>
            <w:top w:val="none" w:sz="0" w:space="0" w:color="auto"/>
            <w:left w:val="none" w:sz="0" w:space="0" w:color="auto"/>
            <w:bottom w:val="none" w:sz="0" w:space="0" w:color="auto"/>
            <w:right w:val="none" w:sz="0" w:space="0" w:color="auto"/>
          </w:divBdr>
        </w:div>
        <w:div w:id="210118266">
          <w:marLeft w:val="0"/>
          <w:marRight w:val="0"/>
          <w:marTop w:val="120"/>
          <w:marBottom w:val="0"/>
          <w:divBdr>
            <w:top w:val="none" w:sz="0" w:space="0" w:color="auto"/>
            <w:left w:val="none" w:sz="0" w:space="0" w:color="auto"/>
            <w:bottom w:val="none" w:sz="0" w:space="0" w:color="auto"/>
            <w:right w:val="none" w:sz="0" w:space="0" w:color="auto"/>
          </w:divBdr>
        </w:div>
        <w:div w:id="628560271">
          <w:marLeft w:val="0"/>
          <w:marRight w:val="0"/>
          <w:marTop w:val="120"/>
          <w:marBottom w:val="0"/>
          <w:divBdr>
            <w:top w:val="none" w:sz="0" w:space="0" w:color="auto"/>
            <w:left w:val="none" w:sz="0" w:space="0" w:color="auto"/>
            <w:bottom w:val="none" w:sz="0" w:space="0" w:color="auto"/>
            <w:right w:val="none" w:sz="0" w:space="0" w:color="auto"/>
          </w:divBdr>
        </w:div>
        <w:div w:id="841315666">
          <w:marLeft w:val="0"/>
          <w:marRight w:val="0"/>
          <w:marTop w:val="120"/>
          <w:marBottom w:val="0"/>
          <w:divBdr>
            <w:top w:val="none" w:sz="0" w:space="0" w:color="auto"/>
            <w:left w:val="none" w:sz="0" w:space="0" w:color="auto"/>
            <w:bottom w:val="none" w:sz="0" w:space="0" w:color="auto"/>
            <w:right w:val="none" w:sz="0" w:space="0" w:color="auto"/>
          </w:divBdr>
        </w:div>
        <w:div w:id="132723474">
          <w:marLeft w:val="0"/>
          <w:marRight w:val="0"/>
          <w:marTop w:val="120"/>
          <w:marBottom w:val="0"/>
          <w:divBdr>
            <w:top w:val="none" w:sz="0" w:space="0" w:color="auto"/>
            <w:left w:val="none" w:sz="0" w:space="0" w:color="auto"/>
            <w:bottom w:val="none" w:sz="0" w:space="0" w:color="auto"/>
            <w:right w:val="none" w:sz="0" w:space="0" w:color="auto"/>
          </w:divBdr>
        </w:div>
        <w:div w:id="1458253098">
          <w:marLeft w:val="0"/>
          <w:marRight w:val="0"/>
          <w:marTop w:val="120"/>
          <w:marBottom w:val="0"/>
          <w:divBdr>
            <w:top w:val="none" w:sz="0" w:space="0" w:color="auto"/>
            <w:left w:val="none" w:sz="0" w:space="0" w:color="auto"/>
            <w:bottom w:val="none" w:sz="0" w:space="0" w:color="auto"/>
            <w:right w:val="none" w:sz="0" w:space="0" w:color="auto"/>
          </w:divBdr>
        </w:div>
        <w:div w:id="1223982124">
          <w:marLeft w:val="0"/>
          <w:marRight w:val="0"/>
          <w:marTop w:val="120"/>
          <w:marBottom w:val="0"/>
          <w:divBdr>
            <w:top w:val="none" w:sz="0" w:space="0" w:color="auto"/>
            <w:left w:val="none" w:sz="0" w:space="0" w:color="auto"/>
            <w:bottom w:val="none" w:sz="0" w:space="0" w:color="auto"/>
            <w:right w:val="none" w:sz="0" w:space="0" w:color="auto"/>
          </w:divBdr>
        </w:div>
        <w:div w:id="1497769172">
          <w:marLeft w:val="0"/>
          <w:marRight w:val="0"/>
          <w:marTop w:val="120"/>
          <w:marBottom w:val="0"/>
          <w:divBdr>
            <w:top w:val="none" w:sz="0" w:space="0" w:color="auto"/>
            <w:left w:val="none" w:sz="0" w:space="0" w:color="auto"/>
            <w:bottom w:val="none" w:sz="0" w:space="0" w:color="auto"/>
            <w:right w:val="none" w:sz="0" w:space="0" w:color="auto"/>
          </w:divBdr>
        </w:div>
        <w:div w:id="1778481809">
          <w:marLeft w:val="0"/>
          <w:marRight w:val="0"/>
          <w:marTop w:val="120"/>
          <w:marBottom w:val="0"/>
          <w:divBdr>
            <w:top w:val="none" w:sz="0" w:space="0" w:color="auto"/>
            <w:left w:val="none" w:sz="0" w:space="0" w:color="auto"/>
            <w:bottom w:val="none" w:sz="0" w:space="0" w:color="auto"/>
            <w:right w:val="none" w:sz="0" w:space="0" w:color="auto"/>
          </w:divBdr>
        </w:div>
        <w:div w:id="1258757655">
          <w:marLeft w:val="0"/>
          <w:marRight w:val="0"/>
          <w:marTop w:val="120"/>
          <w:marBottom w:val="0"/>
          <w:divBdr>
            <w:top w:val="none" w:sz="0" w:space="0" w:color="auto"/>
            <w:left w:val="none" w:sz="0" w:space="0" w:color="auto"/>
            <w:bottom w:val="none" w:sz="0" w:space="0" w:color="auto"/>
            <w:right w:val="none" w:sz="0" w:space="0" w:color="auto"/>
          </w:divBdr>
        </w:div>
        <w:div w:id="1724674903">
          <w:marLeft w:val="0"/>
          <w:marRight w:val="0"/>
          <w:marTop w:val="120"/>
          <w:marBottom w:val="0"/>
          <w:divBdr>
            <w:top w:val="none" w:sz="0" w:space="0" w:color="auto"/>
            <w:left w:val="none" w:sz="0" w:space="0" w:color="auto"/>
            <w:bottom w:val="none" w:sz="0" w:space="0" w:color="auto"/>
            <w:right w:val="none" w:sz="0" w:space="0" w:color="auto"/>
          </w:divBdr>
        </w:div>
        <w:div w:id="124081709">
          <w:marLeft w:val="0"/>
          <w:marRight w:val="0"/>
          <w:marTop w:val="120"/>
          <w:marBottom w:val="0"/>
          <w:divBdr>
            <w:top w:val="none" w:sz="0" w:space="0" w:color="auto"/>
            <w:left w:val="none" w:sz="0" w:space="0" w:color="auto"/>
            <w:bottom w:val="none" w:sz="0" w:space="0" w:color="auto"/>
            <w:right w:val="none" w:sz="0" w:space="0" w:color="auto"/>
          </w:divBdr>
        </w:div>
        <w:div w:id="772672638">
          <w:marLeft w:val="0"/>
          <w:marRight w:val="0"/>
          <w:marTop w:val="120"/>
          <w:marBottom w:val="0"/>
          <w:divBdr>
            <w:top w:val="none" w:sz="0" w:space="0" w:color="auto"/>
            <w:left w:val="none" w:sz="0" w:space="0" w:color="auto"/>
            <w:bottom w:val="none" w:sz="0" w:space="0" w:color="auto"/>
            <w:right w:val="none" w:sz="0" w:space="0" w:color="auto"/>
          </w:divBdr>
        </w:div>
        <w:div w:id="1438257230">
          <w:marLeft w:val="0"/>
          <w:marRight w:val="0"/>
          <w:marTop w:val="120"/>
          <w:marBottom w:val="0"/>
          <w:divBdr>
            <w:top w:val="none" w:sz="0" w:space="0" w:color="auto"/>
            <w:left w:val="none" w:sz="0" w:space="0" w:color="auto"/>
            <w:bottom w:val="none" w:sz="0" w:space="0" w:color="auto"/>
            <w:right w:val="none" w:sz="0" w:space="0" w:color="auto"/>
          </w:divBdr>
        </w:div>
        <w:div w:id="29501428">
          <w:marLeft w:val="0"/>
          <w:marRight w:val="0"/>
          <w:marTop w:val="120"/>
          <w:marBottom w:val="0"/>
          <w:divBdr>
            <w:top w:val="none" w:sz="0" w:space="0" w:color="auto"/>
            <w:left w:val="none" w:sz="0" w:space="0" w:color="auto"/>
            <w:bottom w:val="none" w:sz="0" w:space="0" w:color="auto"/>
            <w:right w:val="none" w:sz="0" w:space="0" w:color="auto"/>
          </w:divBdr>
        </w:div>
        <w:div w:id="1241528068">
          <w:marLeft w:val="0"/>
          <w:marRight w:val="0"/>
          <w:marTop w:val="120"/>
          <w:marBottom w:val="0"/>
          <w:divBdr>
            <w:top w:val="none" w:sz="0" w:space="0" w:color="auto"/>
            <w:left w:val="none" w:sz="0" w:space="0" w:color="auto"/>
            <w:bottom w:val="none" w:sz="0" w:space="0" w:color="auto"/>
            <w:right w:val="none" w:sz="0" w:space="0" w:color="auto"/>
          </w:divBdr>
        </w:div>
        <w:div w:id="622345767">
          <w:marLeft w:val="0"/>
          <w:marRight w:val="0"/>
          <w:marTop w:val="120"/>
          <w:marBottom w:val="0"/>
          <w:divBdr>
            <w:top w:val="none" w:sz="0" w:space="0" w:color="auto"/>
            <w:left w:val="none" w:sz="0" w:space="0" w:color="auto"/>
            <w:bottom w:val="none" w:sz="0" w:space="0" w:color="auto"/>
            <w:right w:val="none" w:sz="0" w:space="0" w:color="auto"/>
          </w:divBdr>
        </w:div>
      </w:divsChild>
    </w:div>
    <w:div w:id="2048600678">
      <w:bodyDiv w:val="1"/>
      <w:marLeft w:val="0"/>
      <w:marRight w:val="0"/>
      <w:marTop w:val="0"/>
      <w:marBottom w:val="0"/>
      <w:divBdr>
        <w:top w:val="none" w:sz="0" w:space="0" w:color="auto"/>
        <w:left w:val="none" w:sz="0" w:space="0" w:color="auto"/>
        <w:bottom w:val="none" w:sz="0" w:space="0" w:color="auto"/>
        <w:right w:val="none" w:sz="0" w:space="0" w:color="auto"/>
      </w:divBdr>
    </w:div>
    <w:div w:id="2050108775">
      <w:bodyDiv w:val="1"/>
      <w:marLeft w:val="0"/>
      <w:marRight w:val="0"/>
      <w:marTop w:val="0"/>
      <w:marBottom w:val="0"/>
      <w:divBdr>
        <w:top w:val="none" w:sz="0" w:space="0" w:color="auto"/>
        <w:left w:val="none" w:sz="0" w:space="0" w:color="auto"/>
        <w:bottom w:val="none" w:sz="0" w:space="0" w:color="auto"/>
        <w:right w:val="none" w:sz="0" w:space="0" w:color="auto"/>
      </w:divBdr>
    </w:div>
    <w:div w:id="2063820940">
      <w:bodyDiv w:val="1"/>
      <w:marLeft w:val="0"/>
      <w:marRight w:val="0"/>
      <w:marTop w:val="0"/>
      <w:marBottom w:val="0"/>
      <w:divBdr>
        <w:top w:val="none" w:sz="0" w:space="0" w:color="auto"/>
        <w:left w:val="none" w:sz="0" w:space="0" w:color="auto"/>
        <w:bottom w:val="none" w:sz="0" w:space="0" w:color="auto"/>
        <w:right w:val="none" w:sz="0" w:space="0" w:color="auto"/>
      </w:divBdr>
    </w:div>
    <w:div w:id="2071616065">
      <w:bodyDiv w:val="1"/>
      <w:marLeft w:val="0"/>
      <w:marRight w:val="0"/>
      <w:marTop w:val="0"/>
      <w:marBottom w:val="0"/>
      <w:divBdr>
        <w:top w:val="none" w:sz="0" w:space="0" w:color="auto"/>
        <w:left w:val="none" w:sz="0" w:space="0" w:color="auto"/>
        <w:bottom w:val="none" w:sz="0" w:space="0" w:color="auto"/>
        <w:right w:val="none" w:sz="0" w:space="0" w:color="auto"/>
      </w:divBdr>
    </w:div>
    <w:div w:id="2072994637">
      <w:bodyDiv w:val="1"/>
      <w:marLeft w:val="0"/>
      <w:marRight w:val="0"/>
      <w:marTop w:val="0"/>
      <w:marBottom w:val="0"/>
      <w:divBdr>
        <w:top w:val="none" w:sz="0" w:space="0" w:color="auto"/>
        <w:left w:val="none" w:sz="0" w:space="0" w:color="auto"/>
        <w:bottom w:val="none" w:sz="0" w:space="0" w:color="auto"/>
        <w:right w:val="none" w:sz="0" w:space="0" w:color="auto"/>
      </w:divBdr>
    </w:div>
    <w:div w:id="2086370268">
      <w:bodyDiv w:val="1"/>
      <w:marLeft w:val="0"/>
      <w:marRight w:val="0"/>
      <w:marTop w:val="0"/>
      <w:marBottom w:val="0"/>
      <w:divBdr>
        <w:top w:val="none" w:sz="0" w:space="0" w:color="auto"/>
        <w:left w:val="none" w:sz="0" w:space="0" w:color="auto"/>
        <w:bottom w:val="none" w:sz="0" w:space="0" w:color="auto"/>
        <w:right w:val="none" w:sz="0" w:space="0" w:color="auto"/>
      </w:divBdr>
    </w:div>
    <w:div w:id="2086565257">
      <w:bodyDiv w:val="1"/>
      <w:marLeft w:val="0"/>
      <w:marRight w:val="0"/>
      <w:marTop w:val="0"/>
      <w:marBottom w:val="0"/>
      <w:divBdr>
        <w:top w:val="none" w:sz="0" w:space="0" w:color="auto"/>
        <w:left w:val="none" w:sz="0" w:space="0" w:color="auto"/>
        <w:bottom w:val="none" w:sz="0" w:space="0" w:color="auto"/>
        <w:right w:val="none" w:sz="0" w:space="0" w:color="auto"/>
      </w:divBdr>
    </w:div>
    <w:div w:id="2128769034">
      <w:bodyDiv w:val="1"/>
      <w:marLeft w:val="0"/>
      <w:marRight w:val="0"/>
      <w:marTop w:val="0"/>
      <w:marBottom w:val="0"/>
      <w:divBdr>
        <w:top w:val="none" w:sz="0" w:space="0" w:color="auto"/>
        <w:left w:val="none" w:sz="0" w:space="0" w:color="auto"/>
        <w:bottom w:val="none" w:sz="0" w:space="0" w:color="auto"/>
        <w:right w:val="none" w:sz="0" w:space="0" w:color="auto"/>
      </w:divBdr>
    </w:div>
    <w:div w:id="2132941385">
      <w:bodyDiv w:val="1"/>
      <w:marLeft w:val="0"/>
      <w:marRight w:val="0"/>
      <w:marTop w:val="0"/>
      <w:marBottom w:val="0"/>
      <w:divBdr>
        <w:top w:val="none" w:sz="0" w:space="0" w:color="auto"/>
        <w:left w:val="none" w:sz="0" w:space="0" w:color="auto"/>
        <w:bottom w:val="none" w:sz="0" w:space="0" w:color="auto"/>
        <w:right w:val="none" w:sz="0" w:space="0" w:color="auto"/>
      </w:divBdr>
      <w:divsChild>
        <w:div w:id="296644409">
          <w:marLeft w:val="0"/>
          <w:marRight w:val="0"/>
          <w:marTop w:val="120"/>
          <w:marBottom w:val="0"/>
          <w:divBdr>
            <w:top w:val="none" w:sz="0" w:space="0" w:color="auto"/>
            <w:left w:val="none" w:sz="0" w:space="0" w:color="auto"/>
            <w:bottom w:val="none" w:sz="0" w:space="0" w:color="auto"/>
            <w:right w:val="none" w:sz="0" w:space="0" w:color="auto"/>
          </w:divBdr>
        </w:div>
        <w:div w:id="2056004655">
          <w:marLeft w:val="0"/>
          <w:marRight w:val="0"/>
          <w:marTop w:val="120"/>
          <w:marBottom w:val="0"/>
          <w:divBdr>
            <w:top w:val="none" w:sz="0" w:space="0" w:color="auto"/>
            <w:left w:val="none" w:sz="0" w:space="0" w:color="auto"/>
            <w:bottom w:val="none" w:sz="0" w:space="0" w:color="auto"/>
            <w:right w:val="none" w:sz="0" w:space="0" w:color="auto"/>
          </w:divBdr>
        </w:div>
        <w:div w:id="586159223">
          <w:marLeft w:val="0"/>
          <w:marRight w:val="0"/>
          <w:marTop w:val="120"/>
          <w:marBottom w:val="0"/>
          <w:divBdr>
            <w:top w:val="none" w:sz="0" w:space="0" w:color="auto"/>
            <w:left w:val="none" w:sz="0" w:space="0" w:color="auto"/>
            <w:bottom w:val="none" w:sz="0" w:space="0" w:color="auto"/>
            <w:right w:val="none" w:sz="0" w:space="0" w:color="auto"/>
          </w:divBdr>
        </w:div>
        <w:div w:id="433869618">
          <w:marLeft w:val="0"/>
          <w:marRight w:val="0"/>
          <w:marTop w:val="120"/>
          <w:marBottom w:val="0"/>
          <w:divBdr>
            <w:top w:val="none" w:sz="0" w:space="0" w:color="auto"/>
            <w:left w:val="none" w:sz="0" w:space="0" w:color="auto"/>
            <w:bottom w:val="none" w:sz="0" w:space="0" w:color="auto"/>
            <w:right w:val="none" w:sz="0" w:space="0" w:color="auto"/>
          </w:divBdr>
        </w:div>
        <w:div w:id="1109854840">
          <w:marLeft w:val="0"/>
          <w:marRight w:val="0"/>
          <w:marTop w:val="120"/>
          <w:marBottom w:val="0"/>
          <w:divBdr>
            <w:top w:val="none" w:sz="0" w:space="0" w:color="auto"/>
            <w:left w:val="none" w:sz="0" w:space="0" w:color="auto"/>
            <w:bottom w:val="none" w:sz="0" w:space="0" w:color="auto"/>
            <w:right w:val="none" w:sz="0" w:space="0" w:color="auto"/>
          </w:divBdr>
        </w:div>
        <w:div w:id="759332423">
          <w:marLeft w:val="0"/>
          <w:marRight w:val="0"/>
          <w:marTop w:val="120"/>
          <w:marBottom w:val="0"/>
          <w:divBdr>
            <w:top w:val="none" w:sz="0" w:space="0" w:color="auto"/>
            <w:left w:val="none" w:sz="0" w:space="0" w:color="auto"/>
            <w:bottom w:val="none" w:sz="0" w:space="0" w:color="auto"/>
            <w:right w:val="none" w:sz="0" w:space="0" w:color="auto"/>
          </w:divBdr>
        </w:div>
        <w:div w:id="350421752">
          <w:marLeft w:val="0"/>
          <w:marRight w:val="0"/>
          <w:marTop w:val="120"/>
          <w:marBottom w:val="0"/>
          <w:divBdr>
            <w:top w:val="none" w:sz="0" w:space="0" w:color="auto"/>
            <w:left w:val="none" w:sz="0" w:space="0" w:color="auto"/>
            <w:bottom w:val="none" w:sz="0" w:space="0" w:color="auto"/>
            <w:right w:val="none" w:sz="0" w:space="0" w:color="auto"/>
          </w:divBdr>
        </w:div>
        <w:div w:id="1834026377">
          <w:marLeft w:val="0"/>
          <w:marRight w:val="0"/>
          <w:marTop w:val="120"/>
          <w:marBottom w:val="0"/>
          <w:divBdr>
            <w:top w:val="none" w:sz="0" w:space="0" w:color="auto"/>
            <w:left w:val="none" w:sz="0" w:space="0" w:color="auto"/>
            <w:bottom w:val="none" w:sz="0" w:space="0" w:color="auto"/>
            <w:right w:val="none" w:sz="0" w:space="0" w:color="auto"/>
          </w:divBdr>
        </w:div>
        <w:div w:id="1369260088">
          <w:marLeft w:val="0"/>
          <w:marRight w:val="0"/>
          <w:marTop w:val="120"/>
          <w:marBottom w:val="0"/>
          <w:divBdr>
            <w:top w:val="none" w:sz="0" w:space="0" w:color="auto"/>
            <w:left w:val="none" w:sz="0" w:space="0" w:color="auto"/>
            <w:bottom w:val="none" w:sz="0" w:space="0" w:color="auto"/>
            <w:right w:val="none" w:sz="0" w:space="0" w:color="auto"/>
          </w:divBdr>
        </w:div>
        <w:div w:id="1348797336">
          <w:marLeft w:val="0"/>
          <w:marRight w:val="0"/>
          <w:marTop w:val="120"/>
          <w:marBottom w:val="0"/>
          <w:divBdr>
            <w:top w:val="none" w:sz="0" w:space="0" w:color="auto"/>
            <w:left w:val="none" w:sz="0" w:space="0" w:color="auto"/>
            <w:bottom w:val="none" w:sz="0" w:space="0" w:color="auto"/>
            <w:right w:val="none" w:sz="0" w:space="0" w:color="auto"/>
          </w:divBdr>
        </w:div>
        <w:div w:id="1975595362">
          <w:marLeft w:val="0"/>
          <w:marRight w:val="0"/>
          <w:marTop w:val="120"/>
          <w:marBottom w:val="0"/>
          <w:divBdr>
            <w:top w:val="none" w:sz="0" w:space="0" w:color="auto"/>
            <w:left w:val="none" w:sz="0" w:space="0" w:color="auto"/>
            <w:bottom w:val="none" w:sz="0" w:space="0" w:color="auto"/>
            <w:right w:val="none" w:sz="0" w:space="0" w:color="auto"/>
          </w:divBdr>
        </w:div>
        <w:div w:id="496068883">
          <w:marLeft w:val="0"/>
          <w:marRight w:val="0"/>
          <w:marTop w:val="120"/>
          <w:marBottom w:val="0"/>
          <w:divBdr>
            <w:top w:val="none" w:sz="0" w:space="0" w:color="auto"/>
            <w:left w:val="none" w:sz="0" w:space="0" w:color="auto"/>
            <w:bottom w:val="none" w:sz="0" w:space="0" w:color="auto"/>
            <w:right w:val="none" w:sz="0" w:space="0" w:color="auto"/>
          </w:divBdr>
        </w:div>
        <w:div w:id="734203621">
          <w:marLeft w:val="0"/>
          <w:marRight w:val="0"/>
          <w:marTop w:val="120"/>
          <w:marBottom w:val="0"/>
          <w:divBdr>
            <w:top w:val="none" w:sz="0" w:space="0" w:color="auto"/>
            <w:left w:val="none" w:sz="0" w:space="0" w:color="auto"/>
            <w:bottom w:val="none" w:sz="0" w:space="0" w:color="auto"/>
            <w:right w:val="none" w:sz="0" w:space="0" w:color="auto"/>
          </w:divBdr>
        </w:div>
        <w:div w:id="2143502660">
          <w:marLeft w:val="0"/>
          <w:marRight w:val="0"/>
          <w:marTop w:val="120"/>
          <w:marBottom w:val="0"/>
          <w:divBdr>
            <w:top w:val="none" w:sz="0" w:space="0" w:color="auto"/>
            <w:left w:val="none" w:sz="0" w:space="0" w:color="auto"/>
            <w:bottom w:val="none" w:sz="0" w:space="0" w:color="auto"/>
            <w:right w:val="none" w:sz="0" w:space="0" w:color="auto"/>
          </w:divBdr>
        </w:div>
        <w:div w:id="193351490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hyperlink" Target="http://cyberleninka.ru/journal/n/f-n-nauka" TargetMode="Externa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7.wmf"/><Relationship Id="rId90"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chart" Target="charts/chart1.xml"/><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hyperlink" Target="http://cyberleninka.ru/journal/n/science-time"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oleObject" Target="file:///D:\&#1050;&#1091;&#1088;&#1089;&#1086;&#1074;&#1099;&#1077;%20&#1085;&#1086;&#1074;&#1099;&#1077;\&#1044;&#1080;&#1087;&#1083;&#1086;&#1084;&#1099;\&#1042;&#1043;&#1057;&#1061;&#1040;\&#1040;&#1085;&#1072;&#1083;&#1080;&#1079;%20&#1089;&#1086;&#1089;&#1090;&#1086;&#1103;&#1085;&#1080;&#1103;%20&#1088;&#1072;&#1089;&#1095;&#1077;&#1090;&#1086;&#1074;%20&#1054;&#1054;&#1054;%20&#1040;&#1083;&#1077;&#1072;&#1085;\&#1056;&#1072;&#1089;&#1095;&#1077;&#1090;&#1085;&#1099;&#1077;%20&#1090;&#1072;&#1073;&#1083;&#1080;&#109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Ресурсы!$A$149</c:f>
              <c:strCache>
                <c:ptCount val="1"/>
                <c:pt idx="0">
                  <c:v>Фондоотдача (в сопоставимой оценке к уровню 2015 г.), руб.</c:v>
                </c:pt>
              </c:strCache>
            </c:strRef>
          </c:tx>
          <c:cat>
            <c:strRef>
              <c:f>Ресурсы!$B$148:$D$148</c:f>
              <c:strCache>
                <c:ptCount val="3"/>
                <c:pt idx="0">
                  <c:v>2013 г.</c:v>
                </c:pt>
                <c:pt idx="1">
                  <c:v>2014 г.</c:v>
                </c:pt>
                <c:pt idx="2">
                  <c:v>2015 г.</c:v>
                </c:pt>
              </c:strCache>
            </c:strRef>
          </c:cat>
          <c:val>
            <c:numRef>
              <c:f>Ресурсы!$B$149:$D$149</c:f>
              <c:numCache>
                <c:formatCode>General</c:formatCode>
                <c:ptCount val="3"/>
                <c:pt idx="0">
                  <c:v>20.34</c:v>
                </c:pt>
                <c:pt idx="1">
                  <c:v>25.610000000000031</c:v>
                </c:pt>
                <c:pt idx="2">
                  <c:v>25.150000000000031</c:v>
                </c:pt>
              </c:numCache>
            </c:numRef>
          </c:val>
          <c:smooth val="0"/>
          <c:extLst>
            <c:ext xmlns:c16="http://schemas.microsoft.com/office/drawing/2014/chart" uri="{C3380CC4-5D6E-409C-BE32-E72D297353CC}">
              <c16:uniqueId val="{00000000-93A0-4D13-A91B-C317818F3594}"/>
            </c:ext>
          </c:extLst>
        </c:ser>
        <c:dLbls>
          <c:showLegendKey val="0"/>
          <c:showVal val="0"/>
          <c:showCatName val="0"/>
          <c:showSerName val="0"/>
          <c:showPercent val="0"/>
          <c:showBubbleSize val="0"/>
        </c:dLbls>
        <c:marker val="1"/>
        <c:smooth val="0"/>
        <c:axId val="88419328"/>
        <c:axId val="88491136"/>
      </c:lineChart>
      <c:catAx>
        <c:axId val="88419328"/>
        <c:scaling>
          <c:orientation val="minMax"/>
        </c:scaling>
        <c:delete val="0"/>
        <c:axPos val="b"/>
        <c:numFmt formatCode="General" sourceLinked="0"/>
        <c:majorTickMark val="out"/>
        <c:minorTickMark val="none"/>
        <c:tickLblPos val="nextTo"/>
        <c:crossAx val="88491136"/>
        <c:crosses val="autoZero"/>
        <c:auto val="1"/>
        <c:lblAlgn val="ctr"/>
        <c:lblOffset val="100"/>
        <c:noMultiLvlLbl val="0"/>
      </c:catAx>
      <c:valAx>
        <c:axId val="88491136"/>
        <c:scaling>
          <c:orientation val="minMax"/>
        </c:scaling>
        <c:delete val="0"/>
        <c:axPos val="l"/>
        <c:majorGridlines/>
        <c:numFmt formatCode="General" sourceLinked="1"/>
        <c:majorTickMark val="out"/>
        <c:minorTickMark val="none"/>
        <c:tickLblPos val="nextTo"/>
        <c:crossAx val="884193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49B1-5380-40DB-8076-A351C593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83</Pages>
  <Words>18518</Words>
  <Characters>105556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Налоговая политика организации и пути ее совершенствования на примере налогоплательщика</vt:lpstr>
    </vt:vector>
  </TitlesOfParts>
  <Company>DreamLair</Company>
  <LinksUpToDate>false</LinksUpToDate>
  <CharactersWithSpaces>123827</CharactersWithSpaces>
  <SharedDoc>false</SharedDoc>
  <HLinks>
    <vt:vector size="246" baseType="variant">
      <vt:variant>
        <vt:i4>6946924</vt:i4>
      </vt:variant>
      <vt:variant>
        <vt:i4>171</vt:i4>
      </vt:variant>
      <vt:variant>
        <vt:i4>0</vt:i4>
      </vt:variant>
      <vt:variant>
        <vt:i4>5</vt:i4>
      </vt:variant>
      <vt:variant>
        <vt:lpwstr>consultantplus://offline/ref=3447A446D64BF68DDB2E547BF9A440385A873F0E611524FFEA655D8CF350855A00AE78C5A27AE420K7rAF</vt:lpwstr>
      </vt:variant>
      <vt:variant>
        <vt:lpwstr/>
      </vt:variant>
      <vt:variant>
        <vt:i4>6815853</vt:i4>
      </vt:variant>
      <vt:variant>
        <vt:i4>168</vt:i4>
      </vt:variant>
      <vt:variant>
        <vt:i4>0</vt:i4>
      </vt:variant>
      <vt:variant>
        <vt:i4>5</vt:i4>
      </vt:variant>
      <vt:variant>
        <vt:lpwstr>consultantplus://offline/ref=6259FB7B869B3F6DD43557B0C6179677FDDA157D67E6BAC6AC55448C37741653B69026F870A56488G5uFM</vt:lpwstr>
      </vt:variant>
      <vt:variant>
        <vt:lpwstr/>
      </vt:variant>
      <vt:variant>
        <vt:i4>6815841</vt:i4>
      </vt:variant>
      <vt:variant>
        <vt:i4>165</vt:i4>
      </vt:variant>
      <vt:variant>
        <vt:i4>0</vt:i4>
      </vt:variant>
      <vt:variant>
        <vt:i4>5</vt:i4>
      </vt:variant>
      <vt:variant>
        <vt:lpwstr>consultantplus://offline/ref=6259FB7B869B3F6DD43557B0C6179677FDDA167C67E5BAC6AC55448C37741653B69026F870A76382G5uBM</vt:lpwstr>
      </vt:variant>
      <vt:variant>
        <vt:lpwstr/>
      </vt:variant>
      <vt:variant>
        <vt:i4>6815847</vt:i4>
      </vt:variant>
      <vt:variant>
        <vt:i4>162</vt:i4>
      </vt:variant>
      <vt:variant>
        <vt:i4>0</vt:i4>
      </vt:variant>
      <vt:variant>
        <vt:i4>5</vt:i4>
      </vt:variant>
      <vt:variant>
        <vt:lpwstr>consultantplus://offline/ref=6259FB7B869B3F6DD43557B0C6179677FDDA167C67E5BAC6AC55448C37741653B69026F870A76383G5uEM</vt:lpwstr>
      </vt:variant>
      <vt:variant>
        <vt:lpwstr/>
      </vt:variant>
      <vt:variant>
        <vt:i4>2490424</vt:i4>
      </vt:variant>
      <vt:variant>
        <vt:i4>159</vt:i4>
      </vt:variant>
      <vt:variant>
        <vt:i4>0</vt:i4>
      </vt:variant>
      <vt:variant>
        <vt:i4>5</vt:i4>
      </vt:variant>
      <vt:variant>
        <vt:lpwstr>consultantplus://offline/ref=314485FA69F9759336D83A927594E23F47E156DCF1E9E4624E55DED0F05DA83F64E64C91564D5D72M</vt:lpwstr>
      </vt:variant>
      <vt:variant>
        <vt:lpwstr/>
      </vt:variant>
      <vt:variant>
        <vt:i4>2490478</vt:i4>
      </vt:variant>
      <vt:variant>
        <vt:i4>156</vt:i4>
      </vt:variant>
      <vt:variant>
        <vt:i4>0</vt:i4>
      </vt:variant>
      <vt:variant>
        <vt:i4>5</vt:i4>
      </vt:variant>
      <vt:variant>
        <vt:lpwstr>consultantplus://offline/ref=314485FA69F9759336D83A927594E23F47E156DCF1E9E4624E55DED0F05DA83F64E64C96514F5D7FM</vt:lpwstr>
      </vt:variant>
      <vt:variant>
        <vt:lpwstr/>
      </vt:variant>
      <vt:variant>
        <vt:i4>2490478</vt:i4>
      </vt:variant>
      <vt:variant>
        <vt:i4>153</vt:i4>
      </vt:variant>
      <vt:variant>
        <vt:i4>0</vt:i4>
      </vt:variant>
      <vt:variant>
        <vt:i4>5</vt:i4>
      </vt:variant>
      <vt:variant>
        <vt:lpwstr>consultantplus://offline/ref=314485FA69F9759336D83A927594E23F47E156DCF1E9E4624E55DED0F05DA83F64E64C96514F5D7FM</vt:lpwstr>
      </vt:variant>
      <vt:variant>
        <vt:lpwstr/>
      </vt:variant>
      <vt:variant>
        <vt:i4>2490428</vt:i4>
      </vt:variant>
      <vt:variant>
        <vt:i4>150</vt:i4>
      </vt:variant>
      <vt:variant>
        <vt:i4>0</vt:i4>
      </vt:variant>
      <vt:variant>
        <vt:i4>5</vt:i4>
      </vt:variant>
      <vt:variant>
        <vt:lpwstr>consultantplus://offline/ref=314485FA69F9759336D83A927594E23F47E156DCF1E9E4624E55DED0F05DA83F64E64C91564A5D73M</vt:lpwstr>
      </vt:variant>
      <vt:variant>
        <vt:lpwstr/>
      </vt:variant>
      <vt:variant>
        <vt:i4>7995446</vt:i4>
      </vt:variant>
      <vt:variant>
        <vt:i4>147</vt:i4>
      </vt:variant>
      <vt:variant>
        <vt:i4>0</vt:i4>
      </vt:variant>
      <vt:variant>
        <vt:i4>5</vt:i4>
      </vt:variant>
      <vt:variant>
        <vt:lpwstr>consultantplus://offline/ref=314485FA69F9759336D83A927594E23F47E157D1FBE6E4624E55DED0F05DA83F64E64C94524BDB865773M</vt:lpwstr>
      </vt:variant>
      <vt:variant>
        <vt:lpwstr/>
      </vt:variant>
      <vt:variant>
        <vt:i4>2490427</vt:i4>
      </vt:variant>
      <vt:variant>
        <vt:i4>144</vt:i4>
      </vt:variant>
      <vt:variant>
        <vt:i4>0</vt:i4>
      </vt:variant>
      <vt:variant>
        <vt:i4>5</vt:i4>
      </vt:variant>
      <vt:variant>
        <vt:lpwstr>consultantplus://offline/ref=314485FA69F9759336D83A927594E23F47E156DCF1E9E4624E55DED0F05DA83F64E64C94544A5D73M</vt:lpwstr>
      </vt:variant>
      <vt:variant>
        <vt:lpwstr/>
      </vt:variant>
      <vt:variant>
        <vt:i4>2490428</vt:i4>
      </vt:variant>
      <vt:variant>
        <vt:i4>141</vt:i4>
      </vt:variant>
      <vt:variant>
        <vt:i4>0</vt:i4>
      </vt:variant>
      <vt:variant>
        <vt:i4>5</vt:i4>
      </vt:variant>
      <vt:variant>
        <vt:lpwstr>consultantplus://offline/ref=314485FA69F9759336D83A927594E23F47E156DCF1E9E4624E55DED0F05DA83F64E64C91564A5D73M</vt:lpwstr>
      </vt:variant>
      <vt:variant>
        <vt:lpwstr/>
      </vt:variant>
      <vt:variant>
        <vt:i4>2490427</vt:i4>
      </vt:variant>
      <vt:variant>
        <vt:i4>138</vt:i4>
      </vt:variant>
      <vt:variant>
        <vt:i4>0</vt:i4>
      </vt:variant>
      <vt:variant>
        <vt:i4>5</vt:i4>
      </vt:variant>
      <vt:variant>
        <vt:lpwstr>consultantplus://offline/ref=314485FA69F9759336D83A927594E23F47E156DCF1E9E4624E55DED0F05DA83F64E64C94544A5D73M</vt:lpwstr>
      </vt:variant>
      <vt:variant>
        <vt:lpwstr/>
      </vt:variant>
      <vt:variant>
        <vt:i4>2490427</vt:i4>
      </vt:variant>
      <vt:variant>
        <vt:i4>135</vt:i4>
      </vt:variant>
      <vt:variant>
        <vt:i4>0</vt:i4>
      </vt:variant>
      <vt:variant>
        <vt:i4>5</vt:i4>
      </vt:variant>
      <vt:variant>
        <vt:lpwstr>consultantplus://offline/ref=314485FA69F9759336D83A927594E23F47E156DCF1E9E4624E55DED0F05DA83F64E64C94544A5D73M</vt:lpwstr>
      </vt:variant>
      <vt:variant>
        <vt:lpwstr/>
      </vt:variant>
      <vt:variant>
        <vt:i4>2490430</vt:i4>
      </vt:variant>
      <vt:variant>
        <vt:i4>132</vt:i4>
      </vt:variant>
      <vt:variant>
        <vt:i4>0</vt:i4>
      </vt:variant>
      <vt:variant>
        <vt:i4>5</vt:i4>
      </vt:variant>
      <vt:variant>
        <vt:lpwstr>consultantplus://offline/ref=314485FA69F9759336D83A927594E23F47E157DCF5E9E4624E55DED0F05DA83F64E64C925B4A5D7CM</vt:lpwstr>
      </vt:variant>
      <vt:variant>
        <vt:lpwstr/>
      </vt:variant>
      <vt:variant>
        <vt:i4>2490424</vt:i4>
      </vt:variant>
      <vt:variant>
        <vt:i4>129</vt:i4>
      </vt:variant>
      <vt:variant>
        <vt:i4>0</vt:i4>
      </vt:variant>
      <vt:variant>
        <vt:i4>5</vt:i4>
      </vt:variant>
      <vt:variant>
        <vt:lpwstr>consultantplus://offline/ref=314485FA69F9759336D83A927594E23F47E157DCF5E9E4624E55DED0F05DA83F64E64C925B4A5D7EM</vt:lpwstr>
      </vt:variant>
      <vt:variant>
        <vt:lpwstr/>
      </vt:variant>
      <vt:variant>
        <vt:i4>2490427</vt:i4>
      </vt:variant>
      <vt:variant>
        <vt:i4>126</vt:i4>
      </vt:variant>
      <vt:variant>
        <vt:i4>0</vt:i4>
      </vt:variant>
      <vt:variant>
        <vt:i4>5</vt:i4>
      </vt:variant>
      <vt:variant>
        <vt:lpwstr>consultantplus://offline/ref=314485FA69F9759336D83A927594E23F47E157DCF5E9E4624E55DED0F05DA83F64E64C925B4B5D7EM</vt:lpwstr>
      </vt:variant>
      <vt:variant>
        <vt:lpwstr/>
      </vt:variant>
      <vt:variant>
        <vt:i4>2490431</vt:i4>
      </vt:variant>
      <vt:variant>
        <vt:i4>123</vt:i4>
      </vt:variant>
      <vt:variant>
        <vt:i4>0</vt:i4>
      </vt:variant>
      <vt:variant>
        <vt:i4>5</vt:i4>
      </vt:variant>
      <vt:variant>
        <vt:lpwstr>consultantplus://offline/ref=314485FA69F9759336D83A927594E23F47E157DCF5E9E4624E55DED0F05DA83F64E64C925B4B5D7AM</vt:lpwstr>
      </vt:variant>
      <vt:variant>
        <vt:lpwstr/>
      </vt:variant>
      <vt:variant>
        <vt:i4>2490472</vt:i4>
      </vt:variant>
      <vt:variant>
        <vt:i4>120</vt:i4>
      </vt:variant>
      <vt:variant>
        <vt:i4>0</vt:i4>
      </vt:variant>
      <vt:variant>
        <vt:i4>5</vt:i4>
      </vt:variant>
      <vt:variant>
        <vt:lpwstr>consultantplus://offline/ref=314485FA69F9759336D83A927594E23F47E157DCF5E9E4624E55DED0F05DA83F64E64C925A425D7EM</vt:lpwstr>
      </vt:variant>
      <vt:variant>
        <vt:lpwstr/>
      </vt:variant>
      <vt:variant>
        <vt:i4>2490477</vt:i4>
      </vt:variant>
      <vt:variant>
        <vt:i4>117</vt:i4>
      </vt:variant>
      <vt:variant>
        <vt:i4>0</vt:i4>
      </vt:variant>
      <vt:variant>
        <vt:i4>5</vt:i4>
      </vt:variant>
      <vt:variant>
        <vt:lpwstr>consultantplus://offline/ref=314485FA69F9759336D83A927594E23F47E051D3F6EAE4624E55DED0F05DA83F64E64C9254425D79M</vt:lpwstr>
      </vt:variant>
      <vt:variant>
        <vt:lpwstr/>
      </vt:variant>
      <vt:variant>
        <vt:i4>2490421</vt:i4>
      </vt:variant>
      <vt:variant>
        <vt:i4>114</vt:i4>
      </vt:variant>
      <vt:variant>
        <vt:i4>0</vt:i4>
      </vt:variant>
      <vt:variant>
        <vt:i4>5</vt:i4>
      </vt:variant>
      <vt:variant>
        <vt:lpwstr>consultantplus://offline/ref=314485FA69F9759336D83A927594E23F47E157DCF5E9E4624E55DED0F05DA83F64E64C925A425D78M</vt:lpwstr>
      </vt:variant>
      <vt:variant>
        <vt:lpwstr/>
      </vt:variant>
      <vt:variant>
        <vt:i4>2490476</vt:i4>
      </vt:variant>
      <vt:variant>
        <vt:i4>111</vt:i4>
      </vt:variant>
      <vt:variant>
        <vt:i4>0</vt:i4>
      </vt:variant>
      <vt:variant>
        <vt:i4>5</vt:i4>
      </vt:variant>
      <vt:variant>
        <vt:lpwstr>consultantplus://offline/ref=314485FA69F9759336D83A927594E23F47E157DCF5E9E4624E55DED0F05DA83F64E64C925A425D7AM</vt:lpwstr>
      </vt:variant>
      <vt:variant>
        <vt:lpwstr/>
      </vt:variant>
      <vt:variant>
        <vt:i4>2490475</vt:i4>
      </vt:variant>
      <vt:variant>
        <vt:i4>108</vt:i4>
      </vt:variant>
      <vt:variant>
        <vt:i4>0</vt:i4>
      </vt:variant>
      <vt:variant>
        <vt:i4>5</vt:i4>
      </vt:variant>
      <vt:variant>
        <vt:lpwstr>consultantplus://offline/ref=314485FA69F9759336D83A927594E23F47E157DCF5E9E4624E55DED0F05DA83F64E64C9254435D72M</vt:lpwstr>
      </vt:variant>
      <vt:variant>
        <vt:lpwstr/>
      </vt:variant>
      <vt:variant>
        <vt:i4>196622</vt:i4>
      </vt:variant>
      <vt:variant>
        <vt:i4>105</vt:i4>
      </vt:variant>
      <vt:variant>
        <vt:i4>0</vt:i4>
      </vt:variant>
      <vt:variant>
        <vt:i4>5</vt:i4>
      </vt:variant>
      <vt:variant>
        <vt:lpwstr>http://pommp.ru/predstavlyaem-svedeniya-o-srednespisochnoy-chislennosti/</vt:lpwstr>
      </vt:variant>
      <vt:variant>
        <vt:lpwstr/>
      </vt:variant>
      <vt:variant>
        <vt:i4>1179701</vt:i4>
      </vt:variant>
      <vt:variant>
        <vt:i4>102</vt:i4>
      </vt:variant>
      <vt:variant>
        <vt:i4>0</vt:i4>
      </vt:variant>
      <vt:variant>
        <vt:i4>5</vt:i4>
      </vt:variant>
      <vt:variant>
        <vt:lpwstr/>
      </vt:variant>
      <vt:variant>
        <vt:lpwstr>_Toc401485846</vt:lpwstr>
      </vt:variant>
      <vt:variant>
        <vt:i4>1179701</vt:i4>
      </vt:variant>
      <vt:variant>
        <vt:i4>99</vt:i4>
      </vt:variant>
      <vt:variant>
        <vt:i4>0</vt:i4>
      </vt:variant>
      <vt:variant>
        <vt:i4>5</vt:i4>
      </vt:variant>
      <vt:variant>
        <vt:lpwstr/>
      </vt:variant>
      <vt:variant>
        <vt:lpwstr>_Toc401485845</vt:lpwstr>
      </vt:variant>
      <vt:variant>
        <vt:i4>1572913</vt:i4>
      </vt:variant>
      <vt:variant>
        <vt:i4>92</vt:i4>
      </vt:variant>
      <vt:variant>
        <vt:i4>0</vt:i4>
      </vt:variant>
      <vt:variant>
        <vt:i4>5</vt:i4>
      </vt:variant>
      <vt:variant>
        <vt:lpwstr/>
      </vt:variant>
      <vt:variant>
        <vt:lpwstr>_Toc414215095</vt:lpwstr>
      </vt:variant>
      <vt:variant>
        <vt:i4>1572913</vt:i4>
      </vt:variant>
      <vt:variant>
        <vt:i4>86</vt:i4>
      </vt:variant>
      <vt:variant>
        <vt:i4>0</vt:i4>
      </vt:variant>
      <vt:variant>
        <vt:i4>5</vt:i4>
      </vt:variant>
      <vt:variant>
        <vt:lpwstr/>
      </vt:variant>
      <vt:variant>
        <vt:lpwstr>_Toc414215094</vt:lpwstr>
      </vt:variant>
      <vt:variant>
        <vt:i4>1572913</vt:i4>
      </vt:variant>
      <vt:variant>
        <vt:i4>80</vt:i4>
      </vt:variant>
      <vt:variant>
        <vt:i4>0</vt:i4>
      </vt:variant>
      <vt:variant>
        <vt:i4>5</vt:i4>
      </vt:variant>
      <vt:variant>
        <vt:lpwstr/>
      </vt:variant>
      <vt:variant>
        <vt:lpwstr>_Toc414215093</vt:lpwstr>
      </vt:variant>
      <vt:variant>
        <vt:i4>1572913</vt:i4>
      </vt:variant>
      <vt:variant>
        <vt:i4>74</vt:i4>
      </vt:variant>
      <vt:variant>
        <vt:i4>0</vt:i4>
      </vt:variant>
      <vt:variant>
        <vt:i4>5</vt:i4>
      </vt:variant>
      <vt:variant>
        <vt:lpwstr/>
      </vt:variant>
      <vt:variant>
        <vt:lpwstr>_Toc414215092</vt:lpwstr>
      </vt:variant>
      <vt:variant>
        <vt:i4>1572913</vt:i4>
      </vt:variant>
      <vt:variant>
        <vt:i4>68</vt:i4>
      </vt:variant>
      <vt:variant>
        <vt:i4>0</vt:i4>
      </vt:variant>
      <vt:variant>
        <vt:i4>5</vt:i4>
      </vt:variant>
      <vt:variant>
        <vt:lpwstr/>
      </vt:variant>
      <vt:variant>
        <vt:lpwstr>_Toc414215091</vt:lpwstr>
      </vt:variant>
      <vt:variant>
        <vt:i4>1572913</vt:i4>
      </vt:variant>
      <vt:variant>
        <vt:i4>62</vt:i4>
      </vt:variant>
      <vt:variant>
        <vt:i4>0</vt:i4>
      </vt:variant>
      <vt:variant>
        <vt:i4>5</vt:i4>
      </vt:variant>
      <vt:variant>
        <vt:lpwstr/>
      </vt:variant>
      <vt:variant>
        <vt:lpwstr>_Toc414215090</vt:lpwstr>
      </vt:variant>
      <vt:variant>
        <vt:i4>1638449</vt:i4>
      </vt:variant>
      <vt:variant>
        <vt:i4>56</vt:i4>
      </vt:variant>
      <vt:variant>
        <vt:i4>0</vt:i4>
      </vt:variant>
      <vt:variant>
        <vt:i4>5</vt:i4>
      </vt:variant>
      <vt:variant>
        <vt:lpwstr/>
      </vt:variant>
      <vt:variant>
        <vt:lpwstr>_Toc414215089</vt:lpwstr>
      </vt:variant>
      <vt:variant>
        <vt:i4>1638449</vt:i4>
      </vt:variant>
      <vt:variant>
        <vt:i4>50</vt:i4>
      </vt:variant>
      <vt:variant>
        <vt:i4>0</vt:i4>
      </vt:variant>
      <vt:variant>
        <vt:i4>5</vt:i4>
      </vt:variant>
      <vt:variant>
        <vt:lpwstr/>
      </vt:variant>
      <vt:variant>
        <vt:lpwstr>_Toc414215088</vt:lpwstr>
      </vt:variant>
      <vt:variant>
        <vt:i4>1638449</vt:i4>
      </vt:variant>
      <vt:variant>
        <vt:i4>44</vt:i4>
      </vt:variant>
      <vt:variant>
        <vt:i4>0</vt:i4>
      </vt:variant>
      <vt:variant>
        <vt:i4>5</vt:i4>
      </vt:variant>
      <vt:variant>
        <vt:lpwstr/>
      </vt:variant>
      <vt:variant>
        <vt:lpwstr>_Toc414215087</vt:lpwstr>
      </vt:variant>
      <vt:variant>
        <vt:i4>1638449</vt:i4>
      </vt:variant>
      <vt:variant>
        <vt:i4>38</vt:i4>
      </vt:variant>
      <vt:variant>
        <vt:i4>0</vt:i4>
      </vt:variant>
      <vt:variant>
        <vt:i4>5</vt:i4>
      </vt:variant>
      <vt:variant>
        <vt:lpwstr/>
      </vt:variant>
      <vt:variant>
        <vt:lpwstr>_Toc414215086</vt:lpwstr>
      </vt:variant>
      <vt:variant>
        <vt:i4>1638449</vt:i4>
      </vt:variant>
      <vt:variant>
        <vt:i4>32</vt:i4>
      </vt:variant>
      <vt:variant>
        <vt:i4>0</vt:i4>
      </vt:variant>
      <vt:variant>
        <vt:i4>5</vt:i4>
      </vt:variant>
      <vt:variant>
        <vt:lpwstr/>
      </vt:variant>
      <vt:variant>
        <vt:lpwstr>_Toc414215085</vt:lpwstr>
      </vt:variant>
      <vt:variant>
        <vt:i4>1638449</vt:i4>
      </vt:variant>
      <vt:variant>
        <vt:i4>26</vt:i4>
      </vt:variant>
      <vt:variant>
        <vt:i4>0</vt:i4>
      </vt:variant>
      <vt:variant>
        <vt:i4>5</vt:i4>
      </vt:variant>
      <vt:variant>
        <vt:lpwstr/>
      </vt:variant>
      <vt:variant>
        <vt:lpwstr>_Toc414215084</vt:lpwstr>
      </vt:variant>
      <vt:variant>
        <vt:i4>1638449</vt:i4>
      </vt:variant>
      <vt:variant>
        <vt:i4>20</vt:i4>
      </vt:variant>
      <vt:variant>
        <vt:i4>0</vt:i4>
      </vt:variant>
      <vt:variant>
        <vt:i4>5</vt:i4>
      </vt:variant>
      <vt:variant>
        <vt:lpwstr/>
      </vt:variant>
      <vt:variant>
        <vt:lpwstr>_Toc414215083</vt:lpwstr>
      </vt:variant>
      <vt:variant>
        <vt:i4>1638449</vt:i4>
      </vt:variant>
      <vt:variant>
        <vt:i4>14</vt:i4>
      </vt:variant>
      <vt:variant>
        <vt:i4>0</vt:i4>
      </vt:variant>
      <vt:variant>
        <vt:i4>5</vt:i4>
      </vt:variant>
      <vt:variant>
        <vt:lpwstr/>
      </vt:variant>
      <vt:variant>
        <vt:lpwstr>_Toc414215082</vt:lpwstr>
      </vt:variant>
      <vt:variant>
        <vt:i4>1638449</vt:i4>
      </vt:variant>
      <vt:variant>
        <vt:i4>8</vt:i4>
      </vt:variant>
      <vt:variant>
        <vt:i4>0</vt:i4>
      </vt:variant>
      <vt:variant>
        <vt:i4>5</vt:i4>
      </vt:variant>
      <vt:variant>
        <vt:lpwstr/>
      </vt:variant>
      <vt:variant>
        <vt:lpwstr>_Toc414215081</vt:lpwstr>
      </vt:variant>
      <vt:variant>
        <vt:i4>1638449</vt:i4>
      </vt:variant>
      <vt:variant>
        <vt:i4>2</vt:i4>
      </vt:variant>
      <vt:variant>
        <vt:i4>0</vt:i4>
      </vt:variant>
      <vt:variant>
        <vt:i4>5</vt:i4>
      </vt:variant>
      <vt:variant>
        <vt:lpwstr/>
      </vt:variant>
      <vt:variant>
        <vt:lpwstr>_Toc414215080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политика организации и пути ее совершенствования на примере налогоплательщика</dc:title>
  <dc:creator>Lenovo</dc:creator>
  <cp:lastModifiedBy>Пользователь</cp:lastModifiedBy>
  <cp:revision>3</cp:revision>
  <cp:lastPrinted>2013-04-30T09:25:00Z</cp:lastPrinted>
  <dcterms:created xsi:type="dcterms:W3CDTF">2018-03-27T18:06:00Z</dcterms:created>
  <dcterms:modified xsi:type="dcterms:W3CDTF">2018-03-29T17:23:00Z</dcterms:modified>
</cp:coreProperties>
</file>