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12D" w:rsidRDefault="0069112C" w:rsidP="00E966A2">
      <w:pPr>
        <w:pStyle w:val="ab"/>
        <w:shd w:val="clear" w:color="auto" w:fill="auto"/>
        <w:jc w:val="center"/>
        <w:rPr>
          <w:color w:val="000000"/>
          <w:sz w:val="28"/>
          <w:szCs w:val="28"/>
          <w:lang w:eastAsia="ru-RU" w:bidi="ru-RU"/>
        </w:rPr>
      </w:pPr>
      <w:r w:rsidRPr="00A33567">
        <w:rPr>
          <w:color w:val="000000"/>
          <w:sz w:val="28"/>
          <w:szCs w:val="28"/>
          <w:lang w:eastAsia="ru-RU" w:bidi="ru-RU"/>
        </w:rPr>
        <w:t>ЗАЯВКА УЧАСТНИКА</w:t>
      </w:r>
    </w:p>
    <w:p w:rsidR="00834937" w:rsidRPr="00A33567" w:rsidRDefault="00834937" w:rsidP="00A33567">
      <w:pPr>
        <w:pStyle w:val="ab"/>
        <w:shd w:val="clear" w:color="auto" w:fill="auto"/>
        <w:jc w:val="center"/>
        <w:rPr>
          <w:sz w:val="28"/>
          <w:szCs w:val="28"/>
        </w:rPr>
      </w:pPr>
    </w:p>
    <w:p w:rsidR="00A1212D" w:rsidRDefault="00A33567" w:rsidP="0069112C">
      <w:pPr>
        <w:ind w:left="-851" w:firstLine="851"/>
        <w:jc w:val="both"/>
        <w:rPr>
          <w:color w:val="000000"/>
          <w:lang w:eastAsia="ru-RU" w:bidi="ru-RU"/>
        </w:rPr>
      </w:pPr>
      <w:r w:rsidRPr="00A33567">
        <w:rPr>
          <w:color w:val="000000"/>
          <w:lang w:eastAsia="ru-RU" w:bidi="ru-RU"/>
        </w:rPr>
        <w:t xml:space="preserve">Международной научно-практической </w:t>
      </w:r>
      <w:r w:rsidR="00834937">
        <w:rPr>
          <w:color w:val="000000"/>
          <w:lang w:eastAsia="ru-RU" w:bidi="ru-RU"/>
        </w:rPr>
        <w:t>онлайн-</w:t>
      </w:r>
      <w:r w:rsidRPr="00A33567">
        <w:rPr>
          <w:color w:val="000000"/>
          <w:lang w:eastAsia="ru-RU" w:bidi="ru-RU"/>
        </w:rPr>
        <w:t>конференци</w:t>
      </w:r>
      <w:r>
        <w:rPr>
          <w:color w:val="000000"/>
          <w:lang w:eastAsia="ru-RU" w:bidi="ru-RU"/>
        </w:rPr>
        <w:t xml:space="preserve">и молодых ученых и </w:t>
      </w:r>
      <w:r w:rsidRPr="009E1552">
        <w:rPr>
          <w:color w:val="000000"/>
          <w:lang w:eastAsia="ru-RU" w:bidi="ru-RU"/>
        </w:rPr>
        <w:t>специалистов «</w:t>
      </w:r>
      <w:r w:rsidR="00575224">
        <w:rPr>
          <w:rFonts w:cs="Times New Roman"/>
          <w:color w:val="000000" w:themeColor="text1"/>
          <w:szCs w:val="28"/>
        </w:rPr>
        <w:t>Технологическое обеспечение и экономическая целесообразность использования новых сортов сельскохозяйственных культур</w:t>
      </w:r>
      <w:r w:rsidRPr="009E1552">
        <w:rPr>
          <w:color w:val="000000" w:themeColor="text1"/>
          <w:lang w:eastAsia="ru-RU" w:bidi="ru-RU"/>
        </w:rPr>
        <w:t>»</w:t>
      </w:r>
      <w:r w:rsidR="009E1552" w:rsidRPr="009E1552">
        <w:rPr>
          <w:color w:val="000000"/>
          <w:lang w:eastAsia="ru-RU" w:bidi="ru-RU"/>
        </w:rPr>
        <w:t xml:space="preserve"> </w:t>
      </w:r>
      <w:r w:rsidR="00EF5C2A">
        <w:rPr>
          <w:color w:val="000000"/>
          <w:lang w:eastAsia="ru-RU" w:bidi="ru-RU"/>
        </w:rPr>
        <w:t>посвященной празднованию 300-летия РАН</w:t>
      </w:r>
      <w:r w:rsidR="0028083B">
        <w:rPr>
          <w:color w:val="000000"/>
          <w:lang w:eastAsia="ru-RU" w:bidi="ru-RU"/>
        </w:rPr>
        <w:t xml:space="preserve"> </w:t>
      </w:r>
      <w:r w:rsidR="00575224">
        <w:rPr>
          <w:color w:val="000000"/>
          <w:lang w:eastAsia="ru-RU" w:bidi="ru-RU"/>
        </w:rPr>
        <w:t>12 декабря</w:t>
      </w:r>
      <w:r w:rsidRPr="009E1552">
        <w:rPr>
          <w:color w:val="000000"/>
          <w:lang w:eastAsia="ru-RU" w:bidi="ru-RU"/>
        </w:rPr>
        <w:t xml:space="preserve"> 202</w:t>
      </w:r>
      <w:r w:rsidR="00EF5C2A">
        <w:rPr>
          <w:color w:val="000000"/>
          <w:lang w:eastAsia="ru-RU" w:bidi="ru-RU"/>
        </w:rPr>
        <w:t>4</w:t>
      </w:r>
      <w:r w:rsidRPr="009E1552">
        <w:rPr>
          <w:color w:val="000000"/>
          <w:lang w:eastAsia="ru-RU" w:bidi="ru-RU"/>
        </w:rPr>
        <w:t xml:space="preserve"> г.</w:t>
      </w:r>
    </w:p>
    <w:tbl>
      <w:tblPr>
        <w:tblW w:w="0" w:type="auto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6"/>
        <w:gridCol w:w="5369"/>
      </w:tblGrid>
      <w:tr w:rsidR="00A1212D" w:rsidRPr="00834937" w:rsidTr="00824E02">
        <w:trPr>
          <w:trHeight w:hRule="exact" w:val="406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Фамилия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74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Имя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68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Отчество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74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54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Место работы, учебы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71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Должность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65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Ученая степень/звание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70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Телефон рабочий (с кодом)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74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Контактный телефон / Факс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67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  <w:lang w:val="en-US" w:bidi="en-US"/>
              </w:rPr>
              <w:t xml:space="preserve">E-mail </w:t>
            </w:r>
            <w:r w:rsidRPr="00834937">
              <w:rPr>
                <w:sz w:val="28"/>
                <w:szCs w:val="28"/>
              </w:rPr>
              <w:t>(обязательно)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374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834937">
              <w:rPr>
                <w:sz w:val="28"/>
                <w:szCs w:val="28"/>
              </w:rPr>
              <w:t>Тема доклада (название статьи)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1C2C4E">
        <w:trPr>
          <w:trHeight w:hRule="exact" w:val="731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212D" w:rsidRPr="00834937" w:rsidRDefault="00E966A2" w:rsidP="001C2C4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конференции (</w:t>
            </w:r>
            <w:r w:rsidR="001C2C4E">
              <w:rPr>
                <w:sz w:val="28"/>
                <w:szCs w:val="28"/>
              </w:rPr>
              <w:t>выбрать из направлений указанных в письме</w:t>
            </w:r>
            <w:r w:rsidR="00A1212D" w:rsidRPr="00834937">
              <w:rPr>
                <w:sz w:val="28"/>
                <w:szCs w:val="28"/>
              </w:rPr>
              <w:t>)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834937" w:rsidRDefault="00A1212D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E966A2" w:rsidRPr="00834937" w:rsidTr="00E966A2">
        <w:trPr>
          <w:trHeight w:hRule="exact" w:val="1078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6A2" w:rsidRDefault="00E966A2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E966A2">
              <w:rPr>
                <w:sz w:val="28"/>
                <w:szCs w:val="28"/>
              </w:rPr>
              <w:t>Форма участия: очная (выступление в онлайн-формате или стендовый доклад), заочная (публикация статей)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6A2" w:rsidRPr="00834937" w:rsidRDefault="00E966A2" w:rsidP="00834937">
            <w:pPr>
              <w:spacing w:after="0" w:line="240" w:lineRule="auto"/>
              <w:rPr>
                <w:szCs w:val="28"/>
              </w:rPr>
            </w:pPr>
          </w:p>
        </w:tc>
      </w:tr>
      <w:tr w:rsidR="00A1212D" w:rsidRPr="00834937" w:rsidTr="00824E02">
        <w:trPr>
          <w:trHeight w:hRule="exact" w:val="2471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212D" w:rsidRPr="009D1FB4" w:rsidRDefault="00A1212D" w:rsidP="00E966A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9D1FB4">
              <w:rPr>
                <w:sz w:val="28"/>
                <w:szCs w:val="28"/>
              </w:rPr>
              <w:t>Я, ФИО, согласен (а) на публикацию ФГБНУ «</w:t>
            </w:r>
            <w:r w:rsidR="00E966A2">
              <w:rPr>
                <w:sz w:val="28"/>
                <w:szCs w:val="28"/>
              </w:rPr>
              <w:t>Федеральный научный центр</w:t>
            </w:r>
            <w:r w:rsidRPr="009D1FB4">
              <w:rPr>
                <w:sz w:val="28"/>
                <w:szCs w:val="28"/>
              </w:rPr>
              <w:t xml:space="preserve"> зернобобовых и крупяных культур» моей статьи и персональных данных в электронном и печатном виде</w:t>
            </w: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12D" w:rsidRPr="009D1FB4" w:rsidRDefault="00A1212D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9D1FB4">
              <w:rPr>
                <w:rStyle w:val="2115pt"/>
                <w:sz w:val="28"/>
                <w:szCs w:val="28"/>
              </w:rPr>
              <w:t>Я, (ФИО), согласен (согласна) на публикацию моей статьи и персональных данных в электронном и печатном виде в сборнике материалов конференции молодых ученых ФГБНУ «</w:t>
            </w:r>
            <w:r w:rsidR="00E966A2" w:rsidRPr="00E966A2">
              <w:rPr>
                <w:i/>
                <w:i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Федеральный научный центр зернобобовых и крупяных культур</w:t>
            </w:r>
            <w:r w:rsidRPr="009D1FB4">
              <w:rPr>
                <w:rStyle w:val="2115pt"/>
                <w:sz w:val="28"/>
                <w:szCs w:val="28"/>
              </w:rPr>
              <w:t>»</w:t>
            </w:r>
          </w:p>
        </w:tc>
      </w:tr>
      <w:tr w:rsidR="00E966A2" w:rsidRPr="00834937" w:rsidTr="00E966A2">
        <w:trPr>
          <w:trHeight w:hRule="exact" w:val="1072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66A2" w:rsidRPr="009D1FB4" w:rsidRDefault="00E966A2" w:rsidP="00E966A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66A2" w:rsidRPr="00E966A2" w:rsidRDefault="00E966A2" w:rsidP="00834937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15pt"/>
                <w:sz w:val="28"/>
                <w:szCs w:val="28"/>
              </w:rPr>
            </w:pPr>
            <w:r w:rsidRPr="00E966A2">
              <w:rPr>
                <w:sz w:val="28"/>
                <w:szCs w:val="28"/>
              </w:rPr>
              <w:t>Заявляю, что представленные материалы не опубликованы ранее, содержат новые практические и теоретические результаты.</w:t>
            </w:r>
          </w:p>
        </w:tc>
      </w:tr>
    </w:tbl>
    <w:p w:rsidR="00A1212D" w:rsidRPr="002A5FA1" w:rsidRDefault="00A1212D" w:rsidP="00A1212D">
      <w:pPr>
        <w:shd w:val="clear" w:color="auto" w:fill="FFFFFF"/>
        <w:spacing w:after="360" w:line="240" w:lineRule="auto"/>
        <w:ind w:left="-851"/>
        <w:jc w:val="both"/>
        <w:textAlignment w:val="baseline"/>
        <w:rPr>
          <w:rFonts w:eastAsia="Times New Roman" w:cs="Times New Roman"/>
          <w:color w:val="212121"/>
          <w:szCs w:val="28"/>
          <w:lang w:eastAsia="ru-RU"/>
        </w:rPr>
      </w:pPr>
    </w:p>
    <w:p w:rsidR="00D04A8B" w:rsidRDefault="00E966A2">
      <w:pPr>
        <w:ind w:left="-851"/>
        <w:rPr>
          <w:szCs w:val="28"/>
        </w:rPr>
      </w:pPr>
      <w:r>
        <w:rPr>
          <w:szCs w:val="28"/>
        </w:rPr>
        <w:t>Дата                                                                                                                          Подпись</w:t>
      </w:r>
    </w:p>
    <w:p w:rsidR="001E0CCB" w:rsidRDefault="001E0CCB">
      <w:pPr>
        <w:ind w:left="-851"/>
        <w:rPr>
          <w:szCs w:val="28"/>
        </w:rPr>
      </w:pPr>
    </w:p>
    <w:p w:rsidR="001E0CCB" w:rsidRDefault="001E0CCB">
      <w:pPr>
        <w:ind w:left="-851"/>
        <w:rPr>
          <w:szCs w:val="28"/>
        </w:rPr>
      </w:pPr>
    </w:p>
    <w:p w:rsidR="001E0CCB" w:rsidRDefault="001E0CCB">
      <w:pPr>
        <w:ind w:left="-851"/>
        <w:rPr>
          <w:szCs w:val="28"/>
        </w:rPr>
      </w:pPr>
    </w:p>
    <w:p w:rsidR="001E0CCB" w:rsidRPr="0069112C" w:rsidRDefault="001E0CCB" w:rsidP="001E0CCB">
      <w:pPr>
        <w:pStyle w:val="12"/>
        <w:shd w:val="clear" w:color="auto" w:fill="auto"/>
        <w:spacing w:before="0" w:after="0" w:line="240" w:lineRule="auto"/>
        <w:ind w:right="-1"/>
        <w:jc w:val="center"/>
        <w:rPr>
          <w:color w:val="000000"/>
          <w:sz w:val="24"/>
          <w:szCs w:val="24"/>
          <w:lang w:eastAsia="ru-RU" w:bidi="ru-RU"/>
        </w:rPr>
      </w:pPr>
      <w:bookmarkStart w:id="0" w:name="bookmark0"/>
      <w:r w:rsidRPr="0069112C">
        <w:rPr>
          <w:color w:val="000000"/>
          <w:sz w:val="24"/>
          <w:szCs w:val="24"/>
          <w:lang w:eastAsia="ru-RU" w:bidi="ru-RU"/>
        </w:rPr>
        <w:lastRenderedPageBreak/>
        <w:t>ОБРАЗЕЦ ОФОРМЛЕНИЯ МАТЕРИАЛОВ</w:t>
      </w:r>
    </w:p>
    <w:p w:rsidR="001E0CCB" w:rsidRDefault="001E0CCB" w:rsidP="001E0CCB">
      <w:pPr>
        <w:pStyle w:val="12"/>
        <w:shd w:val="clear" w:color="auto" w:fill="auto"/>
        <w:spacing w:before="0" w:after="0" w:line="240" w:lineRule="auto"/>
        <w:ind w:left="-567" w:right="3000" w:firstLine="567"/>
        <w:rPr>
          <w:color w:val="000000"/>
          <w:sz w:val="24"/>
          <w:szCs w:val="24"/>
          <w:lang w:eastAsia="ru-RU" w:bidi="ru-RU"/>
        </w:rPr>
      </w:pPr>
    </w:p>
    <w:p w:rsidR="001E0CCB" w:rsidRPr="0069112C" w:rsidRDefault="001E0CCB" w:rsidP="001E0CCB">
      <w:pPr>
        <w:pStyle w:val="12"/>
        <w:shd w:val="clear" w:color="auto" w:fill="auto"/>
        <w:spacing w:before="0" w:after="0" w:line="240" w:lineRule="auto"/>
        <w:ind w:left="-567" w:right="3000" w:firstLine="567"/>
        <w:rPr>
          <w:sz w:val="24"/>
          <w:szCs w:val="24"/>
        </w:rPr>
      </w:pPr>
      <w:r w:rsidRPr="0069112C">
        <w:rPr>
          <w:color w:val="000000"/>
          <w:sz w:val="24"/>
          <w:szCs w:val="24"/>
          <w:lang w:eastAsia="ru-RU" w:bidi="ru-RU"/>
        </w:rPr>
        <w:t>УДК 633.11. «324</w:t>
      </w:r>
      <w:proofErr w:type="gramStart"/>
      <w:r w:rsidRPr="0069112C">
        <w:rPr>
          <w:color w:val="000000"/>
          <w:sz w:val="24"/>
          <w:szCs w:val="24"/>
          <w:lang w:eastAsia="ru-RU" w:bidi="ru-RU"/>
        </w:rPr>
        <w:t>»:575.174.015.</w:t>
      </w:r>
      <w:r w:rsidRPr="0069112C">
        <w:rPr>
          <w:rStyle w:val="13"/>
          <w:i w:val="0"/>
          <w:sz w:val="24"/>
          <w:szCs w:val="24"/>
        </w:rPr>
        <w:t>3</w:t>
      </w:r>
      <w:bookmarkEnd w:id="0"/>
      <w:proofErr w:type="gramEnd"/>
    </w:p>
    <w:p w:rsidR="001E0CCB" w:rsidRPr="0069112C" w:rsidRDefault="001E0CCB" w:rsidP="001E0CCB">
      <w:pPr>
        <w:shd w:val="clear" w:color="auto" w:fill="FFFFFF"/>
        <w:spacing w:after="360" w:line="240" w:lineRule="auto"/>
        <w:ind w:left="-567" w:firstLine="567"/>
        <w:jc w:val="both"/>
        <w:textAlignment w:val="baseline"/>
        <w:rPr>
          <w:rFonts w:eastAsia="Times New Roman" w:cs="Times New Roman"/>
          <w:color w:val="212121"/>
          <w:sz w:val="24"/>
          <w:szCs w:val="24"/>
          <w:lang w:eastAsia="ru-RU"/>
        </w:rPr>
      </w:pPr>
    </w:p>
    <w:p w:rsidR="001E0CCB" w:rsidRPr="0069112C" w:rsidRDefault="001E0CCB" w:rsidP="001E0CCB">
      <w:pPr>
        <w:pStyle w:val="12"/>
        <w:shd w:val="clear" w:color="auto" w:fill="auto"/>
        <w:spacing w:before="0" w:after="0" w:line="240" w:lineRule="auto"/>
        <w:ind w:left="-567" w:firstLine="567"/>
        <w:jc w:val="center"/>
        <w:rPr>
          <w:sz w:val="24"/>
          <w:szCs w:val="24"/>
        </w:rPr>
      </w:pPr>
      <w:bookmarkStart w:id="1" w:name="bookmark1"/>
      <w:r w:rsidRPr="0069112C">
        <w:rPr>
          <w:color w:val="000000"/>
          <w:sz w:val="24"/>
          <w:szCs w:val="24"/>
          <w:lang w:eastAsia="ru-RU" w:bidi="ru-RU"/>
        </w:rPr>
        <w:t>ГЕНЕТИКА ИЗОФЕРМЕНТОВ БЕТА-</w:t>
      </w:r>
      <w:r w:rsidRPr="0069112C">
        <w:rPr>
          <w:bCs w:val="0"/>
          <w:sz w:val="24"/>
          <w:szCs w:val="24"/>
        </w:rPr>
        <w:t>АМИЛАЗЫ</w:t>
      </w:r>
      <w:r w:rsidRPr="0069112C">
        <w:rPr>
          <w:color w:val="000000"/>
          <w:sz w:val="24"/>
          <w:szCs w:val="24"/>
          <w:lang w:eastAsia="ru-RU" w:bidi="ru-RU"/>
        </w:rPr>
        <w:t xml:space="preserve"> МЯГКОЙ ПШЕНИЦЫ И ОЦЕНКА ЕЕ АГРЕГИРУЮЩЕЙ СПОСОБНОСТИ</w:t>
      </w:r>
      <w:bookmarkEnd w:id="1"/>
    </w:p>
    <w:p w:rsidR="001E0CCB" w:rsidRPr="0069112C" w:rsidRDefault="001E0CCB" w:rsidP="001E0CCB">
      <w:pPr>
        <w:shd w:val="clear" w:color="auto" w:fill="FFFFFF"/>
        <w:spacing w:after="360" w:line="240" w:lineRule="auto"/>
        <w:ind w:left="-567" w:firstLine="567"/>
        <w:jc w:val="both"/>
        <w:textAlignment w:val="baseline"/>
        <w:rPr>
          <w:rFonts w:eastAsia="Times New Roman" w:cs="Times New Roman"/>
          <w:color w:val="212121"/>
          <w:sz w:val="24"/>
          <w:szCs w:val="24"/>
          <w:lang w:eastAsia="ru-RU"/>
        </w:rPr>
      </w:pPr>
    </w:p>
    <w:p w:rsidR="001E0CCB" w:rsidRPr="0069112C" w:rsidRDefault="001E0CCB" w:rsidP="001E0CCB">
      <w:pPr>
        <w:pStyle w:val="50"/>
        <w:shd w:val="clear" w:color="auto" w:fill="auto"/>
        <w:spacing w:before="0" w:after="0" w:line="240" w:lineRule="auto"/>
        <w:ind w:left="-567" w:firstLine="567"/>
        <w:rPr>
          <w:color w:val="000000"/>
          <w:sz w:val="24"/>
          <w:szCs w:val="24"/>
          <w:lang w:eastAsia="ru-RU" w:bidi="ru-RU"/>
        </w:rPr>
      </w:pPr>
      <w:proofErr w:type="spellStart"/>
      <w:r w:rsidRPr="0069112C">
        <w:rPr>
          <w:b/>
          <w:color w:val="000000"/>
          <w:sz w:val="24"/>
          <w:szCs w:val="24"/>
          <w:lang w:eastAsia="ru-RU" w:bidi="ru-RU"/>
        </w:rPr>
        <w:t>Акиншина</w:t>
      </w:r>
      <w:proofErr w:type="spellEnd"/>
      <w:r w:rsidRPr="0069112C">
        <w:rPr>
          <w:b/>
          <w:color w:val="000000"/>
          <w:sz w:val="24"/>
          <w:szCs w:val="24"/>
          <w:lang w:eastAsia="ru-RU" w:bidi="ru-RU"/>
        </w:rPr>
        <w:t xml:space="preserve"> О.В.</w:t>
      </w:r>
      <w:r w:rsidRPr="0069112C">
        <w:rPr>
          <w:color w:val="000000"/>
          <w:sz w:val="24"/>
          <w:szCs w:val="24"/>
          <w:lang w:eastAsia="ru-RU" w:bidi="ru-RU"/>
        </w:rPr>
        <w:t xml:space="preserve">, младший научный сотрудник </w:t>
      </w:r>
    </w:p>
    <w:p w:rsidR="001E0CCB" w:rsidRPr="0069112C" w:rsidRDefault="001E0CCB" w:rsidP="001E0CCB">
      <w:pPr>
        <w:pStyle w:val="50"/>
        <w:shd w:val="clear" w:color="auto" w:fill="auto"/>
        <w:spacing w:before="0" w:after="0" w:line="240" w:lineRule="auto"/>
        <w:ind w:left="-567" w:firstLine="567"/>
        <w:rPr>
          <w:color w:val="000000"/>
          <w:sz w:val="24"/>
          <w:szCs w:val="24"/>
          <w:lang w:eastAsia="ru-RU" w:bidi="ru-RU"/>
        </w:rPr>
      </w:pPr>
      <w:r w:rsidRPr="0069112C">
        <w:rPr>
          <w:color w:val="000000"/>
          <w:sz w:val="24"/>
          <w:szCs w:val="24"/>
          <w:lang w:eastAsia="ru-RU" w:bidi="ru-RU"/>
        </w:rPr>
        <w:t>ФГБНУ «Белгородский ФАНЦ РАН» Белгород</w:t>
      </w:r>
    </w:p>
    <w:p w:rsidR="001E0CCB" w:rsidRPr="0069112C" w:rsidRDefault="001E0CCB" w:rsidP="001E0CCB">
      <w:pPr>
        <w:pStyle w:val="50"/>
        <w:shd w:val="clear" w:color="auto" w:fill="auto"/>
        <w:spacing w:before="0" w:after="0" w:line="240" w:lineRule="auto"/>
        <w:ind w:left="-567" w:firstLine="567"/>
        <w:rPr>
          <w:sz w:val="24"/>
          <w:szCs w:val="24"/>
        </w:rPr>
      </w:pPr>
      <w:r w:rsidRPr="0069112C">
        <w:rPr>
          <w:color w:val="000000"/>
          <w:sz w:val="24"/>
          <w:szCs w:val="24"/>
          <w:lang w:val="en-US" w:bidi="en-US"/>
        </w:rPr>
        <w:t>E</w:t>
      </w:r>
      <w:r w:rsidRPr="0069112C">
        <w:rPr>
          <w:color w:val="000000"/>
          <w:sz w:val="24"/>
          <w:szCs w:val="24"/>
          <w:lang w:bidi="en-US"/>
        </w:rPr>
        <w:t>-</w:t>
      </w:r>
      <w:r w:rsidRPr="0069112C">
        <w:rPr>
          <w:color w:val="000000"/>
          <w:sz w:val="24"/>
          <w:szCs w:val="24"/>
          <w:lang w:val="en-US" w:bidi="en-US"/>
        </w:rPr>
        <w:t>mail</w:t>
      </w:r>
      <w:r w:rsidRPr="0069112C">
        <w:rPr>
          <w:color w:val="000000"/>
          <w:sz w:val="24"/>
          <w:szCs w:val="24"/>
          <w:lang w:bidi="en-US"/>
        </w:rPr>
        <w:t xml:space="preserve">: </w:t>
      </w:r>
      <w:proofErr w:type="spellStart"/>
      <w:r w:rsidRPr="0069112C">
        <w:rPr>
          <w:color w:val="000000"/>
          <w:sz w:val="24"/>
          <w:szCs w:val="24"/>
          <w:lang w:val="en-US" w:bidi="en-US"/>
        </w:rPr>
        <w:t>akinshinaolga</w:t>
      </w:r>
      <w:proofErr w:type="spellEnd"/>
      <w:r w:rsidRPr="0069112C">
        <w:rPr>
          <w:color w:val="000000"/>
          <w:sz w:val="24"/>
          <w:szCs w:val="24"/>
          <w:lang w:bidi="en-US"/>
        </w:rPr>
        <w:t>@</w:t>
      </w:r>
      <w:proofErr w:type="spellStart"/>
      <w:r w:rsidRPr="0069112C">
        <w:rPr>
          <w:color w:val="000000"/>
          <w:sz w:val="24"/>
          <w:szCs w:val="24"/>
          <w:lang w:val="en-US" w:bidi="en-US"/>
        </w:rPr>
        <w:t>bk</w:t>
      </w:r>
      <w:proofErr w:type="spellEnd"/>
      <w:r w:rsidRPr="0069112C">
        <w:rPr>
          <w:color w:val="000000"/>
          <w:sz w:val="24"/>
          <w:szCs w:val="24"/>
          <w:lang w:bidi="en-US"/>
        </w:rPr>
        <w:t>.</w:t>
      </w:r>
      <w:proofErr w:type="spellStart"/>
      <w:r w:rsidRPr="0069112C">
        <w:rPr>
          <w:color w:val="000000"/>
          <w:sz w:val="24"/>
          <w:szCs w:val="24"/>
          <w:lang w:val="en-US" w:bidi="en-US"/>
        </w:rPr>
        <w:t>ru</w:t>
      </w:r>
      <w:proofErr w:type="spellEnd"/>
    </w:p>
    <w:p w:rsidR="001E0CCB" w:rsidRPr="0069112C" w:rsidRDefault="001E0CCB" w:rsidP="001E0CCB">
      <w:pPr>
        <w:pStyle w:val="50"/>
        <w:shd w:val="clear" w:color="auto" w:fill="auto"/>
        <w:spacing w:before="0" w:after="0" w:line="240" w:lineRule="auto"/>
        <w:ind w:left="-567" w:firstLine="567"/>
        <w:jc w:val="both"/>
        <w:rPr>
          <w:sz w:val="24"/>
          <w:szCs w:val="24"/>
        </w:rPr>
      </w:pPr>
      <w:r w:rsidRPr="0069112C">
        <w:rPr>
          <w:b/>
          <w:color w:val="000000"/>
          <w:sz w:val="24"/>
          <w:szCs w:val="24"/>
          <w:lang w:eastAsia="ru-RU" w:bidi="ru-RU"/>
        </w:rPr>
        <w:t xml:space="preserve">Аннотация. </w:t>
      </w:r>
      <w:r w:rsidRPr="0069112C">
        <w:rPr>
          <w:color w:val="000000"/>
          <w:sz w:val="24"/>
          <w:szCs w:val="24"/>
          <w:lang w:eastAsia="ru-RU" w:bidi="ru-RU"/>
        </w:rPr>
        <w:t>Изложены результаты генетического анализа изоферментов бета-амилазы на примере гомозиготной популяции пшеницы Одесская красноколосая…</w:t>
      </w:r>
    </w:p>
    <w:p w:rsidR="001E0CCB" w:rsidRPr="0069112C" w:rsidRDefault="001E0CCB" w:rsidP="001E0CCB">
      <w:pPr>
        <w:pStyle w:val="50"/>
        <w:shd w:val="clear" w:color="auto" w:fill="auto"/>
        <w:spacing w:before="0" w:after="0" w:line="240" w:lineRule="auto"/>
        <w:ind w:left="-567" w:firstLine="567"/>
        <w:jc w:val="both"/>
        <w:rPr>
          <w:sz w:val="24"/>
          <w:szCs w:val="24"/>
          <w:lang w:val="en-US"/>
        </w:rPr>
      </w:pPr>
      <w:r w:rsidRPr="0001476E">
        <w:rPr>
          <w:b/>
          <w:color w:val="000000"/>
          <w:sz w:val="24"/>
          <w:szCs w:val="24"/>
          <w:lang w:val="en-US" w:bidi="en-US"/>
        </w:rPr>
        <w:t>Abstract.</w:t>
      </w:r>
      <w:r w:rsidRPr="0069112C">
        <w:rPr>
          <w:color w:val="000000"/>
          <w:sz w:val="24"/>
          <w:szCs w:val="24"/>
          <w:lang w:val="en-US" w:bidi="en-US"/>
        </w:rPr>
        <w:t xml:space="preserve"> The results genetic analysis beta-amylase isoenzymes are presented on the example homozygous population of </w:t>
      </w:r>
      <w:proofErr w:type="gramStart"/>
      <w:r w:rsidRPr="0069112C">
        <w:rPr>
          <w:color w:val="000000"/>
          <w:sz w:val="24"/>
          <w:szCs w:val="24"/>
          <w:lang w:val="en-US" w:bidi="en-US"/>
        </w:rPr>
        <w:t>wheat  Odessa</w:t>
      </w:r>
      <w:proofErr w:type="gramEnd"/>
      <w:r w:rsidRPr="0069112C">
        <w:rPr>
          <w:color w:val="000000"/>
          <w:sz w:val="24"/>
          <w:szCs w:val="24"/>
          <w:lang w:val="en-US" w:bidi="en-US"/>
        </w:rPr>
        <w:t xml:space="preserve"> red-eyed ...</w:t>
      </w:r>
    </w:p>
    <w:p w:rsidR="001E0CCB" w:rsidRPr="0069112C" w:rsidRDefault="001E0CCB" w:rsidP="001E0CCB">
      <w:pPr>
        <w:pStyle w:val="60"/>
        <w:shd w:val="clear" w:color="auto" w:fill="auto"/>
        <w:spacing w:line="240" w:lineRule="auto"/>
        <w:ind w:left="-567" w:firstLine="567"/>
        <w:rPr>
          <w:sz w:val="24"/>
          <w:szCs w:val="24"/>
        </w:rPr>
      </w:pPr>
      <w:r w:rsidRPr="0069112C">
        <w:rPr>
          <w:b/>
          <w:color w:val="000000"/>
          <w:sz w:val="24"/>
          <w:szCs w:val="24"/>
          <w:lang w:eastAsia="ru-RU" w:bidi="ru-RU"/>
        </w:rPr>
        <w:t>Ключевые слова:</w:t>
      </w:r>
      <w:r w:rsidRPr="0069112C">
        <w:rPr>
          <w:color w:val="000000"/>
          <w:sz w:val="24"/>
          <w:szCs w:val="24"/>
          <w:lang w:eastAsia="ru-RU" w:bidi="ru-RU"/>
        </w:rPr>
        <w:t xml:space="preserve"> мягкая пшеница, </w:t>
      </w:r>
      <w:proofErr w:type="spellStart"/>
      <w:r w:rsidRPr="0069112C">
        <w:rPr>
          <w:color w:val="000000"/>
          <w:sz w:val="24"/>
          <w:szCs w:val="24"/>
          <w:lang w:eastAsia="ru-RU" w:bidi="ru-RU"/>
        </w:rPr>
        <w:t>дисульфидные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 xml:space="preserve"> связи, бета-амилаза, качество зерна.</w:t>
      </w:r>
    </w:p>
    <w:p w:rsidR="001E0CCB" w:rsidRPr="0069112C" w:rsidRDefault="001E0CCB" w:rsidP="001E0CCB">
      <w:pPr>
        <w:pStyle w:val="60"/>
        <w:shd w:val="clear" w:color="auto" w:fill="auto"/>
        <w:spacing w:line="240" w:lineRule="auto"/>
        <w:ind w:left="-567" w:firstLine="567"/>
        <w:rPr>
          <w:sz w:val="24"/>
          <w:szCs w:val="24"/>
          <w:lang w:val="en-US"/>
        </w:rPr>
      </w:pPr>
      <w:r w:rsidRPr="0001476E">
        <w:rPr>
          <w:b/>
          <w:color w:val="000000"/>
          <w:sz w:val="24"/>
          <w:szCs w:val="24"/>
          <w:lang w:val="en-US" w:bidi="en-US"/>
        </w:rPr>
        <w:t>Keywords:</w:t>
      </w:r>
      <w:r w:rsidRPr="0069112C">
        <w:rPr>
          <w:color w:val="000000"/>
          <w:sz w:val="24"/>
          <w:szCs w:val="24"/>
          <w:lang w:val="en-US" w:bidi="en-US"/>
        </w:rPr>
        <w:t xml:space="preserve"> common wheat, disulfide bonds, beta-amylase, grain quality.</w:t>
      </w:r>
    </w:p>
    <w:p w:rsidR="001E0CCB" w:rsidRPr="0001476E" w:rsidRDefault="001E0CCB" w:rsidP="001E0CCB">
      <w:pPr>
        <w:pStyle w:val="20"/>
        <w:shd w:val="clear" w:color="auto" w:fill="auto"/>
        <w:spacing w:before="0" w:after="0" w:line="240" w:lineRule="auto"/>
        <w:ind w:left="-567" w:firstLine="567"/>
        <w:rPr>
          <w:rStyle w:val="2115pt"/>
          <w:b/>
          <w:sz w:val="24"/>
          <w:szCs w:val="24"/>
          <w:lang w:val="en-US"/>
        </w:rPr>
      </w:pPr>
    </w:p>
    <w:p w:rsidR="001E0CCB" w:rsidRPr="0069112C" w:rsidRDefault="001E0CCB" w:rsidP="001E0CCB">
      <w:pPr>
        <w:pStyle w:val="20"/>
        <w:shd w:val="clear" w:color="auto" w:fill="auto"/>
        <w:spacing w:before="0" w:after="0" w:line="240" w:lineRule="auto"/>
        <w:ind w:left="-567" w:firstLine="567"/>
        <w:rPr>
          <w:sz w:val="24"/>
          <w:szCs w:val="24"/>
        </w:rPr>
      </w:pPr>
      <w:r w:rsidRPr="0069112C">
        <w:rPr>
          <w:rStyle w:val="2115pt"/>
          <w:b/>
          <w:sz w:val="24"/>
          <w:szCs w:val="24"/>
        </w:rPr>
        <w:t>Введение.</w:t>
      </w:r>
      <w:r w:rsidRPr="0069112C">
        <w:rPr>
          <w:color w:val="000000"/>
          <w:sz w:val="24"/>
          <w:szCs w:val="24"/>
          <w:lang w:eastAsia="ru-RU" w:bidi="ru-RU"/>
        </w:rPr>
        <w:t xml:space="preserve"> Ферменты в зерне пшеницы играют важную роль в технологических процессах переработки растительного сырья. Амилазы, как известно, расщепляют крахмал, превращая его в легкоусвояемые продукты - растворимые сахара, включающиеся в обменные процессы живой клетки [1]. ...</w:t>
      </w:r>
    </w:p>
    <w:p w:rsidR="001E0CCB" w:rsidRPr="0069112C" w:rsidRDefault="001E0CCB" w:rsidP="001E0CCB">
      <w:pPr>
        <w:pStyle w:val="20"/>
        <w:shd w:val="clear" w:color="auto" w:fill="auto"/>
        <w:spacing w:before="0" w:after="0" w:line="240" w:lineRule="auto"/>
        <w:ind w:left="-567" w:firstLine="567"/>
        <w:rPr>
          <w:sz w:val="24"/>
          <w:szCs w:val="24"/>
        </w:rPr>
      </w:pPr>
      <w:r w:rsidRPr="0069112C">
        <w:rPr>
          <w:rStyle w:val="2115pt"/>
          <w:b/>
          <w:sz w:val="24"/>
          <w:szCs w:val="24"/>
        </w:rPr>
        <w:t>Материалы и методы.</w:t>
      </w:r>
      <w:r w:rsidRPr="0069112C">
        <w:rPr>
          <w:color w:val="000000"/>
          <w:sz w:val="24"/>
          <w:szCs w:val="24"/>
          <w:lang w:eastAsia="ru-RU" w:bidi="ru-RU"/>
        </w:rPr>
        <w:t xml:space="preserve"> В качестве растительного материала использовали </w:t>
      </w:r>
      <w:proofErr w:type="spellStart"/>
      <w:r w:rsidRPr="0069112C">
        <w:rPr>
          <w:color w:val="000000"/>
          <w:sz w:val="24"/>
          <w:szCs w:val="24"/>
          <w:lang w:eastAsia="ru-RU" w:bidi="ru-RU"/>
        </w:rPr>
        <w:t>сортообразцы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 xml:space="preserve"> озимой мягкой пшеницы ФГБНУ «Белгородского ФАНЦ РАН». Для определения степени агрегации белкового комплекса с помощью </w:t>
      </w:r>
      <w:proofErr w:type="spellStart"/>
      <w:r w:rsidRPr="0069112C">
        <w:rPr>
          <w:color w:val="000000"/>
          <w:sz w:val="24"/>
          <w:szCs w:val="24"/>
          <w:lang w:eastAsia="ru-RU" w:bidi="ru-RU"/>
        </w:rPr>
        <w:t>дисульфидных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 xml:space="preserve"> связей использовали ранее описанную методику [2]. ...</w:t>
      </w:r>
    </w:p>
    <w:p w:rsidR="001E0CCB" w:rsidRPr="0069112C" w:rsidRDefault="001E0CCB" w:rsidP="001E0CCB">
      <w:pPr>
        <w:pStyle w:val="20"/>
        <w:shd w:val="clear" w:color="auto" w:fill="auto"/>
        <w:spacing w:before="0" w:after="244" w:line="240" w:lineRule="auto"/>
        <w:ind w:left="-567" w:firstLine="567"/>
        <w:rPr>
          <w:sz w:val="24"/>
          <w:szCs w:val="24"/>
        </w:rPr>
      </w:pPr>
      <w:r w:rsidRPr="0069112C">
        <w:rPr>
          <w:rStyle w:val="2115pt"/>
          <w:b/>
          <w:sz w:val="24"/>
          <w:szCs w:val="24"/>
        </w:rPr>
        <w:t>Результаты и обсуждение.</w:t>
      </w:r>
      <w:r w:rsidRPr="0069112C">
        <w:rPr>
          <w:color w:val="000000"/>
          <w:sz w:val="24"/>
          <w:szCs w:val="24"/>
          <w:lang w:eastAsia="ru-RU" w:bidi="ru-RU"/>
        </w:rPr>
        <w:t xml:space="preserve"> ...Для анализа наследования </w:t>
      </w:r>
      <w:proofErr w:type="spellStart"/>
      <w:r w:rsidRPr="0069112C">
        <w:rPr>
          <w:color w:val="000000"/>
          <w:sz w:val="24"/>
          <w:szCs w:val="24"/>
          <w:lang w:eastAsia="ru-RU" w:bidi="ru-RU"/>
        </w:rPr>
        <w:t>зимотипы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 xml:space="preserve"> группировали по наличию/отсутствию отдельных изоэнзимов фермента. Обозначение этих изоферментов представлено на рисунке 1. В результате было выделено четыре зоны (а, </w:t>
      </w:r>
      <w:r w:rsidRPr="0069112C">
        <w:rPr>
          <w:color w:val="000000"/>
          <w:sz w:val="24"/>
          <w:szCs w:val="24"/>
          <w:lang w:val="en-US" w:eastAsia="ru-RU" w:bidi="ru-RU"/>
        </w:rPr>
        <w:t>b</w:t>
      </w:r>
      <w:r w:rsidRPr="0069112C">
        <w:rPr>
          <w:color w:val="000000"/>
          <w:sz w:val="24"/>
          <w:szCs w:val="24"/>
          <w:lang w:eastAsia="ru-RU" w:bidi="ru-RU"/>
        </w:rPr>
        <w:t xml:space="preserve">, с, </w:t>
      </w:r>
      <w:r w:rsidRPr="0069112C">
        <w:rPr>
          <w:color w:val="000000"/>
          <w:sz w:val="24"/>
          <w:szCs w:val="24"/>
          <w:lang w:val="en-US" w:bidi="en-US"/>
        </w:rPr>
        <w:t>d</w:t>
      </w:r>
      <w:r w:rsidRPr="0069112C">
        <w:rPr>
          <w:color w:val="000000"/>
          <w:sz w:val="24"/>
          <w:szCs w:val="24"/>
          <w:lang w:bidi="en-US"/>
        </w:rPr>
        <w:t xml:space="preserve">) </w:t>
      </w:r>
      <w:r w:rsidRPr="0069112C">
        <w:rPr>
          <w:color w:val="000000"/>
          <w:sz w:val="24"/>
          <w:szCs w:val="24"/>
          <w:lang w:eastAsia="ru-RU" w:bidi="ru-RU"/>
        </w:rPr>
        <w:t>с бета-амилазной активностью по которым наблюдали расщепление. Результаты оценки расщепления по изученным изоферментам бета-амилазы даны в табл. 1.</w:t>
      </w:r>
    </w:p>
    <w:p w:rsidR="001E0CCB" w:rsidRDefault="001E0CCB" w:rsidP="001E0CCB">
      <w:pPr>
        <w:pStyle w:val="60"/>
        <w:shd w:val="clear" w:color="auto" w:fill="auto"/>
        <w:spacing w:line="240" w:lineRule="auto"/>
        <w:ind w:left="-567" w:firstLine="567"/>
        <w:rPr>
          <w:color w:val="000000"/>
          <w:sz w:val="24"/>
          <w:szCs w:val="24"/>
          <w:lang w:eastAsia="ru-RU" w:bidi="ru-RU"/>
        </w:rPr>
      </w:pPr>
    </w:p>
    <w:p w:rsidR="001E0CCB" w:rsidRPr="0069112C" w:rsidRDefault="001E0CCB" w:rsidP="001E0CCB">
      <w:pPr>
        <w:pStyle w:val="60"/>
        <w:shd w:val="clear" w:color="auto" w:fill="auto"/>
        <w:spacing w:line="240" w:lineRule="auto"/>
        <w:ind w:left="-567" w:firstLine="567"/>
        <w:rPr>
          <w:sz w:val="24"/>
          <w:szCs w:val="24"/>
        </w:rPr>
      </w:pPr>
      <w:r w:rsidRPr="0069112C">
        <w:rPr>
          <w:color w:val="000000"/>
          <w:sz w:val="24"/>
          <w:szCs w:val="24"/>
          <w:lang w:eastAsia="ru-RU" w:bidi="ru-RU"/>
        </w:rPr>
        <w:t xml:space="preserve">Рис. 1. Некоторые </w:t>
      </w:r>
      <w:proofErr w:type="spellStart"/>
      <w:r w:rsidRPr="0069112C">
        <w:rPr>
          <w:color w:val="000000"/>
          <w:sz w:val="24"/>
          <w:szCs w:val="24"/>
          <w:lang w:eastAsia="ru-RU" w:bidi="ru-RU"/>
        </w:rPr>
        <w:t>зимотипы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 xml:space="preserve"> бета-амилазы отдельных зерен озимой мягкой пшеницы самоопыляющейся популяции Одесская красноколосая.</w:t>
      </w:r>
    </w:p>
    <w:p w:rsidR="001E0CCB" w:rsidRDefault="001E0CCB" w:rsidP="001E0CCB">
      <w:pPr>
        <w:pStyle w:val="30"/>
        <w:shd w:val="clear" w:color="auto" w:fill="auto"/>
        <w:spacing w:line="240" w:lineRule="auto"/>
        <w:ind w:left="-567" w:firstLine="567"/>
        <w:jc w:val="right"/>
        <w:rPr>
          <w:color w:val="000000"/>
          <w:sz w:val="24"/>
          <w:szCs w:val="24"/>
          <w:lang w:eastAsia="ru-RU" w:bidi="ru-RU"/>
        </w:rPr>
      </w:pPr>
    </w:p>
    <w:p w:rsidR="001E0CCB" w:rsidRPr="0069112C" w:rsidRDefault="001E0CCB" w:rsidP="001E0CCB">
      <w:pPr>
        <w:pStyle w:val="30"/>
        <w:shd w:val="clear" w:color="auto" w:fill="auto"/>
        <w:spacing w:line="240" w:lineRule="auto"/>
        <w:ind w:left="-567" w:firstLine="567"/>
        <w:jc w:val="right"/>
        <w:rPr>
          <w:sz w:val="24"/>
          <w:szCs w:val="24"/>
        </w:rPr>
      </w:pPr>
      <w:r w:rsidRPr="0069112C">
        <w:rPr>
          <w:color w:val="000000"/>
          <w:sz w:val="24"/>
          <w:szCs w:val="24"/>
          <w:lang w:eastAsia="ru-RU" w:bidi="ru-RU"/>
        </w:rPr>
        <w:t>Таблица 1</w:t>
      </w:r>
    </w:p>
    <w:p w:rsidR="001E0CCB" w:rsidRPr="0069112C" w:rsidRDefault="001E0CCB" w:rsidP="001E0CCB">
      <w:pPr>
        <w:pStyle w:val="30"/>
        <w:shd w:val="clear" w:color="auto" w:fill="auto"/>
        <w:spacing w:line="240" w:lineRule="auto"/>
        <w:ind w:left="-567" w:firstLine="567"/>
        <w:jc w:val="left"/>
        <w:rPr>
          <w:sz w:val="24"/>
          <w:szCs w:val="24"/>
        </w:rPr>
      </w:pPr>
      <w:r w:rsidRPr="0069112C">
        <w:rPr>
          <w:color w:val="000000"/>
          <w:sz w:val="24"/>
          <w:szCs w:val="24"/>
          <w:lang w:eastAsia="ru-RU" w:bidi="ru-RU"/>
        </w:rPr>
        <w:t>Расщепление по изоферментам бета-амилазы в Одесская красноколосая</w:t>
      </w:r>
    </w:p>
    <w:p w:rsidR="001E0CCB" w:rsidRPr="0069112C" w:rsidRDefault="001E0CCB" w:rsidP="001E0CCB">
      <w:pPr>
        <w:pStyle w:val="30"/>
        <w:shd w:val="clear" w:color="auto" w:fill="auto"/>
        <w:spacing w:line="240" w:lineRule="auto"/>
        <w:ind w:left="-567" w:firstLine="567"/>
        <w:rPr>
          <w:rStyle w:val="2115pt"/>
          <w:i w:val="0"/>
          <w:iCs w:val="0"/>
          <w:color w:val="auto"/>
          <w:sz w:val="24"/>
          <w:szCs w:val="24"/>
          <w:shd w:val="clear" w:color="auto" w:fill="auto"/>
          <w:lang w:eastAsia="en-US" w:bidi="ar-SA"/>
        </w:rPr>
      </w:pPr>
      <w:r w:rsidRPr="0069112C">
        <w:rPr>
          <w:color w:val="000000"/>
          <w:sz w:val="24"/>
          <w:szCs w:val="24"/>
          <w:lang w:eastAsia="ru-RU" w:bidi="ru-RU"/>
        </w:rPr>
        <w:t>(КСИ 77/12)</w:t>
      </w:r>
    </w:p>
    <w:p w:rsidR="001E0CCB" w:rsidRPr="0069112C" w:rsidRDefault="001E0CCB" w:rsidP="001E0CCB">
      <w:pPr>
        <w:pStyle w:val="20"/>
        <w:shd w:val="clear" w:color="auto" w:fill="auto"/>
        <w:spacing w:before="0" w:after="264" w:line="240" w:lineRule="auto"/>
        <w:ind w:left="-567" w:firstLine="567"/>
        <w:rPr>
          <w:sz w:val="24"/>
          <w:szCs w:val="24"/>
        </w:rPr>
      </w:pPr>
      <w:r w:rsidRPr="0069112C">
        <w:rPr>
          <w:rStyle w:val="2115pt"/>
          <w:b/>
          <w:sz w:val="24"/>
          <w:szCs w:val="24"/>
        </w:rPr>
        <w:t>Заключение.</w:t>
      </w:r>
      <w:r w:rsidRPr="0069112C">
        <w:rPr>
          <w:color w:val="000000"/>
          <w:sz w:val="24"/>
          <w:szCs w:val="24"/>
          <w:lang w:eastAsia="ru-RU" w:bidi="ru-RU"/>
        </w:rPr>
        <w:t xml:space="preserve"> Таким образом ...</w:t>
      </w:r>
    </w:p>
    <w:p w:rsidR="001E0CCB" w:rsidRPr="0069112C" w:rsidRDefault="001E0CCB" w:rsidP="001E0CCB">
      <w:pPr>
        <w:pStyle w:val="60"/>
        <w:shd w:val="clear" w:color="auto" w:fill="auto"/>
        <w:spacing w:line="240" w:lineRule="auto"/>
        <w:ind w:left="-567" w:firstLine="567"/>
        <w:jc w:val="center"/>
        <w:rPr>
          <w:sz w:val="24"/>
          <w:szCs w:val="24"/>
        </w:rPr>
      </w:pPr>
      <w:r w:rsidRPr="0069112C">
        <w:rPr>
          <w:color w:val="000000"/>
          <w:sz w:val="24"/>
          <w:szCs w:val="24"/>
          <w:lang w:eastAsia="ru-RU" w:bidi="ru-RU"/>
        </w:rPr>
        <w:t>Список литературы</w:t>
      </w:r>
    </w:p>
    <w:p w:rsidR="001E0CCB" w:rsidRPr="0069112C" w:rsidRDefault="001E0CCB" w:rsidP="001E0CCB">
      <w:pPr>
        <w:pStyle w:val="20"/>
        <w:numPr>
          <w:ilvl w:val="0"/>
          <w:numId w:val="2"/>
        </w:numPr>
        <w:shd w:val="clear" w:color="auto" w:fill="auto"/>
        <w:tabs>
          <w:tab w:val="left" w:pos="888"/>
        </w:tabs>
        <w:spacing w:before="0" w:after="0" w:line="240" w:lineRule="auto"/>
        <w:ind w:left="-567" w:firstLine="567"/>
        <w:rPr>
          <w:sz w:val="24"/>
          <w:szCs w:val="24"/>
        </w:rPr>
      </w:pPr>
      <w:proofErr w:type="spellStart"/>
      <w:r w:rsidRPr="0069112C">
        <w:rPr>
          <w:color w:val="000000"/>
          <w:sz w:val="24"/>
          <w:szCs w:val="24"/>
          <w:lang w:eastAsia="ru-RU" w:bidi="ru-RU"/>
        </w:rPr>
        <w:t>Дарканбаев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 xml:space="preserve"> Т.Б., Фурсов О.В. Амилазы зерновых и регуляция их активности // Успехи биологической химии. М, 1982. - Т.22. - С. 137-151.</w:t>
      </w:r>
    </w:p>
    <w:p w:rsidR="001E0CCB" w:rsidRPr="0069112C" w:rsidRDefault="001E0CCB" w:rsidP="001E0CCB">
      <w:pPr>
        <w:pStyle w:val="20"/>
        <w:numPr>
          <w:ilvl w:val="0"/>
          <w:numId w:val="2"/>
        </w:numPr>
        <w:shd w:val="clear" w:color="auto" w:fill="auto"/>
        <w:tabs>
          <w:tab w:val="left" w:pos="888"/>
        </w:tabs>
        <w:spacing w:before="0" w:after="0" w:line="240" w:lineRule="auto"/>
        <w:ind w:left="-567" w:firstLine="567"/>
        <w:rPr>
          <w:sz w:val="24"/>
          <w:szCs w:val="24"/>
        </w:rPr>
      </w:pPr>
      <w:r w:rsidRPr="0069112C">
        <w:rPr>
          <w:color w:val="000000"/>
          <w:sz w:val="24"/>
          <w:szCs w:val="24"/>
          <w:lang w:eastAsia="ru-RU" w:bidi="ru-RU"/>
        </w:rPr>
        <w:t xml:space="preserve">Нецветаев В.П., Лютенко О.В., Пащенко Л.С., Попкова И.И. Методы седиментации и оценка качества клейковины мягкой пшеницы // Научные ведомости </w:t>
      </w:r>
      <w:proofErr w:type="spellStart"/>
      <w:r w:rsidRPr="0069112C">
        <w:rPr>
          <w:color w:val="000000"/>
          <w:sz w:val="24"/>
          <w:szCs w:val="24"/>
          <w:lang w:eastAsia="ru-RU" w:bidi="ru-RU"/>
        </w:rPr>
        <w:t>БелГУ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 xml:space="preserve">. Серия. Естественные науки. Белгород: БГУ, 2009. № 11 (66). </w:t>
      </w:r>
      <w:proofErr w:type="spellStart"/>
      <w:r w:rsidRPr="0069112C">
        <w:rPr>
          <w:color w:val="000000"/>
          <w:sz w:val="24"/>
          <w:szCs w:val="24"/>
          <w:lang w:eastAsia="ru-RU" w:bidi="ru-RU"/>
        </w:rPr>
        <w:t>Вып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>. 9/1. - С. 56-64.</w:t>
      </w:r>
    </w:p>
    <w:p w:rsidR="001E0CCB" w:rsidRPr="0069112C" w:rsidRDefault="001E0CCB" w:rsidP="001E0CCB">
      <w:pPr>
        <w:pStyle w:val="20"/>
        <w:numPr>
          <w:ilvl w:val="0"/>
          <w:numId w:val="2"/>
        </w:numPr>
        <w:shd w:val="clear" w:color="auto" w:fill="auto"/>
        <w:tabs>
          <w:tab w:val="left" w:pos="922"/>
        </w:tabs>
        <w:spacing w:before="0" w:after="0" w:line="240" w:lineRule="auto"/>
        <w:ind w:left="-567" w:firstLine="567"/>
        <w:rPr>
          <w:sz w:val="24"/>
          <w:szCs w:val="24"/>
        </w:rPr>
      </w:pPr>
      <w:proofErr w:type="spellStart"/>
      <w:r w:rsidRPr="0069112C">
        <w:rPr>
          <w:color w:val="000000"/>
          <w:sz w:val="24"/>
          <w:szCs w:val="24"/>
          <w:lang w:eastAsia="ru-RU" w:bidi="ru-RU"/>
        </w:rPr>
        <w:t>Рокицкий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 xml:space="preserve"> П.Ф. Биологическая статистика. Минск: </w:t>
      </w:r>
      <w:proofErr w:type="spellStart"/>
      <w:r w:rsidRPr="0069112C">
        <w:rPr>
          <w:color w:val="000000"/>
          <w:sz w:val="24"/>
          <w:szCs w:val="24"/>
          <w:lang w:eastAsia="ru-RU" w:bidi="ru-RU"/>
        </w:rPr>
        <w:t>Вышейшая</w:t>
      </w:r>
      <w:proofErr w:type="spellEnd"/>
      <w:r w:rsidRPr="0069112C">
        <w:rPr>
          <w:color w:val="000000"/>
          <w:sz w:val="24"/>
          <w:szCs w:val="24"/>
          <w:lang w:eastAsia="ru-RU" w:bidi="ru-RU"/>
        </w:rPr>
        <w:t xml:space="preserve"> школа, 1973. -</w:t>
      </w:r>
      <w:r w:rsidRPr="0069112C">
        <w:rPr>
          <w:sz w:val="24"/>
          <w:szCs w:val="24"/>
        </w:rPr>
        <w:t xml:space="preserve"> </w:t>
      </w:r>
      <w:r w:rsidRPr="0069112C">
        <w:rPr>
          <w:color w:val="000000"/>
          <w:sz w:val="24"/>
          <w:szCs w:val="24"/>
          <w:lang w:eastAsia="ru-RU" w:bidi="ru-RU"/>
        </w:rPr>
        <w:t>319с.</w:t>
      </w:r>
    </w:p>
    <w:p w:rsidR="001E0CCB" w:rsidRDefault="001E0CCB" w:rsidP="001E0CCB">
      <w:pPr>
        <w:pStyle w:val="ab"/>
        <w:shd w:val="clear" w:color="auto" w:fill="auto"/>
        <w:jc w:val="center"/>
        <w:rPr>
          <w:color w:val="000000"/>
          <w:sz w:val="28"/>
          <w:szCs w:val="28"/>
          <w:lang w:eastAsia="ru-RU" w:bidi="ru-RU"/>
        </w:rPr>
      </w:pPr>
    </w:p>
    <w:p w:rsidR="001E0CCB" w:rsidRDefault="001E0CCB" w:rsidP="001E0CCB">
      <w:pPr>
        <w:pStyle w:val="ab"/>
        <w:shd w:val="clear" w:color="auto" w:fill="auto"/>
        <w:jc w:val="center"/>
        <w:rPr>
          <w:color w:val="000000"/>
          <w:sz w:val="28"/>
          <w:szCs w:val="28"/>
          <w:lang w:eastAsia="ru-RU" w:bidi="ru-RU"/>
        </w:rPr>
      </w:pPr>
    </w:p>
    <w:p w:rsidR="001E0CCB" w:rsidRPr="008E216C" w:rsidRDefault="001E0CCB" w:rsidP="001E0CCB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E216C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lastRenderedPageBreak/>
        <w:t>Правила оформления материалов дли публикации:</w:t>
      </w:r>
    </w:p>
    <w:p w:rsidR="001E0CCB" w:rsidRPr="00503312" w:rsidRDefault="001E0CCB" w:rsidP="001E0CCB">
      <w:pPr>
        <w:pStyle w:val="4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Материалы (включая таблицы, рисунки, список литературы) объемом до 5 страниц формата А4 представляют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электронной версии до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10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ноября</w:t>
      </w:r>
      <w:proofErr w:type="gramEnd"/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но электронной почте </w:t>
      </w:r>
      <w:r w:rsidRPr="006366C2">
        <w:rPr>
          <w:rFonts w:ascii="Times New Roman" w:hAnsi="Times New Roman" w:cs="Times New Roman"/>
          <w:sz w:val="28"/>
          <w:szCs w:val="28"/>
        </w:rPr>
        <w:t>smu.zbk@mail.ru.</w:t>
      </w:r>
      <w:r w:rsidRPr="0069112C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Название файла должно содержать слова Статья и Фамилия И.О. первого 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вт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ора.</w:t>
      </w:r>
    </w:p>
    <w:p w:rsidR="001E0CCB" w:rsidRPr="00503312" w:rsidRDefault="001E0CCB" w:rsidP="001E0CCB">
      <w:pPr>
        <w:pStyle w:val="4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Шрифт 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Times</w:t>
      </w:r>
      <w:r w:rsidRPr="0069112C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New</w:t>
      </w:r>
      <w:r w:rsidRPr="0069112C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Roman</w:t>
      </w:r>
      <w:r w:rsidRPr="0069112C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кегль 14. межстрочный интервал одинарный,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ля 2 см со всех сторон, абзацный отступ в тексте 1.25 см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 числах десятичные дроби отделяются знаком «за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ятая».</w:t>
      </w:r>
    </w:p>
    <w:p w:rsidR="001E0CCB" w:rsidRPr="00503312" w:rsidRDefault="001E0CCB" w:rsidP="001E0CCB">
      <w:pPr>
        <w:pStyle w:val="4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Сокращения должны быть обязательно расшифрованы в тексте. Латинские названия родов и видов выделяют курсивом.</w:t>
      </w:r>
    </w:p>
    <w:p w:rsidR="001E0CCB" w:rsidRPr="00503312" w:rsidRDefault="001E0CCB" w:rsidP="001E0CCB">
      <w:pPr>
        <w:pStyle w:val="40"/>
        <w:numPr>
          <w:ilvl w:val="0"/>
          <w:numId w:val="1"/>
        </w:numPr>
        <w:shd w:val="clear" w:color="auto" w:fill="auto"/>
        <w:tabs>
          <w:tab w:val="left" w:pos="1022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Вначале статьи ука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ывают УДК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выравнивание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 левому краю, в следующей строке название материала: прописными буквами, полужирный шрифт, выравнивание по центру. Пустая строка. Инициалы и фамили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ю(и)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автора(</w:t>
      </w:r>
      <w:proofErr w:type="spellStart"/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ов</w:t>
      </w:r>
      <w:proofErr w:type="spellEnd"/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) полужирным курсивом, выравнивание по правому краю, ученая степень, звание. должность. Следующая строка - название учреждения и электронный адрес курсивом, выравнивание по правому краю. Через пустую строку основной текст.</w:t>
      </w:r>
    </w:p>
    <w:p w:rsidR="001E0CCB" w:rsidRPr="009D1FB4" w:rsidRDefault="001E0CCB" w:rsidP="001E0CCB">
      <w:pPr>
        <w:pStyle w:val="4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1FB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Статья должна содержать: аннотацию (на русском и английском языке), ключевые слова (на русском и английском языке), введение, материалы и методы, результаты и обсуждения, заключение.</w:t>
      </w:r>
    </w:p>
    <w:p w:rsidR="001E0CCB" w:rsidRPr="00503312" w:rsidRDefault="001E0CCB" w:rsidP="001E0CCB">
      <w:pPr>
        <w:pStyle w:val="4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Ссылки на литературу (до 10 наименований) приводят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тексте в квадратных скобках, и конце материалов в порядке цитирования.</w:t>
      </w:r>
    </w:p>
    <w:p w:rsidR="001E0CCB" w:rsidRPr="00503312" w:rsidRDefault="001E0CCB" w:rsidP="001E0CCB">
      <w:pPr>
        <w:pStyle w:val="4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Оформление таблиц: шрифт </w:t>
      </w:r>
      <w:r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T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imes</w:t>
      </w:r>
      <w:r w:rsidRPr="0069112C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New</w:t>
      </w:r>
      <w:r w:rsidRPr="0069112C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val="en-US" w:bidi="en-US"/>
        </w:rPr>
        <w:t>Roman</w:t>
      </w:r>
      <w:r w:rsidRPr="0069112C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кегль 12. межстрочный интервал одинарный, </w:t>
      </w:r>
      <w:r w:rsidRPr="0069112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числах десятичные дроби отделяются таком «запятая». Название таблицы полужирный шрифт, выравнивание по центру.</w:t>
      </w:r>
    </w:p>
    <w:p w:rsidR="001E0CCB" w:rsidRPr="00FE28C4" w:rsidRDefault="001E0CCB" w:rsidP="001E0CCB">
      <w:pPr>
        <w:pStyle w:val="40"/>
        <w:numPr>
          <w:ilvl w:val="0"/>
          <w:numId w:val="1"/>
        </w:numPr>
        <w:shd w:val="clear" w:color="auto" w:fill="auto"/>
        <w:tabs>
          <w:tab w:val="left" w:pos="1022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Текст должен быть тщательно вычитан и отредактирован. Материалы будут изданы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авторской редакции.</w:t>
      </w:r>
    </w:p>
    <w:p w:rsidR="001E0CCB" w:rsidRPr="00052FF1" w:rsidRDefault="001E0CCB" w:rsidP="001E0CCB">
      <w:pPr>
        <w:pStyle w:val="40"/>
        <w:numPr>
          <w:ilvl w:val="0"/>
          <w:numId w:val="1"/>
        </w:numPr>
        <w:shd w:val="clear" w:color="auto" w:fill="auto"/>
        <w:tabs>
          <w:tab w:val="left" w:pos="1022"/>
        </w:tabs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52FF1">
        <w:rPr>
          <w:rFonts w:ascii="Times New Roman" w:hAnsi="Times New Roman" w:cs="Times New Roman"/>
          <w:b/>
          <w:sz w:val="28"/>
          <w:szCs w:val="28"/>
        </w:rPr>
        <w:t>Оригинальность статьи не менее 75 %</w:t>
      </w:r>
    </w:p>
    <w:p w:rsidR="001E0CCB" w:rsidRDefault="001E0CCB" w:rsidP="001E0CCB">
      <w:pPr>
        <w:pStyle w:val="40"/>
        <w:shd w:val="clear" w:color="auto" w:fill="auto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Каждый участник конференции может быть автором (соавтором) н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50331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более 5 публикаций.</w:t>
      </w:r>
    </w:p>
    <w:p w:rsidR="001E0CCB" w:rsidRPr="002A5FA1" w:rsidRDefault="001E0CCB">
      <w:pPr>
        <w:ind w:left="-851"/>
        <w:rPr>
          <w:szCs w:val="28"/>
        </w:rPr>
      </w:pPr>
      <w:bookmarkStart w:id="2" w:name="_GoBack"/>
      <w:bookmarkEnd w:id="2"/>
    </w:p>
    <w:sectPr w:rsidR="001E0CCB" w:rsidRPr="002A5FA1" w:rsidSect="00BB1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642A"/>
    <w:multiLevelType w:val="hybridMultilevel"/>
    <w:tmpl w:val="B77CB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82536"/>
    <w:multiLevelType w:val="multilevel"/>
    <w:tmpl w:val="12361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812697"/>
    <w:multiLevelType w:val="multilevel"/>
    <w:tmpl w:val="513E1600"/>
    <w:lvl w:ilvl="0">
      <w:start w:val="1"/>
      <w:numFmt w:val="bullet"/>
      <w:lvlText w:val="►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07B"/>
    <w:rsid w:val="0001476E"/>
    <w:rsid w:val="00046653"/>
    <w:rsid w:val="000640BE"/>
    <w:rsid w:val="000E11C0"/>
    <w:rsid w:val="000F7050"/>
    <w:rsid w:val="00114099"/>
    <w:rsid w:val="00150E6D"/>
    <w:rsid w:val="0016707B"/>
    <w:rsid w:val="001B492E"/>
    <w:rsid w:val="001C2C4E"/>
    <w:rsid w:val="001D2464"/>
    <w:rsid w:val="001E0CCB"/>
    <w:rsid w:val="001F5C09"/>
    <w:rsid w:val="002470BC"/>
    <w:rsid w:val="0028083B"/>
    <w:rsid w:val="0029513F"/>
    <w:rsid w:val="002A5FA1"/>
    <w:rsid w:val="002B71AD"/>
    <w:rsid w:val="002F2AB6"/>
    <w:rsid w:val="003028AB"/>
    <w:rsid w:val="00364B8D"/>
    <w:rsid w:val="00373B39"/>
    <w:rsid w:val="00387B44"/>
    <w:rsid w:val="0039029E"/>
    <w:rsid w:val="003B50B8"/>
    <w:rsid w:val="00441058"/>
    <w:rsid w:val="00477505"/>
    <w:rsid w:val="004859F9"/>
    <w:rsid w:val="004934FD"/>
    <w:rsid w:val="004B063C"/>
    <w:rsid w:val="004F341C"/>
    <w:rsid w:val="00503312"/>
    <w:rsid w:val="0057392D"/>
    <w:rsid w:val="00575224"/>
    <w:rsid w:val="005C4889"/>
    <w:rsid w:val="005D775B"/>
    <w:rsid w:val="006206A7"/>
    <w:rsid w:val="0069112C"/>
    <w:rsid w:val="00691AF9"/>
    <w:rsid w:val="00707537"/>
    <w:rsid w:val="007F5D63"/>
    <w:rsid w:val="007F7471"/>
    <w:rsid w:val="00824E02"/>
    <w:rsid w:val="00834937"/>
    <w:rsid w:val="008A6395"/>
    <w:rsid w:val="008A6ACE"/>
    <w:rsid w:val="008B2418"/>
    <w:rsid w:val="00986FEB"/>
    <w:rsid w:val="00990644"/>
    <w:rsid w:val="009D1FB4"/>
    <w:rsid w:val="009D3C71"/>
    <w:rsid w:val="009E1552"/>
    <w:rsid w:val="00A1212D"/>
    <w:rsid w:val="00A258FD"/>
    <w:rsid w:val="00A31E0E"/>
    <w:rsid w:val="00A33567"/>
    <w:rsid w:val="00A850DE"/>
    <w:rsid w:val="00AD6D0F"/>
    <w:rsid w:val="00BB16EC"/>
    <w:rsid w:val="00BB434A"/>
    <w:rsid w:val="00BC0055"/>
    <w:rsid w:val="00C1749F"/>
    <w:rsid w:val="00C17551"/>
    <w:rsid w:val="00C405F9"/>
    <w:rsid w:val="00C61AC7"/>
    <w:rsid w:val="00CC1B07"/>
    <w:rsid w:val="00CF5377"/>
    <w:rsid w:val="00D04A8B"/>
    <w:rsid w:val="00D4621E"/>
    <w:rsid w:val="00DA67D2"/>
    <w:rsid w:val="00E56511"/>
    <w:rsid w:val="00E9252C"/>
    <w:rsid w:val="00E966A2"/>
    <w:rsid w:val="00E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EE622-81AC-4D15-8DD5-D8877C9D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418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B2418"/>
    <w:pPr>
      <w:keepNext/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eastAsia="Times New Roman" w:cs="Times New Roman"/>
      <w:b/>
      <w:bCs/>
      <w:kern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418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a3">
    <w:name w:val="Колонтитул_"/>
    <w:basedOn w:val="a0"/>
    <w:link w:val="a4"/>
    <w:rsid w:val="0016707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Колонтитул"/>
    <w:basedOn w:val="a"/>
    <w:link w:val="a3"/>
    <w:rsid w:val="0016707B"/>
    <w:pPr>
      <w:widowControl w:val="0"/>
      <w:shd w:val="clear" w:color="auto" w:fill="FFFFFF"/>
      <w:spacing w:after="0" w:line="0" w:lineRule="atLeast"/>
    </w:pPr>
    <w:rPr>
      <w:rFonts w:eastAsia="Times New Roman" w:cs="Times New Roman"/>
      <w:b/>
      <w:bCs/>
      <w:sz w:val="22"/>
    </w:rPr>
  </w:style>
  <w:style w:type="character" w:customStyle="1" w:styleId="3">
    <w:name w:val="Основной текст (3)_"/>
    <w:basedOn w:val="a0"/>
    <w:link w:val="30"/>
    <w:rsid w:val="0016707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6707B"/>
    <w:pPr>
      <w:widowControl w:val="0"/>
      <w:shd w:val="clear" w:color="auto" w:fill="FFFFFF"/>
      <w:spacing w:after="0" w:line="486" w:lineRule="exact"/>
      <w:jc w:val="center"/>
    </w:pPr>
    <w:rPr>
      <w:rFonts w:eastAsia="Times New Roman" w:cs="Times New Roman"/>
      <w:b/>
      <w:bCs/>
      <w:sz w:val="22"/>
    </w:rPr>
  </w:style>
  <w:style w:type="character" w:styleId="a5">
    <w:name w:val="Hyperlink"/>
    <w:basedOn w:val="a0"/>
    <w:rsid w:val="0016707B"/>
    <w:rPr>
      <w:color w:val="0066CC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0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4A8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BB434A"/>
    <w:pPr>
      <w:spacing w:after="0" w:line="240" w:lineRule="auto"/>
    </w:pPr>
    <w:rPr>
      <w:rFonts w:ascii="Times New Roman" w:hAnsi="Times New Roman"/>
      <w:sz w:val="28"/>
    </w:rPr>
  </w:style>
  <w:style w:type="table" w:styleId="a9">
    <w:name w:val="Table Grid"/>
    <w:basedOn w:val="a1"/>
    <w:uiPriority w:val="59"/>
    <w:rsid w:val="003B50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C61AC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C61AC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61AC7"/>
    <w:pPr>
      <w:widowControl w:val="0"/>
      <w:shd w:val="clear" w:color="auto" w:fill="FFFFFF"/>
      <w:spacing w:before="240" w:after="1080" w:line="0" w:lineRule="atLeast"/>
      <w:jc w:val="both"/>
    </w:pPr>
    <w:rPr>
      <w:rFonts w:eastAsia="Times New Roman" w:cs="Times New Roman"/>
      <w:sz w:val="22"/>
    </w:rPr>
  </w:style>
  <w:style w:type="character" w:customStyle="1" w:styleId="4">
    <w:name w:val="Основной текст (4)_"/>
    <w:basedOn w:val="a0"/>
    <w:link w:val="40"/>
    <w:rsid w:val="00C61AC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1AC7"/>
    <w:pPr>
      <w:widowControl w:val="0"/>
      <w:shd w:val="clear" w:color="auto" w:fill="FFFFFF"/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11">
    <w:name w:val="Заголовок №1_"/>
    <w:basedOn w:val="a0"/>
    <w:link w:val="12"/>
    <w:rsid w:val="0029513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3">
    <w:name w:val="Заголовок №1 + Не полужирный;Курсив"/>
    <w:basedOn w:val="11"/>
    <w:rsid w:val="002951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29513F"/>
    <w:pPr>
      <w:widowControl w:val="0"/>
      <w:shd w:val="clear" w:color="auto" w:fill="FFFFFF"/>
      <w:spacing w:before="780" w:after="60" w:line="451" w:lineRule="exact"/>
      <w:outlineLvl w:val="0"/>
    </w:pPr>
    <w:rPr>
      <w:rFonts w:eastAsia="Times New Roman" w:cs="Times New Roman"/>
      <w:b/>
      <w:bCs/>
      <w:sz w:val="22"/>
    </w:rPr>
  </w:style>
  <w:style w:type="character" w:customStyle="1" w:styleId="11pt">
    <w:name w:val="Заголовок №1 + Интервал 1 pt"/>
    <w:basedOn w:val="11"/>
    <w:rsid w:val="002951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9513F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9513F"/>
    <w:pPr>
      <w:widowControl w:val="0"/>
      <w:shd w:val="clear" w:color="auto" w:fill="FFFFFF"/>
      <w:spacing w:before="480" w:after="480" w:line="278" w:lineRule="exact"/>
      <w:jc w:val="right"/>
    </w:pPr>
    <w:rPr>
      <w:rFonts w:eastAsia="Times New Roman" w:cs="Times New Roman"/>
      <w:i/>
      <w:iCs/>
      <w:sz w:val="22"/>
    </w:rPr>
  </w:style>
  <w:style w:type="character" w:customStyle="1" w:styleId="55pt">
    <w:name w:val="Основной текст (5) + Интервал 5 pt"/>
    <w:basedOn w:val="5"/>
    <w:rsid w:val="002951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;Не курсив"/>
    <w:basedOn w:val="5"/>
    <w:rsid w:val="0029513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29513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115pt">
    <w:name w:val="Основной текст (2) + 11;5 pt;Курсив"/>
    <w:basedOn w:val="2"/>
    <w:rsid w:val="0029513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29513F"/>
    <w:pPr>
      <w:widowControl w:val="0"/>
      <w:shd w:val="clear" w:color="auto" w:fill="FFFFFF"/>
      <w:spacing w:after="0" w:line="274" w:lineRule="exact"/>
      <w:jc w:val="both"/>
    </w:pPr>
    <w:rPr>
      <w:rFonts w:eastAsia="Times New Roman" w:cs="Times New Roman"/>
      <w:i/>
      <w:iCs/>
      <w:sz w:val="23"/>
      <w:szCs w:val="23"/>
    </w:rPr>
  </w:style>
  <w:style w:type="character" w:customStyle="1" w:styleId="aa">
    <w:name w:val="Подпись к таблице_"/>
    <w:basedOn w:val="a0"/>
    <w:link w:val="ab"/>
    <w:rsid w:val="00A1212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A1212D"/>
    <w:pPr>
      <w:widowControl w:val="0"/>
      <w:shd w:val="clear" w:color="auto" w:fill="FFFFFF"/>
      <w:spacing w:after="0" w:line="264" w:lineRule="exact"/>
    </w:pPr>
    <w:rPr>
      <w:rFonts w:eastAsia="Times New Roman" w:cs="Times New Roman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Официальная">
  <a:themeElements>
    <a:clrScheme name="Официальная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Официальная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Изящная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0F31B-40BF-4C2E-B7A6-267A52E3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User</cp:lastModifiedBy>
  <cp:revision>19</cp:revision>
  <dcterms:created xsi:type="dcterms:W3CDTF">2020-10-08T08:04:00Z</dcterms:created>
  <dcterms:modified xsi:type="dcterms:W3CDTF">2024-10-16T07:51:00Z</dcterms:modified>
</cp:coreProperties>
</file>