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4539615" cy="1080000"/>
            <wp:effectExtent l="19050" t="0" r="0" b="0"/>
            <wp:wrapNone/>
            <wp:docPr id="99001" name="Рисунок 9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0" name="Picture 99000"/>
                    <pic:cNvPicPr>
                      <a:picLocks noChangeAspect="1" noChangeArrowheads="1"/>
                    </pic:cNvPicPr>
                  </pic:nvPicPr>
                  <pic:blipFill>
                    <a:blip do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688BE0" w14:textId="77777777" w:rsidR="00061049" w:rsidRDefault="00061049" w:rsidP="00061049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B758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758F">
        <w:rPr>
          <w:rFonts w:ascii="Times New Roman" w:hAnsi="Times New Roman" w:cs="Times New Roman"/>
          <w:sz w:val="28"/>
          <w:szCs w:val="28"/>
        </w:rPr>
        <w:t xml:space="preserve"> к приказу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CAF0D0" w14:textId="77777777" w:rsidR="00061049" w:rsidRPr="00CB758F" w:rsidRDefault="00061049" w:rsidP="001B5DCF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ФГБОУ ВО </w:t>
      </w:r>
      <w:r w:rsidR="00ED6CB1">
        <w:rPr>
          <w:rFonts w:ascii="Times New Roman" w:hAnsi="Times New Roman" w:cs="Times New Roman"/>
          <w:sz w:val="28"/>
          <w:szCs w:val="28"/>
        </w:rPr>
        <w:t>Удмуртский ГАУ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B758F">
        <w:rPr>
          <w:rFonts w:ascii="Times New Roman" w:hAnsi="Times New Roman" w:cs="Times New Roman"/>
          <w:sz w:val="28"/>
          <w:szCs w:val="28"/>
        </w:rPr>
        <w:t>от 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CB758F">
        <w:rPr>
          <w:rFonts w:ascii="Times New Roman" w:hAnsi="Times New Roman" w:cs="Times New Roman"/>
          <w:sz w:val="28"/>
          <w:szCs w:val="28"/>
        </w:rPr>
        <w:t>202</w:t>
      </w:r>
      <w:r w:rsidR="00ED6C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№__</w:t>
      </w:r>
      <w:r w:rsidRPr="00CB758F">
        <w:rPr>
          <w:rFonts w:ascii="Times New Roman" w:hAnsi="Times New Roman" w:cs="Times New Roman"/>
          <w:sz w:val="28"/>
          <w:szCs w:val="28"/>
        </w:rPr>
        <w:t>______</w:t>
      </w:r>
    </w:p>
    <w:p w14:paraId="1B850646" w14:textId="77777777" w:rsidR="00061049" w:rsidRDefault="00061049" w:rsidP="00061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4E736F" w14:textId="77777777" w:rsidR="00061049" w:rsidRDefault="00061049" w:rsidP="000610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AF5885" w14:textId="77777777" w:rsidR="00061049" w:rsidRDefault="00061049" w:rsidP="00061049">
      <w:pPr>
        <w:jc w:val="center"/>
        <w:rPr>
          <w:rFonts w:hAnsi="Times New Roman" w:cs="Times New Roman"/>
          <w:b/>
          <w:bCs/>
          <w:color w:val="000000"/>
          <w:sz w:val="28"/>
          <w:szCs w:val="28"/>
        </w:rPr>
      </w:pP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>Учетная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>политика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>для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>целей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0000"/>
          <w:sz w:val="28"/>
          <w:szCs w:val="28"/>
        </w:rPr>
        <w:t>налогового</w:t>
      </w:r>
      <w:r>
        <w:rPr>
          <w:rFonts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67B5F">
        <w:rPr>
          <w:rFonts w:hAnsi="Times New Roman" w:cs="Times New Roman"/>
          <w:b/>
          <w:bCs/>
          <w:color w:val="000000"/>
          <w:sz w:val="28"/>
          <w:szCs w:val="28"/>
        </w:rPr>
        <w:t>учета</w:t>
      </w:r>
    </w:p>
    <w:p w14:paraId="2EE3AF13" w14:textId="77777777" w:rsidR="00061049" w:rsidRPr="00055EB8" w:rsidRDefault="00055EB8" w:rsidP="00F74515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055EB8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55EB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61049" w:rsidRPr="00055EB8">
        <w:rPr>
          <w:rFonts w:ascii="Times New Roman" w:hAnsi="Times New Roman" w:cs="Times New Roman"/>
          <w:b/>
          <w:sz w:val="28"/>
          <w:szCs w:val="28"/>
        </w:rPr>
        <w:t>Организационные положения</w:t>
      </w:r>
    </w:p>
    <w:p w14:paraId="6FC02DB0" w14:textId="77777777" w:rsidR="00055EB8" w:rsidRDefault="00055EB8" w:rsidP="00055EB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EB8">
        <w:rPr>
          <w:rFonts w:ascii="Times New Roman" w:hAnsi="Times New Roman" w:cs="Times New Roman"/>
          <w:sz w:val="28"/>
          <w:szCs w:val="28"/>
        </w:rPr>
        <w:t xml:space="preserve">1. </w:t>
      </w:r>
      <w:r w:rsidR="00A4349B">
        <w:rPr>
          <w:rFonts w:ascii="Times New Roman" w:hAnsi="Times New Roman" w:cs="Times New Roman"/>
          <w:sz w:val="28"/>
          <w:szCs w:val="28"/>
        </w:rPr>
        <w:t xml:space="preserve">Ответственность за ведение налогового учета возлагается на бухгалтерию </w:t>
      </w:r>
      <w:r w:rsidR="00ED6CB1">
        <w:rPr>
          <w:rFonts w:ascii="Times New Roman" w:hAnsi="Times New Roman" w:cs="Times New Roman"/>
          <w:sz w:val="28"/>
          <w:szCs w:val="28"/>
        </w:rPr>
        <w:t>Университета</w:t>
      </w:r>
      <w:r w:rsidR="00061049" w:rsidRPr="00055EB8">
        <w:rPr>
          <w:rFonts w:ascii="Times New Roman" w:hAnsi="Times New Roman" w:cs="Times New Roman"/>
          <w:sz w:val="28"/>
          <w:szCs w:val="28"/>
        </w:rPr>
        <w:t>.</w:t>
      </w:r>
    </w:p>
    <w:p w14:paraId="3AA5A536" w14:textId="77777777" w:rsidR="00CF3534" w:rsidRPr="00CF3534" w:rsidRDefault="00055EB8" w:rsidP="00CF35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Форма ведения учета данных для целей налогообложения </w:t>
      </w:r>
      <w:r w:rsidR="00A4349B">
        <w:rPr>
          <w:rFonts w:ascii="Times New Roman" w:hAnsi="Times New Roman" w:cs="Times New Roman"/>
          <w:sz w:val="28"/>
          <w:szCs w:val="28"/>
        </w:rPr>
        <w:t>–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автоматизированная</w:t>
      </w:r>
      <w:r w:rsidR="00A4349B">
        <w:rPr>
          <w:rFonts w:ascii="Times New Roman" w:hAnsi="Times New Roman" w:cs="Times New Roman"/>
          <w:sz w:val="28"/>
          <w:szCs w:val="28"/>
        </w:rPr>
        <w:t>,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с применением компьютерной программы </w:t>
      </w:r>
      <w:r w:rsidR="00061049" w:rsidRPr="00055EB8">
        <w:rPr>
          <w:rFonts w:ascii="Times New Roman" w:hAnsi="Times New Roman" w:cs="Times New Roman"/>
          <w:color w:val="000000"/>
          <w:sz w:val="28"/>
          <w:szCs w:val="28"/>
        </w:rPr>
        <w:t>«1С: Бухгалтерия государственных учреждений»</w:t>
      </w:r>
      <w:r w:rsidR="00396F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F3534" w:rsidRPr="00CF3534">
        <w:rPr>
          <w:rFonts w:ascii="Times New Roman" w:hAnsi="Times New Roman" w:cs="Times New Roman"/>
          <w:sz w:val="28"/>
          <w:szCs w:val="28"/>
        </w:rPr>
        <w:t xml:space="preserve">Налоговая отчетность в налоговые органы представляется по телекоммуникационным каналам связи. </w:t>
      </w:r>
    </w:p>
    <w:p w14:paraId="7FBFCE39" w14:textId="77777777" w:rsidR="00CF3534" w:rsidRDefault="00CF3534" w:rsidP="00CF35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3534">
        <w:rPr>
          <w:rFonts w:ascii="Times New Roman" w:hAnsi="Times New Roman" w:cs="Times New Roman"/>
          <w:sz w:val="28"/>
          <w:szCs w:val="28"/>
        </w:rPr>
        <w:t xml:space="preserve">3. </w:t>
      </w:r>
      <w:r w:rsidR="00ED6CB1">
        <w:rPr>
          <w:rFonts w:ascii="Times New Roman" w:hAnsi="Times New Roman" w:cs="Times New Roman"/>
          <w:sz w:val="28"/>
          <w:szCs w:val="28"/>
        </w:rPr>
        <w:t>Университет</w:t>
      </w:r>
      <w:r w:rsidRPr="00CF3534">
        <w:rPr>
          <w:rFonts w:ascii="Times New Roman" w:hAnsi="Times New Roman" w:cs="Times New Roman"/>
          <w:sz w:val="28"/>
          <w:szCs w:val="28"/>
        </w:rPr>
        <w:t xml:space="preserve"> применяет общую систему налогообложения.</w:t>
      </w:r>
    </w:p>
    <w:p w14:paraId="7C575717" w14:textId="77777777" w:rsidR="00CF3534" w:rsidRPr="00CF3534" w:rsidRDefault="00CF3534" w:rsidP="00CF35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F3534">
        <w:rPr>
          <w:rFonts w:ascii="Times New Roman" w:hAnsi="Times New Roman" w:cs="Times New Roman"/>
          <w:sz w:val="28"/>
          <w:szCs w:val="28"/>
        </w:rPr>
        <w:t>Для ведения налогового учета в плане счетов применяются забалансовые счета налогового учета с префиксом «Н».</w:t>
      </w:r>
    </w:p>
    <w:p w14:paraId="3DB50D42" w14:textId="77777777" w:rsidR="00CF3534" w:rsidRPr="00CF3534" w:rsidRDefault="00CF3534" w:rsidP="00CF353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3534">
        <w:rPr>
          <w:rFonts w:ascii="Times New Roman" w:hAnsi="Times New Roman" w:cs="Times New Roman"/>
          <w:sz w:val="28"/>
          <w:szCs w:val="28"/>
        </w:rPr>
        <w:t>Для счетов налогового учета установлено соответствие счетам рабочего плана счетов бухгалтерского учета</w:t>
      </w:r>
      <w:r w:rsidR="00D0666B">
        <w:rPr>
          <w:rFonts w:ascii="Times New Roman" w:hAnsi="Times New Roman" w:cs="Times New Roman"/>
          <w:sz w:val="28"/>
          <w:szCs w:val="28"/>
        </w:rPr>
        <w:t xml:space="preserve"> (основные применяемые счета)</w:t>
      </w:r>
      <w:r w:rsidRPr="00CF353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CF3534" w:rsidRPr="00A87793" w14:paraId="3F406079" w14:textId="77777777" w:rsidTr="00D0666B">
        <w:tc>
          <w:tcPr>
            <w:tcW w:w="4820" w:type="dxa"/>
            <w:shd w:val="clear" w:color="auto" w:fill="auto"/>
          </w:tcPr>
          <w:p w14:paraId="65CA7936" w14:textId="77777777" w:rsidR="00CF3534" w:rsidRPr="00BA6A9F" w:rsidRDefault="00CF3534" w:rsidP="00221B0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A6A9F">
              <w:rPr>
                <w:rFonts w:ascii="Times New Roman" w:hAnsi="Times New Roman"/>
                <w:bCs/>
                <w:iCs/>
                <w:sz w:val="24"/>
                <w:szCs w:val="24"/>
              </w:rPr>
              <w:t>Счета налогового учета</w:t>
            </w:r>
          </w:p>
        </w:tc>
        <w:tc>
          <w:tcPr>
            <w:tcW w:w="4819" w:type="dxa"/>
            <w:shd w:val="clear" w:color="auto" w:fill="auto"/>
          </w:tcPr>
          <w:p w14:paraId="2398FD76" w14:textId="77777777" w:rsidR="00CF3534" w:rsidRPr="00BA6A9F" w:rsidRDefault="00CF3534" w:rsidP="00221B07">
            <w:pPr>
              <w:pStyle w:val="a8"/>
              <w:widowControl w:val="0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BA6A9F">
              <w:rPr>
                <w:bCs/>
                <w:iCs/>
                <w:sz w:val="24"/>
                <w:szCs w:val="24"/>
                <w:lang w:eastAsia="ru-RU"/>
              </w:rPr>
              <w:t>Счета бухгалтерского учета</w:t>
            </w:r>
          </w:p>
        </w:tc>
      </w:tr>
      <w:tr w:rsidR="00CF3534" w:rsidRPr="00A87793" w14:paraId="464F7799" w14:textId="77777777" w:rsidTr="00D0666B">
        <w:tc>
          <w:tcPr>
            <w:tcW w:w="4820" w:type="dxa"/>
            <w:shd w:val="clear" w:color="auto" w:fill="auto"/>
          </w:tcPr>
          <w:p w14:paraId="23C1DC2C" w14:textId="77777777" w:rsidR="00CF3534" w:rsidRPr="006432E6" w:rsidRDefault="00CF3534" w:rsidP="00221B07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432E6">
              <w:rPr>
                <w:rFonts w:ascii="Times New Roman" w:hAnsi="Times New Roman"/>
                <w:sz w:val="24"/>
                <w:szCs w:val="24"/>
              </w:rPr>
              <w:t>Н01 «Основные средства»</w:t>
            </w:r>
          </w:p>
        </w:tc>
        <w:tc>
          <w:tcPr>
            <w:tcW w:w="4819" w:type="dxa"/>
            <w:shd w:val="clear" w:color="auto" w:fill="auto"/>
          </w:tcPr>
          <w:p w14:paraId="5F285222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101.00 «Основные средства»</w:t>
            </w:r>
          </w:p>
          <w:p w14:paraId="28E3CD80" w14:textId="77777777" w:rsidR="00CF3534" w:rsidRPr="00ED1F4D" w:rsidRDefault="00CF3534" w:rsidP="00221B07">
            <w:pPr>
              <w:pStyle w:val="a8"/>
              <w:widowControl w:val="0"/>
              <w:rPr>
                <w:bCs/>
                <w:iCs/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103.00 «Непроизведенные активы»</w:t>
            </w:r>
          </w:p>
        </w:tc>
      </w:tr>
      <w:tr w:rsidR="00CF3534" w:rsidRPr="00A87793" w14:paraId="24FC69B4" w14:textId="77777777" w:rsidTr="00D0666B">
        <w:tc>
          <w:tcPr>
            <w:tcW w:w="4820" w:type="dxa"/>
            <w:shd w:val="clear" w:color="auto" w:fill="auto"/>
          </w:tcPr>
          <w:p w14:paraId="71AC0916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Н02 «Амортизация основных средств»</w:t>
            </w:r>
          </w:p>
        </w:tc>
        <w:tc>
          <w:tcPr>
            <w:tcW w:w="4819" w:type="dxa"/>
            <w:shd w:val="clear" w:color="auto" w:fill="auto"/>
          </w:tcPr>
          <w:p w14:paraId="6FE58F65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104.00 «Амортизация», исключая счет</w:t>
            </w:r>
          </w:p>
          <w:p w14:paraId="54BB0004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104.х9 «Амортизация нематериальных активов»</w:t>
            </w:r>
          </w:p>
        </w:tc>
      </w:tr>
      <w:tr w:rsidR="00CF3534" w:rsidRPr="009D3947" w14:paraId="2DD6FA1D" w14:textId="77777777" w:rsidTr="00D0666B">
        <w:tc>
          <w:tcPr>
            <w:tcW w:w="4820" w:type="dxa"/>
            <w:shd w:val="clear" w:color="auto" w:fill="auto"/>
          </w:tcPr>
          <w:p w14:paraId="026FE67A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Н04 «Нематериальные активы»</w:t>
            </w:r>
          </w:p>
        </w:tc>
        <w:tc>
          <w:tcPr>
            <w:tcW w:w="4819" w:type="dxa"/>
            <w:shd w:val="clear" w:color="auto" w:fill="auto"/>
          </w:tcPr>
          <w:p w14:paraId="19E97FC2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102.00 «Нематериальные активы»</w:t>
            </w:r>
          </w:p>
        </w:tc>
      </w:tr>
      <w:tr w:rsidR="00CF3534" w:rsidRPr="009D3947" w14:paraId="442F233C" w14:textId="77777777" w:rsidTr="00D0666B">
        <w:tc>
          <w:tcPr>
            <w:tcW w:w="4820" w:type="dxa"/>
            <w:shd w:val="clear" w:color="auto" w:fill="auto"/>
          </w:tcPr>
          <w:p w14:paraId="2B4603B4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Н05 «Амортизация нематериальных активов»</w:t>
            </w:r>
          </w:p>
        </w:tc>
        <w:tc>
          <w:tcPr>
            <w:tcW w:w="4819" w:type="dxa"/>
            <w:shd w:val="clear" w:color="auto" w:fill="auto"/>
          </w:tcPr>
          <w:p w14:paraId="3808C9B6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104.х9 «Амортизация нематериальных активов»</w:t>
            </w:r>
          </w:p>
        </w:tc>
      </w:tr>
      <w:tr w:rsidR="00CF3534" w:rsidRPr="009D3947" w14:paraId="260C27B9" w14:textId="77777777" w:rsidTr="00D0666B">
        <w:tc>
          <w:tcPr>
            <w:tcW w:w="4820" w:type="dxa"/>
            <w:shd w:val="clear" w:color="auto" w:fill="auto"/>
          </w:tcPr>
          <w:p w14:paraId="5F677FA6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Н08 «Вложения во внеоборотные активы»</w:t>
            </w:r>
          </w:p>
        </w:tc>
        <w:tc>
          <w:tcPr>
            <w:tcW w:w="4819" w:type="dxa"/>
            <w:shd w:val="clear" w:color="auto" w:fill="auto"/>
          </w:tcPr>
          <w:p w14:paraId="2098EEC1" w14:textId="77777777" w:rsidR="00CF3534" w:rsidRPr="00ED1F4D" w:rsidRDefault="00CF3534" w:rsidP="00CF3534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106.00 «Вложения в нефинансовые активы»</w:t>
            </w:r>
          </w:p>
        </w:tc>
      </w:tr>
      <w:tr w:rsidR="00CF3534" w:rsidRPr="009D3947" w14:paraId="02E0709F" w14:textId="77777777" w:rsidTr="00D0666B">
        <w:tc>
          <w:tcPr>
            <w:tcW w:w="4820" w:type="dxa"/>
            <w:shd w:val="clear" w:color="auto" w:fill="auto"/>
          </w:tcPr>
          <w:p w14:paraId="3B5CB43B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Н10 «Материалы»</w:t>
            </w:r>
          </w:p>
        </w:tc>
        <w:tc>
          <w:tcPr>
            <w:tcW w:w="4819" w:type="dxa"/>
            <w:shd w:val="clear" w:color="auto" w:fill="auto"/>
          </w:tcPr>
          <w:p w14:paraId="6E7B14F8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Все остальные счета 105.00 «Материальные запасы»</w:t>
            </w:r>
          </w:p>
        </w:tc>
      </w:tr>
      <w:tr w:rsidR="00CF3534" w:rsidRPr="009D3947" w14:paraId="7629643A" w14:textId="77777777" w:rsidTr="00D0666B">
        <w:tc>
          <w:tcPr>
            <w:tcW w:w="4820" w:type="dxa"/>
            <w:shd w:val="clear" w:color="auto" w:fill="auto"/>
          </w:tcPr>
          <w:p w14:paraId="774D476B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Н15 «Вложения в материальные запасы»</w:t>
            </w:r>
          </w:p>
        </w:tc>
        <w:tc>
          <w:tcPr>
            <w:tcW w:w="4819" w:type="dxa"/>
            <w:shd w:val="clear" w:color="auto" w:fill="auto"/>
          </w:tcPr>
          <w:p w14:paraId="6AB9D4E6" w14:textId="77777777" w:rsidR="00CF3534" w:rsidRPr="00ED1F4D" w:rsidRDefault="00CF3534" w:rsidP="00CF3534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106.34 «</w:t>
            </w:r>
            <w:r w:rsidRPr="00CF3534">
              <w:rPr>
                <w:sz w:val="24"/>
                <w:szCs w:val="24"/>
                <w:lang w:eastAsia="ru-RU"/>
              </w:rPr>
              <w:t>Вложения в материальные запасы - иное движимое имущество</w:t>
            </w:r>
            <w:r>
              <w:rPr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CF3534" w:rsidRPr="009D3947" w14:paraId="56C40DB1" w14:textId="77777777" w:rsidTr="00D0666B">
        <w:tc>
          <w:tcPr>
            <w:tcW w:w="4820" w:type="dxa"/>
            <w:shd w:val="clear" w:color="auto" w:fill="auto"/>
          </w:tcPr>
          <w:p w14:paraId="2CF6FBC2" w14:textId="77777777" w:rsidR="00CF3534" w:rsidRDefault="00CF3534" w:rsidP="00CF3534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Н20 «Себестоимость готовой продукции, работ, услуг»</w:t>
            </w:r>
            <w:r w:rsidR="00CE60EA">
              <w:rPr>
                <w:sz w:val="24"/>
                <w:szCs w:val="24"/>
                <w:lang w:eastAsia="ru-RU"/>
              </w:rPr>
              <w:t>:</w:t>
            </w:r>
          </w:p>
          <w:p w14:paraId="1A251087" w14:textId="77777777" w:rsidR="00CF3534" w:rsidRDefault="00CF3534" w:rsidP="00CF3534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Н20.01 «Прямые расходы производства»</w:t>
            </w:r>
            <w:r w:rsidR="00CE60EA">
              <w:rPr>
                <w:sz w:val="24"/>
                <w:szCs w:val="24"/>
                <w:lang w:eastAsia="ru-RU"/>
              </w:rPr>
              <w:t>;</w:t>
            </w:r>
          </w:p>
          <w:p w14:paraId="1AF7D6B9" w14:textId="77777777" w:rsidR="00CF3534" w:rsidRPr="00ED1F4D" w:rsidRDefault="00CF3534" w:rsidP="00CF3534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Н20.02 «Косвенные расходы производства»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0F53C38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109.6</w:t>
            </w:r>
            <w:r w:rsidR="006A655B">
              <w:rPr>
                <w:sz w:val="24"/>
                <w:szCs w:val="24"/>
                <w:lang w:eastAsia="ru-RU"/>
              </w:rPr>
              <w:t>0</w:t>
            </w:r>
            <w:r w:rsidRPr="00ED1F4D">
              <w:rPr>
                <w:sz w:val="24"/>
                <w:szCs w:val="24"/>
                <w:lang w:eastAsia="ru-RU"/>
              </w:rPr>
              <w:t xml:space="preserve"> «Себестоимость готовой продукции, работ, услуг»</w:t>
            </w:r>
          </w:p>
          <w:p w14:paraId="4B13EEFC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106.хИ «(Изготовление) Вложения в материальные запасы»</w:t>
            </w:r>
          </w:p>
        </w:tc>
      </w:tr>
      <w:tr w:rsidR="00CF3534" w:rsidRPr="009D3947" w14:paraId="010CBEC6" w14:textId="77777777" w:rsidTr="00D0666B">
        <w:trPr>
          <w:trHeight w:val="1053"/>
        </w:trPr>
        <w:tc>
          <w:tcPr>
            <w:tcW w:w="4820" w:type="dxa"/>
            <w:shd w:val="clear" w:color="auto" w:fill="auto"/>
          </w:tcPr>
          <w:p w14:paraId="3A4E1877" w14:textId="77777777" w:rsidR="00CF3534" w:rsidRDefault="00CF3534" w:rsidP="00CE60EA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Н25 «Накладные расходы производства готовой продукции, работ, услуг»</w:t>
            </w:r>
            <w:r w:rsidR="00CE60EA">
              <w:rPr>
                <w:sz w:val="24"/>
                <w:szCs w:val="24"/>
                <w:lang w:eastAsia="ru-RU"/>
              </w:rPr>
              <w:t>:</w:t>
            </w:r>
          </w:p>
          <w:p w14:paraId="610D6CEA" w14:textId="77777777" w:rsidR="00CE60EA" w:rsidRDefault="00CE60EA" w:rsidP="00CE60EA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Н25.01 «Прямые накладные расходы»</w:t>
            </w:r>
          </w:p>
          <w:p w14:paraId="5B18251F" w14:textId="77777777" w:rsidR="00CE60EA" w:rsidRPr="00ED1F4D" w:rsidRDefault="00CE60EA" w:rsidP="00CE60EA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Н25.02 «Косвенные накладные расходы»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5077A" w14:textId="77777777" w:rsidR="00CF3534" w:rsidRPr="00ED1F4D" w:rsidRDefault="00CF3534" w:rsidP="006A655B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109.7</w:t>
            </w:r>
            <w:r w:rsidR="006A655B">
              <w:rPr>
                <w:sz w:val="24"/>
                <w:szCs w:val="24"/>
                <w:lang w:eastAsia="ru-RU"/>
              </w:rPr>
              <w:t>0</w:t>
            </w:r>
            <w:r w:rsidRPr="00ED1F4D">
              <w:rPr>
                <w:sz w:val="24"/>
                <w:szCs w:val="24"/>
                <w:lang w:eastAsia="ru-RU"/>
              </w:rPr>
              <w:t xml:space="preserve"> «Накладные расходы производства готовой продукции, работ, услуг»</w:t>
            </w:r>
          </w:p>
        </w:tc>
      </w:tr>
      <w:tr w:rsidR="00CF3534" w:rsidRPr="009D3947" w14:paraId="1E151453" w14:textId="77777777" w:rsidTr="00D0666B">
        <w:tc>
          <w:tcPr>
            <w:tcW w:w="4820" w:type="dxa"/>
            <w:shd w:val="clear" w:color="auto" w:fill="auto"/>
          </w:tcPr>
          <w:p w14:paraId="60FF512C" w14:textId="77777777" w:rsidR="00CF3534" w:rsidRDefault="00CF3534" w:rsidP="000A0138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Н26 «Общехозяйственные расходы»</w:t>
            </w:r>
            <w:r w:rsidR="00977339">
              <w:rPr>
                <w:sz w:val="24"/>
                <w:szCs w:val="24"/>
                <w:lang w:eastAsia="ru-RU"/>
              </w:rPr>
              <w:t>:</w:t>
            </w:r>
          </w:p>
          <w:p w14:paraId="3DD9FB5F" w14:textId="77777777" w:rsidR="00977339" w:rsidRDefault="00977339" w:rsidP="000A0138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Н26.01 «Прямые общехозяйственные расходы»;</w:t>
            </w:r>
          </w:p>
          <w:p w14:paraId="6E8D5083" w14:textId="77777777" w:rsidR="00977339" w:rsidRPr="00ED1F4D" w:rsidRDefault="00977339" w:rsidP="000A0138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Н26.02 «Косвенные общехозяйственные </w:t>
            </w:r>
            <w:r>
              <w:rPr>
                <w:sz w:val="24"/>
                <w:szCs w:val="24"/>
                <w:lang w:eastAsia="ru-RU"/>
              </w:rPr>
              <w:lastRenderedPageBreak/>
              <w:t>расходы»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E56AC19" w14:textId="77777777" w:rsidR="00CF3534" w:rsidRPr="00ED1F4D" w:rsidRDefault="00CF3534" w:rsidP="006A655B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lastRenderedPageBreak/>
              <w:t>109.8</w:t>
            </w:r>
            <w:r w:rsidR="006A655B">
              <w:rPr>
                <w:sz w:val="24"/>
                <w:szCs w:val="24"/>
                <w:lang w:eastAsia="ru-RU"/>
              </w:rPr>
              <w:t>0</w:t>
            </w:r>
            <w:r w:rsidRPr="00ED1F4D">
              <w:rPr>
                <w:sz w:val="24"/>
                <w:szCs w:val="24"/>
                <w:lang w:eastAsia="ru-RU"/>
              </w:rPr>
              <w:t xml:space="preserve"> «Общехозяйственные расходы»</w:t>
            </w:r>
          </w:p>
        </w:tc>
      </w:tr>
      <w:tr w:rsidR="00977339" w:rsidRPr="009D3947" w14:paraId="3A18DE77" w14:textId="77777777" w:rsidTr="00D0666B">
        <w:tc>
          <w:tcPr>
            <w:tcW w:w="4820" w:type="dxa"/>
            <w:shd w:val="clear" w:color="auto" w:fill="auto"/>
          </w:tcPr>
          <w:p w14:paraId="29B97471" w14:textId="77777777" w:rsidR="00977339" w:rsidRDefault="00977339" w:rsidP="0097733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Н41»Товары»:</w:t>
            </w:r>
          </w:p>
          <w:p w14:paraId="4AB4E70C" w14:textId="77777777" w:rsidR="00977339" w:rsidRDefault="00977339" w:rsidP="0097733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Н41.01 «Товары на складах»;</w:t>
            </w:r>
          </w:p>
          <w:p w14:paraId="19108297" w14:textId="77777777" w:rsidR="001A2BC9" w:rsidRDefault="001A2BC9" w:rsidP="0097733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</w:p>
          <w:p w14:paraId="296E9C6B" w14:textId="77777777" w:rsidR="00977339" w:rsidRPr="00ED1F4D" w:rsidRDefault="00977339" w:rsidP="0097733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Н41.02 «Товары в рознице»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3738C3E" w14:textId="77777777" w:rsidR="001A2BC9" w:rsidRDefault="001A2BC9" w:rsidP="001A2BC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</w:p>
          <w:p w14:paraId="52D7D20E" w14:textId="77777777" w:rsidR="00977339" w:rsidRDefault="001A2BC9" w:rsidP="001A2BC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105.В8 «</w:t>
            </w:r>
            <w:r w:rsidRPr="001A2BC9">
              <w:rPr>
                <w:sz w:val="24"/>
                <w:szCs w:val="24"/>
                <w:lang w:eastAsia="ru-RU"/>
              </w:rPr>
              <w:t>Товары –  иное движимое имущество учреждения. На складах</w:t>
            </w:r>
            <w:r>
              <w:rPr>
                <w:sz w:val="24"/>
                <w:szCs w:val="24"/>
                <w:lang w:eastAsia="ru-RU"/>
              </w:rPr>
              <w:t>»;</w:t>
            </w:r>
          </w:p>
          <w:p w14:paraId="3CA25162" w14:textId="77777777" w:rsidR="001A2BC9" w:rsidRPr="00ED1F4D" w:rsidRDefault="001A2BC9" w:rsidP="001A2BC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105.Г8 «</w:t>
            </w:r>
            <w:r w:rsidRPr="001A2BC9">
              <w:rPr>
                <w:sz w:val="24"/>
                <w:szCs w:val="24"/>
                <w:lang w:eastAsia="ru-RU"/>
              </w:rPr>
              <w:t>Товары –  иное движимое имущество учреждения. В рознице</w:t>
            </w:r>
            <w:r>
              <w:rPr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1A2BC9" w:rsidRPr="009D3947" w14:paraId="44F112EC" w14:textId="77777777" w:rsidTr="00D0666B">
        <w:tc>
          <w:tcPr>
            <w:tcW w:w="4820" w:type="dxa"/>
            <w:shd w:val="clear" w:color="auto" w:fill="auto"/>
          </w:tcPr>
          <w:p w14:paraId="671B481B" w14:textId="77777777" w:rsidR="001A2BC9" w:rsidRDefault="001A2BC9" w:rsidP="0097733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Н42 «Наценка на товары»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CAA1B96" w14:textId="77777777" w:rsidR="001A2BC9" w:rsidRDefault="001A2BC9" w:rsidP="001A2BC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105.39 «</w:t>
            </w:r>
            <w:r w:rsidRPr="001A2BC9">
              <w:rPr>
                <w:sz w:val="24"/>
                <w:szCs w:val="24"/>
                <w:lang w:eastAsia="ru-RU"/>
              </w:rPr>
              <w:t>Наценка на товары – иное движимое имущество учреждения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226B55" w:rsidRPr="009D3947" w14:paraId="5B43B801" w14:textId="77777777" w:rsidTr="00D0666B">
        <w:tc>
          <w:tcPr>
            <w:tcW w:w="4820" w:type="dxa"/>
            <w:shd w:val="clear" w:color="auto" w:fill="auto"/>
          </w:tcPr>
          <w:p w14:paraId="6F6FC1DF" w14:textId="77777777" w:rsidR="00226B55" w:rsidRDefault="00226B55" w:rsidP="0097733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Н43 «Готовая продукция»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D6D758F" w14:textId="77777777" w:rsidR="00226B55" w:rsidRDefault="00226B55" w:rsidP="001A2BC9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105.37 «</w:t>
            </w:r>
            <w:r w:rsidRPr="00226B55">
              <w:rPr>
                <w:sz w:val="24"/>
                <w:szCs w:val="24"/>
                <w:lang w:eastAsia="ru-RU"/>
              </w:rPr>
              <w:t>Готовая продукция - иное движимое имущество учреждения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CF3534" w:rsidRPr="009D3947" w14:paraId="2715CA21" w14:textId="77777777" w:rsidTr="00D0666B">
        <w:tc>
          <w:tcPr>
            <w:tcW w:w="4820" w:type="dxa"/>
            <w:shd w:val="clear" w:color="auto" w:fill="auto"/>
          </w:tcPr>
          <w:p w14:paraId="4FF6DC06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Н44 «Издержки обращения»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C63ADF7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109.90 «Издержки обращения»</w:t>
            </w:r>
          </w:p>
        </w:tc>
      </w:tr>
      <w:tr w:rsidR="00226B55" w:rsidRPr="009D3947" w14:paraId="52BEAD33" w14:textId="77777777" w:rsidTr="00D0666B">
        <w:tc>
          <w:tcPr>
            <w:tcW w:w="4820" w:type="dxa"/>
            <w:shd w:val="clear" w:color="auto" w:fill="auto"/>
          </w:tcPr>
          <w:p w14:paraId="09F80EF6" w14:textId="77777777" w:rsidR="00226B55" w:rsidRPr="00ED1F4D" w:rsidRDefault="00226B55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Н70 «Расчеты на оплату труда»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C62A4F9" w14:textId="77777777" w:rsidR="00226B55" w:rsidRDefault="00D0666B" w:rsidP="00D0666B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302.10 «</w:t>
            </w:r>
            <w:r w:rsidRPr="00D0666B">
              <w:rPr>
                <w:sz w:val="24"/>
                <w:szCs w:val="24"/>
                <w:lang w:eastAsia="ru-RU"/>
              </w:rPr>
              <w:t>Расчеты по оплате труда и начислениям на выплаты по оплате труда</w:t>
            </w:r>
            <w:r>
              <w:rPr>
                <w:sz w:val="24"/>
                <w:szCs w:val="24"/>
                <w:lang w:eastAsia="ru-RU"/>
              </w:rPr>
              <w:t>»;</w:t>
            </w:r>
          </w:p>
          <w:p w14:paraId="3F5FA160" w14:textId="77777777" w:rsidR="00D0666B" w:rsidRPr="00ED1F4D" w:rsidRDefault="00D0666B" w:rsidP="00D0666B">
            <w:pPr>
              <w:pStyle w:val="a8"/>
              <w:widowControl w:val="0"/>
              <w:spacing w:before="0" w:beforeAutospacing="0" w:after="0" w:afterAutospacing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302.60 «</w:t>
            </w:r>
            <w:r w:rsidRPr="00D0666B">
              <w:rPr>
                <w:sz w:val="24"/>
                <w:szCs w:val="24"/>
                <w:lang w:eastAsia="ru-RU"/>
              </w:rPr>
              <w:t>Расчеты по социальному обеспечению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CF3534" w:rsidRPr="009D3947" w14:paraId="523BCF38" w14:textId="77777777" w:rsidTr="00D0666B">
        <w:tc>
          <w:tcPr>
            <w:tcW w:w="4820" w:type="dxa"/>
            <w:shd w:val="clear" w:color="auto" w:fill="auto"/>
          </w:tcPr>
          <w:p w14:paraId="780768BF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Н90.01 «Выручка от реализации товаров, работ, услуг собственного производства»,</w:t>
            </w:r>
          </w:p>
          <w:p w14:paraId="4F4A64D1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 xml:space="preserve">Н91.01 «Прочие доходы»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40A8276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401.10 «Доходы текущего финансового года»</w:t>
            </w:r>
          </w:p>
        </w:tc>
      </w:tr>
      <w:tr w:rsidR="00CF3534" w:rsidRPr="009D3947" w14:paraId="511A367F" w14:textId="77777777" w:rsidTr="00D0666B">
        <w:trPr>
          <w:trHeight w:val="866"/>
        </w:trPr>
        <w:tc>
          <w:tcPr>
            <w:tcW w:w="4820" w:type="dxa"/>
            <w:shd w:val="clear" w:color="auto" w:fill="auto"/>
          </w:tcPr>
          <w:p w14:paraId="5B8975FA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Н90.03 «Стоимость реализованных товаров, работ, услуг собственного производства»</w:t>
            </w:r>
          </w:p>
          <w:p w14:paraId="437FE178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shd w:val="clear" w:color="auto" w:fill="auto"/>
          </w:tcPr>
          <w:p w14:paraId="1BF996C8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410.10 «Доходы текущего финансового года»</w:t>
            </w:r>
          </w:p>
        </w:tc>
      </w:tr>
      <w:tr w:rsidR="00CF3534" w:rsidRPr="009D3947" w14:paraId="31F70BAC" w14:textId="77777777" w:rsidTr="00D0666B">
        <w:tc>
          <w:tcPr>
            <w:tcW w:w="4820" w:type="dxa"/>
            <w:shd w:val="clear" w:color="auto" w:fill="auto"/>
          </w:tcPr>
          <w:p w14:paraId="75A976AF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 xml:space="preserve">Н90.05 «Транспортные расходы», </w:t>
            </w:r>
          </w:p>
          <w:p w14:paraId="013AFB88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Н90.06 «Косвенные расходы»,</w:t>
            </w:r>
          </w:p>
          <w:p w14:paraId="4ED04FDF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Н91.02 «Прочие расходы»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894F216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410.10 «Доходы текущего финансового года»</w:t>
            </w:r>
          </w:p>
          <w:p w14:paraId="7517ED49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401.20 «Расходы текущего финансового года»</w:t>
            </w:r>
          </w:p>
        </w:tc>
      </w:tr>
      <w:tr w:rsidR="00D0666B" w:rsidRPr="009D3947" w14:paraId="431A8360" w14:textId="77777777" w:rsidTr="00D0666B">
        <w:tc>
          <w:tcPr>
            <w:tcW w:w="4820" w:type="dxa"/>
            <w:shd w:val="clear" w:color="auto" w:fill="auto"/>
          </w:tcPr>
          <w:p w14:paraId="6D878C97" w14:textId="77777777" w:rsidR="00D0666B" w:rsidRPr="00ED1F4D" w:rsidRDefault="00D0666B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Н96 «Резервы предстоящих расходов»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4296529" w14:textId="77777777" w:rsidR="00D0666B" w:rsidRPr="00ED1F4D" w:rsidRDefault="00D0666B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401.60 «</w:t>
            </w:r>
            <w:r w:rsidRPr="00D0666B">
              <w:rPr>
                <w:sz w:val="24"/>
                <w:szCs w:val="24"/>
                <w:lang w:eastAsia="ru-RU"/>
              </w:rPr>
              <w:t>Резервы предстоящих расходов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D0666B" w:rsidRPr="009D3947" w14:paraId="06781250" w14:textId="77777777" w:rsidTr="00D0666B">
        <w:tc>
          <w:tcPr>
            <w:tcW w:w="4820" w:type="dxa"/>
            <w:shd w:val="clear" w:color="auto" w:fill="auto"/>
          </w:tcPr>
          <w:p w14:paraId="6B2EDD87" w14:textId="77777777" w:rsidR="00D0666B" w:rsidRDefault="00D0666B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Н97 «</w:t>
            </w:r>
            <w:r w:rsidRPr="00D0666B">
              <w:rPr>
                <w:sz w:val="24"/>
                <w:szCs w:val="24"/>
                <w:lang w:eastAsia="ru-RU"/>
              </w:rPr>
              <w:t>Расходы будущих периодов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57435" w14:textId="77777777" w:rsidR="00D0666B" w:rsidRDefault="00D0666B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401.50 «</w:t>
            </w:r>
            <w:r w:rsidRPr="00D0666B">
              <w:rPr>
                <w:sz w:val="24"/>
                <w:szCs w:val="24"/>
                <w:lang w:eastAsia="ru-RU"/>
              </w:rPr>
              <w:t>Расходы будущих периодов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CF3534" w:rsidRPr="00860D9E" w14:paraId="56795042" w14:textId="77777777" w:rsidTr="00D0666B">
        <w:tc>
          <w:tcPr>
            <w:tcW w:w="4820" w:type="dxa"/>
            <w:shd w:val="clear" w:color="auto" w:fill="auto"/>
          </w:tcPr>
          <w:p w14:paraId="476340AF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Н99 «Прибыли и убытки»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5B54733" w14:textId="77777777" w:rsidR="00CF3534" w:rsidRPr="00ED1F4D" w:rsidRDefault="00CF3534" w:rsidP="00221B07">
            <w:pPr>
              <w:pStyle w:val="a8"/>
              <w:widowControl w:val="0"/>
              <w:rPr>
                <w:sz w:val="24"/>
                <w:szCs w:val="24"/>
                <w:lang w:eastAsia="ru-RU"/>
              </w:rPr>
            </w:pPr>
            <w:r w:rsidRPr="00ED1F4D">
              <w:rPr>
                <w:sz w:val="24"/>
                <w:szCs w:val="24"/>
                <w:lang w:eastAsia="ru-RU"/>
              </w:rPr>
              <w:t>401.30 «Финансовый результат прошлых отчетных периодов»</w:t>
            </w:r>
          </w:p>
        </w:tc>
      </w:tr>
    </w:tbl>
    <w:p w14:paraId="0708E0ED" w14:textId="77777777" w:rsidR="00055EB8" w:rsidRDefault="00055EB8" w:rsidP="00055EB8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AA99B9E" w14:textId="77777777" w:rsidR="00055EB8" w:rsidRDefault="00055EB8" w:rsidP="00F7451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55EB8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055EB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061049" w:rsidRPr="00055EB8">
        <w:rPr>
          <w:rFonts w:ascii="Times New Roman" w:hAnsi="Times New Roman" w:cs="Times New Roman"/>
          <w:b/>
          <w:sz w:val="28"/>
          <w:szCs w:val="28"/>
        </w:rPr>
        <w:t>Транспортный налог</w:t>
      </w:r>
    </w:p>
    <w:p w14:paraId="57C3ED17" w14:textId="77777777" w:rsidR="00061049" w:rsidRPr="00055EB8" w:rsidRDefault="00D0666B" w:rsidP="00AD1CE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5EB8" w:rsidRPr="00055EB8">
        <w:rPr>
          <w:rFonts w:ascii="Times New Roman" w:hAnsi="Times New Roman" w:cs="Times New Roman"/>
          <w:sz w:val="28"/>
          <w:szCs w:val="28"/>
        </w:rPr>
        <w:t xml:space="preserve">. </w:t>
      </w:r>
      <w:r w:rsidR="00ED6CB1">
        <w:rPr>
          <w:rFonts w:ascii="Times New Roman" w:hAnsi="Times New Roman" w:cs="Times New Roman"/>
          <w:sz w:val="28"/>
          <w:szCs w:val="28"/>
        </w:rPr>
        <w:t>Университет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является плательщиком транспортного налога в отношении транспортных средств, зарегистрированных согласно законодательству Российской Федерации. </w:t>
      </w:r>
    </w:p>
    <w:p w14:paraId="126B6C64" w14:textId="77777777" w:rsidR="00055EB8" w:rsidRDefault="00A57D4D" w:rsidP="00AD1CE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EB8">
        <w:rPr>
          <w:rFonts w:ascii="Times New Roman" w:hAnsi="Times New Roman" w:cs="Times New Roman"/>
          <w:sz w:val="28"/>
          <w:szCs w:val="28"/>
        </w:rPr>
        <w:tab/>
      </w:r>
      <w:r w:rsidR="00D0666B">
        <w:rPr>
          <w:rFonts w:ascii="Times New Roman" w:hAnsi="Times New Roman" w:cs="Times New Roman"/>
          <w:sz w:val="28"/>
          <w:szCs w:val="28"/>
        </w:rPr>
        <w:t>6</w:t>
      </w:r>
      <w:r w:rsidR="00055EB8">
        <w:rPr>
          <w:rFonts w:ascii="Times New Roman" w:hAnsi="Times New Roman" w:cs="Times New Roman"/>
          <w:sz w:val="28"/>
          <w:szCs w:val="28"/>
        </w:rPr>
        <w:t xml:space="preserve">. </w:t>
      </w:r>
      <w:r w:rsidRPr="00055EB8">
        <w:rPr>
          <w:rFonts w:ascii="Times New Roman" w:hAnsi="Times New Roman" w:cs="Times New Roman"/>
          <w:sz w:val="28"/>
          <w:szCs w:val="28"/>
        </w:rPr>
        <w:t>Порядок и исчисление уплаты «Транспортного налога» определяется главой 28 «Транспортный налог» части второй Н</w:t>
      </w:r>
      <w:r w:rsidR="00C222CE">
        <w:rPr>
          <w:rFonts w:ascii="Times New Roman" w:hAnsi="Times New Roman" w:cs="Times New Roman"/>
          <w:sz w:val="28"/>
          <w:szCs w:val="28"/>
        </w:rPr>
        <w:t xml:space="preserve">алогового </w:t>
      </w:r>
      <w:r w:rsidRPr="00055EB8">
        <w:rPr>
          <w:rFonts w:ascii="Times New Roman" w:hAnsi="Times New Roman" w:cs="Times New Roman"/>
          <w:sz w:val="28"/>
          <w:szCs w:val="28"/>
        </w:rPr>
        <w:t>К</w:t>
      </w:r>
      <w:r w:rsidR="00C222CE">
        <w:rPr>
          <w:rFonts w:ascii="Times New Roman" w:hAnsi="Times New Roman" w:cs="Times New Roman"/>
          <w:sz w:val="28"/>
          <w:szCs w:val="28"/>
        </w:rPr>
        <w:t xml:space="preserve">одекса </w:t>
      </w:r>
      <w:r w:rsidRPr="00055EB8">
        <w:rPr>
          <w:rFonts w:ascii="Times New Roman" w:hAnsi="Times New Roman" w:cs="Times New Roman"/>
          <w:sz w:val="28"/>
          <w:szCs w:val="28"/>
        </w:rPr>
        <w:t xml:space="preserve"> Р</w:t>
      </w:r>
      <w:r w:rsidR="00C222CE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C222CE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C222CE">
        <w:rPr>
          <w:rFonts w:ascii="Times New Roman" w:hAnsi="Times New Roman" w:cs="Times New Roman"/>
          <w:sz w:val="28"/>
          <w:szCs w:val="28"/>
        </w:rPr>
        <w:t xml:space="preserve"> </w:t>
      </w:r>
      <w:r w:rsidRPr="00055EB8">
        <w:rPr>
          <w:rFonts w:ascii="Times New Roman" w:hAnsi="Times New Roman" w:cs="Times New Roman"/>
          <w:sz w:val="28"/>
          <w:szCs w:val="28"/>
        </w:rPr>
        <w:t>и Законом УР от 28 ноября 2006 г. № 53-РЗ «О транспортном налоге в Удмуртской Республике».</w:t>
      </w:r>
    </w:p>
    <w:p w14:paraId="3E29F46C" w14:textId="77777777" w:rsidR="00BD5D94" w:rsidRDefault="00055EB8" w:rsidP="004B30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666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7D4D" w:rsidRPr="00055EB8">
        <w:rPr>
          <w:rFonts w:ascii="Times New Roman" w:hAnsi="Times New Roman" w:cs="Times New Roman"/>
          <w:sz w:val="28"/>
          <w:szCs w:val="28"/>
        </w:rPr>
        <w:t xml:space="preserve">Объектом налогообложения являются все транспортные средства, принадлежащие </w:t>
      </w:r>
      <w:r w:rsidR="00ED6CB1">
        <w:rPr>
          <w:rFonts w:ascii="Times New Roman" w:hAnsi="Times New Roman" w:cs="Times New Roman"/>
          <w:sz w:val="28"/>
          <w:szCs w:val="28"/>
        </w:rPr>
        <w:t>Университету</w:t>
      </w:r>
      <w:r w:rsidR="00A57D4D" w:rsidRPr="00055EB8">
        <w:rPr>
          <w:rFonts w:ascii="Times New Roman" w:hAnsi="Times New Roman" w:cs="Times New Roman"/>
          <w:sz w:val="28"/>
          <w:szCs w:val="28"/>
        </w:rPr>
        <w:t xml:space="preserve">, зарегистрированные в установленном порядке в соответствии с законодательством Российской Федерации. </w:t>
      </w:r>
    </w:p>
    <w:p w14:paraId="6A92A0A2" w14:textId="77777777" w:rsidR="00BD5D94" w:rsidRDefault="00BD5D94" w:rsidP="004B30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66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7D4D" w:rsidRPr="00055EB8">
        <w:rPr>
          <w:rFonts w:ascii="Times New Roman" w:hAnsi="Times New Roman" w:cs="Times New Roman"/>
          <w:sz w:val="28"/>
          <w:szCs w:val="28"/>
        </w:rPr>
        <w:t>Налоговой базой для исчисления транспортного налога является мощность двигателя в лошадиных силах (подпункт 1 пункта 1 ст</w:t>
      </w:r>
      <w:r w:rsidR="00C222CE">
        <w:rPr>
          <w:rFonts w:ascii="Times New Roman" w:hAnsi="Times New Roman" w:cs="Times New Roman"/>
          <w:sz w:val="28"/>
          <w:szCs w:val="28"/>
        </w:rPr>
        <w:t xml:space="preserve">атьи </w:t>
      </w:r>
      <w:r w:rsidR="00A57D4D" w:rsidRPr="00055EB8">
        <w:rPr>
          <w:rFonts w:ascii="Times New Roman" w:hAnsi="Times New Roman" w:cs="Times New Roman"/>
          <w:sz w:val="28"/>
          <w:szCs w:val="28"/>
        </w:rPr>
        <w:t>359 НК РФ).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D5D94">
        <w:rPr>
          <w:rFonts w:ascii="Times New Roman" w:hAnsi="Times New Roman" w:cs="Times New Roman"/>
          <w:sz w:val="28"/>
          <w:szCs w:val="28"/>
        </w:rPr>
        <w:t xml:space="preserve"> налогооблагаемую базу включаются транспортные средства, </w:t>
      </w:r>
      <w:r w:rsidRPr="00BD5D94">
        <w:rPr>
          <w:rFonts w:ascii="Times New Roman" w:hAnsi="Times New Roman" w:cs="Times New Roman"/>
          <w:sz w:val="28"/>
          <w:szCs w:val="28"/>
        </w:rPr>
        <w:lastRenderedPageBreak/>
        <w:t>находящиеся на ремонте и подлежащие списанию, до момента снятия транспортного средства с учета или исключения из государственного реестра в соответствии с законодательством РФ.</w:t>
      </w:r>
    </w:p>
    <w:p w14:paraId="1629590C" w14:textId="77777777" w:rsidR="00AD1CE7" w:rsidRPr="00BD5D94" w:rsidRDefault="00D0666B" w:rsidP="004B3067">
      <w:pPr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D1CE7">
        <w:rPr>
          <w:rFonts w:ascii="Times New Roman" w:hAnsi="Times New Roman" w:cs="Times New Roman"/>
          <w:sz w:val="28"/>
          <w:szCs w:val="28"/>
        </w:rPr>
        <w:t xml:space="preserve">. </w:t>
      </w:r>
      <w:r w:rsidR="00AD1CE7" w:rsidRPr="00BD5D94">
        <w:rPr>
          <w:rFonts w:ascii="Times New Roman" w:hAnsi="Times New Roman" w:cs="Times New Roman"/>
          <w:sz w:val="28"/>
          <w:szCs w:val="28"/>
        </w:rPr>
        <w:t>При обнаружении ошибок (искажений) в исчислении налоговой базы, относящихся к прошлым налоговым (отчетным) периодам, в текущем налоговом (отчетном) периоде, если допущенные ошибки (искажения) привели к излишней уплате налога, перерасчет налоговой базы и суммы налога производится за период, в котором были совершены указанные ошибки (искажения) (п</w:t>
      </w:r>
      <w:r w:rsidR="00C222CE">
        <w:rPr>
          <w:rFonts w:ascii="Times New Roman" w:hAnsi="Times New Roman" w:cs="Times New Roman"/>
          <w:sz w:val="28"/>
          <w:szCs w:val="28"/>
        </w:rPr>
        <w:t>ункт</w:t>
      </w:r>
      <w:r w:rsidR="00AD1CE7" w:rsidRPr="00BD5D94">
        <w:rPr>
          <w:rFonts w:ascii="Times New Roman" w:hAnsi="Times New Roman" w:cs="Times New Roman"/>
          <w:sz w:val="28"/>
          <w:szCs w:val="28"/>
        </w:rPr>
        <w:t>1 ст</w:t>
      </w:r>
      <w:r w:rsidR="00C222CE">
        <w:rPr>
          <w:rFonts w:ascii="Times New Roman" w:hAnsi="Times New Roman" w:cs="Times New Roman"/>
          <w:sz w:val="28"/>
          <w:szCs w:val="28"/>
        </w:rPr>
        <w:t xml:space="preserve">атьи </w:t>
      </w:r>
      <w:r w:rsidR="00AD1CE7" w:rsidRPr="00BD5D94">
        <w:rPr>
          <w:rFonts w:ascii="Times New Roman" w:hAnsi="Times New Roman" w:cs="Times New Roman"/>
          <w:sz w:val="28"/>
          <w:szCs w:val="28"/>
        </w:rPr>
        <w:t>54 НК РФ).</w:t>
      </w:r>
    </w:p>
    <w:p w14:paraId="4B49CDF1" w14:textId="77777777" w:rsidR="0032073D" w:rsidRDefault="00055EB8" w:rsidP="004B30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666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7D4D" w:rsidRPr="00055EB8">
        <w:rPr>
          <w:rFonts w:ascii="Times New Roman" w:hAnsi="Times New Roman" w:cs="Times New Roman"/>
          <w:sz w:val="28"/>
          <w:szCs w:val="28"/>
        </w:rPr>
        <w:t>Исчисляются и представляются расчеты и декларации в соответствии с положениями ст</w:t>
      </w:r>
      <w:r w:rsidR="00C222CE">
        <w:rPr>
          <w:rFonts w:ascii="Times New Roman" w:hAnsi="Times New Roman" w:cs="Times New Roman"/>
          <w:sz w:val="28"/>
          <w:szCs w:val="28"/>
        </w:rPr>
        <w:t xml:space="preserve">атьи </w:t>
      </w:r>
      <w:r w:rsidR="00A57D4D" w:rsidRPr="00055EB8">
        <w:rPr>
          <w:rFonts w:ascii="Times New Roman" w:hAnsi="Times New Roman" w:cs="Times New Roman"/>
          <w:sz w:val="28"/>
          <w:szCs w:val="28"/>
        </w:rPr>
        <w:t>360 гл</w:t>
      </w:r>
      <w:r w:rsidR="00C222CE">
        <w:rPr>
          <w:rFonts w:ascii="Times New Roman" w:hAnsi="Times New Roman" w:cs="Times New Roman"/>
          <w:sz w:val="28"/>
          <w:szCs w:val="28"/>
        </w:rPr>
        <w:t xml:space="preserve">авы </w:t>
      </w:r>
      <w:r w:rsidR="00A57D4D" w:rsidRPr="00055EB8">
        <w:rPr>
          <w:rFonts w:ascii="Times New Roman" w:hAnsi="Times New Roman" w:cs="Times New Roman"/>
          <w:sz w:val="28"/>
          <w:szCs w:val="28"/>
        </w:rPr>
        <w:t>28 НК РФ по месту регистрации транспортных средств.</w:t>
      </w:r>
    </w:p>
    <w:p w14:paraId="696E734F" w14:textId="086F568E" w:rsidR="00817A8F" w:rsidRPr="00E93427" w:rsidRDefault="0032073D" w:rsidP="004B3067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0666B">
        <w:rPr>
          <w:rFonts w:ascii="Times New Roman" w:hAnsi="Times New Roman" w:cs="Times New Roman"/>
          <w:sz w:val="28"/>
          <w:szCs w:val="28"/>
        </w:rPr>
        <w:t>11</w:t>
      </w:r>
      <w:r w:rsidR="00910668">
        <w:rPr>
          <w:rFonts w:ascii="Times New Roman" w:hAnsi="Times New Roman" w:cs="Times New Roman"/>
          <w:sz w:val="28"/>
          <w:szCs w:val="28"/>
        </w:rPr>
        <w:t xml:space="preserve">. </w:t>
      </w:r>
      <w:r w:rsidRPr="00E93427">
        <w:rPr>
          <w:rFonts w:ascii="Times New Roman" w:hAnsi="Times New Roman" w:cs="Times New Roman"/>
          <w:sz w:val="28"/>
          <w:szCs w:val="28"/>
        </w:rPr>
        <w:t>Отражение</w:t>
      </w:r>
      <w:r w:rsidR="00CC7F92" w:rsidRPr="00E93427">
        <w:rPr>
          <w:rFonts w:ascii="Times New Roman" w:hAnsi="Times New Roman" w:cs="Times New Roman"/>
          <w:sz w:val="28"/>
          <w:szCs w:val="28"/>
        </w:rPr>
        <w:t xml:space="preserve"> в</w:t>
      </w:r>
      <w:r w:rsidR="006B7C86" w:rsidRPr="00E93427">
        <w:rPr>
          <w:rFonts w:ascii="Times New Roman" w:hAnsi="Times New Roman" w:cs="Times New Roman"/>
          <w:sz w:val="28"/>
          <w:szCs w:val="28"/>
        </w:rPr>
        <w:t xml:space="preserve"> регистрах </w:t>
      </w:r>
      <w:r w:rsidR="00CC7F92" w:rsidRPr="00E93427">
        <w:rPr>
          <w:rFonts w:ascii="Times New Roman" w:hAnsi="Times New Roman" w:cs="Times New Roman"/>
          <w:sz w:val="28"/>
          <w:szCs w:val="28"/>
        </w:rPr>
        <w:t xml:space="preserve"> бухгалтерск</w:t>
      </w:r>
      <w:r w:rsidR="006B7C86" w:rsidRPr="00E93427">
        <w:rPr>
          <w:rFonts w:ascii="Times New Roman" w:hAnsi="Times New Roman" w:cs="Times New Roman"/>
          <w:sz w:val="28"/>
          <w:szCs w:val="28"/>
        </w:rPr>
        <w:t>ого</w:t>
      </w:r>
      <w:r w:rsidR="00CC7F92" w:rsidRPr="00E93427">
        <w:rPr>
          <w:rFonts w:ascii="Times New Roman" w:hAnsi="Times New Roman" w:cs="Times New Roman"/>
          <w:sz w:val="28"/>
          <w:szCs w:val="28"/>
        </w:rPr>
        <w:t xml:space="preserve"> учет</w:t>
      </w:r>
      <w:r w:rsidR="006B7C86" w:rsidRPr="00E93427">
        <w:rPr>
          <w:rFonts w:ascii="Times New Roman" w:hAnsi="Times New Roman" w:cs="Times New Roman"/>
          <w:sz w:val="28"/>
          <w:szCs w:val="28"/>
        </w:rPr>
        <w:t>а</w:t>
      </w:r>
      <w:r w:rsidR="00CC7F92" w:rsidRPr="00E93427">
        <w:rPr>
          <w:rFonts w:ascii="Times New Roman" w:hAnsi="Times New Roman" w:cs="Times New Roman"/>
          <w:sz w:val="28"/>
          <w:szCs w:val="28"/>
        </w:rPr>
        <w:t xml:space="preserve"> </w:t>
      </w:r>
      <w:r w:rsidR="00F77233" w:rsidRPr="00E93427">
        <w:rPr>
          <w:rFonts w:ascii="Times New Roman" w:hAnsi="Times New Roman" w:cs="Times New Roman"/>
          <w:sz w:val="28"/>
          <w:szCs w:val="28"/>
        </w:rPr>
        <w:t>операций по начислению транспортного налога</w:t>
      </w:r>
      <w:r w:rsidR="006B7C86" w:rsidRPr="00E93427">
        <w:rPr>
          <w:rFonts w:ascii="Times New Roman" w:hAnsi="Times New Roman" w:cs="Times New Roman"/>
          <w:sz w:val="28"/>
          <w:szCs w:val="28"/>
        </w:rPr>
        <w:t xml:space="preserve"> </w:t>
      </w:r>
      <w:r w:rsidR="00CC7F92" w:rsidRPr="00E93427">
        <w:rPr>
          <w:rFonts w:ascii="Times New Roman" w:hAnsi="Times New Roman" w:cs="Times New Roman"/>
          <w:sz w:val="28"/>
          <w:szCs w:val="28"/>
        </w:rPr>
        <w:t xml:space="preserve">осуществляется ежеквартально </w:t>
      </w:r>
      <w:r w:rsidR="00B41DD9" w:rsidRPr="00E93427">
        <w:rPr>
          <w:rFonts w:ascii="Times New Roman" w:hAnsi="Times New Roman" w:cs="Times New Roman"/>
          <w:sz w:val="28"/>
          <w:szCs w:val="28"/>
        </w:rPr>
        <w:t xml:space="preserve">последним днем отчетного квартала </w:t>
      </w:r>
      <w:r w:rsidR="00CC7F92" w:rsidRPr="00E93427">
        <w:rPr>
          <w:rFonts w:ascii="Times New Roman" w:hAnsi="Times New Roman" w:cs="Times New Roman"/>
          <w:sz w:val="28"/>
          <w:szCs w:val="28"/>
        </w:rPr>
        <w:t>в сумме авансовых платежей</w:t>
      </w:r>
      <w:r w:rsidR="00F77233" w:rsidRPr="00E93427">
        <w:rPr>
          <w:rFonts w:ascii="Times New Roman" w:hAnsi="Times New Roman" w:cs="Times New Roman"/>
          <w:sz w:val="28"/>
          <w:szCs w:val="28"/>
        </w:rPr>
        <w:t>, за 4 квартал производится начисление в декабре текущего года</w:t>
      </w:r>
      <w:r w:rsidR="006B7C86" w:rsidRPr="00E93427">
        <w:rPr>
          <w:rFonts w:ascii="Times New Roman" w:hAnsi="Times New Roman" w:cs="Times New Roman"/>
          <w:sz w:val="28"/>
          <w:szCs w:val="28"/>
        </w:rPr>
        <w:t>.</w:t>
      </w:r>
      <w:r w:rsidR="00F77233" w:rsidRPr="00E93427">
        <w:rPr>
          <w:rFonts w:ascii="Times New Roman" w:hAnsi="Times New Roman" w:cs="Times New Roman"/>
          <w:sz w:val="28"/>
          <w:szCs w:val="28"/>
        </w:rPr>
        <w:t xml:space="preserve"> </w:t>
      </w:r>
      <w:r w:rsidR="00532877">
        <w:rPr>
          <w:rFonts w:ascii="Times New Roman" w:hAnsi="Times New Roman" w:cs="Times New Roman"/>
          <w:sz w:val="28"/>
          <w:szCs w:val="28"/>
        </w:rPr>
        <w:t>Признание в налоговом учете расходов, уменьшающих налогооблагаемую базу</w:t>
      </w:r>
      <w:r w:rsidR="00244056">
        <w:rPr>
          <w:rFonts w:ascii="Times New Roman" w:hAnsi="Times New Roman" w:cs="Times New Roman"/>
          <w:sz w:val="28"/>
          <w:szCs w:val="28"/>
        </w:rPr>
        <w:t>,</w:t>
      </w:r>
      <w:r w:rsidR="00532877">
        <w:rPr>
          <w:rFonts w:ascii="Times New Roman" w:hAnsi="Times New Roman" w:cs="Times New Roman"/>
          <w:sz w:val="28"/>
          <w:szCs w:val="28"/>
        </w:rPr>
        <w:t xml:space="preserve"> осуществляется одновременно с отражением в бухгалтерском учете.</w:t>
      </w:r>
    </w:p>
    <w:p w14:paraId="4D4A98F5" w14:textId="77777777" w:rsidR="00817A8F" w:rsidRDefault="00817A8F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015B">
        <w:rPr>
          <w:rFonts w:ascii="Times New Roman" w:hAnsi="Times New Roman" w:cs="Times New Roman"/>
          <w:sz w:val="28"/>
          <w:szCs w:val="28"/>
        </w:rPr>
        <w:t>Оплата транспортного налога за 4 квартал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в следующем порядке:</w:t>
      </w:r>
    </w:p>
    <w:p w14:paraId="41DAC120" w14:textId="77777777" w:rsidR="00817A8F" w:rsidRDefault="00817A8F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</w:t>
      </w:r>
      <w:r w:rsidR="00F77233" w:rsidRPr="00CC7F92">
        <w:rPr>
          <w:rFonts w:ascii="Times New Roman" w:hAnsi="Times New Roman" w:cs="Times New Roman"/>
          <w:sz w:val="28"/>
          <w:szCs w:val="28"/>
        </w:rPr>
        <w:t xml:space="preserve">ри наличии </w:t>
      </w:r>
      <w:r w:rsidR="00F77233">
        <w:rPr>
          <w:rFonts w:ascii="Times New Roman" w:hAnsi="Times New Roman" w:cs="Times New Roman"/>
          <w:sz w:val="28"/>
          <w:szCs w:val="28"/>
        </w:rPr>
        <w:t xml:space="preserve">свободных объемов </w:t>
      </w:r>
      <w:r w:rsidR="00A25EE1">
        <w:rPr>
          <w:rFonts w:ascii="Times New Roman" w:hAnsi="Times New Roman" w:cs="Times New Roman"/>
          <w:sz w:val="28"/>
          <w:szCs w:val="28"/>
        </w:rPr>
        <w:t xml:space="preserve">финансового обеспечения </w:t>
      </w:r>
      <w:r w:rsidR="00F77233" w:rsidRPr="00CC7F92">
        <w:rPr>
          <w:rFonts w:ascii="Times New Roman" w:hAnsi="Times New Roman" w:cs="Times New Roman"/>
          <w:sz w:val="28"/>
          <w:szCs w:val="28"/>
        </w:rPr>
        <w:t>на текущий год</w:t>
      </w:r>
      <w:r w:rsidR="006B7C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31 декабря;</w:t>
      </w:r>
    </w:p>
    <w:p w14:paraId="002FC577" w14:textId="77777777" w:rsidR="00817A8F" w:rsidRPr="00AB0299" w:rsidRDefault="00817A8F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B0299">
        <w:rPr>
          <w:rFonts w:ascii="Times New Roman" w:hAnsi="Times New Roman" w:cs="Times New Roman"/>
          <w:sz w:val="28"/>
          <w:szCs w:val="28"/>
        </w:rPr>
        <w:t>- п</w:t>
      </w:r>
      <w:r w:rsidR="00F77233" w:rsidRPr="00AB0299">
        <w:rPr>
          <w:rFonts w:ascii="Times New Roman" w:hAnsi="Times New Roman" w:cs="Times New Roman"/>
          <w:sz w:val="28"/>
          <w:szCs w:val="28"/>
        </w:rPr>
        <w:t xml:space="preserve">ри отсутствии объемов </w:t>
      </w:r>
      <w:r w:rsidR="00A25EE1" w:rsidRPr="00AB0299">
        <w:rPr>
          <w:rFonts w:ascii="Times New Roman" w:hAnsi="Times New Roman" w:cs="Times New Roman"/>
          <w:sz w:val="28"/>
          <w:szCs w:val="28"/>
        </w:rPr>
        <w:t>финансового обеспечения</w:t>
      </w:r>
      <w:r w:rsidR="00F77233" w:rsidRPr="00AB0299">
        <w:rPr>
          <w:rFonts w:ascii="Times New Roman" w:hAnsi="Times New Roman" w:cs="Times New Roman"/>
          <w:sz w:val="28"/>
          <w:szCs w:val="28"/>
        </w:rPr>
        <w:t xml:space="preserve"> </w:t>
      </w:r>
      <w:r w:rsidR="006B7C86" w:rsidRPr="00AB0299">
        <w:rPr>
          <w:rFonts w:ascii="Times New Roman" w:hAnsi="Times New Roman" w:cs="Times New Roman"/>
          <w:sz w:val="28"/>
          <w:szCs w:val="28"/>
        </w:rPr>
        <w:t xml:space="preserve">на текущий год </w:t>
      </w:r>
      <w:r w:rsidR="00F77233" w:rsidRPr="00AB0299">
        <w:rPr>
          <w:rFonts w:ascii="Times New Roman" w:hAnsi="Times New Roman" w:cs="Times New Roman"/>
          <w:sz w:val="28"/>
          <w:szCs w:val="28"/>
        </w:rPr>
        <w:t xml:space="preserve">до </w:t>
      </w:r>
      <w:r w:rsidRPr="00AB029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77233" w:rsidRPr="00AB0299">
        <w:rPr>
          <w:rFonts w:ascii="Times New Roman" w:hAnsi="Times New Roman" w:cs="Times New Roman"/>
          <w:sz w:val="28"/>
          <w:szCs w:val="28"/>
        </w:rPr>
        <w:t>1 марта следующего года</w:t>
      </w:r>
      <w:r w:rsidR="006B7C86" w:rsidRPr="00AB0299">
        <w:rPr>
          <w:rFonts w:ascii="Times New Roman" w:hAnsi="Times New Roman" w:cs="Times New Roman"/>
          <w:sz w:val="28"/>
          <w:szCs w:val="28"/>
        </w:rPr>
        <w:t>, в этом случае обязательства в текущем году принимаются как обязательства очередного финансового года</w:t>
      </w:r>
      <w:r w:rsidR="00F77233" w:rsidRPr="00AB0299">
        <w:rPr>
          <w:rFonts w:ascii="Times New Roman" w:hAnsi="Times New Roman" w:cs="Times New Roman"/>
          <w:sz w:val="28"/>
          <w:szCs w:val="28"/>
        </w:rPr>
        <w:t>.</w:t>
      </w:r>
      <w:r w:rsidR="0032073D" w:rsidRPr="00AB02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B71BBB" w14:textId="77777777" w:rsidR="00817A8F" w:rsidRPr="00BF173D" w:rsidRDefault="00817A8F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0299">
        <w:rPr>
          <w:rFonts w:ascii="Times New Roman" w:hAnsi="Times New Roman" w:cs="Times New Roman"/>
          <w:sz w:val="28"/>
          <w:szCs w:val="28"/>
        </w:rPr>
        <w:tab/>
      </w:r>
      <w:r w:rsidR="001C4423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Распределение</w:t>
      </w:r>
      <w:r w:rsidR="00532877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</w:t>
      </w:r>
      <w:r w:rsidR="001C4423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32877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источникам финансового обеспечения </w:t>
      </w:r>
      <w:r w:rsidR="001C4423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суммы транспортного налога осуществляется </w:t>
      </w:r>
      <w:r w:rsidR="00532877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 применением к</w:t>
      </w:r>
      <w:r w:rsidR="001C4423" w:rsidRPr="00BF173D">
        <w:rPr>
          <w:rFonts w:ascii="Times New Roman" w:hAnsi="Times New Roman" w:cs="Times New Roman"/>
          <w:sz w:val="28"/>
          <w:szCs w:val="28"/>
        </w:rPr>
        <w:t>оэффициент</w:t>
      </w:r>
      <w:r w:rsidR="00532877" w:rsidRPr="00BF173D">
        <w:rPr>
          <w:rFonts w:ascii="Times New Roman" w:hAnsi="Times New Roman" w:cs="Times New Roman"/>
          <w:sz w:val="28"/>
          <w:szCs w:val="28"/>
        </w:rPr>
        <w:t>а</w:t>
      </w:r>
      <w:r w:rsidR="001C4423" w:rsidRPr="00BF173D">
        <w:rPr>
          <w:rFonts w:ascii="Times New Roman" w:hAnsi="Times New Roman" w:cs="Times New Roman"/>
          <w:sz w:val="28"/>
          <w:szCs w:val="28"/>
        </w:rPr>
        <w:t xml:space="preserve"> платной деятельности</w:t>
      </w:r>
      <w:r w:rsidR="00532877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доводимого Учредителем на соответствующий финансовый год.</w:t>
      </w:r>
    </w:p>
    <w:p w14:paraId="62AFA2EF" w14:textId="77777777" w:rsidR="007A35B9" w:rsidRDefault="00817A8F" w:rsidP="00817A8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73D">
        <w:rPr>
          <w:rFonts w:ascii="Times New Roman" w:hAnsi="Times New Roman" w:cs="Times New Roman"/>
          <w:sz w:val="28"/>
          <w:szCs w:val="28"/>
        </w:rPr>
        <w:tab/>
      </w:r>
      <w:r w:rsidR="00CC7F92" w:rsidRPr="00BF173D">
        <w:rPr>
          <w:rFonts w:ascii="Times New Roman" w:hAnsi="Times New Roman" w:cs="Times New Roman"/>
          <w:sz w:val="28"/>
          <w:szCs w:val="28"/>
        </w:rPr>
        <w:t>Первичным документом для отражения операций по начислению</w:t>
      </w:r>
      <w:r w:rsidR="00CC7F92" w:rsidRPr="00AB0299">
        <w:rPr>
          <w:rFonts w:ascii="Times New Roman" w:hAnsi="Times New Roman" w:cs="Times New Roman"/>
          <w:sz w:val="28"/>
          <w:szCs w:val="28"/>
        </w:rPr>
        <w:t xml:space="preserve"> транспортного налога в бухгалтерском учете является</w:t>
      </w:r>
      <w:r w:rsidR="00CC7F92" w:rsidRPr="00CC7F92">
        <w:rPr>
          <w:rFonts w:ascii="Times New Roman" w:hAnsi="Times New Roman" w:cs="Times New Roman"/>
          <w:sz w:val="28"/>
          <w:szCs w:val="28"/>
        </w:rPr>
        <w:t xml:space="preserve"> справка-расчет</w:t>
      </w:r>
      <w:r w:rsidR="00D855FD">
        <w:rPr>
          <w:rFonts w:ascii="Times New Roman" w:hAnsi="Times New Roman" w:cs="Times New Roman"/>
          <w:sz w:val="28"/>
          <w:szCs w:val="28"/>
        </w:rPr>
        <w:t xml:space="preserve"> </w:t>
      </w:r>
      <w:r w:rsidR="00CC7F92" w:rsidRPr="00CC7F92">
        <w:rPr>
          <w:rFonts w:ascii="Times New Roman" w:hAnsi="Times New Roman" w:cs="Times New Roman"/>
          <w:sz w:val="28"/>
          <w:szCs w:val="28"/>
        </w:rPr>
        <w:t>и бухгалтерская справка</w:t>
      </w:r>
      <w:r w:rsidR="006B7C86">
        <w:rPr>
          <w:rFonts w:ascii="Times New Roman" w:hAnsi="Times New Roman" w:cs="Times New Roman"/>
          <w:sz w:val="28"/>
          <w:szCs w:val="28"/>
        </w:rPr>
        <w:t xml:space="preserve"> ф. 0504833</w:t>
      </w:r>
      <w:r w:rsidR="00F77233">
        <w:rPr>
          <w:rFonts w:ascii="Times New Roman" w:hAnsi="Times New Roman" w:cs="Times New Roman"/>
          <w:sz w:val="28"/>
          <w:szCs w:val="28"/>
        </w:rPr>
        <w:t>.</w:t>
      </w:r>
    </w:p>
    <w:p w14:paraId="070A966D" w14:textId="77777777" w:rsidR="00CC7F92" w:rsidRPr="00CC7F92" w:rsidRDefault="007A35B9" w:rsidP="00817A8F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C7F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14:paraId="3C3980C8" w14:textId="77777777" w:rsidR="00167FA1" w:rsidRDefault="00055EB8" w:rsidP="00817A8F">
      <w:pPr>
        <w:spacing w:after="0" w:line="312" w:lineRule="atLeast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55EB8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55EB8">
        <w:rPr>
          <w:rFonts w:ascii="Times New Roman" w:hAnsi="Times New Roman" w:cs="Times New Roman"/>
          <w:b/>
          <w:sz w:val="28"/>
          <w:szCs w:val="28"/>
        </w:rPr>
        <w:t>.</w:t>
      </w:r>
      <w:r w:rsidR="00061049" w:rsidRPr="00055EB8">
        <w:rPr>
          <w:rFonts w:ascii="Times New Roman" w:hAnsi="Times New Roman" w:cs="Times New Roman"/>
          <w:b/>
          <w:sz w:val="28"/>
          <w:szCs w:val="28"/>
        </w:rPr>
        <w:t xml:space="preserve"> Налог на имущество организаций</w:t>
      </w:r>
    </w:p>
    <w:p w14:paraId="050E4071" w14:textId="77777777" w:rsidR="00C222CE" w:rsidRDefault="0032073D" w:rsidP="00817A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666B">
        <w:rPr>
          <w:rFonts w:ascii="Times New Roman" w:hAnsi="Times New Roman" w:cs="Times New Roman"/>
          <w:sz w:val="28"/>
          <w:szCs w:val="28"/>
        </w:rPr>
        <w:t>2</w:t>
      </w:r>
      <w:r w:rsidR="00167FA1" w:rsidRPr="00C222CE">
        <w:rPr>
          <w:rFonts w:ascii="Times New Roman" w:hAnsi="Times New Roman" w:cs="Times New Roman"/>
          <w:sz w:val="28"/>
          <w:szCs w:val="28"/>
        </w:rPr>
        <w:t xml:space="preserve">. </w:t>
      </w:r>
      <w:r w:rsidR="00AB0299">
        <w:rPr>
          <w:rFonts w:ascii="Times New Roman" w:hAnsi="Times New Roman" w:cs="Times New Roman"/>
          <w:sz w:val="28"/>
          <w:szCs w:val="28"/>
        </w:rPr>
        <w:t>Университет</w:t>
      </w:r>
      <w:r w:rsidR="00061049" w:rsidRPr="00C222CE">
        <w:rPr>
          <w:rFonts w:ascii="Times New Roman" w:hAnsi="Times New Roman" w:cs="Times New Roman"/>
          <w:sz w:val="28"/>
          <w:szCs w:val="28"/>
        </w:rPr>
        <w:t xml:space="preserve"> является плательщиком налога на имущество в соответствии с главой 30 </w:t>
      </w:r>
      <w:r w:rsidR="00C222CE">
        <w:rPr>
          <w:rFonts w:ascii="Times New Roman" w:hAnsi="Times New Roman" w:cs="Times New Roman"/>
          <w:sz w:val="28"/>
          <w:szCs w:val="28"/>
        </w:rPr>
        <w:t>НК РФ</w:t>
      </w:r>
      <w:r w:rsidR="00061049" w:rsidRPr="00C222CE">
        <w:rPr>
          <w:rFonts w:ascii="Times New Roman" w:hAnsi="Times New Roman" w:cs="Times New Roman"/>
          <w:sz w:val="28"/>
          <w:szCs w:val="28"/>
        </w:rPr>
        <w:t xml:space="preserve"> и </w:t>
      </w:r>
      <w:r w:rsidR="00C222CE" w:rsidRPr="00C222CE">
        <w:rPr>
          <w:rFonts w:ascii="Times New Roman" w:hAnsi="Times New Roman" w:cs="Times New Roman"/>
          <w:sz w:val="28"/>
          <w:szCs w:val="28"/>
        </w:rPr>
        <w:t>Закон</w:t>
      </w:r>
      <w:r w:rsidR="00C222CE">
        <w:rPr>
          <w:rFonts w:ascii="Times New Roman" w:hAnsi="Times New Roman" w:cs="Times New Roman"/>
          <w:sz w:val="28"/>
          <w:szCs w:val="28"/>
        </w:rPr>
        <w:t>ом</w:t>
      </w:r>
      <w:r w:rsidR="00C222CE" w:rsidRPr="00C222CE">
        <w:rPr>
          <w:rFonts w:ascii="Times New Roman" w:hAnsi="Times New Roman" w:cs="Times New Roman"/>
          <w:sz w:val="28"/>
          <w:szCs w:val="28"/>
        </w:rPr>
        <w:t xml:space="preserve"> У</w:t>
      </w:r>
      <w:r w:rsidR="00C222CE">
        <w:rPr>
          <w:rFonts w:ascii="Times New Roman" w:hAnsi="Times New Roman" w:cs="Times New Roman"/>
          <w:sz w:val="28"/>
          <w:szCs w:val="28"/>
        </w:rPr>
        <w:t xml:space="preserve">дмуртской </w:t>
      </w:r>
      <w:r w:rsidR="00C222CE" w:rsidRPr="00C222CE">
        <w:rPr>
          <w:rFonts w:ascii="Times New Roman" w:hAnsi="Times New Roman" w:cs="Times New Roman"/>
          <w:sz w:val="28"/>
          <w:szCs w:val="28"/>
        </w:rPr>
        <w:t>Р</w:t>
      </w:r>
      <w:r w:rsidR="00C222CE">
        <w:rPr>
          <w:rFonts w:ascii="Times New Roman" w:hAnsi="Times New Roman" w:cs="Times New Roman"/>
          <w:sz w:val="28"/>
          <w:szCs w:val="28"/>
        </w:rPr>
        <w:t>еспублики</w:t>
      </w:r>
      <w:r w:rsidR="00C222CE" w:rsidRPr="00C222CE">
        <w:rPr>
          <w:rFonts w:ascii="Times New Roman" w:hAnsi="Times New Roman" w:cs="Times New Roman"/>
          <w:sz w:val="28"/>
          <w:szCs w:val="28"/>
        </w:rPr>
        <w:t xml:space="preserve"> от 27.11 2003 г. №55-РЗ «О налоге на имущество организаций в Удмуртской Республике»</w:t>
      </w:r>
      <w:r w:rsidR="00C222CE">
        <w:rPr>
          <w:rFonts w:ascii="Times New Roman" w:hAnsi="Times New Roman" w:cs="Times New Roman"/>
          <w:sz w:val="28"/>
          <w:szCs w:val="28"/>
        </w:rPr>
        <w:t>.</w:t>
      </w:r>
    </w:p>
    <w:p w14:paraId="0ECAE2FB" w14:textId="77777777" w:rsidR="00AD1CE7" w:rsidRDefault="00AD1CE7" w:rsidP="00817A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66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D1CE7">
        <w:rPr>
          <w:rFonts w:ascii="Times New Roman" w:hAnsi="Times New Roman" w:cs="Times New Roman"/>
          <w:sz w:val="28"/>
          <w:szCs w:val="28"/>
        </w:rPr>
        <w:t xml:space="preserve">Объектом налогообложения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AD1CE7">
        <w:rPr>
          <w:rFonts w:ascii="Times New Roman" w:hAnsi="Times New Roman" w:cs="Times New Roman"/>
          <w:sz w:val="28"/>
          <w:szCs w:val="28"/>
        </w:rPr>
        <w:t xml:space="preserve"> недвижимое и движимое имущество </w:t>
      </w:r>
      <w:r w:rsidR="00AB0299">
        <w:rPr>
          <w:rFonts w:ascii="Times New Roman" w:hAnsi="Times New Roman" w:cs="Times New Roman"/>
          <w:sz w:val="28"/>
          <w:szCs w:val="28"/>
        </w:rPr>
        <w:t>Университета</w:t>
      </w:r>
      <w:r w:rsidRPr="00AD1CE7">
        <w:rPr>
          <w:rFonts w:ascii="Times New Roman" w:hAnsi="Times New Roman" w:cs="Times New Roman"/>
          <w:sz w:val="28"/>
          <w:szCs w:val="28"/>
        </w:rPr>
        <w:t>.</w:t>
      </w:r>
    </w:p>
    <w:p w14:paraId="187265F1" w14:textId="77777777" w:rsidR="00175345" w:rsidRDefault="00AD1CE7" w:rsidP="00167F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666B">
        <w:rPr>
          <w:rFonts w:ascii="Times New Roman" w:hAnsi="Times New Roman" w:cs="Times New Roman"/>
          <w:sz w:val="28"/>
          <w:szCs w:val="28"/>
        </w:rPr>
        <w:t>4</w:t>
      </w:r>
      <w:r w:rsidR="00167FA1">
        <w:rPr>
          <w:rFonts w:ascii="Times New Roman" w:hAnsi="Times New Roman" w:cs="Times New Roman"/>
          <w:sz w:val="28"/>
          <w:szCs w:val="28"/>
        </w:rPr>
        <w:t>.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Налоговым периодом признается календарный год. </w:t>
      </w:r>
    </w:p>
    <w:p w14:paraId="77BD8F36" w14:textId="77777777" w:rsidR="00175345" w:rsidRDefault="00AD1CE7" w:rsidP="00167F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666B">
        <w:rPr>
          <w:rFonts w:ascii="Times New Roman" w:hAnsi="Times New Roman" w:cs="Times New Roman"/>
          <w:sz w:val="28"/>
          <w:szCs w:val="28"/>
        </w:rPr>
        <w:t>5</w:t>
      </w:r>
      <w:r w:rsidR="00175345">
        <w:rPr>
          <w:rFonts w:ascii="Times New Roman" w:hAnsi="Times New Roman" w:cs="Times New Roman"/>
          <w:sz w:val="28"/>
          <w:szCs w:val="28"/>
        </w:rPr>
        <w:t xml:space="preserve">. 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Отчетными периодами являются 1 квартал, полугодие и девять месяцев календарного года. </w:t>
      </w:r>
    </w:p>
    <w:p w14:paraId="3E2C0174" w14:textId="77777777" w:rsidR="00AD1CE7" w:rsidRDefault="00175345" w:rsidP="00AD1C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66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Налоговая база определяется как среднегодовая стоимость имущества, признаваемого объектом налогообложения. При определении налоговой базы </w:t>
      </w:r>
      <w:r w:rsidR="00061049" w:rsidRPr="00055EB8">
        <w:rPr>
          <w:rFonts w:ascii="Times New Roman" w:hAnsi="Times New Roman" w:cs="Times New Roman"/>
          <w:sz w:val="28"/>
          <w:szCs w:val="28"/>
        </w:rPr>
        <w:lastRenderedPageBreak/>
        <w:t xml:space="preserve">имущество учитывается по его остаточной стоимости согласно данным бухгалтерского учета. Средняя стоимость имущества, признаваемого объектом налогообложения за отчетный период, определяется путем сложения его остаточной стоимости на 1-е число каждого месяца отчетного периода и остаточной стоимости на 1-е число месяца, следующего за отчетным периодом, и деления этой суммы на количество месяцев в отчетном периоде, увеличенное на единицу. </w:t>
      </w:r>
    </w:p>
    <w:p w14:paraId="39409C47" w14:textId="77777777" w:rsidR="00AD1CE7" w:rsidRDefault="00AD1CE7" w:rsidP="00AD1C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CE7">
        <w:rPr>
          <w:rFonts w:ascii="Times New Roman" w:hAnsi="Times New Roman" w:cs="Times New Roman"/>
          <w:sz w:val="28"/>
          <w:szCs w:val="28"/>
        </w:rPr>
        <w:t>1</w:t>
      </w:r>
      <w:r w:rsidR="00D0666B">
        <w:rPr>
          <w:rFonts w:ascii="Times New Roman" w:hAnsi="Times New Roman" w:cs="Times New Roman"/>
          <w:sz w:val="28"/>
          <w:szCs w:val="28"/>
        </w:rPr>
        <w:t>7</w:t>
      </w:r>
      <w:r w:rsidRPr="00AD1C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D1CE7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1CE7">
        <w:rPr>
          <w:rFonts w:ascii="Times New Roman" w:hAnsi="Times New Roman" w:cs="Times New Roman"/>
          <w:sz w:val="28"/>
          <w:szCs w:val="28"/>
        </w:rPr>
        <w:t xml:space="preserve"> авансовых платежей и налога </w:t>
      </w:r>
      <w:r>
        <w:rPr>
          <w:rFonts w:ascii="Times New Roman" w:hAnsi="Times New Roman" w:cs="Times New Roman"/>
          <w:sz w:val="28"/>
          <w:szCs w:val="28"/>
        </w:rPr>
        <w:t>производится в соответствии</w:t>
      </w:r>
      <w:r w:rsidR="00C222CE">
        <w:rPr>
          <w:rFonts w:ascii="Times New Roman" w:hAnsi="Times New Roman" w:cs="Times New Roman"/>
          <w:sz w:val="28"/>
          <w:szCs w:val="28"/>
        </w:rPr>
        <w:t xml:space="preserve"> с</w:t>
      </w:r>
      <w:r w:rsidRPr="00AD1CE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222CE">
        <w:rPr>
          <w:rFonts w:ascii="Times New Roman" w:hAnsi="Times New Roman" w:cs="Times New Roman"/>
          <w:sz w:val="28"/>
          <w:szCs w:val="28"/>
        </w:rPr>
        <w:t>ом</w:t>
      </w:r>
      <w:r w:rsidRPr="00AD1CE7">
        <w:rPr>
          <w:rFonts w:ascii="Times New Roman" w:hAnsi="Times New Roman" w:cs="Times New Roman"/>
          <w:sz w:val="28"/>
          <w:szCs w:val="28"/>
        </w:rPr>
        <w:t xml:space="preserve"> У</w:t>
      </w:r>
      <w:r w:rsidR="00C222CE">
        <w:rPr>
          <w:rFonts w:ascii="Times New Roman" w:hAnsi="Times New Roman" w:cs="Times New Roman"/>
          <w:sz w:val="28"/>
          <w:szCs w:val="28"/>
        </w:rPr>
        <w:t xml:space="preserve">дмуртской </w:t>
      </w:r>
      <w:r w:rsidRPr="00AD1CE7">
        <w:rPr>
          <w:rFonts w:ascii="Times New Roman" w:hAnsi="Times New Roman" w:cs="Times New Roman"/>
          <w:sz w:val="28"/>
          <w:szCs w:val="28"/>
        </w:rPr>
        <w:t>Р</w:t>
      </w:r>
      <w:r w:rsidR="00C222CE">
        <w:rPr>
          <w:rFonts w:ascii="Times New Roman" w:hAnsi="Times New Roman" w:cs="Times New Roman"/>
          <w:sz w:val="28"/>
          <w:szCs w:val="28"/>
        </w:rPr>
        <w:t>еспублики</w:t>
      </w:r>
      <w:r w:rsidRPr="00AD1CE7">
        <w:rPr>
          <w:rFonts w:ascii="Times New Roman" w:hAnsi="Times New Roman" w:cs="Times New Roman"/>
          <w:sz w:val="28"/>
          <w:szCs w:val="28"/>
        </w:rPr>
        <w:t xml:space="preserve"> от 27.11 2003 г. №</w:t>
      </w:r>
      <w:r w:rsidR="00C222CE">
        <w:rPr>
          <w:rFonts w:ascii="Times New Roman" w:hAnsi="Times New Roman" w:cs="Times New Roman"/>
          <w:sz w:val="28"/>
          <w:szCs w:val="28"/>
        </w:rPr>
        <w:t xml:space="preserve"> </w:t>
      </w:r>
      <w:r w:rsidRPr="00AD1CE7">
        <w:rPr>
          <w:rFonts w:ascii="Times New Roman" w:hAnsi="Times New Roman" w:cs="Times New Roman"/>
          <w:sz w:val="28"/>
          <w:szCs w:val="28"/>
        </w:rPr>
        <w:t>55-РЗ «О налоге на имущество организаций в Удмуртской Республике»</w:t>
      </w:r>
      <w:r w:rsidR="00C222C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B82129" w14:textId="77777777" w:rsidR="00AD1CE7" w:rsidRDefault="00AD1CE7" w:rsidP="00AD1C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66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И</w:t>
      </w:r>
      <w:r w:rsidRPr="00AD1CE7">
        <w:rPr>
          <w:rFonts w:ascii="Times New Roman" w:hAnsi="Times New Roman" w:cs="Times New Roman"/>
          <w:sz w:val="28"/>
          <w:szCs w:val="28"/>
        </w:rPr>
        <w:t>счисл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AD1CE7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1CE7">
        <w:rPr>
          <w:rFonts w:ascii="Times New Roman" w:hAnsi="Times New Roman" w:cs="Times New Roman"/>
          <w:sz w:val="28"/>
          <w:szCs w:val="28"/>
        </w:rPr>
        <w:t xml:space="preserve"> на имущество</w:t>
      </w:r>
      <w:r w:rsidR="00C222CE">
        <w:rPr>
          <w:rFonts w:ascii="Times New Roman" w:hAnsi="Times New Roman" w:cs="Times New Roman"/>
          <w:sz w:val="28"/>
          <w:szCs w:val="28"/>
        </w:rPr>
        <w:t>,</w:t>
      </w:r>
      <w:r w:rsidRPr="00AD1CE7">
        <w:rPr>
          <w:rFonts w:ascii="Times New Roman" w:hAnsi="Times New Roman" w:cs="Times New Roman"/>
          <w:sz w:val="28"/>
          <w:szCs w:val="28"/>
        </w:rPr>
        <w:t xml:space="preserve"> представл</w:t>
      </w:r>
      <w:r w:rsidR="00C222CE">
        <w:rPr>
          <w:rFonts w:ascii="Times New Roman" w:hAnsi="Times New Roman" w:cs="Times New Roman"/>
          <w:sz w:val="28"/>
          <w:szCs w:val="28"/>
        </w:rPr>
        <w:t>ение</w:t>
      </w:r>
      <w:r w:rsidRPr="00AD1CE7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C222CE">
        <w:rPr>
          <w:rFonts w:ascii="Times New Roman" w:hAnsi="Times New Roman" w:cs="Times New Roman"/>
          <w:sz w:val="28"/>
          <w:szCs w:val="28"/>
        </w:rPr>
        <w:t>ов</w:t>
      </w:r>
      <w:r w:rsidRPr="00AD1CE7">
        <w:rPr>
          <w:rFonts w:ascii="Times New Roman" w:hAnsi="Times New Roman" w:cs="Times New Roman"/>
          <w:sz w:val="28"/>
          <w:szCs w:val="28"/>
        </w:rPr>
        <w:t xml:space="preserve"> и декларации от имени </w:t>
      </w:r>
      <w:r w:rsidR="00AB0299">
        <w:rPr>
          <w:rFonts w:ascii="Times New Roman" w:hAnsi="Times New Roman" w:cs="Times New Roman"/>
          <w:sz w:val="28"/>
          <w:szCs w:val="28"/>
        </w:rPr>
        <w:t>Университета</w:t>
      </w:r>
      <w:r w:rsidRPr="00AD1CE7">
        <w:rPr>
          <w:rFonts w:ascii="Times New Roman" w:hAnsi="Times New Roman" w:cs="Times New Roman"/>
          <w:sz w:val="28"/>
          <w:szCs w:val="28"/>
        </w:rPr>
        <w:t xml:space="preserve"> </w:t>
      </w:r>
      <w:r w:rsidR="00C222CE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AD1CE7">
        <w:rPr>
          <w:rFonts w:ascii="Times New Roman" w:hAnsi="Times New Roman" w:cs="Times New Roman"/>
          <w:sz w:val="28"/>
          <w:szCs w:val="28"/>
        </w:rPr>
        <w:t>в соответствии с положениями ст</w:t>
      </w:r>
      <w:r w:rsidR="00C222CE">
        <w:rPr>
          <w:rFonts w:ascii="Times New Roman" w:hAnsi="Times New Roman" w:cs="Times New Roman"/>
          <w:sz w:val="28"/>
          <w:szCs w:val="28"/>
        </w:rPr>
        <w:t xml:space="preserve">атьи 376 главы </w:t>
      </w:r>
      <w:r w:rsidRPr="00AD1CE7">
        <w:rPr>
          <w:rFonts w:ascii="Times New Roman" w:hAnsi="Times New Roman" w:cs="Times New Roman"/>
          <w:sz w:val="28"/>
          <w:szCs w:val="28"/>
        </w:rPr>
        <w:t xml:space="preserve">30 НК РФ, исходя из местонахождения имущества, местонахождения </w:t>
      </w:r>
      <w:r w:rsidR="00AB0299">
        <w:rPr>
          <w:rFonts w:ascii="Times New Roman" w:hAnsi="Times New Roman" w:cs="Times New Roman"/>
          <w:sz w:val="28"/>
          <w:szCs w:val="28"/>
        </w:rPr>
        <w:t xml:space="preserve">Университета </w:t>
      </w:r>
      <w:r w:rsidRPr="00AD1CE7">
        <w:rPr>
          <w:rFonts w:ascii="Times New Roman" w:hAnsi="Times New Roman" w:cs="Times New Roman"/>
          <w:sz w:val="28"/>
          <w:szCs w:val="28"/>
        </w:rPr>
        <w:t>(место государственной регистрации).</w:t>
      </w:r>
    </w:p>
    <w:p w14:paraId="78DD2C22" w14:textId="3258304C" w:rsidR="005E24CF" w:rsidRPr="00E93427" w:rsidRDefault="0032073D" w:rsidP="005E24C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64967" w:rsidRPr="00E93427">
        <w:rPr>
          <w:rFonts w:ascii="Times New Roman" w:hAnsi="Times New Roman" w:cs="Times New Roman"/>
          <w:sz w:val="28"/>
          <w:szCs w:val="28"/>
        </w:rPr>
        <w:t>1</w:t>
      </w:r>
      <w:r w:rsidR="00D0666B" w:rsidRPr="00E93427">
        <w:rPr>
          <w:rFonts w:ascii="Times New Roman" w:hAnsi="Times New Roman" w:cs="Times New Roman"/>
          <w:sz w:val="28"/>
          <w:szCs w:val="28"/>
        </w:rPr>
        <w:t>9</w:t>
      </w:r>
      <w:r w:rsidR="00D64967" w:rsidRPr="00E93427">
        <w:rPr>
          <w:rFonts w:ascii="Times New Roman" w:hAnsi="Times New Roman" w:cs="Times New Roman"/>
          <w:sz w:val="28"/>
          <w:szCs w:val="28"/>
        </w:rPr>
        <w:t xml:space="preserve">. </w:t>
      </w:r>
      <w:r w:rsidRPr="00E93427">
        <w:rPr>
          <w:rFonts w:ascii="Times New Roman" w:hAnsi="Times New Roman" w:cs="Times New Roman"/>
          <w:sz w:val="28"/>
          <w:szCs w:val="28"/>
        </w:rPr>
        <w:t>Отражение в</w:t>
      </w:r>
      <w:r w:rsidR="00D272C1" w:rsidRPr="00E93427">
        <w:rPr>
          <w:rFonts w:ascii="Times New Roman" w:hAnsi="Times New Roman" w:cs="Times New Roman"/>
          <w:sz w:val="28"/>
          <w:szCs w:val="28"/>
        </w:rPr>
        <w:t xml:space="preserve"> регистрах </w:t>
      </w:r>
      <w:r w:rsidRPr="00E93427">
        <w:rPr>
          <w:rFonts w:ascii="Times New Roman" w:hAnsi="Times New Roman" w:cs="Times New Roman"/>
          <w:sz w:val="28"/>
          <w:szCs w:val="28"/>
        </w:rPr>
        <w:t xml:space="preserve"> бухгалтерск</w:t>
      </w:r>
      <w:r w:rsidR="00D272C1" w:rsidRPr="00E93427">
        <w:rPr>
          <w:rFonts w:ascii="Times New Roman" w:hAnsi="Times New Roman" w:cs="Times New Roman"/>
          <w:sz w:val="28"/>
          <w:szCs w:val="28"/>
        </w:rPr>
        <w:t>ого</w:t>
      </w:r>
      <w:r w:rsidRPr="00E93427">
        <w:rPr>
          <w:rFonts w:ascii="Times New Roman" w:hAnsi="Times New Roman" w:cs="Times New Roman"/>
          <w:sz w:val="28"/>
          <w:szCs w:val="28"/>
        </w:rPr>
        <w:t xml:space="preserve"> учет</w:t>
      </w:r>
      <w:r w:rsidR="00D272C1" w:rsidRPr="00E93427">
        <w:rPr>
          <w:rFonts w:ascii="Times New Roman" w:hAnsi="Times New Roman" w:cs="Times New Roman"/>
          <w:sz w:val="28"/>
          <w:szCs w:val="28"/>
        </w:rPr>
        <w:t>а</w:t>
      </w:r>
      <w:r w:rsidRPr="00E93427">
        <w:rPr>
          <w:rFonts w:ascii="Times New Roman" w:hAnsi="Times New Roman" w:cs="Times New Roman"/>
          <w:sz w:val="28"/>
          <w:szCs w:val="28"/>
        </w:rPr>
        <w:t xml:space="preserve"> операций по начислению </w:t>
      </w:r>
      <w:r w:rsidR="00D64967" w:rsidRPr="00E93427">
        <w:rPr>
          <w:rFonts w:ascii="Times New Roman" w:hAnsi="Times New Roman" w:cs="Times New Roman"/>
          <w:sz w:val="28"/>
          <w:szCs w:val="28"/>
        </w:rPr>
        <w:t>налога на имущество,</w:t>
      </w:r>
      <w:r w:rsidRPr="00E93427">
        <w:rPr>
          <w:rFonts w:ascii="Times New Roman" w:hAnsi="Times New Roman" w:cs="Times New Roman"/>
          <w:sz w:val="28"/>
          <w:szCs w:val="28"/>
        </w:rPr>
        <w:t xml:space="preserve"> осуществляется ежеквартально</w:t>
      </w:r>
      <w:r w:rsidR="00E93427" w:rsidRPr="00E93427">
        <w:rPr>
          <w:rFonts w:ascii="Times New Roman" w:hAnsi="Times New Roman" w:cs="Times New Roman"/>
          <w:sz w:val="28"/>
          <w:szCs w:val="28"/>
        </w:rPr>
        <w:t xml:space="preserve"> последним днем отчетного квартала </w:t>
      </w:r>
      <w:r w:rsidRPr="00E93427">
        <w:rPr>
          <w:rFonts w:ascii="Times New Roman" w:hAnsi="Times New Roman" w:cs="Times New Roman"/>
          <w:sz w:val="28"/>
          <w:szCs w:val="28"/>
        </w:rPr>
        <w:t xml:space="preserve"> в сумме авансовых платежей, за 4 квартал производится начисление в декабре текущего года</w:t>
      </w:r>
      <w:r w:rsidR="00D272C1" w:rsidRPr="00E93427">
        <w:rPr>
          <w:rFonts w:ascii="Times New Roman" w:hAnsi="Times New Roman" w:cs="Times New Roman"/>
          <w:sz w:val="28"/>
          <w:szCs w:val="28"/>
        </w:rPr>
        <w:t>.</w:t>
      </w:r>
      <w:r w:rsidRPr="00E93427">
        <w:rPr>
          <w:rFonts w:ascii="Times New Roman" w:hAnsi="Times New Roman" w:cs="Times New Roman"/>
          <w:sz w:val="28"/>
          <w:szCs w:val="28"/>
        </w:rPr>
        <w:t xml:space="preserve"> </w:t>
      </w:r>
      <w:r w:rsidR="005E24CF">
        <w:rPr>
          <w:rFonts w:ascii="Times New Roman" w:hAnsi="Times New Roman" w:cs="Times New Roman"/>
          <w:sz w:val="28"/>
          <w:szCs w:val="28"/>
        </w:rPr>
        <w:t>Признание в налоговом учете расходов, уменьшающих налогооблагаемую базу</w:t>
      </w:r>
      <w:r w:rsidR="00244056">
        <w:rPr>
          <w:rFonts w:ascii="Times New Roman" w:hAnsi="Times New Roman" w:cs="Times New Roman"/>
          <w:sz w:val="28"/>
          <w:szCs w:val="28"/>
        </w:rPr>
        <w:t>,</w:t>
      </w:r>
      <w:r w:rsidR="005E24CF">
        <w:rPr>
          <w:rFonts w:ascii="Times New Roman" w:hAnsi="Times New Roman" w:cs="Times New Roman"/>
          <w:sz w:val="28"/>
          <w:szCs w:val="28"/>
        </w:rPr>
        <w:t xml:space="preserve"> осуществляется одновременно с отражением в бухгалтерском учете.</w:t>
      </w:r>
    </w:p>
    <w:p w14:paraId="57F3197F" w14:textId="77777777" w:rsidR="00817A8F" w:rsidRDefault="00817A8F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Оплата налога на имущество за 4 квартал осуществляется в следующем порядке:</w:t>
      </w:r>
    </w:p>
    <w:p w14:paraId="242614CD" w14:textId="77777777" w:rsidR="00817A8F" w:rsidRDefault="00817A8F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</w:t>
      </w:r>
      <w:r w:rsidR="0032073D" w:rsidRPr="00981ABD">
        <w:rPr>
          <w:rFonts w:ascii="Times New Roman" w:hAnsi="Times New Roman" w:cs="Times New Roman"/>
          <w:sz w:val="28"/>
          <w:szCs w:val="28"/>
        </w:rPr>
        <w:t>ри наличии свободных объемов финансового обеспечения на текущий год</w:t>
      </w:r>
      <w:r w:rsidR="00D272C1">
        <w:rPr>
          <w:rFonts w:ascii="Times New Roman" w:hAnsi="Times New Roman" w:cs="Times New Roman"/>
          <w:sz w:val="28"/>
          <w:szCs w:val="28"/>
        </w:rPr>
        <w:t xml:space="preserve"> до 31 декабря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3F8B305" w14:textId="77777777" w:rsidR="00817A8F" w:rsidRDefault="0032073D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1ABD">
        <w:rPr>
          <w:rFonts w:ascii="Times New Roman" w:hAnsi="Times New Roman" w:cs="Times New Roman"/>
          <w:sz w:val="28"/>
          <w:szCs w:val="28"/>
        </w:rPr>
        <w:t xml:space="preserve"> </w:t>
      </w:r>
      <w:r w:rsidR="00817A8F">
        <w:rPr>
          <w:rFonts w:ascii="Times New Roman" w:hAnsi="Times New Roman" w:cs="Times New Roman"/>
          <w:sz w:val="28"/>
          <w:szCs w:val="28"/>
        </w:rPr>
        <w:tab/>
        <w:t>- п</w:t>
      </w:r>
      <w:r w:rsidRPr="00981ABD">
        <w:rPr>
          <w:rFonts w:ascii="Times New Roman" w:hAnsi="Times New Roman" w:cs="Times New Roman"/>
          <w:sz w:val="28"/>
          <w:szCs w:val="28"/>
        </w:rPr>
        <w:t xml:space="preserve">ри отсутствии объемов финансового обеспечения </w:t>
      </w:r>
      <w:r w:rsidR="006F6E44">
        <w:rPr>
          <w:rFonts w:ascii="Times New Roman" w:hAnsi="Times New Roman" w:cs="Times New Roman"/>
          <w:sz w:val="28"/>
          <w:szCs w:val="28"/>
        </w:rPr>
        <w:t xml:space="preserve">на текущий год </w:t>
      </w:r>
      <w:r w:rsidRPr="00981ABD">
        <w:rPr>
          <w:rFonts w:ascii="Times New Roman" w:hAnsi="Times New Roman" w:cs="Times New Roman"/>
          <w:sz w:val="28"/>
          <w:szCs w:val="28"/>
        </w:rPr>
        <w:t xml:space="preserve">до </w:t>
      </w:r>
      <w:r w:rsidR="0024361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81ABD" w:rsidRPr="00981ABD">
        <w:rPr>
          <w:rFonts w:ascii="Times New Roman" w:hAnsi="Times New Roman" w:cs="Times New Roman"/>
          <w:sz w:val="28"/>
          <w:szCs w:val="28"/>
        </w:rPr>
        <w:t>10</w:t>
      </w:r>
      <w:r w:rsidRPr="00981ABD">
        <w:rPr>
          <w:rFonts w:ascii="Times New Roman" w:hAnsi="Times New Roman" w:cs="Times New Roman"/>
          <w:sz w:val="28"/>
          <w:szCs w:val="28"/>
        </w:rPr>
        <w:t xml:space="preserve"> </w:t>
      </w:r>
      <w:r w:rsidR="00981ABD" w:rsidRPr="00981ABD">
        <w:rPr>
          <w:rFonts w:ascii="Times New Roman" w:hAnsi="Times New Roman" w:cs="Times New Roman"/>
          <w:sz w:val="28"/>
          <w:szCs w:val="28"/>
        </w:rPr>
        <w:t>апреля</w:t>
      </w:r>
      <w:r w:rsidRPr="00981ABD">
        <w:rPr>
          <w:rFonts w:ascii="Times New Roman" w:hAnsi="Times New Roman" w:cs="Times New Roman"/>
          <w:sz w:val="28"/>
          <w:szCs w:val="28"/>
        </w:rPr>
        <w:t xml:space="preserve"> следующего года</w:t>
      </w:r>
      <w:r w:rsidR="00D272C1">
        <w:rPr>
          <w:rFonts w:ascii="Times New Roman" w:hAnsi="Times New Roman" w:cs="Times New Roman"/>
          <w:sz w:val="28"/>
          <w:szCs w:val="28"/>
        </w:rPr>
        <w:t>, в этом случае обязательства в текущем году принимаются как обязательства очередного финансового года</w:t>
      </w:r>
      <w:r w:rsidRPr="00981ABD">
        <w:rPr>
          <w:rFonts w:ascii="Times New Roman" w:hAnsi="Times New Roman" w:cs="Times New Roman"/>
          <w:sz w:val="28"/>
          <w:szCs w:val="28"/>
        </w:rPr>
        <w:t>.</w:t>
      </w:r>
      <w:r w:rsidR="00D272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F8A9A5" w14:textId="77777777" w:rsidR="003538A6" w:rsidRPr="00BF173D" w:rsidRDefault="00817A8F" w:rsidP="003538A6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73D">
        <w:rPr>
          <w:rFonts w:ascii="Times New Roman" w:hAnsi="Times New Roman" w:cs="Times New Roman"/>
          <w:sz w:val="28"/>
          <w:szCs w:val="28"/>
        </w:rPr>
        <w:tab/>
      </w:r>
      <w:r w:rsidR="003538A6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Распределение по источникам финансового обеспечения суммы транспортного налога осуществляется с применением к</w:t>
      </w:r>
      <w:r w:rsidR="003538A6" w:rsidRPr="00BF173D">
        <w:rPr>
          <w:rFonts w:ascii="Times New Roman" w:hAnsi="Times New Roman" w:cs="Times New Roman"/>
          <w:sz w:val="28"/>
          <w:szCs w:val="28"/>
        </w:rPr>
        <w:t>оэффициента платной деятельности</w:t>
      </w:r>
      <w:r w:rsidR="003538A6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доводимого Учредителем на соответствующий финансовый год.</w:t>
      </w:r>
    </w:p>
    <w:p w14:paraId="1C910F30" w14:textId="77777777" w:rsidR="0032073D" w:rsidRDefault="00817A8F" w:rsidP="0032073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73D">
        <w:rPr>
          <w:rFonts w:ascii="Times New Roman" w:hAnsi="Times New Roman" w:cs="Times New Roman"/>
          <w:sz w:val="28"/>
          <w:szCs w:val="28"/>
        </w:rPr>
        <w:tab/>
      </w:r>
      <w:r w:rsidR="0032073D" w:rsidRPr="00BF173D">
        <w:rPr>
          <w:rFonts w:ascii="Times New Roman" w:hAnsi="Times New Roman" w:cs="Times New Roman"/>
          <w:sz w:val="28"/>
          <w:szCs w:val="28"/>
        </w:rPr>
        <w:t xml:space="preserve">Первичным документом для отражения операций по начислению </w:t>
      </w:r>
      <w:r w:rsidR="00981ABD" w:rsidRPr="00BF173D">
        <w:rPr>
          <w:rFonts w:ascii="Times New Roman" w:hAnsi="Times New Roman" w:cs="Times New Roman"/>
          <w:sz w:val="28"/>
          <w:szCs w:val="28"/>
        </w:rPr>
        <w:t>налога на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 имущество</w:t>
      </w:r>
      <w:r w:rsidR="0032073D" w:rsidRPr="00981ABD">
        <w:rPr>
          <w:rFonts w:ascii="Times New Roman" w:hAnsi="Times New Roman" w:cs="Times New Roman"/>
          <w:sz w:val="28"/>
          <w:szCs w:val="28"/>
        </w:rPr>
        <w:t xml:space="preserve"> в </w:t>
      </w:r>
      <w:r w:rsidR="00D272C1">
        <w:rPr>
          <w:rFonts w:ascii="Times New Roman" w:hAnsi="Times New Roman" w:cs="Times New Roman"/>
          <w:sz w:val="28"/>
          <w:szCs w:val="28"/>
        </w:rPr>
        <w:t xml:space="preserve">регистрах </w:t>
      </w:r>
      <w:r w:rsidR="0032073D" w:rsidRPr="00981ABD">
        <w:rPr>
          <w:rFonts w:ascii="Times New Roman" w:hAnsi="Times New Roman" w:cs="Times New Roman"/>
          <w:sz w:val="28"/>
          <w:szCs w:val="28"/>
        </w:rPr>
        <w:t>бухгалтерско</w:t>
      </w:r>
      <w:r w:rsidR="00D272C1">
        <w:rPr>
          <w:rFonts w:ascii="Times New Roman" w:hAnsi="Times New Roman" w:cs="Times New Roman"/>
          <w:sz w:val="28"/>
          <w:szCs w:val="28"/>
        </w:rPr>
        <w:t>го</w:t>
      </w:r>
      <w:r w:rsidR="0032073D" w:rsidRPr="00981ABD">
        <w:rPr>
          <w:rFonts w:ascii="Times New Roman" w:hAnsi="Times New Roman" w:cs="Times New Roman"/>
          <w:sz w:val="28"/>
          <w:szCs w:val="28"/>
        </w:rPr>
        <w:t xml:space="preserve"> учет</w:t>
      </w:r>
      <w:r w:rsidR="00D272C1">
        <w:rPr>
          <w:rFonts w:ascii="Times New Roman" w:hAnsi="Times New Roman" w:cs="Times New Roman"/>
          <w:sz w:val="28"/>
          <w:szCs w:val="28"/>
        </w:rPr>
        <w:t>а</w:t>
      </w:r>
      <w:r w:rsidR="0032073D" w:rsidRPr="00981ABD">
        <w:rPr>
          <w:rFonts w:ascii="Times New Roman" w:hAnsi="Times New Roman" w:cs="Times New Roman"/>
          <w:sz w:val="28"/>
          <w:szCs w:val="28"/>
        </w:rPr>
        <w:t xml:space="preserve"> является справка-расчет и бухгалтерская справка</w:t>
      </w:r>
      <w:r w:rsidR="006B7C86">
        <w:rPr>
          <w:rFonts w:ascii="Times New Roman" w:hAnsi="Times New Roman" w:cs="Times New Roman"/>
          <w:sz w:val="28"/>
          <w:szCs w:val="28"/>
        </w:rPr>
        <w:t xml:space="preserve"> ф. 0504833</w:t>
      </w:r>
      <w:r w:rsidR="0032073D" w:rsidRPr="00981ABD">
        <w:rPr>
          <w:rFonts w:ascii="Times New Roman" w:hAnsi="Times New Roman" w:cs="Times New Roman"/>
          <w:sz w:val="28"/>
          <w:szCs w:val="28"/>
        </w:rPr>
        <w:t>.</w:t>
      </w:r>
    </w:p>
    <w:p w14:paraId="04005BAA" w14:textId="77777777" w:rsidR="00AD1CE7" w:rsidRPr="00167FA1" w:rsidRDefault="00AD1CE7" w:rsidP="00981AB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C93737" w14:textId="77777777" w:rsidR="00F74515" w:rsidRDefault="00175345" w:rsidP="00F74515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175345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61049" w:rsidRPr="00175345">
        <w:rPr>
          <w:rFonts w:ascii="Times New Roman" w:hAnsi="Times New Roman" w:cs="Times New Roman"/>
          <w:b/>
          <w:sz w:val="28"/>
          <w:szCs w:val="28"/>
        </w:rPr>
        <w:t>. Земельный налог</w:t>
      </w:r>
    </w:p>
    <w:p w14:paraId="6E580422" w14:textId="77777777" w:rsidR="00FF2B46" w:rsidRPr="00FF2B46" w:rsidRDefault="00D0666B" w:rsidP="00547FE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F2B46">
        <w:rPr>
          <w:rFonts w:ascii="Times New Roman" w:hAnsi="Times New Roman" w:cs="Times New Roman"/>
          <w:sz w:val="28"/>
          <w:szCs w:val="28"/>
        </w:rPr>
        <w:t xml:space="preserve">. </w:t>
      </w:r>
      <w:r w:rsidR="00AB0299">
        <w:rPr>
          <w:rFonts w:ascii="Times New Roman" w:hAnsi="Times New Roman" w:cs="Times New Roman"/>
          <w:sz w:val="28"/>
          <w:szCs w:val="28"/>
        </w:rPr>
        <w:t>Университет</w:t>
      </w:r>
      <w:r w:rsidR="00FF2B46" w:rsidRPr="00FF2B46">
        <w:rPr>
          <w:rFonts w:ascii="Times New Roman" w:hAnsi="Times New Roman" w:cs="Times New Roman"/>
          <w:sz w:val="28"/>
          <w:szCs w:val="28"/>
        </w:rPr>
        <w:t xml:space="preserve"> является плательщиком земельного налога (п. 1 ст. 388, п. 1 ст. 389 НК РФ) если земельный участок предоставлен учреждению на праве постоянного (бессрочного) пользования с момента, когда в </w:t>
      </w:r>
      <w:r w:rsidR="00FF2B46" w:rsidRPr="006B2EEE">
        <w:rPr>
          <w:rFonts w:ascii="Times New Roman" w:hAnsi="Times New Roman" w:cs="Times New Roman"/>
          <w:sz w:val="28"/>
          <w:szCs w:val="28"/>
        </w:rPr>
        <w:t>Един</w:t>
      </w:r>
      <w:r w:rsidR="00FF2B46">
        <w:rPr>
          <w:rFonts w:ascii="Times New Roman" w:hAnsi="Times New Roman" w:cs="Times New Roman"/>
          <w:sz w:val="28"/>
          <w:szCs w:val="28"/>
        </w:rPr>
        <w:t>ый</w:t>
      </w:r>
      <w:r w:rsidR="00FF2B46" w:rsidRPr="006B2EEE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FF2B46">
        <w:rPr>
          <w:rFonts w:ascii="Times New Roman" w:hAnsi="Times New Roman" w:cs="Times New Roman"/>
          <w:sz w:val="28"/>
          <w:szCs w:val="28"/>
        </w:rPr>
        <w:t>ый</w:t>
      </w:r>
      <w:r w:rsidR="00FF2B46" w:rsidRPr="006B2EEE">
        <w:rPr>
          <w:rFonts w:ascii="Times New Roman" w:hAnsi="Times New Roman" w:cs="Times New Roman"/>
          <w:sz w:val="28"/>
          <w:szCs w:val="28"/>
        </w:rPr>
        <w:t xml:space="preserve"> реестр недвижимости</w:t>
      </w:r>
      <w:r w:rsidR="00FF2B46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="00FF2B46" w:rsidRPr="00FF2B46">
        <w:rPr>
          <w:rFonts w:ascii="Times New Roman" w:hAnsi="Times New Roman" w:cs="Times New Roman"/>
          <w:sz w:val="28"/>
          <w:szCs w:val="28"/>
        </w:rPr>
        <w:t xml:space="preserve"> внесена запись о гос</w:t>
      </w:r>
      <w:r w:rsidR="00FF2B46">
        <w:rPr>
          <w:rFonts w:ascii="Times New Roman" w:hAnsi="Times New Roman" w:cs="Times New Roman"/>
          <w:sz w:val="28"/>
          <w:szCs w:val="28"/>
        </w:rPr>
        <w:t xml:space="preserve">ударственной </w:t>
      </w:r>
      <w:r w:rsidR="00FF2B46" w:rsidRPr="00FF2B46">
        <w:rPr>
          <w:rFonts w:ascii="Times New Roman" w:hAnsi="Times New Roman" w:cs="Times New Roman"/>
          <w:sz w:val="28"/>
          <w:szCs w:val="28"/>
        </w:rPr>
        <w:t>регистрации права постоянного (бессрочного) пользования на участок.</w:t>
      </w:r>
    </w:p>
    <w:p w14:paraId="41A36D4F" w14:textId="77777777" w:rsidR="00936A20" w:rsidRDefault="00D0666B" w:rsidP="00981A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6B2EEE" w:rsidRPr="006B2EEE">
        <w:rPr>
          <w:rFonts w:ascii="Times New Roman" w:hAnsi="Times New Roman" w:cs="Times New Roman"/>
          <w:sz w:val="28"/>
          <w:szCs w:val="28"/>
        </w:rPr>
        <w:t xml:space="preserve">. </w:t>
      </w:r>
      <w:r w:rsidR="00A57D4D" w:rsidRPr="006B2EEE">
        <w:rPr>
          <w:rFonts w:ascii="Times New Roman" w:hAnsi="Times New Roman" w:cs="Times New Roman"/>
          <w:sz w:val="28"/>
          <w:szCs w:val="28"/>
        </w:rPr>
        <w:t>Налогов</w:t>
      </w:r>
      <w:r w:rsidR="0089481D">
        <w:rPr>
          <w:rFonts w:ascii="Times New Roman" w:hAnsi="Times New Roman" w:cs="Times New Roman"/>
          <w:sz w:val="28"/>
          <w:szCs w:val="28"/>
        </w:rPr>
        <w:t>ой</w:t>
      </w:r>
      <w:r w:rsidR="00A57D4D" w:rsidRPr="006B2EEE">
        <w:rPr>
          <w:rFonts w:ascii="Times New Roman" w:hAnsi="Times New Roman" w:cs="Times New Roman"/>
          <w:sz w:val="28"/>
          <w:szCs w:val="28"/>
        </w:rPr>
        <w:t xml:space="preserve"> баз</w:t>
      </w:r>
      <w:r w:rsidR="0089481D">
        <w:rPr>
          <w:rFonts w:ascii="Times New Roman" w:hAnsi="Times New Roman" w:cs="Times New Roman"/>
          <w:sz w:val="28"/>
          <w:szCs w:val="28"/>
        </w:rPr>
        <w:t>ой по земельному налогу</w:t>
      </w:r>
      <w:r w:rsidR="00A57D4D" w:rsidRPr="006B2EEE">
        <w:rPr>
          <w:rFonts w:ascii="Times New Roman" w:hAnsi="Times New Roman" w:cs="Times New Roman"/>
          <w:sz w:val="28"/>
          <w:szCs w:val="28"/>
        </w:rPr>
        <w:t xml:space="preserve"> </w:t>
      </w:r>
      <w:r w:rsidR="0089481D">
        <w:rPr>
          <w:rFonts w:ascii="Times New Roman" w:hAnsi="Times New Roman" w:cs="Times New Roman"/>
          <w:sz w:val="28"/>
          <w:szCs w:val="28"/>
        </w:rPr>
        <w:t xml:space="preserve">является кадастровая стоимость </w:t>
      </w:r>
      <w:r w:rsidR="0089481D" w:rsidRPr="0089481D">
        <w:rPr>
          <w:rFonts w:ascii="Times New Roman" w:hAnsi="Times New Roman" w:cs="Times New Roman"/>
          <w:sz w:val="28"/>
          <w:szCs w:val="28"/>
        </w:rPr>
        <w:t>участка, указанная в ЕГРН на 1 января года, за который нужно рассчитать налог</w:t>
      </w:r>
      <w:r w:rsidR="0089481D">
        <w:rPr>
          <w:rFonts w:ascii="Times New Roman" w:hAnsi="Times New Roman" w:cs="Times New Roman"/>
          <w:sz w:val="28"/>
          <w:szCs w:val="28"/>
        </w:rPr>
        <w:t>.</w:t>
      </w:r>
      <w:r w:rsidR="00981ABD">
        <w:rPr>
          <w:rFonts w:ascii="Times New Roman" w:hAnsi="Times New Roman" w:cs="Times New Roman"/>
          <w:sz w:val="28"/>
          <w:szCs w:val="28"/>
        </w:rPr>
        <w:t xml:space="preserve"> </w:t>
      </w:r>
      <w:r w:rsidR="00936A20">
        <w:rPr>
          <w:rFonts w:ascii="Times New Roman" w:hAnsi="Times New Roman" w:cs="Times New Roman"/>
          <w:sz w:val="28"/>
          <w:szCs w:val="28"/>
        </w:rPr>
        <w:t xml:space="preserve">В случае возникновения </w:t>
      </w:r>
      <w:r w:rsidR="00936A20" w:rsidRPr="00936A20">
        <w:rPr>
          <w:rFonts w:ascii="Times New Roman" w:hAnsi="Times New Roman" w:cs="Times New Roman"/>
          <w:sz w:val="28"/>
          <w:szCs w:val="28"/>
        </w:rPr>
        <w:t>права постоянного (бессрочного) пользования на земельный участок в течение года, то налоговая база определяется на день внесения в ЕГРН сведений об участке, на основе которых определена кадастровая стоимость (п. 1 ст. 391 НК РФ, вопрос 5 Обзора судебной практики Верховного Суда РФ N 2 (2021)).</w:t>
      </w:r>
    </w:p>
    <w:p w14:paraId="35A54B56" w14:textId="77777777" w:rsidR="0089481D" w:rsidRDefault="00981ABD" w:rsidP="00547F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666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9481D">
        <w:rPr>
          <w:rFonts w:ascii="Times New Roman" w:hAnsi="Times New Roman" w:cs="Times New Roman"/>
          <w:sz w:val="28"/>
          <w:szCs w:val="28"/>
        </w:rPr>
        <w:t>С</w:t>
      </w:r>
      <w:r w:rsidR="0089481D" w:rsidRPr="0089481D">
        <w:rPr>
          <w:rFonts w:ascii="Times New Roman" w:hAnsi="Times New Roman" w:cs="Times New Roman"/>
          <w:sz w:val="28"/>
          <w:szCs w:val="28"/>
        </w:rPr>
        <w:t>пособ</w:t>
      </w:r>
      <w:r w:rsidR="0089481D">
        <w:rPr>
          <w:rFonts w:ascii="Times New Roman" w:hAnsi="Times New Roman" w:cs="Times New Roman"/>
          <w:sz w:val="28"/>
          <w:szCs w:val="28"/>
        </w:rPr>
        <w:t>ы</w:t>
      </w:r>
      <w:r w:rsidR="0089481D" w:rsidRPr="0089481D">
        <w:rPr>
          <w:rFonts w:ascii="Times New Roman" w:hAnsi="Times New Roman" w:cs="Times New Roman"/>
          <w:sz w:val="28"/>
          <w:szCs w:val="28"/>
        </w:rPr>
        <w:t xml:space="preserve"> </w:t>
      </w:r>
      <w:r w:rsidR="0089481D">
        <w:rPr>
          <w:rFonts w:ascii="Times New Roman" w:hAnsi="Times New Roman" w:cs="Times New Roman"/>
          <w:sz w:val="28"/>
          <w:szCs w:val="28"/>
        </w:rPr>
        <w:t>определить</w:t>
      </w:r>
      <w:r w:rsidR="0089481D" w:rsidRPr="0089481D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89481D">
        <w:rPr>
          <w:rFonts w:ascii="Times New Roman" w:hAnsi="Times New Roman" w:cs="Times New Roman"/>
          <w:sz w:val="28"/>
          <w:szCs w:val="28"/>
        </w:rPr>
        <w:t>ую</w:t>
      </w:r>
      <w:r w:rsidR="0089481D" w:rsidRPr="0089481D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89481D">
        <w:rPr>
          <w:rFonts w:ascii="Times New Roman" w:hAnsi="Times New Roman" w:cs="Times New Roman"/>
          <w:sz w:val="28"/>
          <w:szCs w:val="28"/>
        </w:rPr>
        <w:t>ь</w:t>
      </w:r>
      <w:r w:rsidR="0089481D" w:rsidRPr="0089481D">
        <w:rPr>
          <w:rFonts w:ascii="Times New Roman" w:hAnsi="Times New Roman" w:cs="Times New Roman"/>
          <w:sz w:val="28"/>
          <w:szCs w:val="28"/>
        </w:rPr>
        <w:t xml:space="preserve"> земельного участка в целях налогообложения земельным налогом:</w:t>
      </w:r>
    </w:p>
    <w:p w14:paraId="214801B4" w14:textId="77777777" w:rsidR="0089481D" w:rsidRDefault="0089481D" w:rsidP="008948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481D">
        <w:rPr>
          <w:rFonts w:ascii="Times New Roman" w:hAnsi="Times New Roman" w:cs="Times New Roman"/>
          <w:sz w:val="28"/>
          <w:szCs w:val="28"/>
        </w:rPr>
        <w:t>заказ</w:t>
      </w:r>
      <w:r w:rsidR="005865B0">
        <w:rPr>
          <w:rFonts w:ascii="Times New Roman" w:hAnsi="Times New Roman" w:cs="Times New Roman"/>
          <w:sz w:val="28"/>
          <w:szCs w:val="28"/>
        </w:rPr>
        <w:t>ав</w:t>
      </w:r>
      <w:r w:rsidRPr="0089481D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5865B0">
        <w:rPr>
          <w:rFonts w:ascii="Times New Roman" w:hAnsi="Times New Roman" w:cs="Times New Roman"/>
          <w:sz w:val="28"/>
          <w:szCs w:val="28"/>
        </w:rPr>
        <w:t>и</w:t>
      </w:r>
      <w:r w:rsidRPr="0089481D">
        <w:rPr>
          <w:rFonts w:ascii="Times New Roman" w:hAnsi="Times New Roman" w:cs="Times New Roman"/>
          <w:sz w:val="28"/>
          <w:szCs w:val="28"/>
        </w:rPr>
        <w:t xml:space="preserve"> из ЕГРН (п. 1 ч. 2, ч. 5 ст. 7, п. 1 ч. 5 ст. 8, ст. 62, ч. 4 ст. 63 Закона о госрегистрации недвижимости, Письмо ФНС России от 07.02.2017 </w:t>
      </w:r>
      <w:r w:rsidR="005865B0">
        <w:rPr>
          <w:rFonts w:ascii="Times New Roman" w:hAnsi="Times New Roman" w:cs="Times New Roman"/>
          <w:sz w:val="28"/>
          <w:szCs w:val="28"/>
        </w:rPr>
        <w:t xml:space="preserve">             №</w:t>
      </w:r>
      <w:r w:rsidRPr="0089481D">
        <w:rPr>
          <w:rFonts w:ascii="Times New Roman" w:hAnsi="Times New Roman" w:cs="Times New Roman"/>
          <w:sz w:val="28"/>
          <w:szCs w:val="28"/>
        </w:rPr>
        <w:t xml:space="preserve"> БС-4-21/2140@)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481D">
        <w:rPr>
          <w:rFonts w:ascii="Times New Roman" w:hAnsi="Times New Roman" w:cs="Times New Roman"/>
          <w:sz w:val="28"/>
          <w:szCs w:val="28"/>
        </w:rPr>
        <w:t>;</w:t>
      </w:r>
    </w:p>
    <w:p w14:paraId="62761999" w14:textId="77777777" w:rsidR="00FF2B46" w:rsidRDefault="0089481D" w:rsidP="005865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481D">
        <w:rPr>
          <w:rFonts w:ascii="Times New Roman" w:hAnsi="Times New Roman" w:cs="Times New Roman"/>
          <w:sz w:val="28"/>
          <w:szCs w:val="28"/>
        </w:rPr>
        <w:t>на сайте Росреестра https://pkk5.rosreestr.ru/ с помощью публичной кадастровой карты или в других сервисах (ч. 2, 3 ст. 12 Закона о госрегистрации недвижимости);</w:t>
      </w:r>
    </w:p>
    <w:p w14:paraId="67C10029" w14:textId="77777777" w:rsidR="00216437" w:rsidRDefault="005865B0" w:rsidP="002164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865B0">
        <w:rPr>
          <w:rFonts w:ascii="Times New Roman" w:hAnsi="Times New Roman" w:cs="Times New Roman"/>
          <w:sz w:val="28"/>
          <w:szCs w:val="28"/>
        </w:rPr>
        <w:t xml:space="preserve">в личном кабинете </w:t>
      </w:r>
      <w:r w:rsidR="0016249A">
        <w:rPr>
          <w:rFonts w:ascii="Times New Roman" w:hAnsi="Times New Roman" w:cs="Times New Roman"/>
          <w:sz w:val="28"/>
          <w:szCs w:val="28"/>
        </w:rPr>
        <w:t>Университета</w:t>
      </w:r>
      <w:r w:rsidRPr="005865B0">
        <w:rPr>
          <w:rFonts w:ascii="Times New Roman" w:hAnsi="Times New Roman" w:cs="Times New Roman"/>
          <w:sz w:val="28"/>
          <w:szCs w:val="28"/>
        </w:rPr>
        <w:t xml:space="preserve"> на сайте ФНС России  https://www.nalog.ru.</w:t>
      </w:r>
    </w:p>
    <w:p w14:paraId="72300F37" w14:textId="77777777" w:rsidR="00216437" w:rsidRPr="00216437" w:rsidRDefault="00981ABD" w:rsidP="002164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666B">
        <w:rPr>
          <w:rFonts w:ascii="Times New Roman" w:hAnsi="Times New Roman" w:cs="Times New Roman"/>
          <w:sz w:val="28"/>
          <w:szCs w:val="28"/>
        </w:rPr>
        <w:t>3</w:t>
      </w:r>
      <w:r w:rsidR="006B2EEE" w:rsidRPr="00216437">
        <w:rPr>
          <w:rFonts w:ascii="Times New Roman" w:hAnsi="Times New Roman" w:cs="Times New Roman"/>
          <w:sz w:val="28"/>
          <w:szCs w:val="28"/>
        </w:rPr>
        <w:t xml:space="preserve">. </w:t>
      </w:r>
      <w:r w:rsidR="00216437" w:rsidRPr="00216437">
        <w:rPr>
          <w:rFonts w:ascii="Times New Roman" w:hAnsi="Times New Roman" w:cs="Times New Roman"/>
          <w:sz w:val="28"/>
          <w:szCs w:val="28"/>
        </w:rPr>
        <w:t>Налоговый период по земельному налогу - календарный год (п</w:t>
      </w:r>
      <w:r w:rsidR="00216437">
        <w:rPr>
          <w:rFonts w:ascii="Times New Roman" w:hAnsi="Times New Roman" w:cs="Times New Roman"/>
          <w:sz w:val="28"/>
          <w:szCs w:val="28"/>
        </w:rPr>
        <w:t>ункт</w:t>
      </w:r>
      <w:r w:rsidR="00216437" w:rsidRPr="00216437">
        <w:rPr>
          <w:rFonts w:ascii="Times New Roman" w:hAnsi="Times New Roman" w:cs="Times New Roman"/>
          <w:sz w:val="28"/>
          <w:szCs w:val="28"/>
        </w:rPr>
        <w:t xml:space="preserve"> 1 ст</w:t>
      </w:r>
      <w:r w:rsidR="00216437">
        <w:rPr>
          <w:rFonts w:ascii="Times New Roman" w:hAnsi="Times New Roman" w:cs="Times New Roman"/>
          <w:sz w:val="28"/>
          <w:szCs w:val="28"/>
        </w:rPr>
        <w:t>атьи</w:t>
      </w:r>
      <w:r w:rsidR="00216437" w:rsidRPr="00216437">
        <w:rPr>
          <w:rFonts w:ascii="Times New Roman" w:hAnsi="Times New Roman" w:cs="Times New Roman"/>
          <w:sz w:val="28"/>
          <w:szCs w:val="28"/>
        </w:rPr>
        <w:t xml:space="preserve"> 393 НК РФ).</w:t>
      </w:r>
      <w:r w:rsidR="00216437">
        <w:rPr>
          <w:rFonts w:ascii="Times New Roman" w:hAnsi="Times New Roman" w:cs="Times New Roman"/>
          <w:sz w:val="28"/>
          <w:szCs w:val="28"/>
        </w:rPr>
        <w:t xml:space="preserve"> </w:t>
      </w:r>
      <w:r w:rsidR="00216437" w:rsidRPr="00216437">
        <w:rPr>
          <w:rFonts w:ascii="Times New Roman" w:hAnsi="Times New Roman" w:cs="Times New Roman"/>
          <w:sz w:val="28"/>
          <w:szCs w:val="28"/>
        </w:rPr>
        <w:t>Отчетные периоды по земельному налогу - I, II и III кварталы календарного года (п</w:t>
      </w:r>
      <w:r w:rsidR="00216437">
        <w:rPr>
          <w:rFonts w:ascii="Times New Roman" w:hAnsi="Times New Roman" w:cs="Times New Roman"/>
          <w:sz w:val="28"/>
          <w:szCs w:val="28"/>
        </w:rPr>
        <w:t>ункт</w:t>
      </w:r>
      <w:r w:rsidR="00216437" w:rsidRPr="00216437">
        <w:rPr>
          <w:rFonts w:ascii="Times New Roman" w:hAnsi="Times New Roman" w:cs="Times New Roman"/>
          <w:sz w:val="28"/>
          <w:szCs w:val="28"/>
        </w:rPr>
        <w:t xml:space="preserve"> 2 ст</w:t>
      </w:r>
      <w:r w:rsidR="00216437">
        <w:rPr>
          <w:rFonts w:ascii="Times New Roman" w:hAnsi="Times New Roman" w:cs="Times New Roman"/>
          <w:sz w:val="28"/>
          <w:szCs w:val="28"/>
        </w:rPr>
        <w:t>атьи</w:t>
      </w:r>
      <w:r w:rsidR="00216437" w:rsidRPr="00216437">
        <w:rPr>
          <w:rFonts w:ascii="Times New Roman" w:hAnsi="Times New Roman" w:cs="Times New Roman"/>
          <w:sz w:val="28"/>
          <w:szCs w:val="28"/>
        </w:rPr>
        <w:t xml:space="preserve"> 393 НК РФ).</w:t>
      </w:r>
    </w:p>
    <w:p w14:paraId="38C4A785" w14:textId="77777777" w:rsidR="00227B06" w:rsidRPr="00216437" w:rsidRDefault="00981ABD" w:rsidP="006B2E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666B">
        <w:rPr>
          <w:rFonts w:ascii="Times New Roman" w:hAnsi="Times New Roman" w:cs="Times New Roman"/>
          <w:sz w:val="28"/>
          <w:szCs w:val="28"/>
        </w:rPr>
        <w:t>4</w:t>
      </w:r>
      <w:r w:rsidR="006B2EEE">
        <w:rPr>
          <w:rFonts w:ascii="Times New Roman" w:hAnsi="Times New Roman" w:cs="Times New Roman"/>
          <w:sz w:val="28"/>
          <w:szCs w:val="28"/>
        </w:rPr>
        <w:t xml:space="preserve">. </w:t>
      </w:r>
      <w:r w:rsidR="00A57D4D" w:rsidRPr="006B2EEE">
        <w:rPr>
          <w:rFonts w:ascii="Times New Roman" w:hAnsi="Times New Roman" w:cs="Times New Roman"/>
          <w:sz w:val="28"/>
          <w:szCs w:val="28"/>
        </w:rPr>
        <w:t>Налоговые ставки применяются в соответствии со ст</w:t>
      </w:r>
      <w:r w:rsidR="00FA4D76">
        <w:rPr>
          <w:rFonts w:ascii="Times New Roman" w:hAnsi="Times New Roman" w:cs="Times New Roman"/>
          <w:sz w:val="28"/>
          <w:szCs w:val="28"/>
        </w:rPr>
        <w:t xml:space="preserve">атьей </w:t>
      </w:r>
      <w:r w:rsidR="00A57D4D" w:rsidRPr="006B2EEE">
        <w:rPr>
          <w:rFonts w:ascii="Times New Roman" w:hAnsi="Times New Roman" w:cs="Times New Roman"/>
          <w:sz w:val="28"/>
          <w:szCs w:val="28"/>
        </w:rPr>
        <w:t xml:space="preserve">394 НК РФ, решением Городской Думы г. Ижевска и решениями Совета депутатов. </w:t>
      </w:r>
      <w:r w:rsidR="00216437" w:rsidRPr="00216437">
        <w:rPr>
          <w:rFonts w:ascii="Times New Roman" w:hAnsi="Times New Roman" w:cs="Times New Roman"/>
          <w:sz w:val="28"/>
          <w:szCs w:val="28"/>
        </w:rPr>
        <w:t>Информация о действующих с</w:t>
      </w:r>
      <w:r w:rsidR="00FA4D76" w:rsidRPr="00216437">
        <w:rPr>
          <w:rFonts w:ascii="Times New Roman" w:hAnsi="Times New Roman" w:cs="Times New Roman"/>
          <w:sz w:val="28"/>
          <w:szCs w:val="28"/>
        </w:rPr>
        <w:t>тавк</w:t>
      </w:r>
      <w:r w:rsidR="00216437" w:rsidRPr="00216437">
        <w:rPr>
          <w:rFonts w:ascii="Times New Roman" w:hAnsi="Times New Roman" w:cs="Times New Roman"/>
          <w:sz w:val="28"/>
          <w:szCs w:val="28"/>
        </w:rPr>
        <w:t>ах</w:t>
      </w:r>
      <w:r w:rsidR="00FA4D76" w:rsidRPr="00216437">
        <w:rPr>
          <w:rFonts w:ascii="Times New Roman" w:hAnsi="Times New Roman" w:cs="Times New Roman"/>
          <w:sz w:val="28"/>
          <w:szCs w:val="28"/>
        </w:rPr>
        <w:t xml:space="preserve"> </w:t>
      </w:r>
      <w:r w:rsidR="00216437" w:rsidRPr="00216437">
        <w:rPr>
          <w:rFonts w:ascii="Times New Roman" w:hAnsi="Times New Roman" w:cs="Times New Roman"/>
          <w:sz w:val="28"/>
          <w:szCs w:val="28"/>
        </w:rPr>
        <w:t>используется с</w:t>
      </w:r>
      <w:r w:rsidR="00FA4D76" w:rsidRPr="00216437">
        <w:rPr>
          <w:rFonts w:ascii="Times New Roman" w:hAnsi="Times New Roman" w:cs="Times New Roman"/>
          <w:sz w:val="28"/>
          <w:szCs w:val="28"/>
        </w:rPr>
        <w:t xml:space="preserve"> сайт</w:t>
      </w:r>
      <w:r w:rsidR="00216437" w:rsidRPr="00216437">
        <w:rPr>
          <w:rFonts w:ascii="Times New Roman" w:hAnsi="Times New Roman" w:cs="Times New Roman"/>
          <w:sz w:val="28"/>
          <w:szCs w:val="28"/>
        </w:rPr>
        <w:t>а</w:t>
      </w:r>
      <w:r w:rsidR="00FA4D76" w:rsidRPr="00216437">
        <w:rPr>
          <w:rFonts w:ascii="Times New Roman" w:hAnsi="Times New Roman" w:cs="Times New Roman"/>
          <w:sz w:val="28"/>
          <w:szCs w:val="28"/>
        </w:rPr>
        <w:t xml:space="preserve"> ФНС России </w:t>
      </w:r>
      <w:hyperlink dor:id="rId8" w:history="1">
        <w:r w:rsidR="00227B06" w:rsidRPr="00216437">
          <w:rPr>
            <w:rFonts w:ascii="Times New Roman" w:hAnsi="Times New Roman" w:cs="Times New Roman"/>
            <w:sz w:val="28"/>
            <w:szCs w:val="28"/>
          </w:rPr>
          <w:t>https://www.nalog.ru/rn77/service/tax/</w:t>
        </w:r>
      </w:hyperlink>
      <w:r w:rsidR="00FA4D76" w:rsidRPr="00216437">
        <w:rPr>
          <w:rFonts w:ascii="Times New Roman" w:hAnsi="Times New Roman" w:cs="Times New Roman"/>
          <w:sz w:val="28"/>
          <w:szCs w:val="28"/>
        </w:rPr>
        <w:t>.</w:t>
      </w:r>
    </w:p>
    <w:p w14:paraId="6B5B5A94" w14:textId="77777777" w:rsidR="006B2EEE" w:rsidRDefault="006B2EEE" w:rsidP="006B2E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66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57D4D" w:rsidRPr="006B2EEE">
        <w:rPr>
          <w:rFonts w:ascii="Times New Roman" w:hAnsi="Times New Roman" w:cs="Times New Roman"/>
          <w:sz w:val="28"/>
          <w:szCs w:val="28"/>
        </w:rPr>
        <w:t>Налог и авансовы</w:t>
      </w:r>
      <w:r w:rsidR="00216437">
        <w:rPr>
          <w:rFonts w:ascii="Times New Roman" w:hAnsi="Times New Roman" w:cs="Times New Roman"/>
          <w:sz w:val="28"/>
          <w:szCs w:val="28"/>
        </w:rPr>
        <w:t xml:space="preserve">е платежи по земельному налогу </w:t>
      </w:r>
      <w:r w:rsidR="00F437E5" w:rsidRPr="006B2EEE">
        <w:rPr>
          <w:rFonts w:ascii="Times New Roman" w:hAnsi="Times New Roman" w:cs="Times New Roman"/>
          <w:sz w:val="28"/>
          <w:szCs w:val="28"/>
        </w:rPr>
        <w:t xml:space="preserve">исчисляются </w:t>
      </w:r>
      <w:r w:rsidR="00216437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A57D4D" w:rsidRPr="006B2EEE">
        <w:rPr>
          <w:rFonts w:ascii="Times New Roman" w:hAnsi="Times New Roman" w:cs="Times New Roman"/>
          <w:sz w:val="28"/>
          <w:szCs w:val="28"/>
        </w:rPr>
        <w:t>в соответствии со ст.396 НК РФ, решением Городской Думы г. Ижевска и решениями Совета депутатов.</w:t>
      </w:r>
    </w:p>
    <w:p w14:paraId="2AAEC1A0" w14:textId="77777777" w:rsidR="00112C48" w:rsidRDefault="006B2EEE" w:rsidP="00112C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666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437E5" w:rsidRPr="006B2EEE">
        <w:rPr>
          <w:rFonts w:ascii="Times New Roman" w:hAnsi="Times New Roman" w:cs="Times New Roman"/>
          <w:sz w:val="28"/>
          <w:szCs w:val="28"/>
        </w:rPr>
        <w:t>С</w:t>
      </w:r>
      <w:r w:rsidR="00A57D4D" w:rsidRPr="006B2EEE">
        <w:rPr>
          <w:rFonts w:ascii="Times New Roman" w:hAnsi="Times New Roman" w:cs="Times New Roman"/>
          <w:sz w:val="28"/>
          <w:szCs w:val="28"/>
        </w:rPr>
        <w:t xml:space="preserve">роки уплаты налога и авансовых платежей по земельному налогу  </w:t>
      </w:r>
      <w:r w:rsidR="007A35B9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A57D4D" w:rsidRPr="006B2EEE">
        <w:rPr>
          <w:rFonts w:ascii="Times New Roman" w:hAnsi="Times New Roman" w:cs="Times New Roman"/>
          <w:sz w:val="28"/>
          <w:szCs w:val="28"/>
        </w:rPr>
        <w:t xml:space="preserve">в соответствии со ст.397 НК РФ, решением Городской Думы г. Ижевска и решениями Совета депутатов. </w:t>
      </w:r>
    </w:p>
    <w:p w14:paraId="0D46D34C" w14:textId="77777777" w:rsidR="007A35B9" w:rsidRDefault="00112C48" w:rsidP="007A35B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666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16437" w:rsidRPr="00112C48">
        <w:rPr>
          <w:rFonts w:ascii="Times New Roman" w:hAnsi="Times New Roman" w:cs="Times New Roman"/>
          <w:sz w:val="28"/>
          <w:szCs w:val="28"/>
        </w:rPr>
        <w:t>Деклараци</w:t>
      </w:r>
      <w:r w:rsidRPr="00112C48">
        <w:rPr>
          <w:rFonts w:ascii="Times New Roman" w:hAnsi="Times New Roman" w:cs="Times New Roman"/>
          <w:sz w:val="28"/>
          <w:szCs w:val="28"/>
        </w:rPr>
        <w:t>я</w:t>
      </w:r>
      <w:r w:rsidR="00216437" w:rsidRPr="00112C48">
        <w:rPr>
          <w:rFonts w:ascii="Times New Roman" w:hAnsi="Times New Roman" w:cs="Times New Roman"/>
          <w:sz w:val="28"/>
          <w:szCs w:val="28"/>
        </w:rPr>
        <w:t xml:space="preserve"> по земельному налогу </w:t>
      </w:r>
      <w:r w:rsidRPr="00112C48">
        <w:rPr>
          <w:rFonts w:ascii="Times New Roman" w:hAnsi="Times New Roman" w:cs="Times New Roman"/>
          <w:sz w:val="28"/>
          <w:szCs w:val="28"/>
        </w:rPr>
        <w:t>не подается</w:t>
      </w:r>
      <w:r w:rsidR="00216437" w:rsidRPr="00112C48">
        <w:rPr>
          <w:rFonts w:ascii="Times New Roman" w:hAnsi="Times New Roman" w:cs="Times New Roman"/>
          <w:sz w:val="28"/>
          <w:szCs w:val="28"/>
        </w:rPr>
        <w:t xml:space="preserve"> (п. 9 ст. 3 Федерального закона от 15.04.2019 </w:t>
      </w:r>
      <w:r w:rsidRPr="00112C48">
        <w:rPr>
          <w:rFonts w:ascii="Times New Roman" w:hAnsi="Times New Roman" w:cs="Times New Roman"/>
          <w:sz w:val="28"/>
          <w:szCs w:val="28"/>
        </w:rPr>
        <w:t>№</w:t>
      </w:r>
      <w:r w:rsidR="00216437" w:rsidRPr="00112C48">
        <w:rPr>
          <w:rFonts w:ascii="Times New Roman" w:hAnsi="Times New Roman" w:cs="Times New Roman"/>
          <w:sz w:val="28"/>
          <w:szCs w:val="28"/>
        </w:rPr>
        <w:t xml:space="preserve"> 63-ФЗ). Налог и авансовые платежи рассчитыва</w:t>
      </w:r>
      <w:r w:rsidRPr="00112C48">
        <w:rPr>
          <w:rFonts w:ascii="Times New Roman" w:hAnsi="Times New Roman" w:cs="Times New Roman"/>
          <w:sz w:val="28"/>
          <w:szCs w:val="28"/>
        </w:rPr>
        <w:t>ются</w:t>
      </w:r>
      <w:r w:rsidR="00216437" w:rsidRPr="00112C48">
        <w:rPr>
          <w:rFonts w:ascii="Times New Roman" w:hAnsi="Times New Roman" w:cs="Times New Roman"/>
          <w:sz w:val="28"/>
          <w:szCs w:val="28"/>
        </w:rPr>
        <w:t xml:space="preserve"> и </w:t>
      </w:r>
      <w:r w:rsidRPr="00112C48">
        <w:rPr>
          <w:rFonts w:ascii="Times New Roman" w:hAnsi="Times New Roman" w:cs="Times New Roman"/>
          <w:sz w:val="28"/>
          <w:szCs w:val="28"/>
        </w:rPr>
        <w:t>оплачиваются</w:t>
      </w:r>
      <w:r w:rsidR="00216437" w:rsidRPr="00112C48">
        <w:rPr>
          <w:rFonts w:ascii="Times New Roman" w:hAnsi="Times New Roman" w:cs="Times New Roman"/>
          <w:sz w:val="28"/>
          <w:szCs w:val="28"/>
        </w:rPr>
        <w:t xml:space="preserve"> без декларации.</w:t>
      </w:r>
      <w:r w:rsidRPr="00112C48">
        <w:rPr>
          <w:rFonts w:ascii="Times New Roman" w:hAnsi="Times New Roman" w:cs="Times New Roman"/>
          <w:sz w:val="28"/>
          <w:szCs w:val="28"/>
        </w:rPr>
        <w:t xml:space="preserve"> Ежегодно проводится сверка расчетов по земельному налогу с вариантом расчета налоговой инспекции (п. 5 ст. 397 НК РФ).</w:t>
      </w:r>
    </w:p>
    <w:p w14:paraId="7124B89D" w14:textId="7BFBC53A" w:rsidR="00C75ABF" w:rsidRPr="00E93427" w:rsidRDefault="00981ABD" w:rsidP="00C75ABF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3427">
        <w:rPr>
          <w:rFonts w:ascii="Times New Roman" w:hAnsi="Times New Roman" w:cs="Times New Roman"/>
          <w:sz w:val="28"/>
          <w:szCs w:val="28"/>
        </w:rPr>
        <w:t>2</w:t>
      </w:r>
      <w:r w:rsidR="00D0666B" w:rsidRPr="00E93427">
        <w:rPr>
          <w:rFonts w:ascii="Times New Roman" w:hAnsi="Times New Roman" w:cs="Times New Roman"/>
          <w:sz w:val="28"/>
          <w:szCs w:val="28"/>
        </w:rPr>
        <w:t>8</w:t>
      </w:r>
      <w:r w:rsidRPr="00E93427">
        <w:rPr>
          <w:rFonts w:ascii="Times New Roman" w:hAnsi="Times New Roman" w:cs="Times New Roman"/>
          <w:sz w:val="28"/>
          <w:szCs w:val="28"/>
        </w:rPr>
        <w:t xml:space="preserve">. Отражение в </w:t>
      </w:r>
      <w:r w:rsidR="002C0334" w:rsidRPr="00E93427">
        <w:rPr>
          <w:rFonts w:ascii="Times New Roman" w:hAnsi="Times New Roman" w:cs="Times New Roman"/>
          <w:sz w:val="28"/>
          <w:szCs w:val="28"/>
        </w:rPr>
        <w:t xml:space="preserve">регистрах </w:t>
      </w:r>
      <w:r w:rsidRPr="00E93427">
        <w:rPr>
          <w:rFonts w:ascii="Times New Roman" w:hAnsi="Times New Roman" w:cs="Times New Roman"/>
          <w:sz w:val="28"/>
          <w:szCs w:val="28"/>
        </w:rPr>
        <w:t>бухгалтерско</w:t>
      </w:r>
      <w:r w:rsidR="002C0334" w:rsidRPr="00E93427">
        <w:rPr>
          <w:rFonts w:ascii="Times New Roman" w:hAnsi="Times New Roman" w:cs="Times New Roman"/>
          <w:sz w:val="28"/>
          <w:szCs w:val="28"/>
        </w:rPr>
        <w:t>го</w:t>
      </w:r>
      <w:r w:rsidRPr="00E93427">
        <w:rPr>
          <w:rFonts w:ascii="Times New Roman" w:hAnsi="Times New Roman" w:cs="Times New Roman"/>
          <w:sz w:val="28"/>
          <w:szCs w:val="28"/>
        </w:rPr>
        <w:t xml:space="preserve"> учет</w:t>
      </w:r>
      <w:r w:rsidR="002C0334" w:rsidRPr="00E93427">
        <w:rPr>
          <w:rFonts w:ascii="Times New Roman" w:hAnsi="Times New Roman" w:cs="Times New Roman"/>
          <w:sz w:val="28"/>
          <w:szCs w:val="28"/>
        </w:rPr>
        <w:t>а</w:t>
      </w:r>
      <w:r w:rsidRPr="00E93427">
        <w:rPr>
          <w:rFonts w:ascii="Times New Roman" w:hAnsi="Times New Roman" w:cs="Times New Roman"/>
          <w:sz w:val="28"/>
          <w:szCs w:val="28"/>
        </w:rPr>
        <w:t xml:space="preserve"> операций по начислению </w:t>
      </w:r>
      <w:r w:rsidR="001860C1" w:rsidRPr="00E93427">
        <w:rPr>
          <w:rFonts w:ascii="Times New Roman" w:hAnsi="Times New Roman" w:cs="Times New Roman"/>
          <w:sz w:val="28"/>
          <w:szCs w:val="28"/>
        </w:rPr>
        <w:t>земельного налога</w:t>
      </w:r>
      <w:r w:rsidRPr="00E93427">
        <w:rPr>
          <w:rFonts w:ascii="Times New Roman" w:hAnsi="Times New Roman" w:cs="Times New Roman"/>
          <w:sz w:val="28"/>
          <w:szCs w:val="28"/>
        </w:rPr>
        <w:t xml:space="preserve"> осуществляется ежеквартально</w:t>
      </w:r>
      <w:r w:rsidR="00E93427" w:rsidRPr="00E93427">
        <w:rPr>
          <w:rFonts w:ascii="Times New Roman" w:hAnsi="Times New Roman" w:cs="Times New Roman"/>
          <w:sz w:val="28"/>
          <w:szCs w:val="28"/>
        </w:rPr>
        <w:t xml:space="preserve"> последним днем отчетного квартала </w:t>
      </w:r>
      <w:r w:rsidRPr="00E93427">
        <w:rPr>
          <w:rFonts w:ascii="Times New Roman" w:hAnsi="Times New Roman" w:cs="Times New Roman"/>
          <w:sz w:val="28"/>
          <w:szCs w:val="28"/>
        </w:rPr>
        <w:t>в сумме авансовых платежей, за 4 квартал производится начисление в декабре текущего года</w:t>
      </w:r>
      <w:r w:rsidR="00243615" w:rsidRPr="00E93427">
        <w:rPr>
          <w:rFonts w:ascii="Times New Roman" w:hAnsi="Times New Roman" w:cs="Times New Roman"/>
          <w:sz w:val="28"/>
          <w:szCs w:val="28"/>
        </w:rPr>
        <w:t xml:space="preserve">. </w:t>
      </w:r>
      <w:r w:rsidR="00C75ABF">
        <w:rPr>
          <w:rFonts w:ascii="Times New Roman" w:hAnsi="Times New Roman" w:cs="Times New Roman"/>
          <w:sz w:val="28"/>
          <w:szCs w:val="28"/>
        </w:rPr>
        <w:t>Признание в налоговом учете расходов, уменьшающих налогооблагаемую базу</w:t>
      </w:r>
      <w:r w:rsidR="00244056">
        <w:rPr>
          <w:rFonts w:ascii="Times New Roman" w:hAnsi="Times New Roman" w:cs="Times New Roman"/>
          <w:sz w:val="28"/>
          <w:szCs w:val="28"/>
        </w:rPr>
        <w:t>,</w:t>
      </w:r>
      <w:r w:rsidR="00C75ABF">
        <w:rPr>
          <w:rFonts w:ascii="Times New Roman" w:hAnsi="Times New Roman" w:cs="Times New Roman"/>
          <w:sz w:val="28"/>
          <w:szCs w:val="28"/>
        </w:rPr>
        <w:t xml:space="preserve"> осуществляется одновременно с отражением в бухгалтерском учете.</w:t>
      </w:r>
    </w:p>
    <w:p w14:paraId="28CB4D1B" w14:textId="77777777" w:rsidR="00243615" w:rsidRPr="00E93427" w:rsidRDefault="00243615" w:rsidP="00981AB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59D835" w14:textId="77777777" w:rsidR="00243615" w:rsidRDefault="00243615" w:rsidP="00981AB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Оплата земельного налога за 4 квартал производится в следующем порядке:</w:t>
      </w:r>
    </w:p>
    <w:p w14:paraId="03C8231A" w14:textId="77777777" w:rsidR="00243615" w:rsidRDefault="00243615" w:rsidP="00981AB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81ABD" w:rsidRPr="00981ABD">
        <w:rPr>
          <w:rFonts w:ascii="Times New Roman" w:hAnsi="Times New Roman" w:cs="Times New Roman"/>
          <w:sz w:val="28"/>
          <w:szCs w:val="28"/>
        </w:rPr>
        <w:t>при наличии свободных объемов финансового обеспечения на текущий год</w:t>
      </w:r>
      <w:r>
        <w:rPr>
          <w:rFonts w:ascii="Times New Roman" w:hAnsi="Times New Roman" w:cs="Times New Roman"/>
          <w:sz w:val="28"/>
          <w:szCs w:val="28"/>
        </w:rPr>
        <w:t xml:space="preserve"> до 31 декабря;</w:t>
      </w:r>
    </w:p>
    <w:p w14:paraId="2FF7589D" w14:textId="77777777" w:rsidR="002C0334" w:rsidRDefault="00243615" w:rsidP="00981AB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при отсутствии объемов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на текущий год 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до </w:t>
      </w:r>
      <w:r w:rsidR="003047F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A3E45">
        <w:rPr>
          <w:rFonts w:ascii="Times New Roman" w:hAnsi="Times New Roman" w:cs="Times New Roman"/>
          <w:sz w:val="28"/>
          <w:szCs w:val="28"/>
        </w:rPr>
        <w:t>1 марта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 следующего года</w:t>
      </w:r>
      <w:r w:rsidR="002C0334">
        <w:rPr>
          <w:rFonts w:ascii="Times New Roman" w:hAnsi="Times New Roman" w:cs="Times New Roman"/>
          <w:sz w:val="28"/>
          <w:szCs w:val="28"/>
        </w:rPr>
        <w:t>, в этом случае обязательства в текущем году принимаются как обязательства очередного финансового года.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0F5368" w14:textId="77777777" w:rsidR="00D21C88" w:rsidRPr="00BF173D" w:rsidRDefault="002C0334" w:rsidP="00D21C8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21C88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Распределение по источникам финансового обеспечения суммы транспортного налога осуществляется с применением к</w:t>
      </w:r>
      <w:r w:rsidR="00D21C88" w:rsidRPr="00BF173D">
        <w:rPr>
          <w:rFonts w:ascii="Times New Roman" w:hAnsi="Times New Roman" w:cs="Times New Roman"/>
          <w:sz w:val="28"/>
          <w:szCs w:val="28"/>
        </w:rPr>
        <w:t>оэффициента платной деятельности</w:t>
      </w:r>
      <w:r w:rsidR="00D21C88" w:rsidRPr="00BF173D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доводимого Учредителем на соответствующий финансовый год.</w:t>
      </w:r>
    </w:p>
    <w:p w14:paraId="49FF847D" w14:textId="77777777" w:rsidR="00981ABD" w:rsidRPr="00981ABD" w:rsidRDefault="002C0334" w:rsidP="00981ABD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Первичным документом для отражения операций по начислению </w:t>
      </w:r>
      <w:r w:rsidR="00AE7D26"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в </w:t>
      </w:r>
      <w:r w:rsidR="00554A93">
        <w:rPr>
          <w:rFonts w:ascii="Times New Roman" w:hAnsi="Times New Roman" w:cs="Times New Roman"/>
          <w:sz w:val="28"/>
          <w:szCs w:val="28"/>
        </w:rPr>
        <w:t xml:space="preserve">регистрах </w:t>
      </w:r>
      <w:r w:rsidR="00981ABD" w:rsidRPr="00981ABD">
        <w:rPr>
          <w:rFonts w:ascii="Times New Roman" w:hAnsi="Times New Roman" w:cs="Times New Roman"/>
          <w:sz w:val="28"/>
          <w:szCs w:val="28"/>
        </w:rPr>
        <w:t>бухгалтерск</w:t>
      </w:r>
      <w:r w:rsidR="00554A93">
        <w:rPr>
          <w:rFonts w:ascii="Times New Roman" w:hAnsi="Times New Roman" w:cs="Times New Roman"/>
          <w:sz w:val="28"/>
          <w:szCs w:val="28"/>
        </w:rPr>
        <w:t>ого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 учет</w:t>
      </w:r>
      <w:r w:rsidR="00554A93">
        <w:rPr>
          <w:rFonts w:ascii="Times New Roman" w:hAnsi="Times New Roman" w:cs="Times New Roman"/>
          <w:sz w:val="28"/>
          <w:szCs w:val="28"/>
        </w:rPr>
        <w:t>а</w:t>
      </w:r>
      <w:r w:rsidR="00981ABD" w:rsidRPr="00981ABD">
        <w:rPr>
          <w:rFonts w:ascii="Times New Roman" w:hAnsi="Times New Roman" w:cs="Times New Roman"/>
          <w:sz w:val="28"/>
          <w:szCs w:val="28"/>
        </w:rPr>
        <w:t xml:space="preserve"> является справка-расчет и бухгалтерская справка</w:t>
      </w:r>
      <w:r>
        <w:rPr>
          <w:rFonts w:ascii="Times New Roman" w:hAnsi="Times New Roman" w:cs="Times New Roman"/>
          <w:sz w:val="28"/>
          <w:szCs w:val="28"/>
        </w:rPr>
        <w:t xml:space="preserve"> ф. 0504833</w:t>
      </w:r>
      <w:r w:rsidR="00981ABD" w:rsidRPr="00981ABD">
        <w:rPr>
          <w:rFonts w:ascii="Times New Roman" w:hAnsi="Times New Roman" w:cs="Times New Roman"/>
          <w:sz w:val="28"/>
          <w:szCs w:val="28"/>
        </w:rPr>
        <w:t>.</w:t>
      </w:r>
    </w:p>
    <w:p w14:paraId="6A8A82BA" w14:textId="77777777" w:rsidR="00547FE9" w:rsidRDefault="00547FE9" w:rsidP="007A35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C6192C" w14:textId="77777777" w:rsidR="00555282" w:rsidRPr="00F74515" w:rsidRDefault="00F74515" w:rsidP="00112C4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51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7451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55282" w:rsidRPr="00F74515"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</w:p>
    <w:p w14:paraId="70C093A2" w14:textId="77777777" w:rsidR="001C4423" w:rsidRDefault="00F74515" w:rsidP="00F745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0666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C4423" w:rsidRPr="001E59E1">
        <w:rPr>
          <w:rFonts w:ascii="Times New Roman" w:hAnsi="Times New Roman" w:cs="Times New Roman"/>
          <w:sz w:val="28"/>
          <w:szCs w:val="28"/>
        </w:rPr>
        <w:t xml:space="preserve">Учет доходов, выплаченных физическим лицам, в отношении которых выполняются обязанности налогового агента, предоставленных налоговых вычетов, а также сумм исчисленного и удержанного с них НДФЛ ведется в ведомости доходов физических лиц, облагаемых НДФЛ, страховыми взносами по форме ОКУД 0509095. (Основание: </w:t>
      </w:r>
      <w:hyperlink dor:id="rId9" w:history="1">
        <w:r w:rsidR="001C4423" w:rsidRPr="001E59E1">
          <w:rPr>
            <w:rFonts w:ascii="Times New Roman" w:hAnsi="Times New Roman" w:cs="Times New Roman"/>
            <w:sz w:val="28"/>
            <w:szCs w:val="28"/>
          </w:rPr>
          <w:t>п. 1 ст. 230</w:t>
        </w:r>
      </w:hyperlink>
      <w:r w:rsidR="001C4423" w:rsidRPr="001E59E1">
        <w:rPr>
          <w:rFonts w:ascii="Times New Roman" w:hAnsi="Times New Roman" w:cs="Times New Roman"/>
          <w:sz w:val="28"/>
          <w:szCs w:val="28"/>
        </w:rPr>
        <w:t xml:space="preserve"> НК РФ</w:t>
      </w:r>
      <w:r w:rsidR="001C4423">
        <w:rPr>
          <w:rFonts w:ascii="Times New Roman" w:hAnsi="Times New Roman" w:cs="Times New Roman"/>
          <w:sz w:val="28"/>
          <w:szCs w:val="28"/>
        </w:rPr>
        <w:t>).</w:t>
      </w:r>
    </w:p>
    <w:p w14:paraId="26ECA836" w14:textId="77777777" w:rsidR="00F35E79" w:rsidRPr="00AE479B" w:rsidRDefault="00D0666B" w:rsidP="00F745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79B">
        <w:rPr>
          <w:rFonts w:ascii="Times New Roman" w:hAnsi="Times New Roman" w:cs="Times New Roman"/>
          <w:sz w:val="28"/>
          <w:szCs w:val="28"/>
        </w:rPr>
        <w:t>30</w:t>
      </w:r>
      <w:r w:rsidR="00D1299C" w:rsidRPr="00AE479B">
        <w:rPr>
          <w:rFonts w:ascii="Times New Roman" w:hAnsi="Times New Roman" w:cs="Times New Roman"/>
          <w:sz w:val="28"/>
          <w:szCs w:val="28"/>
        </w:rPr>
        <w:t xml:space="preserve">. </w:t>
      </w:r>
      <w:r w:rsidR="00E6207F" w:rsidRPr="00AE479B">
        <w:rPr>
          <w:rFonts w:ascii="Times New Roman" w:hAnsi="Times New Roman" w:cs="Times New Roman"/>
          <w:sz w:val="28"/>
          <w:szCs w:val="28"/>
        </w:rPr>
        <w:t>Первичным</w:t>
      </w:r>
      <w:r w:rsidR="005952BC" w:rsidRPr="00AE479B">
        <w:rPr>
          <w:rFonts w:ascii="Times New Roman" w:hAnsi="Times New Roman" w:cs="Times New Roman"/>
          <w:sz w:val="28"/>
          <w:szCs w:val="28"/>
        </w:rPr>
        <w:t>и</w:t>
      </w:r>
      <w:r w:rsidR="00E6207F" w:rsidRPr="00AE479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5952BC" w:rsidRPr="00AE479B">
        <w:rPr>
          <w:rFonts w:ascii="Times New Roman" w:hAnsi="Times New Roman" w:cs="Times New Roman"/>
          <w:sz w:val="28"/>
          <w:szCs w:val="28"/>
        </w:rPr>
        <w:t>ами</w:t>
      </w:r>
      <w:r w:rsidR="00E6207F" w:rsidRPr="00AE479B">
        <w:rPr>
          <w:rFonts w:ascii="Times New Roman" w:hAnsi="Times New Roman" w:cs="Times New Roman"/>
          <w:sz w:val="28"/>
          <w:szCs w:val="28"/>
        </w:rPr>
        <w:t xml:space="preserve"> для отражения операций по начислению налога на доходы физических лиц в регистрах бухгалтерского учета является сводная расчетная ведомость (ф. 050440</w:t>
      </w:r>
      <w:r w:rsidR="005952BC" w:rsidRPr="00AE479B">
        <w:rPr>
          <w:rFonts w:ascii="Times New Roman" w:hAnsi="Times New Roman" w:cs="Times New Roman"/>
          <w:sz w:val="28"/>
          <w:szCs w:val="28"/>
        </w:rPr>
        <w:t>1</w:t>
      </w:r>
      <w:r w:rsidR="00E6207F" w:rsidRPr="00AE479B">
        <w:rPr>
          <w:rFonts w:ascii="Times New Roman" w:hAnsi="Times New Roman" w:cs="Times New Roman"/>
          <w:sz w:val="28"/>
          <w:szCs w:val="28"/>
        </w:rPr>
        <w:t>)</w:t>
      </w:r>
      <w:r w:rsidR="005952BC" w:rsidRPr="00AE479B">
        <w:rPr>
          <w:rFonts w:ascii="Times New Roman" w:hAnsi="Times New Roman" w:cs="Times New Roman"/>
          <w:sz w:val="28"/>
          <w:szCs w:val="28"/>
        </w:rPr>
        <w:t>, ведомость доходов физических лиц, облагаемых НДФЛ, страховыми взносами по форме ОКУД 0509095 и бухгалтерская справка по форме ОКУД 0504833</w:t>
      </w:r>
      <w:r w:rsidR="00D90830" w:rsidRPr="00AE47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FDEAEB" w14:textId="77777777" w:rsidR="00F35E79" w:rsidRPr="00AE479B" w:rsidRDefault="00F35E79" w:rsidP="00112C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2A2844" w14:textId="77777777" w:rsidR="00F74515" w:rsidRPr="00AE479B" w:rsidRDefault="00F74515" w:rsidP="00F7451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E479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AE479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35E79" w:rsidRPr="00AE479B">
        <w:rPr>
          <w:rFonts w:ascii="Times New Roman" w:hAnsi="Times New Roman" w:cs="Times New Roman"/>
          <w:b/>
          <w:sz w:val="28"/>
          <w:szCs w:val="28"/>
        </w:rPr>
        <w:t>Страховые взносы</w:t>
      </w:r>
    </w:p>
    <w:p w14:paraId="0B578BF4" w14:textId="04CA3131" w:rsidR="00D0666B" w:rsidRPr="00AE479B" w:rsidRDefault="00D0666B" w:rsidP="00D066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79B">
        <w:rPr>
          <w:rFonts w:ascii="Times New Roman" w:hAnsi="Times New Roman" w:cs="Times New Roman"/>
          <w:sz w:val="28"/>
          <w:szCs w:val="28"/>
        </w:rPr>
        <w:t>31</w:t>
      </w:r>
      <w:r w:rsidR="00F74515" w:rsidRPr="00AE479B">
        <w:rPr>
          <w:rFonts w:ascii="Times New Roman" w:hAnsi="Times New Roman" w:cs="Times New Roman"/>
          <w:sz w:val="28"/>
          <w:szCs w:val="28"/>
        </w:rPr>
        <w:t xml:space="preserve">. </w:t>
      </w:r>
      <w:r w:rsidR="00F4426C" w:rsidRPr="00AE479B">
        <w:rPr>
          <w:rFonts w:ascii="Times New Roman" w:hAnsi="Times New Roman" w:cs="Times New Roman"/>
          <w:sz w:val="28"/>
          <w:szCs w:val="28"/>
        </w:rPr>
        <w:t xml:space="preserve">Учет расчетов по единому страховому тарифу и учет начислений страховых взносов по обязательному социальному страхованию от несчастных случаев на производстве и профессиональных заболеваний ведется в ведомости доходов физических лиц, облагаемых НДФЛ, страховыми взносами по форме ОКУД 0509095. (Основание: </w:t>
      </w:r>
      <w:hyperlink dor:id="rId10" w:history="1">
        <w:proofErr w:type="spellStart"/>
        <w:r w:rsidR="00F4426C" w:rsidRPr="00AE479B">
          <w:rPr>
            <w:rFonts w:ascii="Times New Roman" w:hAnsi="Times New Roman" w:cs="Times New Roman"/>
            <w:sz w:val="28"/>
            <w:szCs w:val="28"/>
          </w:rPr>
          <w:t>п</w:t>
        </w:r>
        <w:r w:rsidR="00244056">
          <w:rPr>
            <w:rFonts w:ascii="Times New Roman" w:hAnsi="Times New Roman" w:cs="Times New Roman"/>
            <w:sz w:val="28"/>
            <w:szCs w:val="28"/>
          </w:rPr>
          <w:t>.</w:t>
        </w:r>
        <w:r w:rsidR="00F4426C" w:rsidRPr="00AE479B">
          <w:rPr>
            <w:rFonts w:ascii="Times New Roman" w:hAnsi="Times New Roman" w:cs="Times New Roman"/>
            <w:sz w:val="28"/>
            <w:szCs w:val="28"/>
          </w:rPr>
          <w:t>п</w:t>
        </w:r>
        <w:proofErr w:type="spellEnd"/>
        <w:r w:rsidR="00F4426C" w:rsidRPr="00AE479B">
          <w:rPr>
            <w:rFonts w:ascii="Times New Roman" w:hAnsi="Times New Roman" w:cs="Times New Roman"/>
            <w:sz w:val="28"/>
            <w:szCs w:val="28"/>
          </w:rPr>
          <w:t>. 2 п. 3.4 ст. 23</w:t>
        </w:r>
      </w:hyperlink>
      <w:r w:rsidR="00F4426C" w:rsidRPr="00AE479B">
        <w:rPr>
          <w:rFonts w:ascii="Times New Roman" w:hAnsi="Times New Roman" w:cs="Times New Roman"/>
          <w:sz w:val="28"/>
          <w:szCs w:val="28"/>
        </w:rPr>
        <w:t xml:space="preserve">, </w:t>
      </w:r>
      <w:hyperlink dor:id="rId11" w:history="1">
        <w:r w:rsidR="00F4426C" w:rsidRPr="00AE479B">
          <w:rPr>
            <w:rFonts w:ascii="Times New Roman" w:hAnsi="Times New Roman" w:cs="Times New Roman"/>
            <w:sz w:val="28"/>
            <w:szCs w:val="28"/>
          </w:rPr>
          <w:t>п. 4 ст. 431</w:t>
        </w:r>
      </w:hyperlink>
      <w:r w:rsidR="00F4426C" w:rsidRPr="00AE479B">
        <w:rPr>
          <w:rFonts w:ascii="Times New Roman" w:hAnsi="Times New Roman" w:cs="Times New Roman"/>
          <w:sz w:val="28"/>
          <w:szCs w:val="28"/>
        </w:rPr>
        <w:t xml:space="preserve"> НК РФ)</w:t>
      </w:r>
      <w:r w:rsidR="00E6207F" w:rsidRPr="00AE47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A0BB8D" w14:textId="77777777" w:rsidR="00F35E79" w:rsidRPr="00AE479B" w:rsidRDefault="00D1299C" w:rsidP="00595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479B">
        <w:rPr>
          <w:rFonts w:ascii="Times New Roman" w:hAnsi="Times New Roman" w:cs="Times New Roman"/>
          <w:sz w:val="28"/>
          <w:szCs w:val="28"/>
        </w:rPr>
        <w:t>3</w:t>
      </w:r>
      <w:r w:rsidR="00D0666B" w:rsidRPr="00AE479B">
        <w:rPr>
          <w:rFonts w:ascii="Times New Roman" w:hAnsi="Times New Roman" w:cs="Times New Roman"/>
          <w:sz w:val="28"/>
          <w:szCs w:val="28"/>
        </w:rPr>
        <w:t>2</w:t>
      </w:r>
      <w:r w:rsidRPr="00AE479B">
        <w:rPr>
          <w:rFonts w:ascii="Times New Roman" w:hAnsi="Times New Roman" w:cs="Times New Roman"/>
          <w:sz w:val="28"/>
          <w:szCs w:val="28"/>
        </w:rPr>
        <w:t xml:space="preserve">. </w:t>
      </w:r>
      <w:r w:rsidR="00F4426C" w:rsidRPr="00AE479B">
        <w:rPr>
          <w:rFonts w:ascii="Times New Roman" w:hAnsi="Times New Roman" w:cs="Times New Roman"/>
          <w:sz w:val="28"/>
          <w:szCs w:val="28"/>
        </w:rPr>
        <w:t>Признание обязательств по налоговым платежам осуществляется в последний день текущего месяца. Первичными документами для отражения операций по начислению страховых взносов в регистрах бухгалтерского учета являются сформированные в ЗКГУ сведения для отражения зарплаты в бухучете</w:t>
      </w:r>
      <w:r w:rsidR="005952BC" w:rsidRPr="00AE479B">
        <w:rPr>
          <w:rFonts w:ascii="Times New Roman" w:hAnsi="Times New Roman" w:cs="Times New Roman"/>
          <w:sz w:val="28"/>
          <w:szCs w:val="28"/>
        </w:rPr>
        <w:t>,</w:t>
      </w:r>
      <w:r w:rsidR="00F4426C" w:rsidRPr="00AE479B">
        <w:rPr>
          <w:rFonts w:ascii="Times New Roman" w:hAnsi="Times New Roman" w:cs="Times New Roman"/>
          <w:sz w:val="28"/>
          <w:szCs w:val="28"/>
        </w:rPr>
        <w:t xml:space="preserve"> </w:t>
      </w:r>
      <w:r w:rsidR="005952BC" w:rsidRPr="00AE479B">
        <w:rPr>
          <w:rFonts w:ascii="Times New Roman" w:hAnsi="Times New Roman" w:cs="Times New Roman"/>
          <w:sz w:val="28"/>
          <w:szCs w:val="28"/>
        </w:rPr>
        <w:t>ведомость доходов физических лиц, облагаемых НДФЛ, страховыми взносами по форме ОКУД 0509095 и бухгалтерская справка по форме ОКУД 0504833.</w:t>
      </w:r>
    </w:p>
    <w:p w14:paraId="0947D4A3" w14:textId="77777777" w:rsidR="00221B07" w:rsidRDefault="008E0794" w:rsidP="004555F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479B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061049" w:rsidRPr="00AE479B">
        <w:rPr>
          <w:rFonts w:ascii="Times New Roman" w:hAnsi="Times New Roman" w:cs="Times New Roman"/>
          <w:b/>
          <w:sz w:val="28"/>
          <w:szCs w:val="28"/>
        </w:rPr>
        <w:t>. Налог на добавленную</w:t>
      </w:r>
      <w:r w:rsidR="00061049" w:rsidRPr="008E0794">
        <w:rPr>
          <w:rFonts w:ascii="Times New Roman" w:hAnsi="Times New Roman" w:cs="Times New Roman"/>
          <w:b/>
          <w:sz w:val="28"/>
          <w:szCs w:val="28"/>
        </w:rPr>
        <w:t xml:space="preserve"> стоимость</w:t>
      </w:r>
      <w:r w:rsidR="006C0E28">
        <w:rPr>
          <w:rFonts w:ascii="Times New Roman" w:hAnsi="Times New Roman" w:cs="Times New Roman"/>
          <w:b/>
          <w:sz w:val="28"/>
          <w:szCs w:val="28"/>
        </w:rPr>
        <w:t xml:space="preserve"> (методика ведения раздельного учета НДС)</w:t>
      </w:r>
    </w:p>
    <w:p w14:paraId="23B51E79" w14:textId="77777777" w:rsidR="004555F8" w:rsidRDefault="00D1299C" w:rsidP="004555F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0666B">
        <w:rPr>
          <w:rFonts w:ascii="Times New Roman" w:hAnsi="Times New Roman" w:cs="Times New Roman"/>
          <w:sz w:val="28"/>
          <w:szCs w:val="28"/>
        </w:rPr>
        <w:t>3</w:t>
      </w:r>
      <w:r w:rsidR="008E0794" w:rsidRPr="008E0794">
        <w:rPr>
          <w:rFonts w:ascii="Times New Roman" w:hAnsi="Times New Roman" w:cs="Times New Roman"/>
          <w:sz w:val="28"/>
          <w:szCs w:val="28"/>
        </w:rPr>
        <w:t xml:space="preserve">. </w:t>
      </w:r>
      <w:r w:rsidR="004555F8" w:rsidRPr="004555F8">
        <w:rPr>
          <w:rFonts w:ascii="Times New Roman" w:hAnsi="Times New Roman" w:cs="Times New Roman"/>
          <w:sz w:val="28"/>
          <w:szCs w:val="28"/>
        </w:rPr>
        <w:t>Порядок и исчисление упл</w:t>
      </w:r>
      <w:r w:rsidR="004555F8">
        <w:rPr>
          <w:rFonts w:ascii="Times New Roman" w:hAnsi="Times New Roman" w:cs="Times New Roman"/>
          <w:sz w:val="28"/>
          <w:szCs w:val="28"/>
        </w:rPr>
        <w:t>аты НДС определяется главой 21 второй части Налогового Кодекса РФ.</w:t>
      </w:r>
      <w:r w:rsidR="004555F8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4555F8">
        <w:rPr>
          <w:rFonts w:ascii="Times New Roman" w:hAnsi="Times New Roman" w:cs="Times New Roman"/>
          <w:sz w:val="28"/>
          <w:szCs w:val="28"/>
        </w:rPr>
        <w:t xml:space="preserve"> </w:t>
      </w:r>
      <w:r w:rsidR="00061049" w:rsidRPr="008E0794">
        <w:rPr>
          <w:rFonts w:ascii="Times New Roman" w:hAnsi="Times New Roman" w:cs="Times New Roman"/>
          <w:sz w:val="28"/>
          <w:szCs w:val="28"/>
        </w:rPr>
        <w:t xml:space="preserve">Начисление налога производится случаях, когда </w:t>
      </w:r>
      <w:r w:rsidR="00F4426C">
        <w:rPr>
          <w:rFonts w:ascii="Times New Roman" w:hAnsi="Times New Roman" w:cs="Times New Roman"/>
          <w:sz w:val="28"/>
          <w:szCs w:val="28"/>
        </w:rPr>
        <w:t>Университет</w:t>
      </w:r>
      <w:r w:rsidR="00061049" w:rsidRPr="008E0794">
        <w:rPr>
          <w:rFonts w:ascii="Times New Roman" w:hAnsi="Times New Roman" w:cs="Times New Roman"/>
          <w:sz w:val="28"/>
          <w:szCs w:val="28"/>
        </w:rPr>
        <w:t xml:space="preserve"> совершает операции, которые являются объектом обложения НДС. Перечень таких операций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приведен в ст</w:t>
      </w:r>
      <w:r w:rsidR="00225B0D">
        <w:rPr>
          <w:rFonts w:ascii="Times New Roman" w:hAnsi="Times New Roman" w:cs="Times New Roman"/>
          <w:sz w:val="28"/>
          <w:szCs w:val="28"/>
        </w:rPr>
        <w:t>атье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146 </w:t>
      </w:r>
      <w:r w:rsidR="004555F8">
        <w:rPr>
          <w:rFonts w:ascii="Times New Roman" w:hAnsi="Times New Roman" w:cs="Times New Roman"/>
          <w:sz w:val="28"/>
          <w:szCs w:val="28"/>
        </w:rPr>
        <w:t>НК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РФ. В соответствии с подп</w:t>
      </w:r>
      <w:r w:rsidR="008E0794">
        <w:rPr>
          <w:rFonts w:ascii="Times New Roman" w:hAnsi="Times New Roman" w:cs="Times New Roman"/>
          <w:sz w:val="28"/>
          <w:szCs w:val="28"/>
        </w:rPr>
        <w:t>унктами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4.1 п</w:t>
      </w:r>
      <w:r w:rsidR="006C0E28">
        <w:rPr>
          <w:rFonts w:ascii="Times New Roman" w:hAnsi="Times New Roman" w:cs="Times New Roman"/>
          <w:sz w:val="28"/>
          <w:szCs w:val="28"/>
        </w:rPr>
        <w:t>ункта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2 ст</w:t>
      </w:r>
      <w:r w:rsidR="006C0E28">
        <w:rPr>
          <w:rFonts w:ascii="Times New Roman" w:hAnsi="Times New Roman" w:cs="Times New Roman"/>
          <w:sz w:val="28"/>
          <w:szCs w:val="28"/>
        </w:rPr>
        <w:t>атьи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146 НК РФ не признается объектом обложения НДС выполнение работ (оказание услуг) в рамках государственного (муниципального) задания, источником финансового обеспечения которого является субсидия </w:t>
      </w:r>
      <w:r w:rsidR="00225B0D">
        <w:rPr>
          <w:rFonts w:ascii="Times New Roman" w:hAnsi="Times New Roman" w:cs="Times New Roman"/>
          <w:sz w:val="28"/>
          <w:szCs w:val="28"/>
        </w:rPr>
        <w:t>из федерального бюджета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. </w:t>
      </w:r>
      <w:r w:rsidR="00023564">
        <w:rPr>
          <w:rFonts w:ascii="Times New Roman" w:hAnsi="Times New Roman" w:cs="Times New Roman"/>
          <w:sz w:val="28"/>
          <w:szCs w:val="28"/>
        </w:rPr>
        <w:t xml:space="preserve">Университет </w:t>
      </w:r>
      <w:r w:rsidR="00061049" w:rsidRPr="00055EB8">
        <w:rPr>
          <w:rFonts w:ascii="Times New Roman" w:hAnsi="Times New Roman" w:cs="Times New Roman"/>
          <w:sz w:val="28"/>
          <w:szCs w:val="28"/>
        </w:rPr>
        <w:t>может воспользоваться правом на освобождение от исполнения обязанностей налогоплательщика по НДС при соответствии условиям освобождения, установленным стать</w:t>
      </w:r>
      <w:r w:rsidR="0028134F">
        <w:rPr>
          <w:rFonts w:ascii="Times New Roman" w:hAnsi="Times New Roman" w:cs="Times New Roman"/>
          <w:sz w:val="28"/>
          <w:szCs w:val="28"/>
        </w:rPr>
        <w:t>ями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145</w:t>
      </w:r>
      <w:r w:rsidR="0028134F">
        <w:rPr>
          <w:rFonts w:ascii="Times New Roman" w:hAnsi="Times New Roman" w:cs="Times New Roman"/>
          <w:sz w:val="28"/>
          <w:szCs w:val="28"/>
        </w:rPr>
        <w:t>, 149</w:t>
      </w:r>
      <w:r w:rsidR="00061049" w:rsidRPr="00055EB8">
        <w:rPr>
          <w:rFonts w:ascii="Times New Roman" w:hAnsi="Times New Roman" w:cs="Times New Roman"/>
          <w:sz w:val="28"/>
          <w:szCs w:val="28"/>
        </w:rPr>
        <w:t xml:space="preserve"> НК РФ. </w:t>
      </w:r>
    </w:p>
    <w:p w14:paraId="765ED6B4" w14:textId="77777777" w:rsidR="006240E7" w:rsidRPr="002C5047" w:rsidRDefault="00C868C4" w:rsidP="00660D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66B">
        <w:rPr>
          <w:rFonts w:ascii="Times New Roman" w:hAnsi="Times New Roman" w:cs="Times New Roman"/>
          <w:sz w:val="28"/>
          <w:szCs w:val="28"/>
        </w:rPr>
        <w:t>4</w:t>
      </w:r>
      <w:r w:rsidR="002C5047">
        <w:rPr>
          <w:rFonts w:ascii="Times New Roman" w:hAnsi="Times New Roman" w:cs="Times New Roman"/>
          <w:sz w:val="28"/>
          <w:szCs w:val="28"/>
        </w:rPr>
        <w:t xml:space="preserve">. </w:t>
      </w:r>
      <w:r w:rsidR="0028134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4555F8" w:rsidRPr="002C5047">
        <w:rPr>
          <w:rFonts w:ascii="Times New Roman" w:hAnsi="Times New Roman" w:cs="Times New Roman"/>
          <w:sz w:val="28"/>
          <w:szCs w:val="28"/>
        </w:rPr>
        <w:t>деятельности приносящ</w:t>
      </w:r>
      <w:r w:rsidR="002C5047">
        <w:rPr>
          <w:rFonts w:ascii="Times New Roman" w:hAnsi="Times New Roman" w:cs="Times New Roman"/>
          <w:sz w:val="28"/>
          <w:szCs w:val="28"/>
        </w:rPr>
        <w:t>его</w:t>
      </w:r>
      <w:r w:rsidR="004555F8" w:rsidRPr="002C5047">
        <w:rPr>
          <w:rFonts w:ascii="Times New Roman" w:hAnsi="Times New Roman" w:cs="Times New Roman"/>
          <w:sz w:val="28"/>
          <w:szCs w:val="28"/>
        </w:rPr>
        <w:t xml:space="preserve"> доход н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алогообложение </w:t>
      </w:r>
      <w:r w:rsidR="008E0794" w:rsidRPr="00396FFA">
        <w:rPr>
          <w:rFonts w:ascii="Times New Roman" w:hAnsi="Times New Roman" w:cs="Times New Roman"/>
          <w:sz w:val="28"/>
          <w:szCs w:val="28"/>
        </w:rPr>
        <w:t xml:space="preserve">производится по ставкам 10%, 20% и ведется в регистрах бухгалтерского и налогового учета </w:t>
      </w:r>
      <w:r w:rsidR="002C5047" w:rsidRPr="00396FFA">
        <w:rPr>
          <w:rFonts w:ascii="Times New Roman" w:hAnsi="Times New Roman" w:cs="Times New Roman"/>
          <w:sz w:val="28"/>
          <w:szCs w:val="28"/>
        </w:rPr>
        <w:t>м</w:t>
      </w:r>
      <w:r w:rsidR="008E0794" w:rsidRPr="00396FFA">
        <w:rPr>
          <w:rFonts w:ascii="Times New Roman" w:hAnsi="Times New Roman" w:cs="Times New Roman"/>
          <w:sz w:val="28"/>
          <w:szCs w:val="28"/>
        </w:rPr>
        <w:t xml:space="preserve">оментом определения налоговой базы при реализации услуг, является последнее число каждого налогового периода. </w:t>
      </w:r>
      <w:r w:rsidR="00225B0D" w:rsidRPr="00396FFA">
        <w:rPr>
          <w:rFonts w:ascii="Times New Roman" w:hAnsi="Times New Roman" w:cs="Times New Roman"/>
          <w:sz w:val="28"/>
          <w:szCs w:val="28"/>
        </w:rPr>
        <w:t>Налоговый период по НДС - квартал (</w:t>
      </w:r>
      <w:hyperlink dor:id="rId12" w:history="1">
        <w:r w:rsidR="00225B0D" w:rsidRPr="00396FFA">
          <w:rPr>
            <w:rFonts w:ascii="Times New Roman" w:hAnsi="Times New Roman" w:cs="Times New Roman"/>
            <w:sz w:val="28"/>
            <w:szCs w:val="28"/>
          </w:rPr>
          <w:t>ст. 163</w:t>
        </w:r>
      </w:hyperlink>
      <w:r w:rsidR="00225B0D" w:rsidRPr="00396FFA">
        <w:rPr>
          <w:rFonts w:ascii="Times New Roman" w:hAnsi="Times New Roman" w:cs="Times New Roman"/>
          <w:sz w:val="28"/>
          <w:szCs w:val="28"/>
        </w:rPr>
        <w:t xml:space="preserve"> НК РФ). </w:t>
      </w:r>
      <w:r w:rsidR="002C5047" w:rsidRPr="00396FFA">
        <w:rPr>
          <w:rFonts w:ascii="Times New Roman" w:hAnsi="Times New Roman" w:cs="Times New Roman"/>
          <w:sz w:val="28"/>
          <w:szCs w:val="28"/>
        </w:rPr>
        <w:t>И</w:t>
      </w:r>
      <w:r w:rsidR="00604C21" w:rsidRPr="00396FFA">
        <w:rPr>
          <w:rFonts w:ascii="Times New Roman" w:hAnsi="Times New Roman" w:cs="Times New Roman"/>
          <w:sz w:val="28"/>
          <w:szCs w:val="28"/>
        </w:rPr>
        <w:t>счисл</w:t>
      </w:r>
      <w:r w:rsidR="002C5047" w:rsidRPr="00396FFA">
        <w:rPr>
          <w:rFonts w:ascii="Times New Roman" w:hAnsi="Times New Roman" w:cs="Times New Roman"/>
          <w:sz w:val="28"/>
          <w:szCs w:val="28"/>
        </w:rPr>
        <w:t>ение</w:t>
      </w:r>
      <w:r w:rsidR="00604C21" w:rsidRPr="002C5047">
        <w:rPr>
          <w:rFonts w:ascii="Times New Roman" w:hAnsi="Times New Roman" w:cs="Times New Roman"/>
          <w:sz w:val="28"/>
          <w:szCs w:val="28"/>
        </w:rPr>
        <w:t xml:space="preserve"> и </w:t>
      </w:r>
      <w:r w:rsidR="002C5047" w:rsidRPr="002C5047">
        <w:rPr>
          <w:rFonts w:ascii="Times New Roman" w:hAnsi="Times New Roman" w:cs="Times New Roman"/>
          <w:sz w:val="28"/>
          <w:szCs w:val="28"/>
        </w:rPr>
        <w:t>уплата</w:t>
      </w:r>
      <w:r w:rsidR="00604C21" w:rsidRPr="002C5047">
        <w:rPr>
          <w:rFonts w:ascii="Times New Roman" w:hAnsi="Times New Roman" w:cs="Times New Roman"/>
          <w:sz w:val="28"/>
          <w:szCs w:val="28"/>
        </w:rPr>
        <w:t xml:space="preserve"> НДС, а также представл</w:t>
      </w:r>
      <w:r w:rsidR="002C5047" w:rsidRPr="002C5047">
        <w:rPr>
          <w:rFonts w:ascii="Times New Roman" w:hAnsi="Times New Roman" w:cs="Times New Roman"/>
          <w:sz w:val="28"/>
          <w:szCs w:val="28"/>
        </w:rPr>
        <w:t>ение</w:t>
      </w:r>
      <w:r w:rsidR="00604C21" w:rsidRPr="002C5047">
        <w:rPr>
          <w:rFonts w:ascii="Times New Roman" w:hAnsi="Times New Roman" w:cs="Times New Roman"/>
          <w:sz w:val="28"/>
          <w:szCs w:val="28"/>
        </w:rPr>
        <w:t xml:space="preserve"> деклараци</w:t>
      </w:r>
      <w:r w:rsidR="002C5047" w:rsidRPr="002C5047">
        <w:rPr>
          <w:rFonts w:ascii="Times New Roman" w:hAnsi="Times New Roman" w:cs="Times New Roman"/>
          <w:sz w:val="28"/>
          <w:szCs w:val="28"/>
        </w:rPr>
        <w:t>и</w:t>
      </w:r>
      <w:r w:rsidR="00604C21" w:rsidRPr="002C5047">
        <w:rPr>
          <w:rFonts w:ascii="Times New Roman" w:hAnsi="Times New Roman" w:cs="Times New Roman"/>
          <w:sz w:val="28"/>
          <w:szCs w:val="28"/>
        </w:rPr>
        <w:t xml:space="preserve"> по нему </w:t>
      </w:r>
      <w:r w:rsidR="002C5047" w:rsidRPr="002C5047">
        <w:rPr>
          <w:rFonts w:ascii="Times New Roman" w:hAnsi="Times New Roman" w:cs="Times New Roman"/>
          <w:sz w:val="28"/>
          <w:szCs w:val="28"/>
        </w:rPr>
        <w:t>осуществляется</w:t>
      </w:r>
      <w:r w:rsidR="00604C21" w:rsidRPr="002C5047">
        <w:rPr>
          <w:rFonts w:ascii="Times New Roman" w:hAnsi="Times New Roman" w:cs="Times New Roman"/>
          <w:sz w:val="28"/>
          <w:szCs w:val="28"/>
        </w:rPr>
        <w:t xml:space="preserve"> по итогам каждого квартала.</w:t>
      </w:r>
      <w:r w:rsidR="00CC51FA">
        <w:rPr>
          <w:rFonts w:ascii="Times New Roman" w:hAnsi="Times New Roman" w:cs="Times New Roman"/>
          <w:sz w:val="28"/>
          <w:szCs w:val="28"/>
        </w:rPr>
        <w:t xml:space="preserve"> Ставка НДС 10% применяется при реализации продуктов питания, периодических изданий, книжной продукции, в остальных случаях применяется ставка 20% (ст. 164 НК РФ). </w:t>
      </w:r>
      <w:r w:rsidR="006240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5FB3EC" w14:textId="77777777" w:rsidR="004555F8" w:rsidRPr="002C5047" w:rsidRDefault="00C868C4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66B">
        <w:rPr>
          <w:rFonts w:ascii="Times New Roman" w:hAnsi="Times New Roman" w:cs="Times New Roman"/>
          <w:sz w:val="28"/>
          <w:szCs w:val="28"/>
        </w:rPr>
        <w:t>5</w:t>
      </w:r>
      <w:r w:rsidR="006C0E28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В соответствии с Инструкцией по бюджетному учету </w:t>
      </w:r>
      <w:r w:rsidR="006240E7">
        <w:rPr>
          <w:rFonts w:ascii="Times New Roman" w:hAnsi="Times New Roman" w:cs="Times New Roman"/>
          <w:sz w:val="28"/>
          <w:szCs w:val="28"/>
        </w:rPr>
        <w:t>расчеты по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НДС отражается по счету 303.04 «Расчеты по налогу на добавленную стоимость»</w:t>
      </w:r>
      <w:r w:rsidR="006240E7">
        <w:rPr>
          <w:rFonts w:ascii="Times New Roman" w:hAnsi="Times New Roman" w:cs="Times New Roman"/>
          <w:sz w:val="28"/>
          <w:szCs w:val="28"/>
        </w:rPr>
        <w:t>.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6240E7">
        <w:rPr>
          <w:rFonts w:ascii="Times New Roman" w:hAnsi="Times New Roman" w:cs="Times New Roman"/>
          <w:sz w:val="28"/>
          <w:szCs w:val="28"/>
        </w:rPr>
        <w:t>По кредиту данного счета отражаются начисленные (удержанные) суммы налога, а по дебету - суммы НДС, подлежащие вычету, и суммы, уплаченные в бюджет.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6240E7">
        <w:rPr>
          <w:rFonts w:ascii="Times New Roman" w:hAnsi="Times New Roman" w:cs="Times New Roman"/>
          <w:sz w:val="28"/>
          <w:szCs w:val="28"/>
        </w:rPr>
        <w:t>При наличии права на вычет,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установленные п</w:t>
      </w:r>
      <w:r w:rsidR="006C0E28">
        <w:rPr>
          <w:rFonts w:ascii="Times New Roman" w:hAnsi="Times New Roman" w:cs="Times New Roman"/>
          <w:sz w:val="28"/>
          <w:szCs w:val="28"/>
        </w:rPr>
        <w:t>унктом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2 ст</w:t>
      </w:r>
      <w:r w:rsidR="006C0E28">
        <w:rPr>
          <w:rFonts w:ascii="Times New Roman" w:hAnsi="Times New Roman" w:cs="Times New Roman"/>
          <w:sz w:val="28"/>
          <w:szCs w:val="28"/>
        </w:rPr>
        <w:t>атьи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171 НК РФ </w:t>
      </w:r>
      <w:r w:rsidR="006240E7">
        <w:rPr>
          <w:rFonts w:ascii="Times New Roman" w:hAnsi="Times New Roman" w:cs="Times New Roman"/>
          <w:sz w:val="28"/>
          <w:szCs w:val="28"/>
        </w:rPr>
        <w:t>в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бюджетном учете </w:t>
      </w:r>
      <w:r w:rsidR="006240E7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счет 210.10 </w:t>
      </w:r>
      <w:r w:rsidR="006C0E28">
        <w:rPr>
          <w:rFonts w:ascii="Times New Roman" w:hAnsi="Times New Roman" w:cs="Times New Roman"/>
          <w:sz w:val="28"/>
          <w:szCs w:val="28"/>
        </w:rPr>
        <w:t>«</w:t>
      </w:r>
      <w:r w:rsidR="008E0794" w:rsidRPr="002C5047">
        <w:rPr>
          <w:rFonts w:ascii="Times New Roman" w:hAnsi="Times New Roman" w:cs="Times New Roman"/>
          <w:sz w:val="28"/>
          <w:szCs w:val="28"/>
        </w:rPr>
        <w:t>Расчеты по налоговым вычетам по НДС</w:t>
      </w:r>
      <w:r w:rsidR="006C0E28">
        <w:rPr>
          <w:rFonts w:ascii="Times New Roman" w:hAnsi="Times New Roman" w:cs="Times New Roman"/>
          <w:sz w:val="28"/>
          <w:szCs w:val="28"/>
        </w:rPr>
        <w:t>»</w:t>
      </w:r>
      <w:r w:rsidR="008E0794" w:rsidRPr="002C5047">
        <w:rPr>
          <w:rFonts w:ascii="Times New Roman" w:hAnsi="Times New Roman" w:cs="Times New Roman"/>
          <w:sz w:val="28"/>
          <w:szCs w:val="28"/>
        </w:rPr>
        <w:t>. Учитываются суммы НДС</w:t>
      </w:r>
      <w:r w:rsidR="006C0E28">
        <w:rPr>
          <w:rFonts w:ascii="Times New Roman" w:hAnsi="Times New Roman" w:cs="Times New Roman"/>
          <w:sz w:val="28"/>
          <w:szCs w:val="28"/>
        </w:rPr>
        <w:t>,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подлежащие в соответствии с действующим законодательством возмещению из бюджета за приобретенные материальные ценности, выполненные работы, оказанные услуги в рамках деятельности приносящей доход. </w:t>
      </w:r>
      <w:r w:rsidR="00946E84">
        <w:rPr>
          <w:rFonts w:ascii="Times New Roman" w:hAnsi="Times New Roman" w:cs="Times New Roman"/>
          <w:sz w:val="28"/>
          <w:szCs w:val="28"/>
        </w:rPr>
        <w:t xml:space="preserve">Первичным документом для отражения операций по учету НДС в регистрах бухгалтерского учета являются счет-фактура и отдельных случаях бухгалтерская справка ф. 0504833 (перерасчеты, НДС к возмещению и т.д.).  </w:t>
      </w:r>
    </w:p>
    <w:p w14:paraId="05863A62" w14:textId="77777777" w:rsidR="004555F8" w:rsidRPr="002C5047" w:rsidRDefault="00C868C4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66B">
        <w:rPr>
          <w:rFonts w:ascii="Times New Roman" w:hAnsi="Times New Roman" w:cs="Times New Roman"/>
          <w:sz w:val="28"/>
          <w:szCs w:val="28"/>
        </w:rPr>
        <w:t>6</w:t>
      </w:r>
      <w:r w:rsidR="006C0E28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>Счет 210.10 распределяется на</w:t>
      </w:r>
      <w:r w:rsidR="004555F8" w:rsidRPr="002C5047">
        <w:rPr>
          <w:rFonts w:ascii="Times New Roman" w:hAnsi="Times New Roman" w:cs="Times New Roman"/>
          <w:sz w:val="28"/>
          <w:szCs w:val="28"/>
        </w:rPr>
        <w:t>:</w:t>
      </w:r>
    </w:p>
    <w:p w14:paraId="097A6652" w14:textId="77777777" w:rsidR="004555F8" w:rsidRPr="002C5047" w:rsidRDefault="008E0794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6C0E28">
        <w:rPr>
          <w:rFonts w:ascii="Times New Roman" w:hAnsi="Times New Roman" w:cs="Times New Roman"/>
          <w:sz w:val="28"/>
          <w:szCs w:val="28"/>
        </w:rPr>
        <w:t xml:space="preserve">- </w:t>
      </w:r>
      <w:r w:rsidRPr="002C5047">
        <w:rPr>
          <w:rFonts w:ascii="Times New Roman" w:hAnsi="Times New Roman" w:cs="Times New Roman"/>
          <w:sz w:val="28"/>
          <w:szCs w:val="28"/>
        </w:rPr>
        <w:t xml:space="preserve">счет 210.11 </w:t>
      </w:r>
      <w:r w:rsidR="006C0E28">
        <w:rPr>
          <w:rFonts w:ascii="Times New Roman" w:hAnsi="Times New Roman" w:cs="Times New Roman"/>
          <w:sz w:val="28"/>
          <w:szCs w:val="28"/>
        </w:rPr>
        <w:t>«</w:t>
      </w:r>
      <w:r w:rsidRPr="002C5047">
        <w:rPr>
          <w:rFonts w:ascii="Times New Roman" w:hAnsi="Times New Roman" w:cs="Times New Roman"/>
          <w:sz w:val="28"/>
          <w:szCs w:val="28"/>
        </w:rPr>
        <w:t>Расчеты по НДС по авансам полученным</w:t>
      </w:r>
      <w:r w:rsidR="006C0E28">
        <w:rPr>
          <w:rFonts w:ascii="Times New Roman" w:hAnsi="Times New Roman" w:cs="Times New Roman"/>
          <w:sz w:val="28"/>
          <w:szCs w:val="28"/>
        </w:rPr>
        <w:t>»</w:t>
      </w:r>
      <w:r w:rsidR="004555F8" w:rsidRPr="002C5047">
        <w:rPr>
          <w:rFonts w:ascii="Times New Roman" w:hAnsi="Times New Roman" w:cs="Times New Roman"/>
          <w:sz w:val="28"/>
          <w:szCs w:val="28"/>
        </w:rPr>
        <w:t>;</w:t>
      </w:r>
      <w:r w:rsidRPr="002C5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B40B6A" w14:textId="77777777" w:rsidR="004555F8" w:rsidRPr="002C5047" w:rsidRDefault="004555F8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6C0E28">
        <w:rPr>
          <w:rFonts w:ascii="Times New Roman" w:hAnsi="Times New Roman" w:cs="Times New Roman"/>
          <w:sz w:val="28"/>
          <w:szCs w:val="28"/>
        </w:rPr>
        <w:t xml:space="preserve">- счет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210.12 </w:t>
      </w:r>
      <w:r w:rsidR="006C0E28">
        <w:rPr>
          <w:rFonts w:ascii="Times New Roman" w:hAnsi="Times New Roman" w:cs="Times New Roman"/>
          <w:sz w:val="28"/>
          <w:szCs w:val="28"/>
        </w:rPr>
        <w:t>«</w:t>
      </w:r>
      <w:r w:rsidR="008E0794" w:rsidRPr="002C5047">
        <w:rPr>
          <w:rFonts w:ascii="Times New Roman" w:hAnsi="Times New Roman" w:cs="Times New Roman"/>
          <w:sz w:val="28"/>
          <w:szCs w:val="28"/>
        </w:rPr>
        <w:t>Расчеты по НДС по приобретенным материальн</w:t>
      </w:r>
      <w:r w:rsidRPr="002C5047">
        <w:rPr>
          <w:rFonts w:ascii="Times New Roman" w:hAnsi="Times New Roman" w:cs="Times New Roman"/>
          <w:sz w:val="28"/>
          <w:szCs w:val="28"/>
        </w:rPr>
        <w:t>ым ценностям, работам, услугам</w:t>
      </w:r>
      <w:r w:rsidR="006C0E28">
        <w:rPr>
          <w:rFonts w:ascii="Times New Roman" w:hAnsi="Times New Roman" w:cs="Times New Roman"/>
          <w:sz w:val="28"/>
          <w:szCs w:val="28"/>
        </w:rPr>
        <w:t>»</w:t>
      </w:r>
      <w:r w:rsidRPr="002C5047">
        <w:rPr>
          <w:rFonts w:ascii="Times New Roman" w:hAnsi="Times New Roman" w:cs="Times New Roman"/>
          <w:sz w:val="28"/>
          <w:szCs w:val="28"/>
        </w:rPr>
        <w:t>.</w:t>
      </w:r>
    </w:p>
    <w:p w14:paraId="1126C11F" w14:textId="77777777" w:rsidR="004555F8" w:rsidRPr="002C5047" w:rsidRDefault="008E0794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>Счет 210.12 распределяется на</w:t>
      </w:r>
      <w:r w:rsidR="006C0E28">
        <w:rPr>
          <w:rFonts w:ascii="Times New Roman" w:hAnsi="Times New Roman" w:cs="Times New Roman"/>
          <w:sz w:val="28"/>
          <w:szCs w:val="28"/>
        </w:rPr>
        <w:t>:</w:t>
      </w:r>
      <w:r w:rsidRPr="002C5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CB6D0C" w14:textId="77777777" w:rsidR="004555F8" w:rsidRPr="002C5047" w:rsidRDefault="004555F8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 xml:space="preserve">-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счет 210.12Н2 </w:t>
      </w:r>
      <w:r w:rsidR="006C0E28">
        <w:rPr>
          <w:rFonts w:ascii="Times New Roman" w:hAnsi="Times New Roman" w:cs="Times New Roman"/>
          <w:sz w:val="28"/>
          <w:szCs w:val="28"/>
        </w:rPr>
        <w:t>«</w:t>
      </w:r>
      <w:r w:rsidR="008E0794" w:rsidRPr="002C5047">
        <w:rPr>
          <w:rFonts w:ascii="Times New Roman" w:hAnsi="Times New Roman" w:cs="Times New Roman"/>
          <w:sz w:val="28"/>
          <w:szCs w:val="28"/>
        </w:rPr>
        <w:t>Нераспределенный НДС</w:t>
      </w:r>
      <w:r w:rsidR="006C0E28">
        <w:rPr>
          <w:rFonts w:ascii="Times New Roman" w:hAnsi="Times New Roman" w:cs="Times New Roman"/>
          <w:sz w:val="28"/>
          <w:szCs w:val="28"/>
        </w:rPr>
        <w:t>»: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233456" w14:textId="77777777" w:rsidR="004555F8" w:rsidRPr="002C5047" w:rsidRDefault="004555F8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lastRenderedPageBreak/>
        <w:t>- счет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210.Р2 </w:t>
      </w:r>
      <w:r w:rsidR="006C0E28">
        <w:rPr>
          <w:rFonts w:ascii="Times New Roman" w:hAnsi="Times New Roman" w:cs="Times New Roman"/>
          <w:sz w:val="28"/>
          <w:szCs w:val="28"/>
        </w:rPr>
        <w:t>«</w:t>
      </w:r>
      <w:r w:rsidR="008E0794" w:rsidRPr="002C5047">
        <w:rPr>
          <w:rFonts w:ascii="Times New Roman" w:hAnsi="Times New Roman" w:cs="Times New Roman"/>
          <w:sz w:val="28"/>
          <w:szCs w:val="28"/>
        </w:rPr>
        <w:t>Расчеты по НДС по приобретенным материальным ценностям, работам, услугам</w:t>
      </w:r>
      <w:r w:rsidR="006C0E28">
        <w:rPr>
          <w:rFonts w:ascii="Times New Roman" w:hAnsi="Times New Roman" w:cs="Times New Roman"/>
          <w:sz w:val="28"/>
          <w:szCs w:val="28"/>
        </w:rPr>
        <w:t>»</w:t>
      </w:r>
      <w:r w:rsidR="008E0794" w:rsidRPr="002C5047">
        <w:rPr>
          <w:rFonts w:ascii="Times New Roman" w:hAnsi="Times New Roman" w:cs="Times New Roman"/>
          <w:sz w:val="28"/>
          <w:szCs w:val="28"/>
        </w:rPr>
        <w:t>.</w:t>
      </w:r>
    </w:p>
    <w:p w14:paraId="029B8BF5" w14:textId="77777777" w:rsidR="004555F8" w:rsidRPr="002C5047" w:rsidRDefault="006C0E28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66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>Вычетам подлежат суммы налога, предъявленные налогоплательщику при приобретении товаров (работ, услуг). Налоговые вычеты производятся на основании счетов-фактур, выставленных продавцами при приобретении налогоплательщиком товаров (работ, услуг), имущественных прав, документов, подтверждающих фактическую уплату сумм налога. На основании статьи 169 НК РФ составля</w:t>
      </w:r>
      <w:r w:rsidR="004555F8" w:rsidRPr="002C5047">
        <w:rPr>
          <w:rFonts w:ascii="Times New Roman" w:hAnsi="Times New Roman" w:cs="Times New Roman"/>
          <w:sz w:val="28"/>
          <w:szCs w:val="28"/>
        </w:rPr>
        <w:t>ется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счет-фактур</w:t>
      </w:r>
      <w:r w:rsidR="004555F8" w:rsidRPr="002C5047">
        <w:rPr>
          <w:rFonts w:ascii="Times New Roman" w:hAnsi="Times New Roman" w:cs="Times New Roman"/>
          <w:sz w:val="28"/>
          <w:szCs w:val="28"/>
        </w:rPr>
        <w:t>а</w:t>
      </w:r>
      <w:r w:rsidR="008E0794" w:rsidRPr="002C5047">
        <w:rPr>
          <w:rFonts w:ascii="Times New Roman" w:hAnsi="Times New Roman" w:cs="Times New Roman"/>
          <w:sz w:val="28"/>
          <w:szCs w:val="28"/>
        </w:rPr>
        <w:t>, ве</w:t>
      </w:r>
      <w:r w:rsidR="004555F8" w:rsidRPr="002C5047">
        <w:rPr>
          <w:rFonts w:ascii="Times New Roman" w:hAnsi="Times New Roman" w:cs="Times New Roman"/>
          <w:sz w:val="28"/>
          <w:szCs w:val="28"/>
        </w:rPr>
        <w:t>дутся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журналы учета полученных и выставленных счетов-фактур, книги покупок и книги продаж</w:t>
      </w:r>
      <w:r w:rsidR="002A7849">
        <w:rPr>
          <w:rFonts w:ascii="Times New Roman" w:hAnsi="Times New Roman" w:cs="Times New Roman"/>
          <w:sz w:val="28"/>
          <w:szCs w:val="28"/>
        </w:rPr>
        <w:t xml:space="preserve"> (ведутся в электронном виде в программе 1С «Бухгалтерия»</w:t>
      </w:r>
      <w:r w:rsidR="008E0794" w:rsidRPr="002C5047">
        <w:rPr>
          <w:rFonts w:ascii="Times New Roman" w:hAnsi="Times New Roman" w:cs="Times New Roman"/>
          <w:sz w:val="28"/>
          <w:szCs w:val="28"/>
        </w:rPr>
        <w:t>.</w:t>
      </w:r>
      <w:r w:rsidR="002A7849">
        <w:rPr>
          <w:rFonts w:ascii="Times New Roman" w:hAnsi="Times New Roman" w:cs="Times New Roman"/>
          <w:sz w:val="28"/>
          <w:szCs w:val="28"/>
        </w:rPr>
        <w:t xml:space="preserve"> Книги покупок и продаж формируются ежеквартально до составления налоговой декларации по НДС.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54D8C6" w14:textId="77777777" w:rsidR="00B5774D" w:rsidRPr="002C5047" w:rsidRDefault="006C0E28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6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>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794" w:rsidRPr="002C504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фактуры являются основанием для принятия предъявленных покупателю продавцом сумм налога к вычету при выполнении требований, установленных </w:t>
      </w:r>
      <w:hyperlink w:anchor="sub_1695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369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5.1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696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статьи 169 НК</w:t>
      </w:r>
      <w:r w:rsidR="004555F8" w:rsidRPr="002C5047">
        <w:rPr>
          <w:rFonts w:ascii="Times New Roman" w:hAnsi="Times New Roman" w:cs="Times New Roman"/>
          <w:sz w:val="28"/>
          <w:szCs w:val="28"/>
        </w:rPr>
        <w:t xml:space="preserve"> РФ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. Корректировочный счет-фактура, выставленный продавцом покупателю товаров (работ, услуг), имущественных прав при изменении стоимости отгруженных товаров (выполненных работ, оказанных услуг), переданных имущественных прав в сторону уменьшения, в том числе в случае уменьшения цены (тарифа) и (или) уменьшения количества (объема) отгруженных товаров (выполненных работ, оказанных услуг), переданных имущественных прав, является основанием для принятия продавцом товаров (работ, услуг), имущественных прав сумм налога к вычету при выполнении требований, установленных </w:t>
      </w:r>
      <w:hyperlink w:anchor="sub_169052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пунктами 5.2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696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статьи 169 НК</w:t>
      </w:r>
      <w:r w:rsidR="00B5774D" w:rsidRPr="002C5047">
        <w:rPr>
          <w:rFonts w:ascii="Times New Roman" w:hAnsi="Times New Roman" w:cs="Times New Roman"/>
          <w:sz w:val="28"/>
          <w:szCs w:val="28"/>
        </w:rPr>
        <w:t xml:space="preserve"> РФ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60CE232" w14:textId="77777777" w:rsidR="008E0794" w:rsidRPr="002C5047" w:rsidRDefault="006C0E28" w:rsidP="004555F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66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При совершении операций по реализации товаров (работ, услуг), имущественных прав лицам, не являющимся налогоплательщиками налога на добавленную стоимость, и налогоплательщикам, освобожденным от исполнения обязанностей налогоплательщика, связанных с исчислением и уплатой налога, по письменному согласию сторон сделки счета-фактуры не составляются. </w:t>
      </w:r>
    </w:p>
    <w:p w14:paraId="174E86D6" w14:textId="77777777" w:rsidR="00D67EE4" w:rsidRDefault="00D0666B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6C0E28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Сумма налога, подлежащая уплате в бюджет, исчисляется по итогам каждого </w:t>
      </w:r>
      <w:r w:rsidR="00D67EE4">
        <w:rPr>
          <w:rFonts w:ascii="Times New Roman" w:hAnsi="Times New Roman" w:cs="Times New Roman"/>
          <w:sz w:val="28"/>
          <w:szCs w:val="28"/>
        </w:rPr>
        <w:t>квартала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, как уменьшенная на сумму налоговых вычетов, предусмотренных </w:t>
      </w:r>
      <w:hyperlink w:anchor="sub_171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статьей 171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НК </w:t>
      </w:r>
      <w:r w:rsidR="00B5774D" w:rsidRPr="002C5047">
        <w:rPr>
          <w:rFonts w:ascii="Times New Roman" w:hAnsi="Times New Roman" w:cs="Times New Roman"/>
          <w:sz w:val="28"/>
          <w:szCs w:val="28"/>
        </w:rPr>
        <w:t xml:space="preserve">РФ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(в том числе налоговых вычетов, предусмотренных </w:t>
      </w:r>
      <w:hyperlink w:anchor="sub_1723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пунктом 3 статьи 172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НК), общая сумма налога, исчисляемая в соответствии со </w:t>
      </w:r>
      <w:hyperlink w:anchor="sub_166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статьей 166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НК</w:t>
      </w:r>
      <w:r w:rsidR="00B5774D" w:rsidRPr="002C5047">
        <w:rPr>
          <w:rFonts w:ascii="Times New Roman" w:hAnsi="Times New Roman" w:cs="Times New Roman"/>
          <w:sz w:val="28"/>
          <w:szCs w:val="28"/>
        </w:rPr>
        <w:t xml:space="preserve"> РФ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и увеличенная на суммы налога, восстановленного в соответствии с главой 21 НК</w:t>
      </w:r>
      <w:r w:rsidR="00B5774D" w:rsidRPr="002C5047">
        <w:rPr>
          <w:rFonts w:ascii="Times New Roman" w:hAnsi="Times New Roman" w:cs="Times New Roman"/>
          <w:sz w:val="28"/>
          <w:szCs w:val="28"/>
        </w:rPr>
        <w:t xml:space="preserve"> РФ.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977E15" w14:textId="77777777" w:rsidR="00B5774D" w:rsidRPr="002C5047" w:rsidRDefault="00D1299C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0666B">
        <w:rPr>
          <w:rFonts w:ascii="Times New Roman" w:hAnsi="Times New Roman" w:cs="Times New Roman"/>
          <w:sz w:val="28"/>
          <w:szCs w:val="28"/>
        </w:rPr>
        <w:t>1</w:t>
      </w:r>
      <w:r w:rsidR="00D67EE4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Уплата налога по операциям, признаваемым объектом налогообложения в соответствии с </w:t>
      </w:r>
      <w:hyperlink w:anchor="sub_146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подпунктами 1 - 3 пункта 1 статьи 146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НК</w:t>
      </w:r>
      <w:r w:rsidR="00B5774D" w:rsidRPr="002C5047">
        <w:rPr>
          <w:rFonts w:ascii="Times New Roman" w:hAnsi="Times New Roman" w:cs="Times New Roman"/>
          <w:sz w:val="28"/>
          <w:szCs w:val="28"/>
        </w:rPr>
        <w:t xml:space="preserve"> РФ</w:t>
      </w:r>
      <w:r w:rsidR="00D67EE4">
        <w:rPr>
          <w:rFonts w:ascii="Times New Roman" w:hAnsi="Times New Roman" w:cs="Times New Roman"/>
          <w:sz w:val="28"/>
          <w:szCs w:val="28"/>
        </w:rPr>
        <w:t xml:space="preserve">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производится по итогам каждого </w:t>
      </w:r>
      <w:r w:rsidR="00D67EE4">
        <w:rPr>
          <w:rFonts w:ascii="Times New Roman" w:hAnsi="Times New Roman" w:cs="Times New Roman"/>
          <w:sz w:val="28"/>
          <w:szCs w:val="28"/>
        </w:rPr>
        <w:t>квартала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исходя из фактической реализации (передачи) товаров (выполнения, в том числе для собственных нужд, работ, оказания, в том числе для собственных нужд, услуг) за истекший налоговый период</w:t>
      </w:r>
      <w:r w:rsidR="00D67EE4">
        <w:rPr>
          <w:rFonts w:ascii="Times New Roman" w:hAnsi="Times New Roman" w:cs="Times New Roman"/>
          <w:sz w:val="28"/>
          <w:szCs w:val="28"/>
        </w:rPr>
        <w:t>,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 не позднее 25-го числа следующего за истекшим </w:t>
      </w:r>
      <w:hyperlink w:anchor="sub_163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налоговым периодом</w:t>
        </w:r>
      </w:hyperlink>
      <w:r w:rsidR="00B5774D" w:rsidRPr="002C50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CCCA43" w14:textId="77777777" w:rsidR="008E0794" w:rsidRPr="002C5047" w:rsidRDefault="00D1299C" w:rsidP="00D67E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D0666B">
        <w:rPr>
          <w:rFonts w:ascii="Times New Roman" w:hAnsi="Times New Roman" w:cs="Times New Roman"/>
          <w:sz w:val="28"/>
          <w:szCs w:val="28"/>
        </w:rPr>
        <w:t>2</w:t>
      </w:r>
      <w:r w:rsidR="00D67EE4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В </w:t>
      </w:r>
      <w:r w:rsidR="00D67EE4">
        <w:rPr>
          <w:rFonts w:ascii="Times New Roman" w:hAnsi="Times New Roman" w:cs="Times New Roman"/>
          <w:sz w:val="28"/>
          <w:szCs w:val="28"/>
        </w:rPr>
        <w:t xml:space="preserve">соответствии со ст. 170 НК РФ, </w:t>
      </w:r>
      <w:r w:rsidR="008E0794" w:rsidRPr="002C5047">
        <w:rPr>
          <w:rFonts w:ascii="Times New Roman" w:hAnsi="Times New Roman" w:cs="Times New Roman"/>
          <w:sz w:val="28"/>
          <w:szCs w:val="28"/>
        </w:rPr>
        <w:t>суммы налога, предъявленные покупателю при приобретении товаров (работ, услуг), в том числе основных средств и немат</w:t>
      </w:r>
      <w:r w:rsidR="00B5774D" w:rsidRPr="002C5047">
        <w:rPr>
          <w:rFonts w:ascii="Times New Roman" w:hAnsi="Times New Roman" w:cs="Times New Roman"/>
          <w:sz w:val="28"/>
          <w:szCs w:val="28"/>
        </w:rPr>
        <w:t xml:space="preserve">ериальных активов, учитываются </w:t>
      </w:r>
      <w:r w:rsidR="008E0794" w:rsidRPr="002C5047">
        <w:rPr>
          <w:rFonts w:ascii="Times New Roman" w:hAnsi="Times New Roman" w:cs="Times New Roman"/>
          <w:sz w:val="28"/>
          <w:szCs w:val="28"/>
        </w:rPr>
        <w:t>в стоимости таких товаров (работ, услуг), в том числе основных средств и нематериальных активов, если товары (работы, услуги), в том числе основные средства и нематериальные активы, используются для операций по производству и (или) реализации (а также передаче, выполнению, оказанию для собственны</w:t>
      </w:r>
      <w:r w:rsidR="00946E84">
        <w:rPr>
          <w:rFonts w:ascii="Times New Roman" w:hAnsi="Times New Roman" w:cs="Times New Roman"/>
          <w:sz w:val="28"/>
          <w:szCs w:val="28"/>
        </w:rPr>
        <w:t xml:space="preserve">х нужд) товаров (работ, услуг), </w:t>
      </w:r>
      <w:r w:rsidR="008E0794" w:rsidRPr="002C5047">
        <w:rPr>
          <w:rFonts w:ascii="Times New Roman" w:hAnsi="Times New Roman" w:cs="Times New Roman"/>
          <w:sz w:val="28"/>
          <w:szCs w:val="28"/>
        </w:rPr>
        <w:t>не подлежащих налогообложению (освобожденных от налогообложения).</w:t>
      </w:r>
    </w:p>
    <w:p w14:paraId="2B7855FE" w14:textId="77777777" w:rsidR="002C5047" w:rsidRDefault="00C868C4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FB8">
        <w:rPr>
          <w:rFonts w:ascii="Times New Roman" w:hAnsi="Times New Roman" w:cs="Times New Roman"/>
          <w:sz w:val="28"/>
          <w:szCs w:val="28"/>
        </w:rPr>
        <w:t>3</w:t>
      </w:r>
      <w:r w:rsidR="00D67EE4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Суммы налога, предъявленные продавцами товаров (работ, услуг), имущественных прав налогоплательщикам, осуществляющим как облагаемые налогом, так и освобождаемые от налогообложения операции: учитываются в стоимости таких товаров (работ, услуг), имущественных прав в соответствии с </w:t>
      </w:r>
      <w:hyperlink w:anchor="sub_17002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настоящей статьи - по товарам (работам, услугам), в том числе основным средствам и нематериальным активам, имущественным правам, используемым для осуществления операций, не облагаемых налогом на добавленную стоимость; При этом ведется раздельный учет сумм налога по приобретенным товарам (работам, услугам), в том числе основным средствам и нематериальным активам, имущественным правам, используемым для осуществления как облагаемых налогом, так и не подлежащих налогообложению (освобожденных от налогообложения) операций. Если к вычету предъявляется лишь часть НДС по счету - фактуре, в книге покупок регистрируется лишь вычитаемый налог, определяемый по сч</w:t>
      </w:r>
      <w:r w:rsidR="00B5774D" w:rsidRPr="002C5047">
        <w:rPr>
          <w:rFonts w:ascii="Times New Roman" w:hAnsi="Times New Roman" w:cs="Times New Roman"/>
          <w:sz w:val="28"/>
          <w:szCs w:val="28"/>
        </w:rPr>
        <w:t>е</w:t>
      </w:r>
      <w:r w:rsidR="008E0794" w:rsidRPr="002C5047">
        <w:rPr>
          <w:rFonts w:ascii="Times New Roman" w:hAnsi="Times New Roman" w:cs="Times New Roman"/>
          <w:sz w:val="28"/>
          <w:szCs w:val="28"/>
        </w:rPr>
        <w:t>т</w:t>
      </w:r>
      <w:r w:rsidR="002C5047">
        <w:rPr>
          <w:rFonts w:ascii="Times New Roman" w:hAnsi="Times New Roman" w:cs="Times New Roman"/>
          <w:sz w:val="28"/>
          <w:szCs w:val="28"/>
        </w:rPr>
        <w:t xml:space="preserve"> </w:t>
      </w:r>
      <w:r w:rsidR="008E0794" w:rsidRPr="002C5047">
        <w:rPr>
          <w:rFonts w:ascii="Times New Roman" w:hAnsi="Times New Roman" w:cs="Times New Roman"/>
          <w:sz w:val="28"/>
          <w:szCs w:val="28"/>
        </w:rPr>
        <w:t>- фактуре.</w:t>
      </w:r>
    </w:p>
    <w:p w14:paraId="4287A918" w14:textId="77777777" w:rsidR="00D67EE4" w:rsidRDefault="00C868C4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FB8">
        <w:rPr>
          <w:rFonts w:ascii="Times New Roman" w:hAnsi="Times New Roman" w:cs="Times New Roman"/>
          <w:sz w:val="28"/>
          <w:szCs w:val="28"/>
        </w:rPr>
        <w:t>4</w:t>
      </w:r>
      <w:r w:rsidR="00D67EE4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>Согласно ст.149 НК РФ операции, не подлежащие налогообложению (освобождаемые от налогообложения)</w:t>
      </w:r>
      <w:r w:rsidR="00B5774D" w:rsidRPr="002C5047">
        <w:rPr>
          <w:rFonts w:ascii="Times New Roman" w:hAnsi="Times New Roman" w:cs="Times New Roman"/>
          <w:sz w:val="28"/>
          <w:szCs w:val="28"/>
        </w:rPr>
        <w:t>, по следующим кодам операций (раздел 7 декларации по НДС)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96EE3EB" w14:textId="77777777" w:rsidR="00D67EE4" w:rsidRDefault="008E0794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>1010245 - услуги в сфере образования по проведению некоммерческими образовательными организациями учебно-производственного (по направлениям основного и дополнительного образования, указанным в лицензии);</w:t>
      </w:r>
    </w:p>
    <w:p w14:paraId="5E2AA548" w14:textId="77777777" w:rsidR="00D67EE4" w:rsidRDefault="002C5047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010232 - продукты питания, непосредственно произведенные студенческими столовыми; </w:t>
      </w:r>
    </w:p>
    <w:p w14:paraId="25139F1D" w14:textId="77777777" w:rsidR="00D67EE4" w:rsidRDefault="008E0794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047">
        <w:rPr>
          <w:rFonts w:ascii="Times New Roman" w:hAnsi="Times New Roman" w:cs="Times New Roman"/>
          <w:sz w:val="28"/>
          <w:szCs w:val="28"/>
        </w:rPr>
        <w:t>1010294 - выполнение научно-исследовательских и опытно-конструкторских работ</w:t>
      </w:r>
      <w:r w:rsidR="002C5047">
        <w:rPr>
          <w:rFonts w:ascii="Times New Roman" w:hAnsi="Times New Roman" w:cs="Times New Roman"/>
          <w:sz w:val="28"/>
          <w:szCs w:val="28"/>
        </w:rPr>
        <w:t>.</w:t>
      </w:r>
    </w:p>
    <w:p w14:paraId="7CCBDAD9" w14:textId="77777777" w:rsidR="004A1FA1" w:rsidRDefault="00C868C4" w:rsidP="00D67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FB8">
        <w:rPr>
          <w:rFonts w:ascii="Times New Roman" w:hAnsi="Times New Roman" w:cs="Times New Roman"/>
          <w:sz w:val="28"/>
          <w:szCs w:val="28"/>
        </w:rPr>
        <w:t>5</w:t>
      </w:r>
      <w:r w:rsidR="00D67EE4">
        <w:rPr>
          <w:rFonts w:ascii="Times New Roman" w:hAnsi="Times New Roman" w:cs="Times New Roman"/>
          <w:sz w:val="28"/>
          <w:szCs w:val="28"/>
        </w:rPr>
        <w:t xml:space="preserve">. </w:t>
      </w:r>
      <w:r w:rsidR="008E0794" w:rsidRPr="002C5047">
        <w:rPr>
          <w:rFonts w:ascii="Times New Roman" w:hAnsi="Times New Roman" w:cs="Times New Roman"/>
          <w:sz w:val="28"/>
          <w:szCs w:val="28"/>
        </w:rPr>
        <w:t>При реализации товаров (работ, услуг), передаче имущественных прав, а также при получении сумм оплаты, частичной оплаты в счет предстоящих поставок товаров (выполнения работ, оказания услуг), передачи имущественных прав выставляются соответствующие счета-фактуры не позднее пяти календарных дней, считая со дня отгрузки товара (выполнения работ, оказания услуг), со дня передачи имущественных прав или со дня получения сумм оплаты, частичной оплаты в счет предстоящих поставок товаров (выполнения работ, оказания услуг), передачи имущественных прав.</w:t>
      </w:r>
    </w:p>
    <w:p w14:paraId="3397A354" w14:textId="7C419B9D" w:rsidR="00997EA0" w:rsidRDefault="00C868C4" w:rsidP="007A3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FB8">
        <w:rPr>
          <w:rFonts w:ascii="Times New Roman" w:hAnsi="Times New Roman" w:cs="Times New Roman"/>
          <w:sz w:val="28"/>
          <w:szCs w:val="28"/>
        </w:rPr>
        <w:t>6</w:t>
      </w:r>
      <w:r w:rsidR="004A1FA1">
        <w:rPr>
          <w:rFonts w:ascii="Times New Roman" w:hAnsi="Times New Roman" w:cs="Times New Roman"/>
          <w:sz w:val="28"/>
          <w:szCs w:val="28"/>
        </w:rPr>
        <w:t xml:space="preserve">. </w:t>
      </w:r>
      <w:r w:rsidR="00221B07">
        <w:rPr>
          <w:rFonts w:ascii="Times New Roman" w:hAnsi="Times New Roman" w:cs="Times New Roman"/>
          <w:sz w:val="28"/>
          <w:szCs w:val="28"/>
        </w:rPr>
        <w:t>Университет</w:t>
      </w:r>
      <w:r w:rsidR="008E0794" w:rsidRPr="002C5047">
        <w:rPr>
          <w:rFonts w:ascii="Times New Roman" w:hAnsi="Times New Roman" w:cs="Times New Roman"/>
          <w:sz w:val="28"/>
          <w:szCs w:val="28"/>
        </w:rPr>
        <w:t xml:space="preserve"> предоставляет  в налоговые органы по месту своего учета налоговую декларацию по НДС по установленному формату в электронной форме по телекоммуникационным каналам связи через оператора электронного </w:t>
      </w:r>
      <w:r w:rsidR="008E0794" w:rsidRPr="002C5047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документооборота в срок не позднее 25-го числа месяца, следующего за истекшим </w:t>
      </w:r>
      <w:hyperlink w:anchor="sub_163" w:history="1">
        <w:r w:rsidR="008E0794" w:rsidRPr="002C5047">
          <w:rPr>
            <w:rFonts w:ascii="Times New Roman" w:hAnsi="Times New Roman" w:cs="Times New Roman"/>
            <w:sz w:val="28"/>
            <w:szCs w:val="28"/>
          </w:rPr>
          <w:t>налоговым периодом</w:t>
        </w:r>
      </w:hyperlink>
      <w:r w:rsidR="008E0794" w:rsidRPr="002C5047">
        <w:rPr>
          <w:rFonts w:ascii="Times New Roman" w:hAnsi="Times New Roman" w:cs="Times New Roman"/>
          <w:sz w:val="28"/>
          <w:szCs w:val="28"/>
        </w:rPr>
        <w:t>. В налоговую декларацию включаются сведения, указанные в книге покупок и книге продаж.</w:t>
      </w:r>
    </w:p>
    <w:p w14:paraId="5B61A7F4" w14:textId="77777777" w:rsidR="00997EA0" w:rsidRPr="00055EB8" w:rsidRDefault="00997EA0" w:rsidP="000610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751EB2" w14:textId="77777777" w:rsidR="00927FE3" w:rsidRPr="00A4349B" w:rsidRDefault="00A4349B" w:rsidP="00A4349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49B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061049" w:rsidRPr="00A4349B">
        <w:rPr>
          <w:rFonts w:ascii="Times New Roman" w:hAnsi="Times New Roman" w:cs="Times New Roman"/>
          <w:b/>
          <w:sz w:val="28"/>
          <w:szCs w:val="28"/>
        </w:rPr>
        <w:t xml:space="preserve">. Налог на прибыль </w:t>
      </w:r>
    </w:p>
    <w:p w14:paraId="44277173" w14:textId="77777777" w:rsidR="00465E4C" w:rsidRDefault="00465E4C" w:rsidP="00946E8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FB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349B" w:rsidRPr="00A4349B">
        <w:rPr>
          <w:rFonts w:ascii="Times New Roman" w:hAnsi="Times New Roman" w:cs="Times New Roman"/>
          <w:sz w:val="28"/>
          <w:szCs w:val="28"/>
        </w:rPr>
        <w:t xml:space="preserve">Налоговый учет </w:t>
      </w:r>
      <w:r w:rsidR="00A4349B">
        <w:rPr>
          <w:rFonts w:ascii="Times New Roman" w:hAnsi="Times New Roman" w:cs="Times New Roman"/>
          <w:sz w:val="28"/>
          <w:szCs w:val="28"/>
        </w:rPr>
        <w:t xml:space="preserve">в </w:t>
      </w:r>
      <w:r w:rsidR="00221B07">
        <w:rPr>
          <w:rFonts w:ascii="Times New Roman" w:hAnsi="Times New Roman" w:cs="Times New Roman"/>
          <w:sz w:val="28"/>
          <w:szCs w:val="28"/>
        </w:rPr>
        <w:t>Университете</w:t>
      </w:r>
      <w:r w:rsidR="00A4349B" w:rsidRPr="00A4349B">
        <w:rPr>
          <w:rFonts w:ascii="Times New Roman" w:hAnsi="Times New Roman" w:cs="Times New Roman"/>
          <w:sz w:val="28"/>
          <w:szCs w:val="28"/>
        </w:rPr>
        <w:t xml:space="preserve"> ведется в соответствии с главой 25 Налогового Кодекса Российской Федерации (НК РФ), другими законодательными и нормативными актами Российской Федерации по вопросам налогообложения.</w:t>
      </w:r>
    </w:p>
    <w:p w14:paraId="38381A00" w14:textId="77777777" w:rsidR="00465E4C" w:rsidRDefault="00465E4C" w:rsidP="00946E8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03FB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65E4C">
        <w:rPr>
          <w:rFonts w:ascii="Times New Roman" w:hAnsi="Times New Roman" w:cs="Times New Roman"/>
          <w:sz w:val="28"/>
          <w:szCs w:val="28"/>
        </w:rPr>
        <w:t xml:space="preserve">Налоговым </w:t>
      </w:r>
      <w:r w:rsidR="00A4349B" w:rsidRPr="00465E4C">
        <w:rPr>
          <w:rFonts w:ascii="Times New Roman" w:hAnsi="Times New Roman" w:cs="Times New Roman"/>
          <w:sz w:val="28"/>
          <w:szCs w:val="28"/>
        </w:rPr>
        <w:t xml:space="preserve">периодом по налогу </w:t>
      </w:r>
      <w:r w:rsidRPr="00465E4C">
        <w:rPr>
          <w:rFonts w:ascii="Times New Roman" w:hAnsi="Times New Roman" w:cs="Times New Roman"/>
          <w:sz w:val="28"/>
          <w:szCs w:val="28"/>
        </w:rPr>
        <w:t>н</w:t>
      </w:r>
      <w:r w:rsidR="00A4349B" w:rsidRPr="00465E4C">
        <w:rPr>
          <w:rFonts w:ascii="Times New Roman" w:hAnsi="Times New Roman" w:cs="Times New Roman"/>
          <w:sz w:val="28"/>
          <w:szCs w:val="28"/>
        </w:rPr>
        <w:t>а прибыль признается год, отчетные периоды первый квартал, полугодие, девять месяцев.</w:t>
      </w:r>
    </w:p>
    <w:p w14:paraId="5B4A47F1" w14:textId="77777777" w:rsidR="000F1D09" w:rsidRDefault="000F1D09" w:rsidP="00946E84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B6CF80" w14:textId="77777777" w:rsidR="00DC17BB" w:rsidRPr="00250C08" w:rsidRDefault="00DC17BB" w:rsidP="00946E84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C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ведения налогового учета</w:t>
      </w:r>
    </w:p>
    <w:p w14:paraId="3F43515E" w14:textId="77777777" w:rsidR="00DC17BB" w:rsidRPr="001B5DCF" w:rsidRDefault="00DC17BB" w:rsidP="00946E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C08">
        <w:rPr>
          <w:rFonts w:ascii="Times New Roman" w:hAnsi="Times New Roman" w:cs="Times New Roman"/>
          <w:sz w:val="28"/>
          <w:szCs w:val="28"/>
        </w:rPr>
        <w:t>4</w:t>
      </w:r>
      <w:r w:rsidR="00A03FB8">
        <w:rPr>
          <w:rFonts w:ascii="Times New Roman" w:hAnsi="Times New Roman" w:cs="Times New Roman"/>
          <w:sz w:val="28"/>
          <w:szCs w:val="28"/>
        </w:rPr>
        <w:t>9</w:t>
      </w:r>
      <w:r w:rsidRPr="00250C08">
        <w:rPr>
          <w:rFonts w:ascii="Times New Roman" w:hAnsi="Times New Roman" w:cs="Times New Roman"/>
          <w:sz w:val="28"/>
          <w:szCs w:val="28"/>
        </w:rPr>
        <w:t>. Для ведения налогового учета используются</w:t>
      </w:r>
      <w:r w:rsidRPr="00DC17BB">
        <w:rPr>
          <w:rFonts w:ascii="Times New Roman" w:hAnsi="Times New Roman" w:cs="Times New Roman"/>
          <w:sz w:val="28"/>
          <w:szCs w:val="28"/>
        </w:rPr>
        <w:t xml:space="preserve"> данные бухгалтерского учета, группируемые с помощью дополнительных аналитических признаков в зависимости от степени признания в налоговом учете. В случае, если в регистрах бухгалтерского учета содержится недостаточно информации для определения налоговой базы в соответствии с требованиями главы 25 </w:t>
      </w:r>
      <w:r w:rsidR="00C868C4">
        <w:rPr>
          <w:rFonts w:ascii="Times New Roman" w:hAnsi="Times New Roman" w:cs="Times New Roman"/>
          <w:sz w:val="28"/>
          <w:szCs w:val="28"/>
        </w:rPr>
        <w:t>Н</w:t>
      </w:r>
      <w:r w:rsidRPr="00DC17BB">
        <w:rPr>
          <w:rFonts w:ascii="Times New Roman" w:hAnsi="Times New Roman" w:cs="Times New Roman"/>
          <w:sz w:val="28"/>
          <w:szCs w:val="28"/>
        </w:rPr>
        <w:t xml:space="preserve">К РФ, вводятся дополнительные </w:t>
      </w:r>
      <w:r w:rsidRPr="001B5DCF">
        <w:rPr>
          <w:rFonts w:ascii="Times New Roman" w:hAnsi="Times New Roman" w:cs="Times New Roman"/>
          <w:sz w:val="28"/>
          <w:szCs w:val="28"/>
        </w:rPr>
        <w:t xml:space="preserve">расчеты и регистры, включая бухгалтерскую справку. Для группировки доходов и расходов хозяйственных операций ведутся регистры налогового учета. </w:t>
      </w:r>
      <w:r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регистров налогового учета привед</w:t>
      </w:r>
      <w:r w:rsidR="002B4C09"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приложении </w:t>
      </w:r>
      <w:r w:rsidR="00E63D77"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2B4C09"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четной политике (ст. 313 НК РФ</w:t>
      </w:r>
      <w:r w:rsidR="002059FD"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2B4C09" w:rsidRPr="001B5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регистров налогового учета приведены в Приложении № 2 к Учетной политике. </w:t>
      </w:r>
    </w:p>
    <w:p w14:paraId="14956442" w14:textId="77777777" w:rsidR="00D36E81" w:rsidRDefault="00A03FB8" w:rsidP="00D36E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DCF">
        <w:rPr>
          <w:rFonts w:ascii="Times New Roman" w:hAnsi="Times New Roman" w:cs="Times New Roman"/>
          <w:sz w:val="28"/>
          <w:szCs w:val="28"/>
        </w:rPr>
        <w:t>50</w:t>
      </w:r>
      <w:r w:rsidR="00D36E81" w:rsidRPr="001B5DCF">
        <w:rPr>
          <w:rFonts w:ascii="Times New Roman" w:hAnsi="Times New Roman" w:cs="Times New Roman"/>
          <w:sz w:val="28"/>
          <w:szCs w:val="28"/>
        </w:rPr>
        <w:t>. Доходы в виде средств, полученных от</w:t>
      </w:r>
      <w:r w:rsidR="00D36E81" w:rsidRPr="00055EB8">
        <w:rPr>
          <w:rFonts w:ascii="Times New Roman" w:hAnsi="Times New Roman" w:cs="Times New Roman"/>
          <w:sz w:val="28"/>
          <w:szCs w:val="28"/>
        </w:rPr>
        <w:t xml:space="preserve"> оказания </w:t>
      </w:r>
      <w:r w:rsidR="0047727B">
        <w:rPr>
          <w:rFonts w:ascii="Times New Roman" w:hAnsi="Times New Roman" w:cs="Times New Roman"/>
          <w:sz w:val="28"/>
          <w:szCs w:val="28"/>
        </w:rPr>
        <w:t>Университетом</w:t>
      </w:r>
      <w:r w:rsidR="00D36E81" w:rsidRPr="00055EB8">
        <w:rPr>
          <w:rFonts w:ascii="Times New Roman" w:hAnsi="Times New Roman" w:cs="Times New Roman"/>
          <w:sz w:val="28"/>
          <w:szCs w:val="28"/>
        </w:rPr>
        <w:t xml:space="preserve"> государственных услуг (выполнения работ), а также от исполнения им иных государственных функций, не учитываются при определении налоговой базы по налогу на прибыль согласно пункту 33.1.1 статьи 251 НК РФ, а затраты, связанные с исполнением государственных функций, не включаются в расходы в соответствии с пунктом 48.11 статьи 270 НК РФ. </w:t>
      </w:r>
    </w:p>
    <w:p w14:paraId="4233FB0A" w14:textId="77777777" w:rsidR="00DC17BB" w:rsidRPr="000F2366" w:rsidRDefault="00D1299C" w:rsidP="00DC17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3FB8">
        <w:rPr>
          <w:rFonts w:ascii="Times New Roman" w:hAnsi="Times New Roman" w:cs="Times New Roman"/>
          <w:sz w:val="28"/>
          <w:szCs w:val="28"/>
        </w:rPr>
        <w:t>1</w:t>
      </w:r>
      <w:r w:rsidR="00DC17BB" w:rsidRPr="000F2366">
        <w:rPr>
          <w:rFonts w:ascii="Times New Roman" w:hAnsi="Times New Roman" w:cs="Times New Roman"/>
          <w:sz w:val="28"/>
          <w:szCs w:val="28"/>
        </w:rPr>
        <w:t xml:space="preserve">. </w:t>
      </w:r>
      <w:r w:rsidR="00DC17BB" w:rsidRPr="000F236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доходов и расходов, полученных (произведенных) в рамках целевого финансирования и иных источников ведется раздельно по каждому источнику и не относятся к доходам и расходам при определении налоговой базы. Имущество (в т.ч. денежные средства) целевого финансирования (целевые поступления), использованные не по целевому назначению, включаются в состав внереализационных доходов (п. 14 ст. 250 НК РФ).</w:t>
      </w:r>
    </w:p>
    <w:p w14:paraId="5F3277E9" w14:textId="77777777" w:rsidR="00DC17BB" w:rsidRPr="00053B0E" w:rsidRDefault="00D1299C" w:rsidP="00396FF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03FB8">
        <w:rPr>
          <w:rFonts w:ascii="Times New Roman" w:hAnsi="Times New Roman" w:cs="Times New Roman"/>
          <w:sz w:val="28"/>
          <w:szCs w:val="28"/>
        </w:rPr>
        <w:t>2</w:t>
      </w:r>
      <w:r w:rsidR="00DC17BB" w:rsidRPr="000F2366">
        <w:rPr>
          <w:rFonts w:ascii="Times New Roman" w:hAnsi="Times New Roman" w:cs="Times New Roman"/>
          <w:sz w:val="28"/>
          <w:szCs w:val="28"/>
        </w:rPr>
        <w:t xml:space="preserve">. </w:t>
      </w:r>
      <w:r w:rsidR="00DC17BB" w:rsidRPr="000F2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Раздельный учет ведется с использованием кода синтетического учета "Вид финансового обеспечения (деятельности)" (в соответствии с </w:t>
      </w:r>
      <w:r w:rsidR="00DC17BB"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Инструкциями по бухгалтерскому учету):</w:t>
      </w:r>
    </w:p>
    <w:p w14:paraId="2E2F1836" w14:textId="77777777" w:rsidR="00DC17BB" w:rsidRPr="00053B0E" w:rsidRDefault="00DC17BB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приносящая доход деятельность (собственные доходы учреждения);</w:t>
      </w:r>
    </w:p>
    <w:p w14:paraId="5FC09F0A" w14:textId="77777777" w:rsidR="00DC17BB" w:rsidRPr="00053B0E" w:rsidRDefault="00DC17BB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деятельность, осуществляемая за счет субсидий на выполнение государственного задания;</w:t>
      </w:r>
    </w:p>
    <w:p w14:paraId="7BA23126" w14:textId="77777777" w:rsidR="00DC17BB" w:rsidRPr="00053B0E" w:rsidRDefault="00DC17BB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деятельность, осуществляемая за счет субсидий на иные цели;</w:t>
      </w:r>
    </w:p>
    <w:p w14:paraId="18447BF0" w14:textId="77777777" w:rsidR="000F2366" w:rsidRPr="00053B0E" w:rsidRDefault="00DC17BB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 – субсидии на цели осуществления капитальных вложений.</w:t>
      </w:r>
    </w:p>
    <w:p w14:paraId="165366DA" w14:textId="77777777" w:rsidR="000F2366" w:rsidRPr="00053B0E" w:rsidRDefault="00C868C4" w:rsidP="00396FFA">
      <w:pPr>
        <w:spacing w:after="0" w:line="312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3F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F2366"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2366" w:rsidRPr="00053B0E">
        <w:rPr>
          <w:rFonts w:ascii="Times New Roman" w:hAnsi="Times New Roman" w:cs="Times New Roman"/>
          <w:sz w:val="28"/>
          <w:szCs w:val="28"/>
        </w:rPr>
        <w:t xml:space="preserve">При определении налогооблагаемой базы в состав доходов и расходов не включаются средства от деятельности, осуществляемой за счет субсидий на выполнение государственного задания, от деятельности, осуществляемой за счет субсидий на иные цели, а также средства субсидии на цели осуществления капитальных вложений и средства во временном распоряжении. Налоговые регистры по вышеуказанным средствам не ведутся. </w:t>
      </w:r>
    </w:p>
    <w:p w14:paraId="189D89AC" w14:textId="77777777" w:rsidR="006420FF" w:rsidRPr="00053B0E" w:rsidRDefault="00C868C4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3F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F2366"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Налоговая база по деятельности обслуживающих производств и хозяйств определяется отдельно от налоговой базы по иным видам деятельности в соответствии со статьей 275.1 главы 25 НК РФ. Для целей настоящего положения к деятельности обслуживающих производств и хозяйств относятся эксплуатация жилого фонда и услуги столовой.</w:t>
      </w:r>
    </w:p>
    <w:p w14:paraId="6EB7421B" w14:textId="77777777" w:rsidR="0083476A" w:rsidRPr="005C3ACA" w:rsidRDefault="00C868C4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53B0E" w:rsidRPr="00053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прибыль, исчисленный по результатам отчетного периода, уплачивается как авансовый платеж, </w:t>
      </w:r>
      <w:r w:rsidR="00834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начисление в бухгалтерском учете с отнесением на финансовый результат осуществляется ежеквартально в сумме авансовых </w:t>
      </w:r>
      <w:r w:rsidR="0083476A" w:rsidRPr="005C3AC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платежей. Н</w:t>
      </w:r>
      <w:r w:rsidR="00053B0E" w:rsidRPr="005C3AC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 на прибыль, исчисленный по итогам налогового периода, уплачивается с учетом ранее выплаченных авансовых платежей</w:t>
      </w:r>
      <w:r w:rsidR="00D36E81" w:rsidRPr="005C3AC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Первичным документом для отражения операций по начислению налога на прибыль в бухгалтерском учете является бухгалтерская справка, составленная на основании</w:t>
      </w:r>
      <w:r w:rsidR="00C27D67" w:rsidRPr="005C3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налоговой декларации по налогу на прибыль</w:t>
      </w:r>
    </w:p>
    <w:p w14:paraId="076FEF9C" w14:textId="77777777" w:rsidR="0083476A" w:rsidRDefault="0083476A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53B0E" w:rsidRPr="008347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ставка по налогу на прибыль в рамках Федерального закона 395-ФЗ от 28.12.2010 года не применяется.</w:t>
      </w:r>
    </w:p>
    <w:p w14:paraId="6C47F96E" w14:textId="77777777" w:rsidR="00737D39" w:rsidRPr="00F71EBB" w:rsidRDefault="0083476A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17BB"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доходов и расходов ведется методом начисления (ст. 271, 272 НК РФ).</w:t>
      </w:r>
    </w:p>
    <w:p w14:paraId="2038CEEC" w14:textId="77777777" w:rsidR="00DC17BB" w:rsidRPr="00F71EBB" w:rsidRDefault="00737D39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17BB"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обнаружении ошибок (искажений) в исчислении налоговой базы, относящихся к прошлым налоговым (отчетным) периодам, в текущем налоговом (отчетном) периоде, если допущенные ошибки (искажения) привели к излишней уплате налога, перерасчет налоговой базы и суммы налога производится за период, в котором были совершены указанные ошибки (искажения) (п.1 ст.54 НК РФ).</w:t>
      </w:r>
    </w:p>
    <w:p w14:paraId="3E67052F" w14:textId="77777777" w:rsidR="00E9233A" w:rsidRPr="00F71EBB" w:rsidRDefault="00E9233A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3EA090" w14:textId="77777777" w:rsidR="00DC17BB" w:rsidRDefault="00E9233A" w:rsidP="00465E4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33A">
        <w:rPr>
          <w:rFonts w:ascii="Times New Roman" w:hAnsi="Times New Roman" w:cs="Times New Roman"/>
          <w:b/>
          <w:sz w:val="28"/>
          <w:szCs w:val="28"/>
        </w:rPr>
        <w:t>Порядок определения доходов</w:t>
      </w:r>
      <w:r w:rsidR="00035DCD">
        <w:rPr>
          <w:rFonts w:ascii="Times New Roman" w:hAnsi="Times New Roman" w:cs="Times New Roman"/>
          <w:b/>
          <w:sz w:val="28"/>
          <w:szCs w:val="28"/>
        </w:rPr>
        <w:t xml:space="preserve"> для определения налогооблагаемой базы</w:t>
      </w:r>
      <w:r w:rsidRPr="00E923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AA2688A" w14:textId="77777777" w:rsidR="00B37460" w:rsidRDefault="0085292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9233A"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Доходами для целей налогообложения от деятельности, приносящей доход, признаются доходы, получаемые от юридических и физических лиц</w:t>
      </w:r>
      <w:r w:rsid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233A"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операциям реализации товаров, выполн</w:t>
      </w:r>
      <w:r w:rsidR="00035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работ, оказываемых услуг </w:t>
      </w:r>
      <w:r w:rsidR="00E9233A"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внереализационные доходы в соответствии со статьями 249, 250 Налогового кодекса РФ.</w:t>
      </w:r>
    </w:p>
    <w:p w14:paraId="339140C3" w14:textId="77777777" w:rsidR="00B37460" w:rsidRDefault="00D1299C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признания доходов для целей налогообложения применять следующие правила:</w:t>
      </w:r>
    </w:p>
    <w:p w14:paraId="666E4F61" w14:textId="77777777" w:rsidR="00B37460" w:rsidRDefault="00B3746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доходами от услуг в сфере платного образования по краткосрочным курсам (до трех месяцев) признаются доходы, начисленные по окончании курсов;</w:t>
      </w:r>
    </w:p>
    <w:p w14:paraId="30E83493" w14:textId="77777777" w:rsidR="00B37460" w:rsidRPr="00E73B4E" w:rsidRDefault="00B3746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DB0A9F"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начисление доходов от услуг в сфере платного образования с длительным циклом обучения (свыше трех месяцев) производиться </w:t>
      </w:r>
      <w:r w:rsidR="00E73B4E"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равномерно</w:t>
      </w:r>
      <w:r w:rsidR="00DB0A9F"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B4E"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течение учебного года) </w:t>
      </w:r>
      <w:r w:rsidR="00DB0A9F"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ценах, утвержденных на текущий учебный год в течени</w:t>
      </w:r>
      <w:r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B0A9F"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договора. Цены утверждаются Ученым советом </w:t>
      </w:r>
      <w:r w:rsidR="00235CC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 w:rsidRPr="00E73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735BA4D" w14:textId="77777777" w:rsidR="00DB0A9F" w:rsidRPr="00B37460" w:rsidRDefault="00B3746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начисление квартирной платы, платы за проживание в общежитии производится ежемесячно по ценам, рассчитанным согласно нормативов, установленных законодательством Российской Федерации и утвержденным приказом </w:t>
      </w:r>
      <w:r w:rsidR="00235CC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время проживания;</w:t>
      </w:r>
    </w:p>
    <w:p w14:paraId="43390014" w14:textId="77777777" w:rsidR="00DB0A9F" w:rsidRPr="00B37460" w:rsidRDefault="00B3746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доходов от выполнения научно-исследовательских работ производится по этапам согласно подписанных актов и относится к доходам от реализации по обычным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идам деятельности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CC4CC83" w14:textId="77777777" w:rsidR="00DB0A9F" w:rsidRPr="00067A4B" w:rsidRDefault="00B3746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слен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доходов от реализации покупных товаров, товаров собственного производства и прочего имущества </w:t>
      </w:r>
      <w:r w:rsidR="00DB0A9F" w:rsidRPr="00067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производится </w:t>
      </w:r>
      <w:r w:rsidR="00067A4B" w:rsidRPr="00067A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их реализации</w:t>
      </w:r>
      <w:r w:rsidR="00DB0A9F" w:rsidRPr="00067A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4E6C836" w14:textId="77777777" w:rsidR="00B37460" w:rsidRDefault="00B3746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0A9F" w:rsidRPr="00067A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</w:t>
      </w:r>
      <w:r w:rsidRPr="00067A4B">
        <w:rPr>
          <w:rFonts w:ascii="Times New Roman" w:eastAsia="Times New Roman" w:hAnsi="Times New Roman" w:cs="Times New Roman"/>
          <w:sz w:val="28"/>
          <w:szCs w:val="28"/>
          <w:lang w:eastAsia="ru-RU"/>
        </w:rPr>
        <w:t>сл</w:t>
      </w:r>
      <w:r w:rsidR="00DB0A9F" w:rsidRPr="00067A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доходов по прочим услугам и выполненным работам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производится на момент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исания акта выполненных работ и оказанных услуг;</w:t>
      </w:r>
    </w:p>
    <w:p w14:paraId="449B7497" w14:textId="77777777" w:rsidR="00B37460" w:rsidRDefault="00B37460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разовые услуги отражаются в доходах по мере их оказания.</w:t>
      </w:r>
    </w:p>
    <w:p w14:paraId="1AD4AECF" w14:textId="77777777" w:rsidR="00B37460" w:rsidRDefault="00D1299C" w:rsidP="00B3746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71EBB"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получения доходов от реализации признается дата передачи права собственности на товары, результатов выполненных работ и услуг, имущественных прав, независимо от фактического поступления денежных средств в их оплату</w:t>
      </w:r>
      <w:r w:rsidR="00E9233A" w:rsidRP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271 НК РФ</w:t>
      </w:r>
      <w:r w:rsidR="00F71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C42E887" w14:textId="77777777" w:rsidR="001526F5" w:rsidRDefault="00B37460" w:rsidP="003E0B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доходов для целей налогообложения внереализационные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учитываются</w:t>
      </w:r>
      <w:r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DB0A9F" w:rsidRPr="00B37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статьей 250 НК РФ.</w:t>
      </w:r>
    </w:p>
    <w:p w14:paraId="5DDF7F1F" w14:textId="77777777" w:rsidR="001526F5" w:rsidRDefault="003E0B8B" w:rsidP="003E0B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61049" w:rsidRPr="003E0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внереализационных доходов 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 w:rsidR="00061049" w:rsidRPr="003E0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включаются доходы, полученные от операций, не являющихся реализацией товаров (работ, услуг) или имущественных прав организации. Дата получения внереализационных доходов определяется в соответствии с пунктом 4 статьи 271 НК РФ</w:t>
      </w:r>
      <w:r w:rsidR="001526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21CC0AB" w14:textId="77777777" w:rsidR="00061049" w:rsidRPr="003E0B8B" w:rsidRDefault="001526F5" w:rsidP="003E0B8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виды внереализационных доходов 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61049" w:rsidRPr="003E0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656"/>
        <w:gridCol w:w="4219"/>
        <w:gridCol w:w="4764"/>
      </w:tblGrid>
      <w:tr w:rsidR="004A1FA1" w14:paraId="638FC0E7" w14:textId="77777777" w:rsidTr="00465E4C">
        <w:tc>
          <w:tcPr>
            <w:tcW w:w="656" w:type="dxa"/>
          </w:tcPr>
          <w:p w14:paraId="04185C5B" w14:textId="77777777" w:rsidR="004A1FA1" w:rsidRDefault="00465E4C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п.п. </w:t>
            </w:r>
          </w:p>
        </w:tc>
        <w:tc>
          <w:tcPr>
            <w:tcW w:w="4219" w:type="dxa"/>
          </w:tcPr>
          <w:p w14:paraId="359BC8AE" w14:textId="77777777" w:rsidR="004A1FA1" w:rsidRDefault="004A1FA1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EB8">
              <w:rPr>
                <w:rFonts w:ascii="Times New Roman" w:hAnsi="Times New Roman" w:cs="Times New Roman"/>
                <w:sz w:val="28"/>
                <w:szCs w:val="28"/>
              </w:rPr>
              <w:t>Внереализационный доход</w:t>
            </w:r>
          </w:p>
        </w:tc>
        <w:tc>
          <w:tcPr>
            <w:tcW w:w="4764" w:type="dxa"/>
          </w:tcPr>
          <w:p w14:paraId="346E88D6" w14:textId="77777777" w:rsidR="004A1FA1" w:rsidRPr="00055EB8" w:rsidRDefault="004A1FA1" w:rsidP="004A1FA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5EB8">
              <w:rPr>
                <w:rFonts w:ascii="Times New Roman" w:hAnsi="Times New Roman" w:cs="Times New Roman"/>
                <w:sz w:val="28"/>
                <w:szCs w:val="28"/>
              </w:rPr>
              <w:t xml:space="preserve">Дата признания в составе доходов для целей налогового учета </w:t>
            </w:r>
          </w:p>
          <w:p w14:paraId="0F845A7A" w14:textId="77777777" w:rsidR="004A1FA1" w:rsidRDefault="004A1FA1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A1" w14:paraId="17865002" w14:textId="77777777" w:rsidTr="00465E4C">
        <w:tc>
          <w:tcPr>
            <w:tcW w:w="656" w:type="dxa"/>
          </w:tcPr>
          <w:p w14:paraId="1CE83BCE" w14:textId="77777777" w:rsidR="004A1FA1" w:rsidRDefault="001526F5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9" w:type="dxa"/>
          </w:tcPr>
          <w:p w14:paraId="144B182B" w14:textId="77777777" w:rsidR="004A1FA1" w:rsidRPr="001526F5" w:rsidRDefault="004A1FA1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6F5">
              <w:rPr>
                <w:rFonts w:ascii="Times New Roman" w:hAnsi="Times New Roman" w:cs="Times New Roman"/>
                <w:sz w:val="28"/>
                <w:szCs w:val="28"/>
              </w:rPr>
              <w:t>Стоимость полученных материалов или иного имущества при демонтаже, разборке или ликвидации выводимых из эксплуатации ОС</w:t>
            </w:r>
          </w:p>
        </w:tc>
        <w:tc>
          <w:tcPr>
            <w:tcW w:w="4764" w:type="dxa"/>
          </w:tcPr>
          <w:p w14:paraId="1FEAE44B" w14:textId="77777777" w:rsidR="004A1FA1" w:rsidRPr="00067A4B" w:rsidRDefault="004A1FA1" w:rsidP="001526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A4B">
              <w:rPr>
                <w:rFonts w:ascii="Times New Roman" w:hAnsi="Times New Roman" w:cs="Times New Roman"/>
                <w:sz w:val="28"/>
                <w:szCs w:val="28"/>
              </w:rPr>
              <w:t xml:space="preserve">Дата составления акта о ликвидации амортизируемого имущества </w:t>
            </w:r>
          </w:p>
          <w:p w14:paraId="1144CD57" w14:textId="77777777" w:rsidR="004A1FA1" w:rsidRPr="00067A4B" w:rsidRDefault="004A1FA1" w:rsidP="001526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A1" w14:paraId="0F2BFE85" w14:textId="77777777" w:rsidTr="00465E4C">
        <w:tc>
          <w:tcPr>
            <w:tcW w:w="656" w:type="dxa"/>
          </w:tcPr>
          <w:p w14:paraId="16B8288F" w14:textId="77777777" w:rsidR="004A1FA1" w:rsidRDefault="001526F5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9" w:type="dxa"/>
          </w:tcPr>
          <w:p w14:paraId="31F8A288" w14:textId="77777777" w:rsidR="004A1FA1" w:rsidRPr="001526F5" w:rsidRDefault="004A1FA1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6F5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излишков материальных ценностей, выявленных в результате </w:t>
            </w:r>
            <w:r w:rsidRPr="001526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инвентаризации</w:t>
            </w:r>
          </w:p>
        </w:tc>
        <w:tc>
          <w:tcPr>
            <w:tcW w:w="4764" w:type="dxa"/>
          </w:tcPr>
          <w:p w14:paraId="2A80182B" w14:textId="77777777" w:rsidR="004A1FA1" w:rsidRPr="00067A4B" w:rsidRDefault="004A1FA1" w:rsidP="00067A4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A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 утверждения итогов инвентаризации</w:t>
            </w:r>
          </w:p>
        </w:tc>
      </w:tr>
      <w:tr w:rsidR="004A1FA1" w14:paraId="617C916C" w14:textId="77777777" w:rsidTr="00465E4C">
        <w:tc>
          <w:tcPr>
            <w:tcW w:w="656" w:type="dxa"/>
          </w:tcPr>
          <w:p w14:paraId="25CFE014" w14:textId="77777777" w:rsidR="004A1FA1" w:rsidRDefault="001526F5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19" w:type="dxa"/>
          </w:tcPr>
          <w:p w14:paraId="32D415BD" w14:textId="77777777" w:rsidR="004A1FA1" w:rsidRPr="001526F5" w:rsidRDefault="004A1FA1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6F5">
              <w:rPr>
                <w:rFonts w:ascii="Times New Roman" w:hAnsi="Times New Roman" w:cs="Times New Roman"/>
                <w:sz w:val="28"/>
                <w:szCs w:val="28"/>
              </w:rPr>
              <w:t>Доходы прошлых лет, выявленные в отчетном (налоговом) периоде</w:t>
            </w:r>
          </w:p>
        </w:tc>
        <w:tc>
          <w:tcPr>
            <w:tcW w:w="4764" w:type="dxa"/>
          </w:tcPr>
          <w:p w14:paraId="0D52CF87" w14:textId="77777777" w:rsidR="004A1F20" w:rsidRPr="001526F5" w:rsidRDefault="004A1F20" w:rsidP="001526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6F5">
              <w:rPr>
                <w:rFonts w:ascii="Times New Roman" w:hAnsi="Times New Roman" w:cs="Times New Roman"/>
                <w:sz w:val="28"/>
                <w:szCs w:val="28"/>
              </w:rPr>
              <w:t xml:space="preserve">Дата выявления дохода (получения и (или) обнаружения документов, подтверждающих наличие дохода) </w:t>
            </w:r>
          </w:p>
          <w:p w14:paraId="3CF015AE" w14:textId="77777777" w:rsidR="004A1FA1" w:rsidRPr="001526F5" w:rsidRDefault="004A1FA1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A1" w14:paraId="7E9174EA" w14:textId="77777777" w:rsidTr="00465E4C">
        <w:tc>
          <w:tcPr>
            <w:tcW w:w="656" w:type="dxa"/>
          </w:tcPr>
          <w:p w14:paraId="02E3B494" w14:textId="77777777" w:rsidR="004A1FA1" w:rsidRDefault="001526F5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9" w:type="dxa"/>
          </w:tcPr>
          <w:p w14:paraId="74934B28" w14:textId="77777777" w:rsidR="004A1FA1" w:rsidRPr="004A1F20" w:rsidRDefault="004A1F20" w:rsidP="0012770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>Доходы в виде использованных не по целевому назначению имущества (в том числе денежных средств)</w:t>
            </w:r>
          </w:p>
        </w:tc>
        <w:tc>
          <w:tcPr>
            <w:tcW w:w="4764" w:type="dxa"/>
          </w:tcPr>
          <w:p w14:paraId="51B742FB" w14:textId="77777777" w:rsidR="004A1FA1" w:rsidRPr="004A1F20" w:rsidRDefault="004A1F20" w:rsidP="0012770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 xml:space="preserve">Дата фактического использования имущества (в том числе денежных средств) получателем не по целевому назначению </w:t>
            </w:r>
          </w:p>
        </w:tc>
      </w:tr>
      <w:tr w:rsidR="00127708" w14:paraId="628391B7" w14:textId="77777777" w:rsidTr="00465E4C">
        <w:tc>
          <w:tcPr>
            <w:tcW w:w="656" w:type="dxa"/>
          </w:tcPr>
          <w:p w14:paraId="2D3F3E21" w14:textId="77777777" w:rsidR="00127708" w:rsidRDefault="00127708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9" w:type="dxa"/>
          </w:tcPr>
          <w:p w14:paraId="6E3F3B0C" w14:textId="77777777" w:rsidR="00127708" w:rsidRPr="004A1F20" w:rsidRDefault="00127708" w:rsidP="0012770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Доходы,</w:t>
            </w: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 xml:space="preserve"> получен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пожертвований, целевых поступлений, целевого финансирования</w:t>
            </w:r>
          </w:p>
        </w:tc>
        <w:tc>
          <w:tcPr>
            <w:tcW w:w="4764" w:type="dxa"/>
          </w:tcPr>
          <w:p w14:paraId="0AC92B02" w14:textId="77777777" w:rsidR="00127708" w:rsidRPr="004A1F20" w:rsidRDefault="00127708" w:rsidP="001526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Поступление денег на лицевой счет </w:t>
            </w:r>
          </w:p>
        </w:tc>
      </w:tr>
      <w:tr w:rsidR="004A1F20" w14:paraId="29D7E6E1" w14:textId="77777777" w:rsidTr="00465E4C">
        <w:tc>
          <w:tcPr>
            <w:tcW w:w="656" w:type="dxa"/>
          </w:tcPr>
          <w:p w14:paraId="6C79F6D7" w14:textId="77777777" w:rsidR="004A1F20" w:rsidRDefault="001526F5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9" w:type="dxa"/>
          </w:tcPr>
          <w:p w14:paraId="1DFF7C63" w14:textId="77777777" w:rsidR="004A1F20" w:rsidRPr="001526F5" w:rsidRDefault="004A1F20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6F5">
              <w:rPr>
                <w:rFonts w:ascii="Times New Roman" w:hAnsi="Times New Roman" w:cs="Times New Roman"/>
                <w:sz w:val="28"/>
                <w:szCs w:val="28"/>
              </w:rPr>
              <w:t>Суммы штрафов, пеней и (или) иных санкций за нарушение договорных обязательств, а также сумм возмещения убытков или ущерба</w:t>
            </w:r>
          </w:p>
        </w:tc>
        <w:tc>
          <w:tcPr>
            <w:tcW w:w="4764" w:type="dxa"/>
          </w:tcPr>
          <w:p w14:paraId="6D539331" w14:textId="77777777" w:rsidR="004A1F20" w:rsidRPr="001526F5" w:rsidRDefault="004A1F20" w:rsidP="001526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26F5">
              <w:rPr>
                <w:rFonts w:ascii="Times New Roman" w:hAnsi="Times New Roman" w:cs="Times New Roman"/>
                <w:sz w:val="28"/>
                <w:szCs w:val="28"/>
              </w:rPr>
              <w:t xml:space="preserve">Дата признания должником либо дата вступления в законную силу решения суда </w:t>
            </w:r>
          </w:p>
          <w:p w14:paraId="3A42A59A" w14:textId="77777777" w:rsidR="004A1F20" w:rsidRPr="001526F5" w:rsidRDefault="004A1F20" w:rsidP="004A1F20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F20" w14:paraId="22930AFC" w14:textId="77777777" w:rsidTr="00465E4C">
        <w:tc>
          <w:tcPr>
            <w:tcW w:w="656" w:type="dxa"/>
          </w:tcPr>
          <w:p w14:paraId="5AC108B9" w14:textId="77777777" w:rsidR="004A1F20" w:rsidRDefault="00942EDB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526F5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4219" w:type="dxa"/>
          </w:tcPr>
          <w:p w14:paraId="3A7889E2" w14:textId="77777777" w:rsidR="004A1F20" w:rsidRPr="004A1F20" w:rsidRDefault="004A1F20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>Доходы от списания сумм кредиторской задолженности (обязательств перед кредиторами) в связи с истечением срока исковой давности или по другим основаниям</w:t>
            </w:r>
          </w:p>
        </w:tc>
        <w:tc>
          <w:tcPr>
            <w:tcW w:w="4764" w:type="dxa"/>
          </w:tcPr>
          <w:p w14:paraId="3D4E736D" w14:textId="77777777" w:rsidR="004A1F20" w:rsidRPr="004A1F20" w:rsidRDefault="004A1F20" w:rsidP="001526F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 xml:space="preserve">Датой признания доходов является последний день отчетного периода, когда истекает срок исковой давности </w:t>
            </w:r>
          </w:p>
          <w:p w14:paraId="05AEEBA7" w14:textId="77777777" w:rsidR="004A1F20" w:rsidRPr="004A1F20" w:rsidRDefault="004A1F20" w:rsidP="004A1F20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A9A" w14:paraId="6EA80317" w14:textId="77777777" w:rsidTr="00465E4C">
        <w:tc>
          <w:tcPr>
            <w:tcW w:w="656" w:type="dxa"/>
          </w:tcPr>
          <w:p w14:paraId="7E192A8D" w14:textId="77777777" w:rsidR="009B2A9A" w:rsidRDefault="009B2A9A" w:rsidP="0006104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19" w:type="dxa"/>
          </w:tcPr>
          <w:p w14:paraId="26826E97" w14:textId="77777777" w:rsidR="009B2A9A" w:rsidRPr="00067A4B" w:rsidRDefault="009B2A9A" w:rsidP="00221B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7A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Суммы ущерба от недостач (хищений) материальных ценностей, определенных из справедливой стоимости </w:t>
            </w:r>
          </w:p>
        </w:tc>
        <w:tc>
          <w:tcPr>
            <w:tcW w:w="4764" w:type="dxa"/>
          </w:tcPr>
          <w:p w14:paraId="74D96AFF" w14:textId="77777777" w:rsidR="009B2A9A" w:rsidRPr="00067A4B" w:rsidRDefault="009B2A9A" w:rsidP="00221B0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A4B">
              <w:rPr>
                <w:rFonts w:ascii="Times New Roman" w:hAnsi="Times New Roman" w:cs="Times New Roman"/>
                <w:sz w:val="28"/>
                <w:szCs w:val="28"/>
              </w:rPr>
              <w:t xml:space="preserve">Датой признания доходов является дата утверждения протокола заседания комиссии по поступлению и выбытию активов </w:t>
            </w:r>
          </w:p>
          <w:p w14:paraId="53EAB82A" w14:textId="77777777" w:rsidR="009B2A9A" w:rsidRPr="00067A4B" w:rsidRDefault="009B2A9A" w:rsidP="00221B0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A9A" w14:paraId="334B2A12" w14:textId="77777777" w:rsidTr="00465E4C">
        <w:tc>
          <w:tcPr>
            <w:tcW w:w="656" w:type="dxa"/>
          </w:tcPr>
          <w:p w14:paraId="3E8B6F69" w14:textId="77777777" w:rsidR="009B2A9A" w:rsidRDefault="009B2A9A" w:rsidP="00396FF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19" w:type="dxa"/>
          </w:tcPr>
          <w:p w14:paraId="063DD1E9" w14:textId="77777777" w:rsidR="009B2A9A" w:rsidRPr="00B37460" w:rsidRDefault="009B2A9A" w:rsidP="00396FF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B37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B37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виде возмещения коммунальных и эксплуатационных услуг</w:t>
            </w:r>
          </w:p>
          <w:p w14:paraId="0CAA850E" w14:textId="77777777" w:rsidR="009B2A9A" w:rsidRPr="004A1F20" w:rsidRDefault="009B2A9A" w:rsidP="00396FF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4" w:type="dxa"/>
          </w:tcPr>
          <w:p w14:paraId="04BF206A" w14:textId="77777777" w:rsidR="009B2A9A" w:rsidRPr="004A1F20" w:rsidRDefault="009B2A9A" w:rsidP="00396FF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 xml:space="preserve">Датой признания доходов является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последний день месяца</w:t>
            </w:r>
            <w:r w:rsidRPr="00B37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27A13" w14:paraId="030E01C4" w14:textId="77777777" w:rsidTr="0092594E">
        <w:tc>
          <w:tcPr>
            <w:tcW w:w="656" w:type="dxa"/>
          </w:tcPr>
          <w:p w14:paraId="6599CAC8" w14:textId="77777777" w:rsidR="00627A13" w:rsidRDefault="00627A13" w:rsidP="0092594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219" w:type="dxa"/>
          </w:tcPr>
          <w:p w14:paraId="5805371E" w14:textId="77777777" w:rsidR="00627A13" w:rsidRPr="004A1F20" w:rsidRDefault="00627A13" w:rsidP="00627A1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35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035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сдачи федерального имущества в аренду </w:t>
            </w:r>
          </w:p>
        </w:tc>
        <w:tc>
          <w:tcPr>
            <w:tcW w:w="4764" w:type="dxa"/>
          </w:tcPr>
          <w:p w14:paraId="5B205948" w14:textId="77777777" w:rsidR="00627A13" w:rsidRPr="004A1F20" w:rsidRDefault="00627A13" w:rsidP="0092594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1F20">
              <w:rPr>
                <w:rFonts w:ascii="Times New Roman" w:hAnsi="Times New Roman" w:cs="Times New Roman"/>
                <w:sz w:val="28"/>
                <w:szCs w:val="28"/>
              </w:rPr>
              <w:t xml:space="preserve">Датой признания доходов является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последний день месяца</w:t>
            </w:r>
            <w:r w:rsidRPr="00B374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B66712D" w14:textId="77777777" w:rsidR="00627A13" w:rsidRDefault="00627A13" w:rsidP="0045677F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10B54D" w14:textId="77777777" w:rsidR="004E5483" w:rsidRPr="004E5483" w:rsidRDefault="0071538D" w:rsidP="0045677F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5DCD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</w:t>
      </w:r>
      <w:r w:rsidR="004E5483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налогооблагаемой базы определяются на основании оборотов по следующим счетам бухгалтерского учета:</w:t>
      </w:r>
    </w:p>
    <w:p w14:paraId="00080F50" w14:textId="77777777" w:rsidR="004E5483" w:rsidRPr="004E5483" w:rsidRDefault="004E5483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счету 2 205 20 000 «Расчеты с плательщиками по доходам от собственности» </w:t>
      </w:r>
      <w:r w:rsidR="00035DCD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сдачи имущества в аренду</w:t>
      </w:r>
      <w:r w:rsid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035DCD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40165A" w14:textId="77777777" w:rsidR="004E5483" w:rsidRPr="004E5483" w:rsidRDefault="004E5483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счету 2 205 30 000 «Расчеты по доходам от оказания платных работ, услуг» </w:t>
      </w:r>
      <w:r w:rsid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16296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</w:t>
      </w:r>
      <w:r w:rsid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16296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деятельности, приносящей доход</w:t>
      </w:r>
      <w:r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5A64D91" w14:textId="77777777" w:rsidR="00716296" w:rsidRDefault="004E5483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2 205 40 000 «Расчеты по суммам штрафов, пеней, неустоек, возмещений ущерба»</w:t>
      </w:r>
      <w:r w:rsidR="00716296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1D09"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F1D09" w:rsidRPr="004E5483">
        <w:rPr>
          <w:rFonts w:ascii="Times New Roman" w:hAnsi="Times New Roman" w:cs="Times New Roman"/>
          <w:sz w:val="28"/>
          <w:szCs w:val="28"/>
        </w:rPr>
        <w:t>штрафов, пеней и (или) иных санкций за нарушение договорных обязательств, а также сумм возмещения убытков или ущерба</w:t>
      </w:r>
      <w:r w:rsidRPr="004E5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17FA971C" w14:textId="77777777" w:rsidR="0033113F" w:rsidRDefault="0033113F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2 205 70 000 «</w:t>
      </w:r>
      <w:r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доходам от операций с активами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реализации активов;</w:t>
      </w:r>
    </w:p>
    <w:p w14:paraId="0383C213" w14:textId="77777777" w:rsidR="00396FFA" w:rsidRDefault="0033113F" w:rsidP="00396FFA">
      <w:pPr>
        <w:spacing w:after="0" w:line="31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счету 2 205 80 000 «</w:t>
      </w:r>
      <w:r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Расчеты по прочим доходам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прочих доходов.</w:t>
      </w:r>
    </w:p>
    <w:p w14:paraId="70B90F84" w14:textId="77777777" w:rsidR="004E5483" w:rsidRPr="0033113F" w:rsidRDefault="00396FFA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E5483"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доходов, не включаемых в налогооблагаемую базу, в соответствии со статьей 251 НК РФ</w:t>
      </w:r>
      <w:r w:rsidR="0033113F"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E5483"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обороты по счету 0 205 50 000 </w:t>
      </w:r>
      <w:r w:rsidR="0033113F"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4E5483"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</w:t>
      </w:r>
      <w:r w:rsidR="0033113F"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E5483"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документов: </w:t>
      </w:r>
    </w:p>
    <w:p w14:paraId="06953923" w14:textId="77777777" w:rsidR="004E5483" w:rsidRPr="0033113F" w:rsidRDefault="004E5483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соглашений о порядке и условиях предоставления субсидий на финансовое обеспечение выполнения государственного задания; </w:t>
      </w:r>
    </w:p>
    <w:p w14:paraId="25BDA2B2" w14:textId="77777777" w:rsidR="004E5483" w:rsidRPr="0033113F" w:rsidRDefault="004E5483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договоров (соглашений) о предоставлении целевых субсидий.</w:t>
      </w:r>
    </w:p>
    <w:p w14:paraId="77175C3B" w14:textId="77777777" w:rsidR="004E5483" w:rsidRPr="0033113F" w:rsidRDefault="004E5483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3A2DE8" w14:textId="77777777" w:rsidR="00DB1349" w:rsidRPr="000F1D09" w:rsidRDefault="00DB1349" w:rsidP="00396FF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D09">
        <w:rPr>
          <w:rFonts w:ascii="Times New Roman" w:hAnsi="Times New Roman" w:cs="Times New Roman"/>
          <w:b/>
          <w:sz w:val="28"/>
          <w:szCs w:val="28"/>
        </w:rPr>
        <w:t>Порядок определения расходов</w:t>
      </w:r>
      <w:r w:rsidR="000F1D09" w:rsidRPr="000F1D09">
        <w:rPr>
          <w:rFonts w:ascii="Times New Roman" w:hAnsi="Times New Roman" w:cs="Times New Roman"/>
          <w:b/>
          <w:sz w:val="28"/>
          <w:szCs w:val="28"/>
        </w:rPr>
        <w:t>, учитываемых при определени</w:t>
      </w:r>
      <w:r w:rsidR="0033113F">
        <w:rPr>
          <w:rFonts w:ascii="Times New Roman" w:hAnsi="Times New Roman" w:cs="Times New Roman"/>
          <w:b/>
          <w:sz w:val="28"/>
          <w:szCs w:val="28"/>
        </w:rPr>
        <w:t>и</w:t>
      </w:r>
      <w:r w:rsidR="000F1D09" w:rsidRPr="000F1D09">
        <w:rPr>
          <w:rFonts w:ascii="Times New Roman" w:hAnsi="Times New Roman" w:cs="Times New Roman"/>
          <w:b/>
          <w:sz w:val="28"/>
          <w:szCs w:val="28"/>
        </w:rPr>
        <w:t xml:space="preserve"> налогооблагаемой базы </w:t>
      </w:r>
    </w:p>
    <w:p w14:paraId="10FFFB78" w14:textId="77777777" w:rsidR="00DB1349" w:rsidRDefault="0071538D" w:rsidP="00396F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порядок признания расходов </w:t>
      </w:r>
      <w:r w:rsidR="00331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устанавливается 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отчетном (налоговом) периоде, к которому они относятся, независимо от времени фактической выплаты денежных средств и иной формы их оплаты в соответствии со статьей 272 НК РФ</w:t>
      </w:r>
      <w:r w:rsid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75EEA6F" w14:textId="77777777" w:rsidR="00DB1349" w:rsidRPr="00DB1349" w:rsidRDefault="0071538D" w:rsidP="00396F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529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расходов на прямые и косвенные осуществляется в соответствии с </w:t>
      </w:r>
      <w:r w:rsidR="006446AE" w:rsidRPr="0051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</w:t>
      </w:r>
      <w:r w:rsidR="004D2057" w:rsidRPr="005124B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6446AE" w:rsidRPr="0051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учетной политике.</w:t>
      </w:r>
    </w:p>
    <w:p w14:paraId="1F5474E0" w14:textId="77777777" w:rsidR="00DB1349" w:rsidRPr="00DB1349" w:rsidRDefault="006446AE" w:rsidP="00396F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Прямые расходы, осуществленные в отчетном (налоговом) периоде, относятся на уменьшение доходов по мере выпуска и реализации продукции, работ, услуг в стоимости которых они учтены.</w:t>
      </w:r>
    </w:p>
    <w:p w14:paraId="061472F8" w14:textId="77777777" w:rsidR="00F95BFC" w:rsidRDefault="0033113F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Суммы косвенных расходов, осуществляемых в отчетном (налоговом) периоде, в полном объеме относятся на уменьшение доходов от реализации товаров, выполнении работ и оказа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услуг данного отчетного (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алогового) периода.</w:t>
      </w:r>
    </w:p>
    <w:p w14:paraId="598B5368" w14:textId="77777777" w:rsidR="0071538D" w:rsidRDefault="0071538D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езавершенного производства ведется по каждому наименова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продукции в оценке прямых материальных расходов.</w:t>
      </w:r>
    </w:p>
    <w:p w14:paraId="510BA947" w14:textId="77777777" w:rsidR="0071538D" w:rsidRDefault="0071538D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B13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текущий и капитальный ремонт основных средств, включая здания и сооружения, относятся к прочим расходам в размере фактических затрат в соответствии со статьей 263 НК РФ.</w:t>
      </w:r>
    </w:p>
    <w:p w14:paraId="4769E33B" w14:textId="77777777" w:rsidR="007C4DF8" w:rsidRDefault="0071538D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Неисключительные права на приобретение программ для ЭВМ учитываются в составе прочих расходов, связанных с производством и реализацией продукции, работ, услуг единовремен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 момент их возникновения.</w:t>
      </w:r>
    </w:p>
    <w:p w14:paraId="443F317D" w14:textId="77777777" w:rsidR="00017932" w:rsidRPr="00017932" w:rsidRDefault="00017932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проведения капитального и текущего ремонта основных средств резерв предстоящих расходов на ремонт не создается, расходы относятся к </w:t>
      </w: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прочим расходам учреждения в том отчетном периоде в котором они были осуществлены в размере фактических затрат (ст.260 п.2 ст. 324 НК РФ).</w:t>
      </w:r>
    </w:p>
    <w:p w14:paraId="475A6732" w14:textId="77777777" w:rsidR="00017932" w:rsidRPr="00017932" w:rsidRDefault="00017932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Резервы по сомнительным долгам не создаются (п.3 ст.266 НК РФ).</w:t>
      </w:r>
    </w:p>
    <w:p w14:paraId="7235BA62" w14:textId="77777777" w:rsidR="00017932" w:rsidRPr="00017932" w:rsidRDefault="00017932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Резерв по гарантийному ремонту и гарантийному обслуживанию не создаются (ст. 267 НК РФ).</w:t>
      </w:r>
    </w:p>
    <w:p w14:paraId="123C3DE9" w14:textId="77777777" w:rsidR="00017932" w:rsidRPr="00017932" w:rsidRDefault="00017932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446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Резерв предстоящих расходов на выплату ежегодных вознаграждений за выслугу лет и по итогам работы за год не создаются (п.6 ст.324.1 НК РФ).</w:t>
      </w:r>
    </w:p>
    <w:p w14:paraId="2C1FD44F" w14:textId="77777777" w:rsidR="000458A1" w:rsidRDefault="006446AE" w:rsidP="000458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78</w:t>
      </w:r>
      <w:r w:rsidR="00DC2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</w:t>
      </w:r>
      <w:r w:rsidR="00017932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расходы </w:t>
      </w:r>
      <w:r w:rsidR="00DC2D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могут </w:t>
      </w:r>
      <w:r w:rsidR="00017932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включаются</w:t>
      </w:r>
      <w:r w:rsidR="00F95BFC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5C20AB2C" w14:textId="77777777" w:rsidR="000458A1" w:rsidRDefault="000458A1" w:rsidP="000458A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6446AE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резервы предстоящих расходов, связанных с ведением деятельности приносящий доход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6C5393F8" w14:textId="77777777" w:rsidR="000458A1" w:rsidRDefault="006446AE" w:rsidP="00F95B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07FFE">
        <w:rPr>
          <w:rFonts w:ascii="Times New Roman" w:hAnsi="Times New Roman" w:cs="Times New Roman"/>
          <w:color w:val="000000"/>
          <w:sz w:val="28"/>
          <w:szCs w:val="28"/>
        </w:rPr>
        <w:t xml:space="preserve">резерв </w:t>
      </w:r>
      <w:r w:rsidRPr="00577936">
        <w:rPr>
          <w:rFonts w:ascii="Times New Roman" w:hAnsi="Times New Roman" w:cs="Times New Roman"/>
          <w:color w:val="000000"/>
          <w:sz w:val="28"/>
          <w:szCs w:val="28"/>
        </w:rPr>
        <w:t>предстоящих расходов по выплатам персоналу</w:t>
      </w:r>
      <w:r w:rsidR="000458A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D607AE4" w14:textId="77777777" w:rsidR="000458A1" w:rsidRDefault="006446AE" w:rsidP="00F95B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377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резерв по обязательствам, возникающим при поступлении товаров, работ, услуг, по которым дата приемки отличается от даты подписания документа о приемке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</w:p>
    <w:p w14:paraId="595768F3" w14:textId="77777777" w:rsidR="00F95BFC" w:rsidRPr="00267FD4" w:rsidRDefault="006446AE" w:rsidP="00F95B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(п.1 ст.267.3, подпункт 19.3 п.1 ст.265 НК РФ)</w:t>
      </w:r>
      <w:r w:rsidR="00F95BFC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962103E" w14:textId="77777777" w:rsidR="002F09C3" w:rsidRPr="00267FD4" w:rsidRDefault="000458A1" w:rsidP="00F95B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 w:rsidR="00017932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затраты, которые прямо не связаны с производством и реализацией товаров, работ, услуг, а также убытки, которые получены в текущем отчетном (налоговом) периоде (</w:t>
      </w:r>
      <w:hyperlink dor:id="rId13" w:history="1">
        <w:r w:rsidR="00017932" w:rsidRPr="00267FD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п. п. 1</w:t>
        </w:r>
      </w:hyperlink>
      <w:r w:rsidR="00017932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dor:id="rId14" w:history="1">
        <w:r w:rsidR="00017932" w:rsidRPr="00267FD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 ст. 265</w:t>
        </w:r>
      </w:hyperlink>
      <w:r w:rsidR="00017932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НК РФ</w:t>
      </w:r>
      <w:r w:rsidR="00F95BFC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CC51FA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215C576" w14:textId="77777777" w:rsidR="0071538D" w:rsidRDefault="000458A1" w:rsidP="00F95B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79</w:t>
      </w:r>
      <w:r w:rsidR="0071538D" w:rsidRPr="00267FD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Расходы, произведенные за счет средств от деятельности, приносящей доход, определяются на основании соответствующих оборотов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счетам 2 109 00 000 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 на изготовление готовой продукции, выполнение работ, услуг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, 2 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401 20 000 «Расходы учреждения». </w:t>
      </w:r>
    </w:p>
    <w:p w14:paraId="6844F66A" w14:textId="77777777" w:rsidR="0071538D" w:rsidRDefault="002F09C3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C022A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Расходы, </w:t>
      </w:r>
      <w:r w:rsidR="00F36B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учитываемые в целях налогообложения в соответствии со статей 270 НК РФ</w:t>
      </w:r>
      <w:r w:rsidR="00017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36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22A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определяются на основании оборотов по счету </w:t>
      </w:r>
      <w:r w:rsidR="003C0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(КФО </w:t>
      </w:r>
      <w:r w:rsidR="003C022A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C02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C022A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5, 6</w:t>
      </w:r>
      <w:r w:rsidR="003C022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022A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401 20 200 </w:t>
      </w:r>
      <w:r w:rsidR="003C022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022A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учреждения</w:t>
      </w:r>
      <w:r w:rsidR="003C022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022A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8AE2357" w14:textId="77777777" w:rsidR="0071538D" w:rsidRPr="00521E91" w:rsidRDefault="0071538D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1E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Учет амортизируемого имущества</w:t>
      </w:r>
    </w:p>
    <w:p w14:paraId="0B8E8A7D" w14:textId="77777777" w:rsidR="0071538D" w:rsidRPr="0071538D" w:rsidRDefault="002F09C3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Амортизируемым иму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щ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еством для целей налогового учета счита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имущество, учитываемое на балансе 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пунктом 3 статьи 298 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РФ со сроком полезного использования более 12 месяцев и первоначальной </w:t>
      </w:r>
      <w:r w:rsidR="00BA25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стоимостью более 100 000 рублей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приобретенному за счет средств от деятельности, приносящей доход и используемому для осуществления такой деятельности</w:t>
      </w:r>
      <w:r w:rsidR="00F95B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6394A1" w14:textId="77777777" w:rsidR="0071538D" w:rsidRDefault="002F09C3" w:rsidP="00F95B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полезного использования основных средств определяется по минимальному значению интервала сроков, установленных для амортизационной группы, в которую включено основное средство в соответствии с классификацией, утверждаемой Правительством РФ. В случае реконструкции, модернизации или технического перевооружения срок полезного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использования основного средства не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увеличивается.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549DFAB" w14:textId="77777777" w:rsidR="0071538D" w:rsidRPr="0071538D" w:rsidRDefault="0071538D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Основание: постановление Правительства РФ от 1 января 2002 г. № 1 «О Классификации основных средств, включаемых в амортизационные группы», пункт 1 статьи 258 Налогового кодекса РФ, пункт 44 Инструкции к Единому плану счетов № 157и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5E1694A3" w14:textId="77777777" w:rsidR="0071538D" w:rsidRPr="0071538D" w:rsidRDefault="002F09C3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полезного использования основных средств, бывших в употреблении, определяется равным сроку, установленному предыдущим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ом, уменьшен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на количество лет (месяцев) эксплуатации данных основных средств предыдущим собственником. Норма амортизации по бывшим в употреблении основным средствам определяется с учетом срока полезного использования, уменьшенного на количество лет (месяцев) эксплуатации предыдущими собственниками.</w:t>
      </w:r>
    </w:p>
    <w:p w14:paraId="2351122D" w14:textId="77777777" w:rsidR="0071538D" w:rsidRPr="0071538D" w:rsidRDefault="002F09C3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полезного использования объекта нематериальных активов определяется исходя из срока действия патента, свидетельства, а также исходя из срока полезного использования, обусловленного соответствующим договором. По нематериальным активам, по которым определить срок полезного использования невозможно, пр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именяется срок, равный 10 годам </w:t>
      </w:r>
      <w:r w:rsidR="00BF3239" w:rsidRP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(п. 2 ст. 258 НК РФ)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32FD78" w14:textId="77777777" w:rsidR="0071538D" w:rsidRPr="0071538D" w:rsidRDefault="002F09C3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Амортизацию по все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объектам амортизируемого имущес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тв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(основным средствам и нематериальным 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активам)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линейным методом.</w:t>
      </w:r>
    </w:p>
    <w:p w14:paraId="5732DC7A" w14:textId="77777777" w:rsidR="0071538D" w:rsidRPr="0071538D" w:rsidRDefault="002F09C3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сь п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ениями пункта 9 статьи 258 НК РФ</w:t>
      </w:r>
      <w:r w:rsidR="00CC51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амортизационная премия по вновь приобретен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 средствам (за исключением полученных безвозмездно) и ка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пи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тальным 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F323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жениям (достройка, дооборудование, реконструкция, модернизация, </w:t>
      </w:r>
      <w:r w:rsidR="00521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E9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перевооружение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2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применяется в следующих размерах: для 1-ой,</w:t>
      </w:r>
      <w:r w:rsidR="00521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2-ой, 8-</w:t>
      </w:r>
      <w:r w:rsidR="00521E9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1E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амортизационные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- 10%; для 3-7-ой амортизационных групп - 30%.</w:t>
      </w:r>
    </w:p>
    <w:p w14:paraId="55412623" w14:textId="77777777" w:rsidR="00521E91" w:rsidRDefault="00521E91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F60E32F" w14:textId="77777777" w:rsidR="0071538D" w:rsidRPr="00521E91" w:rsidRDefault="0071538D" w:rsidP="0071538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r w:rsidR="00521E91" w:rsidRPr="00521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</w:t>
      </w:r>
      <w:r w:rsidRPr="00521E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материалов</w:t>
      </w:r>
    </w:p>
    <w:p w14:paraId="02F84D15" w14:textId="77777777" w:rsidR="0038352F" w:rsidRDefault="0038352F" w:rsidP="003835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Сп</w:t>
      </w:r>
      <w:r w:rsidR="008B24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B249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B2495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49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отпуск материальных запасов производит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методу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="008B2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стоимости (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</w:t>
      </w:r>
      <w:r w:rsidR="008B2495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лючением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мягкого инвентаря, посуды, продуктов питания, покупных товаров для продажи,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бензина, дизтоплива).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Списание и отпуск мягкого инвентаря, посуды, продуктов питания, покупных товаров для продажи, бензина,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дизтоплива производится по стоимости единицы </w:t>
      </w:r>
      <w:r w:rsidR="0071538D" w:rsidRPr="007153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(п. 8 ст. 254 НК РФ)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AB1CB4A" w14:textId="77777777" w:rsidR="0038352F" w:rsidRDefault="000458A1" w:rsidP="003835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8352F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покупных товаров стоимость приобретения данных товаров списывается на расходы по средней себестоимости (п.1 ст. 268 НК РФ).</w:t>
      </w:r>
    </w:p>
    <w:p w14:paraId="61D09340" w14:textId="77777777" w:rsidR="0038352F" w:rsidRDefault="000458A1" w:rsidP="003835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2495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стоимость материалов, используемых в деятельности </w:t>
      </w:r>
      <w:r w:rsidR="00235CC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 w:rsidR="008B2495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включается цена их приобретения (включая НДС и акцизы), комиссионные вознаграждения, уплачиваемые посредническим организациям, ввозные таможенные пошлины и сборы, расходы на транспортировку, суммы, уплачиваемые организациям за информационные и консультационные услуги, связанные с приобретением материалов (п. 4 ст. 252, п. 2 ст. 254 НК РФ).</w:t>
      </w:r>
    </w:p>
    <w:p w14:paraId="19ADE605" w14:textId="77777777" w:rsidR="0038352F" w:rsidRDefault="002F09C3" w:rsidP="0038352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2495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товаров, приобретенных с целью их дальнейшей реализации, формируется с учетом расходов, связанных с покупкой этих товаров, к которым могут относиться: расходы на их доставку при приобретении, складские расходы, таможенные пошлины и сборы, иные расходы (ст. 320 НК РФ).</w:t>
      </w:r>
    </w:p>
    <w:p w14:paraId="3F5E07F6" w14:textId="77777777" w:rsidR="002F09C3" w:rsidRDefault="002F09C3" w:rsidP="002F09C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2495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Налоговый учет операций по приобретению и списанию материалов осуществляется на соответствующих счетах к счету 0 105 00 000 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2495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Материальные запасы</w:t>
      </w:r>
      <w:r w:rsid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2495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определенном для</w:t>
      </w:r>
      <w:r w:rsidR="0038352F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2495" w:rsidRPr="0038352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целей бухгалтерского учета (ст. 313 НК РФ).</w:t>
      </w:r>
    </w:p>
    <w:p w14:paraId="15644069" w14:textId="77777777" w:rsidR="00061049" w:rsidRDefault="002F09C3" w:rsidP="00396FF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610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еклараци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предоставляется</w:t>
      </w:r>
      <w:r w:rsidR="00061049" w:rsidRPr="00DB1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истечении налогового периода по форме в составе: титульного листа (листа 01), листа 02, Приложения к налоговой декларации при наличии доходов и расходов, листа 07 при получении средств целевого финансирования, целевых поступлений и других средств, указанных в пунктах 1 и 2 статьи 251 НК РФ.</w:t>
      </w:r>
    </w:p>
    <w:p w14:paraId="4207C008" w14:textId="77777777" w:rsidR="0045677F" w:rsidRPr="00B41DD9" w:rsidRDefault="0045677F" w:rsidP="00AE7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DD9">
        <w:rPr>
          <w:rFonts w:ascii="Times New Roman" w:hAnsi="Times New Roman" w:cs="Times New Roman"/>
          <w:sz w:val="28"/>
          <w:szCs w:val="28"/>
        </w:rPr>
        <w:t>9</w:t>
      </w:r>
      <w:r w:rsidR="000458A1">
        <w:rPr>
          <w:rFonts w:ascii="Times New Roman" w:hAnsi="Times New Roman" w:cs="Times New Roman"/>
          <w:sz w:val="28"/>
          <w:szCs w:val="28"/>
        </w:rPr>
        <w:t>3</w:t>
      </w:r>
      <w:r w:rsidRPr="00B41DD9">
        <w:rPr>
          <w:rFonts w:ascii="Times New Roman" w:hAnsi="Times New Roman" w:cs="Times New Roman"/>
          <w:sz w:val="28"/>
          <w:szCs w:val="28"/>
        </w:rPr>
        <w:t xml:space="preserve">. </w:t>
      </w:r>
      <w:r w:rsidR="00AE7D26" w:rsidRPr="00B41DD9">
        <w:rPr>
          <w:rFonts w:ascii="Times New Roman" w:hAnsi="Times New Roman" w:cs="Times New Roman"/>
          <w:sz w:val="28"/>
          <w:szCs w:val="28"/>
        </w:rPr>
        <w:t xml:space="preserve">Отражение в </w:t>
      </w:r>
      <w:r w:rsidRPr="00B41DD9">
        <w:rPr>
          <w:rFonts w:ascii="Times New Roman" w:hAnsi="Times New Roman" w:cs="Times New Roman"/>
          <w:sz w:val="28"/>
          <w:szCs w:val="28"/>
        </w:rPr>
        <w:t xml:space="preserve">регистрах </w:t>
      </w:r>
      <w:r w:rsidR="00AE7D26" w:rsidRPr="00B41DD9">
        <w:rPr>
          <w:rFonts w:ascii="Times New Roman" w:hAnsi="Times New Roman" w:cs="Times New Roman"/>
          <w:sz w:val="28"/>
          <w:szCs w:val="28"/>
        </w:rPr>
        <w:t>бухгалтерско</w:t>
      </w:r>
      <w:r w:rsidRPr="00B41DD9">
        <w:rPr>
          <w:rFonts w:ascii="Times New Roman" w:hAnsi="Times New Roman" w:cs="Times New Roman"/>
          <w:sz w:val="28"/>
          <w:szCs w:val="28"/>
        </w:rPr>
        <w:t>го</w:t>
      </w:r>
      <w:r w:rsidR="00AE7D26" w:rsidRPr="00B41DD9">
        <w:rPr>
          <w:rFonts w:ascii="Times New Roman" w:hAnsi="Times New Roman" w:cs="Times New Roman"/>
          <w:sz w:val="28"/>
          <w:szCs w:val="28"/>
        </w:rPr>
        <w:t xml:space="preserve"> учет</w:t>
      </w:r>
      <w:r w:rsidRPr="00B41DD9">
        <w:rPr>
          <w:rFonts w:ascii="Times New Roman" w:hAnsi="Times New Roman" w:cs="Times New Roman"/>
          <w:sz w:val="28"/>
          <w:szCs w:val="28"/>
        </w:rPr>
        <w:t>а</w:t>
      </w:r>
      <w:r w:rsidR="00AE7D26" w:rsidRPr="00B41DD9">
        <w:rPr>
          <w:rFonts w:ascii="Times New Roman" w:hAnsi="Times New Roman" w:cs="Times New Roman"/>
          <w:sz w:val="28"/>
          <w:szCs w:val="28"/>
        </w:rPr>
        <w:t xml:space="preserve"> операций по начислению налога на прибыль осуществляется ежеквартально </w:t>
      </w:r>
      <w:r w:rsidR="00B41DD9" w:rsidRPr="00B41DD9">
        <w:rPr>
          <w:rFonts w:ascii="Times New Roman" w:hAnsi="Times New Roman" w:cs="Times New Roman"/>
          <w:sz w:val="28"/>
          <w:szCs w:val="28"/>
        </w:rPr>
        <w:t>до 2</w:t>
      </w:r>
      <w:r w:rsidR="000458A1">
        <w:rPr>
          <w:rFonts w:ascii="Times New Roman" w:hAnsi="Times New Roman" w:cs="Times New Roman"/>
          <w:sz w:val="28"/>
          <w:szCs w:val="28"/>
        </w:rPr>
        <w:t>5</w:t>
      </w:r>
      <w:r w:rsidR="00B41DD9" w:rsidRPr="00B41DD9">
        <w:rPr>
          <w:rFonts w:ascii="Times New Roman" w:hAnsi="Times New Roman" w:cs="Times New Roman"/>
          <w:sz w:val="28"/>
          <w:szCs w:val="28"/>
        </w:rPr>
        <w:t xml:space="preserve"> числа месяца следующего за отчетным кварталом </w:t>
      </w:r>
      <w:r w:rsidR="00AE7D26" w:rsidRPr="00B41DD9">
        <w:rPr>
          <w:rFonts w:ascii="Times New Roman" w:hAnsi="Times New Roman" w:cs="Times New Roman"/>
          <w:sz w:val="28"/>
          <w:szCs w:val="28"/>
        </w:rPr>
        <w:t>в сумме авансовых платежей, за 4 квартал производится начисление в декабре текущего года</w:t>
      </w:r>
      <w:r w:rsidRPr="00B41DD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E5EBC1D" w14:textId="77777777" w:rsidR="0045677F" w:rsidRPr="00DC56AC" w:rsidRDefault="0045677F" w:rsidP="00AE7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6AC">
        <w:rPr>
          <w:rFonts w:ascii="Times New Roman" w:hAnsi="Times New Roman" w:cs="Times New Roman"/>
          <w:sz w:val="28"/>
          <w:szCs w:val="28"/>
        </w:rPr>
        <w:t xml:space="preserve">Оплата налога на прибыль </w:t>
      </w:r>
      <w:r w:rsidR="00DC56AC" w:rsidRPr="00DC56AC">
        <w:rPr>
          <w:rFonts w:ascii="Times New Roman" w:hAnsi="Times New Roman" w:cs="Times New Roman"/>
          <w:sz w:val="28"/>
          <w:szCs w:val="28"/>
        </w:rPr>
        <w:t xml:space="preserve">за 4 квартал </w:t>
      </w:r>
      <w:r w:rsidRPr="00DC56AC">
        <w:rPr>
          <w:rFonts w:ascii="Times New Roman" w:hAnsi="Times New Roman" w:cs="Times New Roman"/>
          <w:sz w:val="28"/>
          <w:szCs w:val="28"/>
        </w:rPr>
        <w:t>осуществляется в следующем порядке:</w:t>
      </w:r>
    </w:p>
    <w:p w14:paraId="536369C5" w14:textId="77777777" w:rsidR="0045677F" w:rsidRPr="00DC56AC" w:rsidRDefault="0045677F" w:rsidP="00AE7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6AC">
        <w:rPr>
          <w:rFonts w:ascii="Times New Roman" w:hAnsi="Times New Roman" w:cs="Times New Roman"/>
          <w:sz w:val="28"/>
          <w:szCs w:val="28"/>
        </w:rPr>
        <w:t xml:space="preserve">- </w:t>
      </w:r>
      <w:r w:rsidR="00AE7D26" w:rsidRPr="00DC56AC">
        <w:rPr>
          <w:rFonts w:ascii="Times New Roman" w:hAnsi="Times New Roman" w:cs="Times New Roman"/>
          <w:sz w:val="28"/>
          <w:szCs w:val="28"/>
        </w:rPr>
        <w:t xml:space="preserve"> при наличии свободных объемов финансового обеспечения на текущий год</w:t>
      </w:r>
      <w:r w:rsidRPr="00DC56AC">
        <w:rPr>
          <w:rFonts w:ascii="Times New Roman" w:hAnsi="Times New Roman" w:cs="Times New Roman"/>
          <w:sz w:val="28"/>
          <w:szCs w:val="28"/>
        </w:rPr>
        <w:t xml:space="preserve"> до 31 декабря;</w:t>
      </w:r>
    </w:p>
    <w:p w14:paraId="27DD7E1D" w14:textId="77777777" w:rsidR="0045677F" w:rsidRPr="00DC56AC" w:rsidRDefault="0045677F" w:rsidP="00AE7D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6AC">
        <w:rPr>
          <w:rFonts w:ascii="Times New Roman" w:hAnsi="Times New Roman" w:cs="Times New Roman"/>
          <w:sz w:val="28"/>
          <w:szCs w:val="28"/>
        </w:rPr>
        <w:t>-</w:t>
      </w:r>
      <w:r w:rsidR="00AE7D26" w:rsidRPr="00DC56AC">
        <w:rPr>
          <w:rFonts w:ascii="Times New Roman" w:hAnsi="Times New Roman" w:cs="Times New Roman"/>
          <w:sz w:val="28"/>
          <w:szCs w:val="28"/>
        </w:rPr>
        <w:t xml:space="preserve"> при отсутствии объемов финансового обеспечения</w:t>
      </w:r>
      <w:r w:rsidRPr="00DC56AC">
        <w:rPr>
          <w:rFonts w:ascii="Times New Roman" w:hAnsi="Times New Roman" w:cs="Times New Roman"/>
          <w:sz w:val="28"/>
          <w:szCs w:val="28"/>
        </w:rPr>
        <w:t xml:space="preserve"> на текущий год </w:t>
      </w:r>
      <w:r w:rsidR="00AE7D26" w:rsidRPr="00DC56AC">
        <w:rPr>
          <w:rFonts w:ascii="Times New Roman" w:hAnsi="Times New Roman" w:cs="Times New Roman"/>
          <w:sz w:val="28"/>
          <w:szCs w:val="28"/>
        </w:rPr>
        <w:t xml:space="preserve">до </w:t>
      </w:r>
      <w:r w:rsidR="00F54097" w:rsidRPr="00DC56AC">
        <w:rPr>
          <w:rFonts w:ascii="Times New Roman" w:hAnsi="Times New Roman" w:cs="Times New Roman"/>
          <w:sz w:val="28"/>
          <w:szCs w:val="28"/>
        </w:rPr>
        <w:t>28</w:t>
      </w:r>
      <w:r w:rsidR="00AE7D26" w:rsidRPr="00DC56AC">
        <w:rPr>
          <w:rFonts w:ascii="Times New Roman" w:hAnsi="Times New Roman" w:cs="Times New Roman"/>
          <w:sz w:val="28"/>
          <w:szCs w:val="28"/>
        </w:rPr>
        <w:t xml:space="preserve"> марта следующего года. </w:t>
      </w:r>
    </w:p>
    <w:p w14:paraId="773BE650" w14:textId="77777777" w:rsidR="00AE7D26" w:rsidRPr="00DC56AC" w:rsidRDefault="00AE7D26" w:rsidP="004567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56AC">
        <w:rPr>
          <w:rFonts w:ascii="Times New Roman" w:hAnsi="Times New Roman" w:cs="Times New Roman"/>
          <w:sz w:val="28"/>
          <w:szCs w:val="28"/>
        </w:rPr>
        <w:t xml:space="preserve">Первичным документом для отражения операций по начислению налога на </w:t>
      </w:r>
      <w:r w:rsidR="00F54097" w:rsidRPr="00DC56AC">
        <w:rPr>
          <w:rFonts w:ascii="Times New Roman" w:hAnsi="Times New Roman" w:cs="Times New Roman"/>
          <w:sz w:val="28"/>
          <w:szCs w:val="28"/>
        </w:rPr>
        <w:t xml:space="preserve">прибыль </w:t>
      </w:r>
      <w:r w:rsidR="00DC56AC" w:rsidRPr="00DC56AC">
        <w:rPr>
          <w:rFonts w:ascii="Times New Roman" w:hAnsi="Times New Roman" w:cs="Times New Roman"/>
          <w:sz w:val="28"/>
          <w:szCs w:val="28"/>
        </w:rPr>
        <w:t xml:space="preserve">в регистрах бухгалтерского учета </w:t>
      </w:r>
      <w:r w:rsidR="00F54097" w:rsidRPr="00DC56AC">
        <w:rPr>
          <w:rFonts w:ascii="Times New Roman" w:hAnsi="Times New Roman" w:cs="Times New Roman"/>
          <w:sz w:val="28"/>
          <w:szCs w:val="28"/>
        </w:rPr>
        <w:t>является бухгалтерская справка</w:t>
      </w:r>
      <w:r w:rsidR="00DC56AC" w:rsidRPr="00DC56AC">
        <w:rPr>
          <w:rFonts w:ascii="Times New Roman" w:hAnsi="Times New Roman" w:cs="Times New Roman"/>
          <w:sz w:val="28"/>
          <w:szCs w:val="28"/>
        </w:rPr>
        <w:t xml:space="preserve"> ф. 0504833</w:t>
      </w:r>
      <w:r w:rsidR="00F54097" w:rsidRPr="00DC56AC">
        <w:rPr>
          <w:rFonts w:ascii="Times New Roman" w:hAnsi="Times New Roman" w:cs="Times New Roman"/>
          <w:sz w:val="28"/>
          <w:szCs w:val="28"/>
        </w:rPr>
        <w:t xml:space="preserve">, составленная на основании декларации по налогу на прибыль.  </w:t>
      </w:r>
    </w:p>
    <w:p w14:paraId="4FFF8BB7" w14:textId="77777777" w:rsidR="002F09C3" w:rsidRPr="002F09C3" w:rsidRDefault="002F09C3" w:rsidP="00396FFA">
      <w:pPr>
        <w:spacing w:after="0" w:line="312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F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уплаты налога на прибыль средства направляется на материальное поощрение работников, социальные выплаты и материальную помощь, на содержание и развитие материально-технической базы </w:t>
      </w:r>
      <w:r w:rsidR="000458A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Университета</w:t>
      </w:r>
      <w:r w:rsidRPr="002F09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99FC0AD" w14:textId="77777777" w:rsidR="003B58A5" w:rsidRDefault="003B58A5" w:rsidP="003B58A5">
      <w:pPr>
        <w:spacing w:after="0" w:line="240" w:lineRule="auto"/>
        <w:ind w:firstLine="18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0AF747B" w14:textId="77777777" w:rsidR="00B835AF" w:rsidRDefault="00B835AF" w:rsidP="00B835A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835AF">
        <w:rPr>
          <w:rFonts w:ascii="Times New Roman" w:hAnsi="Times New Roman"/>
          <w:b/>
          <w:sz w:val="28"/>
          <w:szCs w:val="28"/>
          <w:lang w:val="en-US"/>
        </w:rPr>
        <w:t>IX</w:t>
      </w:r>
      <w:r w:rsidRPr="00B835AF">
        <w:rPr>
          <w:rFonts w:ascii="Times New Roman" w:hAnsi="Times New Roman"/>
          <w:b/>
          <w:sz w:val="28"/>
          <w:szCs w:val="28"/>
        </w:rPr>
        <w:t xml:space="preserve">. </w:t>
      </w:r>
      <w:r w:rsidR="003B58A5" w:rsidRPr="00B835AF">
        <w:rPr>
          <w:rFonts w:ascii="Times New Roman" w:hAnsi="Times New Roman"/>
          <w:b/>
          <w:sz w:val="28"/>
          <w:szCs w:val="28"/>
        </w:rPr>
        <w:t>Плата за негативное воздействие на окружающую среду</w:t>
      </w:r>
    </w:p>
    <w:p w14:paraId="06145F0A" w14:textId="77777777" w:rsidR="00B835AF" w:rsidRPr="00B835AF" w:rsidRDefault="00B835AF" w:rsidP="00B835A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35AF">
        <w:rPr>
          <w:rFonts w:ascii="Times New Roman" w:hAnsi="Times New Roman"/>
          <w:sz w:val="28"/>
          <w:szCs w:val="28"/>
        </w:rPr>
        <w:t>9</w:t>
      </w:r>
      <w:r w:rsidR="000458A1">
        <w:rPr>
          <w:rFonts w:ascii="Times New Roman" w:hAnsi="Times New Roman"/>
          <w:sz w:val="28"/>
          <w:szCs w:val="28"/>
        </w:rPr>
        <w:t>5</w:t>
      </w:r>
      <w:r w:rsidRPr="00B835AF">
        <w:rPr>
          <w:rFonts w:ascii="Times New Roman" w:hAnsi="Times New Roman"/>
          <w:sz w:val="28"/>
          <w:szCs w:val="28"/>
        </w:rPr>
        <w:t xml:space="preserve">. </w:t>
      </w:r>
      <w:r w:rsidR="003B58A5" w:rsidRPr="00B835AF">
        <w:rPr>
          <w:rFonts w:ascii="Times New Roman" w:hAnsi="Times New Roman"/>
          <w:sz w:val="28"/>
          <w:szCs w:val="28"/>
        </w:rPr>
        <w:t xml:space="preserve">Порядок и исчисление платы за негативное воздействие на окружающую среду установлен Правилами исчисления и взимания платы за негативное воздействие на окружающую среду, утвержденными Постановлением Правительства РФ от 03.03.2017 г.     № 255, Распоряжением Правительства РФ от 08.07.2015 г. № 1316-р «Об утверждении Перечня загрязняющих веществ, в отношении которых применяются меры государственного регулирования в области охраны окружающей среды», Постановлением Правительства РФ от 13.09.2016г. № 913 «О ставках платы за негативное воздействие на окружающую среду и дополнительных коэффициентах». Форма декларации, а также порядок ее представления утверждены </w:t>
      </w:r>
      <w:r w:rsidR="00E72C69" w:rsidRPr="00B835AF">
        <w:rPr>
          <w:rFonts w:ascii="Times New Roman" w:hAnsi="Times New Roman"/>
          <w:sz w:val="28"/>
          <w:szCs w:val="28"/>
        </w:rPr>
        <w:t>Приказом Минприроды России от 10.12.2020 № 1043 "Об утверждении Порядка представления декларации о плате за негативное воздействие на окружающую среду и ее формы</w:t>
      </w:r>
    </w:p>
    <w:p w14:paraId="568EB9A1" w14:textId="77777777" w:rsidR="00DC56AC" w:rsidRPr="00DC56AC" w:rsidRDefault="00B835AF" w:rsidP="00DC56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835AF">
        <w:rPr>
          <w:rFonts w:ascii="Times New Roman" w:hAnsi="Times New Roman"/>
          <w:sz w:val="28"/>
          <w:szCs w:val="28"/>
        </w:rPr>
        <w:t>9</w:t>
      </w:r>
      <w:r w:rsidR="000458A1">
        <w:rPr>
          <w:rFonts w:ascii="Times New Roman" w:hAnsi="Times New Roman"/>
          <w:sz w:val="28"/>
          <w:szCs w:val="28"/>
        </w:rPr>
        <w:t>6</w:t>
      </w:r>
      <w:r w:rsidRPr="00B835AF">
        <w:rPr>
          <w:rFonts w:ascii="Times New Roman" w:hAnsi="Times New Roman"/>
          <w:sz w:val="28"/>
          <w:szCs w:val="28"/>
        </w:rPr>
        <w:t xml:space="preserve">. </w:t>
      </w:r>
      <w:r w:rsidR="003B58A5" w:rsidRPr="00B835AF">
        <w:rPr>
          <w:rFonts w:ascii="Times New Roman" w:hAnsi="Times New Roman"/>
          <w:sz w:val="28"/>
          <w:szCs w:val="28"/>
        </w:rPr>
        <w:t xml:space="preserve">Отчетным периодом признается год. </w:t>
      </w:r>
    </w:p>
    <w:p w14:paraId="3C743BC4" w14:textId="77777777" w:rsidR="00B46158" w:rsidRDefault="00DC56AC" w:rsidP="00B461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56AC">
        <w:rPr>
          <w:rFonts w:ascii="Times New Roman" w:hAnsi="Times New Roman"/>
          <w:sz w:val="28"/>
          <w:szCs w:val="28"/>
        </w:rPr>
        <w:lastRenderedPageBreak/>
        <w:t>9</w:t>
      </w:r>
      <w:r w:rsidR="000458A1">
        <w:rPr>
          <w:rFonts w:ascii="Times New Roman" w:hAnsi="Times New Roman"/>
          <w:sz w:val="28"/>
          <w:szCs w:val="28"/>
        </w:rPr>
        <w:t>7</w:t>
      </w:r>
      <w:r w:rsidRPr="00DC56AC">
        <w:rPr>
          <w:rFonts w:ascii="Times New Roman" w:hAnsi="Times New Roman"/>
          <w:sz w:val="28"/>
          <w:szCs w:val="28"/>
        </w:rPr>
        <w:t xml:space="preserve">. </w:t>
      </w:r>
      <w:r w:rsidR="00B46158">
        <w:rPr>
          <w:rFonts w:ascii="Times New Roman" w:hAnsi="Times New Roman"/>
          <w:sz w:val="28"/>
          <w:szCs w:val="28"/>
        </w:rPr>
        <w:t>П</w:t>
      </w:r>
      <w:r w:rsidR="00B46158" w:rsidRPr="00B835AF">
        <w:rPr>
          <w:rFonts w:ascii="Times New Roman" w:hAnsi="Times New Roman"/>
          <w:sz w:val="28"/>
          <w:szCs w:val="28"/>
        </w:rPr>
        <w:t xml:space="preserve">лата, исчисленная по итогам отчетного периода (календарного года), с учетом корректировки ее размера вносится не позднее 1 марта года, следующего за отчетным периодом. </w:t>
      </w:r>
    </w:p>
    <w:p w14:paraId="5225A5B8" w14:textId="77777777" w:rsidR="00DC56AC" w:rsidRPr="00B46158" w:rsidRDefault="000458A1" w:rsidP="00B461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="00D1299C">
        <w:rPr>
          <w:rFonts w:ascii="Times New Roman" w:hAnsi="Times New Roman" w:cs="Times New Roman"/>
          <w:sz w:val="28"/>
          <w:szCs w:val="28"/>
        </w:rPr>
        <w:t xml:space="preserve">. </w:t>
      </w:r>
      <w:r w:rsidR="00DC56AC" w:rsidRPr="00DC56AC">
        <w:rPr>
          <w:rFonts w:ascii="Times New Roman" w:hAnsi="Times New Roman" w:cs="Times New Roman"/>
          <w:sz w:val="28"/>
          <w:szCs w:val="28"/>
        </w:rPr>
        <w:t xml:space="preserve">Признание обязательств по платежам </w:t>
      </w:r>
      <w:r w:rsidR="00DC56AC">
        <w:rPr>
          <w:rFonts w:ascii="Times New Roman" w:hAnsi="Times New Roman" w:cs="Times New Roman"/>
          <w:sz w:val="28"/>
          <w:szCs w:val="28"/>
        </w:rPr>
        <w:t xml:space="preserve">за негативное воздействие на окружающую среду </w:t>
      </w:r>
      <w:r w:rsidR="00DC56AC" w:rsidRPr="00B46158">
        <w:rPr>
          <w:rFonts w:ascii="Times New Roman" w:hAnsi="Times New Roman" w:cs="Times New Roman"/>
          <w:sz w:val="28"/>
          <w:szCs w:val="28"/>
        </w:rPr>
        <w:t>осуществляется на основании расчета по авансовым платежам (</w:t>
      </w:r>
      <w:r w:rsidR="00B46158" w:rsidRPr="00B46158">
        <w:rPr>
          <w:rFonts w:ascii="Times New Roman" w:hAnsi="Times New Roman" w:cs="Times New Roman"/>
          <w:sz w:val="28"/>
          <w:szCs w:val="28"/>
        </w:rPr>
        <w:t xml:space="preserve">в размере 1/4 суммы платы за предыдущий год с учетом корректировки в соответствии с </w:t>
      </w:r>
      <w:hyperlink dor:id="rId15" w:history="1">
        <w:r w:rsidR="00B46158" w:rsidRPr="00B46158">
          <w:rPr>
            <w:rFonts w:ascii="Times New Roman" w:hAnsi="Times New Roman" w:cs="Times New Roman"/>
            <w:sz w:val="28"/>
            <w:szCs w:val="28"/>
          </w:rPr>
          <w:t>п. п. 10</w:t>
        </w:r>
      </w:hyperlink>
      <w:r w:rsidR="00B46158" w:rsidRPr="00B46158">
        <w:rPr>
          <w:rFonts w:ascii="Times New Roman" w:hAnsi="Times New Roman" w:cs="Times New Roman"/>
          <w:sz w:val="28"/>
          <w:szCs w:val="28"/>
        </w:rPr>
        <w:t xml:space="preserve"> - </w:t>
      </w:r>
      <w:hyperlink dor:id="rId16" w:history="1">
        <w:r w:rsidR="00B46158" w:rsidRPr="00B46158">
          <w:rPr>
            <w:rFonts w:ascii="Times New Roman" w:hAnsi="Times New Roman" w:cs="Times New Roman"/>
            <w:sz w:val="28"/>
            <w:szCs w:val="28"/>
          </w:rPr>
          <w:t>12.1 ст. 16.3</w:t>
        </w:r>
      </w:hyperlink>
      <w:r w:rsidR="00B46158" w:rsidRPr="00B46158">
        <w:rPr>
          <w:rFonts w:ascii="Times New Roman" w:hAnsi="Times New Roman" w:cs="Times New Roman"/>
          <w:sz w:val="28"/>
          <w:szCs w:val="28"/>
        </w:rPr>
        <w:t xml:space="preserve"> Закона об охране окружающей среды, указанной в декларации</w:t>
      </w:r>
      <w:r w:rsidR="00DC56AC" w:rsidRPr="00B46158">
        <w:rPr>
          <w:rFonts w:ascii="Times New Roman" w:hAnsi="Times New Roman"/>
          <w:sz w:val="28"/>
          <w:szCs w:val="28"/>
        </w:rPr>
        <w:t>)</w:t>
      </w:r>
      <w:r w:rsidR="00DC56AC" w:rsidRPr="00B4615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5363AE" w14:textId="77777777" w:rsidR="00DC56AC" w:rsidRPr="00B41DD9" w:rsidRDefault="00DC56AC" w:rsidP="00DC56A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41DD9">
        <w:rPr>
          <w:rFonts w:ascii="Times New Roman" w:hAnsi="Times New Roman" w:cs="Times New Roman"/>
          <w:sz w:val="28"/>
          <w:szCs w:val="28"/>
        </w:rPr>
        <w:t xml:space="preserve">Отражение в регистрах бухгалтерского учета операций по начислению </w:t>
      </w:r>
      <w:r w:rsidR="00B46158" w:rsidRPr="00B41DD9">
        <w:rPr>
          <w:rFonts w:ascii="Times New Roman" w:hAnsi="Times New Roman" w:cs="Times New Roman"/>
          <w:sz w:val="28"/>
          <w:szCs w:val="28"/>
        </w:rPr>
        <w:t xml:space="preserve">платы за негативное воздействие на окружающую среду </w:t>
      </w:r>
      <w:r w:rsidRPr="00B41DD9">
        <w:rPr>
          <w:rFonts w:ascii="Times New Roman" w:hAnsi="Times New Roman" w:cs="Times New Roman"/>
          <w:sz w:val="28"/>
          <w:szCs w:val="28"/>
        </w:rPr>
        <w:t xml:space="preserve">осуществляется ежеквартально </w:t>
      </w:r>
      <w:r w:rsidR="00B41DD9" w:rsidRPr="00B41DD9">
        <w:rPr>
          <w:rFonts w:ascii="Times New Roman" w:hAnsi="Times New Roman" w:cs="Times New Roman"/>
          <w:sz w:val="28"/>
          <w:szCs w:val="28"/>
        </w:rPr>
        <w:t xml:space="preserve">последним днем отчетного квартала </w:t>
      </w:r>
      <w:r w:rsidRPr="00B41DD9">
        <w:rPr>
          <w:rFonts w:ascii="Times New Roman" w:hAnsi="Times New Roman" w:cs="Times New Roman"/>
          <w:sz w:val="28"/>
          <w:szCs w:val="28"/>
        </w:rPr>
        <w:t xml:space="preserve">в сумме авансовых платежей, за 4 квартал производится начисление в декабре текущего года. </w:t>
      </w:r>
    </w:p>
    <w:p w14:paraId="5F23C9E6" w14:textId="77777777" w:rsidR="00DC56AC" w:rsidRDefault="00DC56AC" w:rsidP="00DC56A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1DD9">
        <w:rPr>
          <w:rFonts w:ascii="Times New Roman" w:hAnsi="Times New Roman" w:cs="Times New Roman"/>
          <w:sz w:val="28"/>
          <w:szCs w:val="28"/>
        </w:rPr>
        <w:tab/>
      </w:r>
      <w:r w:rsidR="00B46158" w:rsidRPr="00B41DD9">
        <w:rPr>
          <w:rFonts w:ascii="Times New Roman" w:hAnsi="Times New Roman" w:cs="Times New Roman"/>
          <w:sz w:val="28"/>
          <w:szCs w:val="28"/>
        </w:rPr>
        <w:t>Оплата взносов за негативное воздействие на окружающую среду</w:t>
      </w:r>
      <w:r>
        <w:rPr>
          <w:rFonts w:ascii="Times New Roman" w:hAnsi="Times New Roman" w:cs="Times New Roman"/>
          <w:sz w:val="28"/>
          <w:szCs w:val="28"/>
        </w:rPr>
        <w:t xml:space="preserve"> за 4 квартал производится в следующем порядке:</w:t>
      </w:r>
    </w:p>
    <w:p w14:paraId="7B056587" w14:textId="77777777" w:rsidR="00DC56AC" w:rsidRDefault="00DC56AC" w:rsidP="00DC56A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981ABD">
        <w:rPr>
          <w:rFonts w:ascii="Times New Roman" w:hAnsi="Times New Roman" w:cs="Times New Roman"/>
          <w:sz w:val="28"/>
          <w:szCs w:val="28"/>
        </w:rPr>
        <w:t>при наличии свободных объемов финансового обеспечения на текущий год</w:t>
      </w:r>
      <w:r>
        <w:rPr>
          <w:rFonts w:ascii="Times New Roman" w:hAnsi="Times New Roman" w:cs="Times New Roman"/>
          <w:sz w:val="28"/>
          <w:szCs w:val="28"/>
        </w:rPr>
        <w:t xml:space="preserve"> до 31 декабря;</w:t>
      </w:r>
    </w:p>
    <w:p w14:paraId="1914D83E" w14:textId="77777777" w:rsidR="00DC56AC" w:rsidRDefault="00DC56AC" w:rsidP="00DC56A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981ABD">
        <w:rPr>
          <w:rFonts w:ascii="Times New Roman" w:hAnsi="Times New Roman" w:cs="Times New Roman"/>
          <w:sz w:val="28"/>
          <w:szCs w:val="28"/>
        </w:rPr>
        <w:t xml:space="preserve">при отсутствии объемов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на текущий год </w:t>
      </w:r>
      <w:r w:rsidRPr="00981ABD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            1 марта</w:t>
      </w:r>
      <w:r w:rsidRPr="00981ABD">
        <w:rPr>
          <w:rFonts w:ascii="Times New Roman" w:hAnsi="Times New Roman" w:cs="Times New Roman"/>
          <w:sz w:val="28"/>
          <w:szCs w:val="28"/>
        </w:rPr>
        <w:t xml:space="preserve"> следующего года</w:t>
      </w:r>
      <w:r>
        <w:rPr>
          <w:rFonts w:ascii="Times New Roman" w:hAnsi="Times New Roman" w:cs="Times New Roman"/>
          <w:sz w:val="28"/>
          <w:szCs w:val="28"/>
        </w:rPr>
        <w:t>, в этом случае обязательства в текущем году принимаются как обязательства очередного финансового года.</w:t>
      </w:r>
      <w:r w:rsidRPr="00981A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B88117" w14:textId="77777777" w:rsidR="00DC56AC" w:rsidRPr="00546786" w:rsidRDefault="00DC56AC" w:rsidP="00DC56AC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446AE" w:rsidRPr="00BA23F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Плата за негативное в</w:t>
      </w:r>
      <w:r w:rsidR="006446A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оздействие на окружающую среду </w:t>
      </w:r>
      <w:r w:rsidR="006446AE" w:rsidRPr="00BA23F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осуществляется по </w:t>
      </w:r>
      <w:r w:rsidR="006446AE" w:rsidRPr="006446A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КФО 2</w:t>
      </w:r>
      <w:r w:rsidRPr="006446AE">
        <w:rPr>
          <w:rFonts w:ascii="Times New Roman" w:hAnsi="Times New Roman" w:cs="Times New Roman"/>
          <w:sz w:val="28"/>
          <w:szCs w:val="28"/>
        </w:rPr>
        <w:t>.</w:t>
      </w:r>
    </w:p>
    <w:p w14:paraId="743D1C87" w14:textId="77777777" w:rsidR="00521E91" w:rsidRDefault="00DC56AC" w:rsidP="00B4615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1ABD">
        <w:rPr>
          <w:rFonts w:ascii="Times New Roman" w:hAnsi="Times New Roman" w:cs="Times New Roman"/>
          <w:sz w:val="28"/>
          <w:szCs w:val="28"/>
        </w:rPr>
        <w:t>Первичным документом</w:t>
      </w:r>
      <w:r w:rsidR="00750FE6">
        <w:rPr>
          <w:rFonts w:ascii="Times New Roman" w:hAnsi="Times New Roman" w:cs="Times New Roman"/>
          <w:sz w:val="28"/>
          <w:szCs w:val="28"/>
        </w:rPr>
        <w:t>,</w:t>
      </w:r>
      <w:r w:rsidRPr="00981ABD">
        <w:rPr>
          <w:rFonts w:ascii="Times New Roman" w:hAnsi="Times New Roman" w:cs="Times New Roman"/>
          <w:sz w:val="28"/>
          <w:szCs w:val="28"/>
        </w:rPr>
        <w:t xml:space="preserve"> для отражения операций по начислению </w:t>
      </w:r>
      <w:r w:rsidR="00B46158">
        <w:rPr>
          <w:rFonts w:ascii="Times New Roman" w:hAnsi="Times New Roman" w:cs="Times New Roman"/>
          <w:sz w:val="28"/>
          <w:szCs w:val="28"/>
        </w:rPr>
        <w:t xml:space="preserve">платы за негативное воздействие на окружающую среду </w:t>
      </w:r>
      <w:r w:rsidRPr="00981ABD">
        <w:rPr>
          <w:rFonts w:ascii="Times New Roman" w:hAnsi="Times New Roman" w:cs="Times New Roman"/>
          <w:sz w:val="28"/>
          <w:szCs w:val="28"/>
        </w:rPr>
        <w:t xml:space="preserve">в </w:t>
      </w:r>
      <w:r w:rsidR="00B46158">
        <w:rPr>
          <w:rFonts w:ascii="Times New Roman" w:hAnsi="Times New Roman" w:cs="Times New Roman"/>
          <w:sz w:val="28"/>
          <w:szCs w:val="28"/>
        </w:rPr>
        <w:t xml:space="preserve">регистрах </w:t>
      </w:r>
      <w:r w:rsidRPr="00981ABD">
        <w:rPr>
          <w:rFonts w:ascii="Times New Roman" w:hAnsi="Times New Roman" w:cs="Times New Roman"/>
          <w:sz w:val="28"/>
          <w:szCs w:val="28"/>
        </w:rPr>
        <w:t>бухгалтерско</w:t>
      </w:r>
      <w:r w:rsidR="00B46158">
        <w:rPr>
          <w:rFonts w:ascii="Times New Roman" w:hAnsi="Times New Roman" w:cs="Times New Roman"/>
          <w:sz w:val="28"/>
          <w:szCs w:val="28"/>
        </w:rPr>
        <w:t>го</w:t>
      </w:r>
      <w:r w:rsidRPr="00981ABD">
        <w:rPr>
          <w:rFonts w:ascii="Times New Roman" w:hAnsi="Times New Roman" w:cs="Times New Roman"/>
          <w:sz w:val="28"/>
          <w:szCs w:val="28"/>
        </w:rPr>
        <w:t xml:space="preserve"> учет</w:t>
      </w:r>
      <w:r w:rsidR="00750FE6">
        <w:rPr>
          <w:rFonts w:ascii="Times New Roman" w:hAnsi="Times New Roman" w:cs="Times New Roman"/>
          <w:sz w:val="28"/>
          <w:szCs w:val="28"/>
        </w:rPr>
        <w:t>а</w:t>
      </w:r>
      <w:r w:rsidRPr="00981ABD">
        <w:rPr>
          <w:rFonts w:ascii="Times New Roman" w:hAnsi="Times New Roman" w:cs="Times New Roman"/>
          <w:sz w:val="28"/>
          <w:szCs w:val="28"/>
        </w:rPr>
        <w:t xml:space="preserve"> является справка-расчет и бухгалтерская справка</w:t>
      </w:r>
      <w:r>
        <w:rPr>
          <w:rFonts w:ascii="Times New Roman" w:hAnsi="Times New Roman" w:cs="Times New Roman"/>
          <w:sz w:val="28"/>
          <w:szCs w:val="28"/>
        </w:rPr>
        <w:t xml:space="preserve"> ф. 0504833</w:t>
      </w:r>
      <w:r w:rsidRPr="00981ABD">
        <w:rPr>
          <w:rFonts w:ascii="Times New Roman" w:hAnsi="Times New Roman" w:cs="Times New Roman"/>
          <w:sz w:val="28"/>
          <w:szCs w:val="28"/>
        </w:rPr>
        <w:t>.</w:t>
      </w:r>
    </w:p>
    <w:p w14:paraId="677C6AB1" w14:textId="77777777" w:rsidR="002B4C09" w:rsidRDefault="002B4C09" w:rsidP="00B46158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B15E7B0" w14:textId="77777777" w:rsidR="002B4C09" w:rsidRPr="002B4C09" w:rsidRDefault="002B4C09" w:rsidP="00B46158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4C09">
        <w:rPr>
          <w:rFonts w:ascii="Times New Roman" w:hAnsi="Times New Roman"/>
          <w:b/>
          <w:sz w:val="28"/>
          <w:szCs w:val="28"/>
        </w:rPr>
        <w:t xml:space="preserve"> </w:t>
      </w:r>
    </w:p>
    <w:sectPr w:rsidR="002B4C09" w:rsidRPr="002B4C09" w:rsidSect="00055EB8">
      <w:headerReference w:type="even" dor:id="rId17"/>
      <w:headerReference w:type="default" dor:id="rId18"/>
      <w:footerReference w:type="even" dor:id="rId19"/>
      <w:footerReference w:type="default" dor:id="rId20"/>
      <w:headerReference w:type="first" dor:id="rId21"/>
      <w:footerReference w:type="first" dor:id="rId22"/>
      <w:footnotePr>
        <w:numRestart w:val="eachPage"/>
      </w:footnote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193D1" w14:textId="77777777" w:rsidR="006D114E" w:rsidRDefault="006D114E" w:rsidP="00C222CE">
      <w:pPr>
        <w:spacing w:after="0" w:line="240" w:lineRule="auto"/>
      </w:pPr>
      <w:r>
        <w:separator/>
      </w:r>
    </w:p>
  </w:endnote>
  <w:endnote w:type="continuationSeparator" w:id="0">
    <w:p w14:paraId="24C0D542" w14:textId="77777777" w:rsidR="006D114E" w:rsidRDefault="006D114E" w:rsidP="00C2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27F7A" w14:textId="77777777" w:rsidR="00221B07" w:rsidRDefault="00221B0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89E2E" w14:textId="77777777" w:rsidR="00221B07" w:rsidRDefault="00221B0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7CF20" w14:textId="77777777" w:rsidR="00221B07" w:rsidRDefault="00221B0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48874" w14:textId="77777777" w:rsidR="006D114E" w:rsidRDefault="006D114E" w:rsidP="00C222CE">
      <w:pPr>
        <w:spacing w:after="0" w:line="240" w:lineRule="auto"/>
      </w:pPr>
      <w:r>
        <w:separator/>
      </w:r>
    </w:p>
  </w:footnote>
  <w:footnote w:type="continuationSeparator" w:id="0">
    <w:p w14:paraId="5903455A" w14:textId="77777777" w:rsidR="006D114E" w:rsidRDefault="006D114E" w:rsidP="00C222CE">
      <w:pPr>
        <w:spacing w:after="0" w:line="240" w:lineRule="auto"/>
      </w:pPr>
      <w:r>
        <w:continuationSeparator/>
      </w:r>
    </w:p>
  </w:footnote>
  <w:footnote w:id="1">
    <w:p w14:paraId="3A2436C8" w14:textId="77777777" w:rsidR="00221B07" w:rsidRPr="00C222CE" w:rsidRDefault="00221B07">
      <w:pPr>
        <w:pStyle w:val="a3"/>
        <w:rPr>
          <w:rFonts w:ascii="Times New Roman" w:hAnsi="Times New Roman" w:cs="Times New Roman"/>
        </w:rPr>
      </w:pPr>
      <w:r w:rsidRPr="00C222CE">
        <w:rPr>
          <w:rStyle w:val="a5"/>
          <w:rFonts w:ascii="Times New Roman" w:hAnsi="Times New Roman" w:cs="Times New Roman"/>
        </w:rPr>
        <w:footnoteRef/>
      </w:r>
      <w:r w:rsidRPr="00C222CE">
        <w:rPr>
          <w:rFonts w:ascii="Times New Roman" w:hAnsi="Times New Roman" w:cs="Times New Roman"/>
        </w:rPr>
        <w:t xml:space="preserve"> Далее – «НК РФ». </w:t>
      </w:r>
    </w:p>
  </w:footnote>
  <w:footnote w:id="2">
    <w:p w14:paraId="1A5666C2" w14:textId="77777777" w:rsidR="00221B07" w:rsidRPr="00FF2B46" w:rsidRDefault="00221B07">
      <w:pPr>
        <w:pStyle w:val="a3"/>
        <w:rPr>
          <w:rFonts w:ascii="Times New Roman" w:hAnsi="Times New Roman" w:cs="Times New Roman"/>
        </w:rPr>
      </w:pPr>
      <w:r w:rsidRPr="00FF2B46">
        <w:rPr>
          <w:rStyle w:val="a5"/>
          <w:rFonts w:ascii="Times New Roman" w:hAnsi="Times New Roman" w:cs="Times New Roman"/>
        </w:rPr>
        <w:footnoteRef/>
      </w:r>
      <w:r w:rsidRPr="00FF2B46">
        <w:rPr>
          <w:rFonts w:ascii="Times New Roman" w:hAnsi="Times New Roman" w:cs="Times New Roman"/>
        </w:rPr>
        <w:t xml:space="preserve"> Далее – «ЕГРН». </w:t>
      </w:r>
    </w:p>
  </w:footnote>
  <w:footnote w:id="3">
    <w:p w14:paraId="7FB0DA9E" w14:textId="77777777" w:rsidR="00221B07" w:rsidRPr="004555F8" w:rsidRDefault="00221B07">
      <w:pPr>
        <w:pStyle w:val="a3"/>
        <w:rPr>
          <w:rFonts w:ascii="Times New Roman" w:hAnsi="Times New Roman" w:cs="Times New Roman"/>
          <w:sz w:val="22"/>
          <w:szCs w:val="22"/>
        </w:rPr>
      </w:pPr>
      <w:r w:rsidRPr="004555F8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4555F8">
        <w:rPr>
          <w:rFonts w:ascii="Times New Roman" w:hAnsi="Times New Roman" w:cs="Times New Roman"/>
          <w:sz w:val="22"/>
          <w:szCs w:val="22"/>
        </w:rPr>
        <w:t xml:space="preserve"> Далее – «НК РФ».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F618D" w14:textId="77777777" w:rsidR="00221B07" w:rsidRDefault="00221B0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658384"/>
      <w:docPartObj>
        <w:docPartGallery w:val="Page Numbers (Top of Page)"/>
        <w:docPartUnique/>
      </w:docPartObj>
    </w:sdtPr>
    <w:sdtContent>
      <w:p w14:paraId="42D93E9E" w14:textId="77777777" w:rsidR="00221B07" w:rsidRDefault="00CF4F7C">
        <w:pPr>
          <w:pStyle w:val="ab"/>
          <w:jc w:val="center"/>
        </w:pPr>
        <w:r>
          <w:fldChar w:fldCharType="begin"/>
        </w:r>
        <w:r w:rsidR="00DC2DD1">
          <w:instrText xml:space="preserve"> PAGE   \* MERGEFORMAT </w:instrText>
        </w:r>
        <w:r>
          <w:fldChar w:fldCharType="separate"/>
        </w:r>
        <w:r w:rsidR="00AE479B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2343FC4E" w14:textId="77777777" w:rsidR="00221B07" w:rsidRDefault="00221B0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0A69E" w14:textId="77777777" w:rsidR="00221B07" w:rsidRDefault="00221B0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00000006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 w15:restartNumberingAfterBreak="0">
    <w:nsid w:val="0000000D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4" w15:restartNumberingAfterBreak="0">
    <w:nsid w:val="0B1840D4"/>
    <w:multiLevelType w:val="multilevel"/>
    <w:tmpl w:val="9B4E6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83914003">
    <w:abstractNumId w:val="0"/>
  </w:num>
  <w:num w:numId="2" w16cid:durableId="468673346">
    <w:abstractNumId w:val="1"/>
  </w:num>
  <w:num w:numId="3" w16cid:durableId="1760178218">
    <w:abstractNumId w:val="2"/>
  </w:num>
  <w:num w:numId="4" w16cid:durableId="185483342">
    <w:abstractNumId w:val="3"/>
  </w:num>
  <w:num w:numId="5" w16cid:durableId="15099816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049"/>
    <w:rsid w:val="00017932"/>
    <w:rsid w:val="00023564"/>
    <w:rsid w:val="00031961"/>
    <w:rsid w:val="00035DCD"/>
    <w:rsid w:val="000458A1"/>
    <w:rsid w:val="0004737A"/>
    <w:rsid w:val="00053B0E"/>
    <w:rsid w:val="00055EB8"/>
    <w:rsid w:val="00061049"/>
    <w:rsid w:val="00066E89"/>
    <w:rsid w:val="00067A4B"/>
    <w:rsid w:val="000847F9"/>
    <w:rsid w:val="000A0138"/>
    <w:rsid w:val="000A7A80"/>
    <w:rsid w:val="000B07FC"/>
    <w:rsid w:val="000D75A8"/>
    <w:rsid w:val="000F1D09"/>
    <w:rsid w:val="000F2366"/>
    <w:rsid w:val="00112C48"/>
    <w:rsid w:val="001167B3"/>
    <w:rsid w:val="00127708"/>
    <w:rsid w:val="00134A74"/>
    <w:rsid w:val="001526F5"/>
    <w:rsid w:val="0016249A"/>
    <w:rsid w:val="00167FA1"/>
    <w:rsid w:val="001709E1"/>
    <w:rsid w:val="00175345"/>
    <w:rsid w:val="001860C1"/>
    <w:rsid w:val="001A2BC9"/>
    <w:rsid w:val="001A37AF"/>
    <w:rsid w:val="001B5DCF"/>
    <w:rsid w:val="001C4423"/>
    <w:rsid w:val="002059FD"/>
    <w:rsid w:val="00216437"/>
    <w:rsid w:val="00221B07"/>
    <w:rsid w:val="00222B77"/>
    <w:rsid w:val="002234A0"/>
    <w:rsid w:val="00225B0D"/>
    <w:rsid w:val="00226B55"/>
    <w:rsid w:val="00227B06"/>
    <w:rsid w:val="00235CCE"/>
    <w:rsid w:val="002375A1"/>
    <w:rsid w:val="00243615"/>
    <w:rsid w:val="00244056"/>
    <w:rsid w:val="00250C08"/>
    <w:rsid w:val="00267FD4"/>
    <w:rsid w:val="0028134F"/>
    <w:rsid w:val="00286C97"/>
    <w:rsid w:val="00290836"/>
    <w:rsid w:val="002A7849"/>
    <w:rsid w:val="002B4C09"/>
    <w:rsid w:val="002B5CC4"/>
    <w:rsid w:val="002C0334"/>
    <w:rsid w:val="002C5047"/>
    <w:rsid w:val="002F09C3"/>
    <w:rsid w:val="002F54AB"/>
    <w:rsid w:val="00301D2C"/>
    <w:rsid w:val="003047FA"/>
    <w:rsid w:val="0032073D"/>
    <w:rsid w:val="00320C4D"/>
    <w:rsid w:val="0033113F"/>
    <w:rsid w:val="003344DC"/>
    <w:rsid w:val="00353746"/>
    <w:rsid w:val="003538A6"/>
    <w:rsid w:val="00356CCC"/>
    <w:rsid w:val="003659D5"/>
    <w:rsid w:val="003664D2"/>
    <w:rsid w:val="0038352F"/>
    <w:rsid w:val="0039051E"/>
    <w:rsid w:val="00396FFA"/>
    <w:rsid w:val="003A7F18"/>
    <w:rsid w:val="003B11CA"/>
    <w:rsid w:val="003B3F00"/>
    <w:rsid w:val="003B4DA8"/>
    <w:rsid w:val="003B58A5"/>
    <w:rsid w:val="003C022A"/>
    <w:rsid w:val="003E0B8B"/>
    <w:rsid w:val="004053F5"/>
    <w:rsid w:val="004555F8"/>
    <w:rsid w:val="0045677F"/>
    <w:rsid w:val="00465E4C"/>
    <w:rsid w:val="0047727B"/>
    <w:rsid w:val="00490111"/>
    <w:rsid w:val="004A1F20"/>
    <w:rsid w:val="004A1FA1"/>
    <w:rsid w:val="004B3067"/>
    <w:rsid w:val="004D0306"/>
    <w:rsid w:val="004D2057"/>
    <w:rsid w:val="004E3EDB"/>
    <w:rsid w:val="004E5483"/>
    <w:rsid w:val="005124B2"/>
    <w:rsid w:val="00521E91"/>
    <w:rsid w:val="00532877"/>
    <w:rsid w:val="00546786"/>
    <w:rsid w:val="00547FE9"/>
    <w:rsid w:val="00554A93"/>
    <w:rsid w:val="00555282"/>
    <w:rsid w:val="00584C01"/>
    <w:rsid w:val="005865B0"/>
    <w:rsid w:val="005952BC"/>
    <w:rsid w:val="00595C14"/>
    <w:rsid w:val="005C3ACA"/>
    <w:rsid w:val="005E24CF"/>
    <w:rsid w:val="005F52FE"/>
    <w:rsid w:val="00604C21"/>
    <w:rsid w:val="006240E7"/>
    <w:rsid w:val="00627A13"/>
    <w:rsid w:val="00632971"/>
    <w:rsid w:val="006420FF"/>
    <w:rsid w:val="006446AE"/>
    <w:rsid w:val="00660D62"/>
    <w:rsid w:val="006A655B"/>
    <w:rsid w:val="006B2EEE"/>
    <w:rsid w:val="006B7C86"/>
    <w:rsid w:val="006C0638"/>
    <w:rsid w:val="006C0E28"/>
    <w:rsid w:val="006D114E"/>
    <w:rsid w:val="006E5D54"/>
    <w:rsid w:val="006F6E44"/>
    <w:rsid w:val="0071538D"/>
    <w:rsid w:val="00716296"/>
    <w:rsid w:val="00734CD9"/>
    <w:rsid w:val="00737D39"/>
    <w:rsid w:val="00750FE6"/>
    <w:rsid w:val="007A35B9"/>
    <w:rsid w:val="007A6A2D"/>
    <w:rsid w:val="007C4DF8"/>
    <w:rsid w:val="007F73D7"/>
    <w:rsid w:val="00811AD1"/>
    <w:rsid w:val="00817A8F"/>
    <w:rsid w:val="00832711"/>
    <w:rsid w:val="008328F7"/>
    <w:rsid w:val="0083476A"/>
    <w:rsid w:val="00837E06"/>
    <w:rsid w:val="00852920"/>
    <w:rsid w:val="00872674"/>
    <w:rsid w:val="00893204"/>
    <w:rsid w:val="0089481D"/>
    <w:rsid w:val="008A3C71"/>
    <w:rsid w:val="008B2495"/>
    <w:rsid w:val="008B7AE9"/>
    <w:rsid w:val="008D763C"/>
    <w:rsid w:val="008E0794"/>
    <w:rsid w:val="00910668"/>
    <w:rsid w:val="009259C1"/>
    <w:rsid w:val="00927FE3"/>
    <w:rsid w:val="009328FA"/>
    <w:rsid w:val="00936A20"/>
    <w:rsid w:val="00942EDB"/>
    <w:rsid w:val="00946E84"/>
    <w:rsid w:val="009533A6"/>
    <w:rsid w:val="00977339"/>
    <w:rsid w:val="00981ABD"/>
    <w:rsid w:val="009828D4"/>
    <w:rsid w:val="00997EA0"/>
    <w:rsid w:val="009A2619"/>
    <w:rsid w:val="009B2A9A"/>
    <w:rsid w:val="009D4146"/>
    <w:rsid w:val="009E655B"/>
    <w:rsid w:val="009F2187"/>
    <w:rsid w:val="009F63F2"/>
    <w:rsid w:val="00A000AE"/>
    <w:rsid w:val="00A03FB8"/>
    <w:rsid w:val="00A22267"/>
    <w:rsid w:val="00A25EE1"/>
    <w:rsid w:val="00A265F3"/>
    <w:rsid w:val="00A42472"/>
    <w:rsid w:val="00A4349B"/>
    <w:rsid w:val="00A57D4D"/>
    <w:rsid w:val="00A80FE8"/>
    <w:rsid w:val="00A90FA2"/>
    <w:rsid w:val="00A97850"/>
    <w:rsid w:val="00AA2FCD"/>
    <w:rsid w:val="00AB0299"/>
    <w:rsid w:val="00AB7F72"/>
    <w:rsid w:val="00AD1CE7"/>
    <w:rsid w:val="00AE479B"/>
    <w:rsid w:val="00AE7D26"/>
    <w:rsid w:val="00B05798"/>
    <w:rsid w:val="00B351DD"/>
    <w:rsid w:val="00B37460"/>
    <w:rsid w:val="00B41DD9"/>
    <w:rsid w:val="00B46158"/>
    <w:rsid w:val="00B5774D"/>
    <w:rsid w:val="00B835AF"/>
    <w:rsid w:val="00BA2530"/>
    <w:rsid w:val="00BA6A9F"/>
    <w:rsid w:val="00BD0B6C"/>
    <w:rsid w:val="00BD5D94"/>
    <w:rsid w:val="00BE2993"/>
    <w:rsid w:val="00BF173D"/>
    <w:rsid w:val="00BF3239"/>
    <w:rsid w:val="00C13908"/>
    <w:rsid w:val="00C15713"/>
    <w:rsid w:val="00C222CE"/>
    <w:rsid w:val="00C25677"/>
    <w:rsid w:val="00C27D67"/>
    <w:rsid w:val="00C47B9C"/>
    <w:rsid w:val="00C50194"/>
    <w:rsid w:val="00C655EC"/>
    <w:rsid w:val="00C75ABF"/>
    <w:rsid w:val="00C77876"/>
    <w:rsid w:val="00C868C4"/>
    <w:rsid w:val="00C92A39"/>
    <w:rsid w:val="00CC51FA"/>
    <w:rsid w:val="00CC7F92"/>
    <w:rsid w:val="00CE60EA"/>
    <w:rsid w:val="00CF3534"/>
    <w:rsid w:val="00CF4F7C"/>
    <w:rsid w:val="00D0666B"/>
    <w:rsid w:val="00D1299C"/>
    <w:rsid w:val="00D1358A"/>
    <w:rsid w:val="00D21C88"/>
    <w:rsid w:val="00D22FFF"/>
    <w:rsid w:val="00D272C1"/>
    <w:rsid w:val="00D36E81"/>
    <w:rsid w:val="00D406A0"/>
    <w:rsid w:val="00D56B96"/>
    <w:rsid w:val="00D64967"/>
    <w:rsid w:val="00D66B5C"/>
    <w:rsid w:val="00D67EE4"/>
    <w:rsid w:val="00D855FD"/>
    <w:rsid w:val="00D90830"/>
    <w:rsid w:val="00DA3E45"/>
    <w:rsid w:val="00DB0A9F"/>
    <w:rsid w:val="00DB1349"/>
    <w:rsid w:val="00DC17BB"/>
    <w:rsid w:val="00DC2DD1"/>
    <w:rsid w:val="00DC3F14"/>
    <w:rsid w:val="00DC56AC"/>
    <w:rsid w:val="00E6207F"/>
    <w:rsid w:val="00E63D77"/>
    <w:rsid w:val="00E70B2F"/>
    <w:rsid w:val="00E72C69"/>
    <w:rsid w:val="00E73B4E"/>
    <w:rsid w:val="00E85A89"/>
    <w:rsid w:val="00E9233A"/>
    <w:rsid w:val="00E92A0A"/>
    <w:rsid w:val="00E93427"/>
    <w:rsid w:val="00E94ABD"/>
    <w:rsid w:val="00EA3AAE"/>
    <w:rsid w:val="00EC63C0"/>
    <w:rsid w:val="00ED6CB1"/>
    <w:rsid w:val="00EE7858"/>
    <w:rsid w:val="00EF4E1D"/>
    <w:rsid w:val="00EF523C"/>
    <w:rsid w:val="00F20654"/>
    <w:rsid w:val="00F35E79"/>
    <w:rsid w:val="00F36BFE"/>
    <w:rsid w:val="00F437E5"/>
    <w:rsid w:val="00F4426C"/>
    <w:rsid w:val="00F5144E"/>
    <w:rsid w:val="00F54097"/>
    <w:rsid w:val="00F65979"/>
    <w:rsid w:val="00F71EBB"/>
    <w:rsid w:val="00F74515"/>
    <w:rsid w:val="00F77233"/>
    <w:rsid w:val="00F95BFC"/>
    <w:rsid w:val="00F967FB"/>
    <w:rsid w:val="00FA279B"/>
    <w:rsid w:val="00FA4D76"/>
    <w:rsid w:val="00FB015B"/>
    <w:rsid w:val="00FB7713"/>
    <w:rsid w:val="00FC0D51"/>
    <w:rsid w:val="00FC6AAF"/>
    <w:rsid w:val="00FE0614"/>
    <w:rsid w:val="00FE347A"/>
    <w:rsid w:val="00FF07C8"/>
    <w:rsid w:val="00FF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EC148"/>
  <w15:docId w15:val="{412F697D-687C-41B0-8EBD-9CE522A5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0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0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C222C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22C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222CE"/>
    <w:rPr>
      <w:vertAlign w:val="superscript"/>
    </w:rPr>
  </w:style>
  <w:style w:type="character" w:styleId="a6">
    <w:name w:val="Hyperlink"/>
    <w:basedOn w:val="a0"/>
    <w:uiPriority w:val="99"/>
    <w:unhideWhenUsed/>
    <w:rsid w:val="00227B0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A1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A434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4349B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 w:cs="Times New Roman"/>
    </w:rPr>
  </w:style>
  <w:style w:type="character" w:customStyle="1" w:styleId="4Candara95pt">
    <w:name w:val="Основной текст (4) + Candara;9;5 pt"/>
    <w:basedOn w:val="4"/>
    <w:rsid w:val="00A4349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0F23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F2366"/>
    <w:pPr>
      <w:widowControl w:val="0"/>
      <w:shd w:val="clear" w:color="auto" w:fill="FFFFFF"/>
      <w:spacing w:after="6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5Candara9pt">
    <w:name w:val="Основной текст (5) + Candara;9 pt"/>
    <w:basedOn w:val="5"/>
    <w:rsid w:val="00DB0A9F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Candara9pt1pt">
    <w:name w:val="Основной текст (5) + Candara;9 pt;Интервал 1 pt"/>
    <w:basedOn w:val="5"/>
    <w:rsid w:val="00DB134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styleId="a8">
    <w:name w:val="Normal (Web)"/>
    <w:basedOn w:val="a"/>
    <w:link w:val="a9"/>
    <w:uiPriority w:val="99"/>
    <w:unhideWhenUsed/>
    <w:rsid w:val="00CF3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aa">
    <w:name w:val="List Paragraph"/>
    <w:basedOn w:val="a"/>
    <w:uiPriority w:val="34"/>
    <w:qFormat/>
    <w:rsid w:val="00CF353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Обычный (Интернет) Знак"/>
    <w:link w:val="a8"/>
    <w:uiPriority w:val="99"/>
    <w:rsid w:val="00CF3534"/>
    <w:rPr>
      <w:rFonts w:ascii="Times New Roman" w:eastAsia="Times New Roman" w:hAnsi="Times New Roman" w:cs="Times New Roman"/>
    </w:rPr>
  </w:style>
  <w:style w:type="paragraph" w:styleId="ab">
    <w:name w:val="header"/>
    <w:basedOn w:val="a"/>
    <w:link w:val="ac"/>
    <w:uiPriority w:val="99"/>
    <w:unhideWhenUsed/>
    <w:rsid w:val="00AB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B7F72"/>
  </w:style>
  <w:style w:type="paragraph" w:styleId="ad">
    <w:name w:val="footer"/>
    <w:basedOn w:val="a"/>
    <w:link w:val="ae"/>
    <w:uiPriority w:val="99"/>
    <w:semiHidden/>
    <w:unhideWhenUsed/>
    <w:rsid w:val="00AB7F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B7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hyperlink" Target="https://www.nalog.ru/rn77/service/tax/" TargetMode="External"/>
	<Relationship Id="rId13" Type="http://schemas.openxmlformats.org/officeDocument/2006/relationships/hyperlink" Target="consultantplus://offline/ref=B0BE9BB6DC758A575EEBDC7D19D43E6632996A51EAD061F16763AFB29AA0E7DC527BFC271FC3C897771127B9E32C58335FB676C36ED946D0t0yDL" TargetMode="External"/>
	<Relationship Id="rId18" Type="http://schemas.openxmlformats.org/officeDocument/2006/relationships/header" Target="header2.xml"/>
	<Relationship Id="rId3" Type="http://schemas.openxmlformats.org/officeDocument/2006/relationships/styles" Target="styles.xml"/>
	<Relationship Id="rId21" Type="http://schemas.openxmlformats.org/officeDocument/2006/relationships/header" Target="header3.xml"/>
	<Relationship Id="rId7" Type="http://schemas.openxmlformats.org/officeDocument/2006/relationships/endnotes" Target="endnotes.xml"/>
	<Relationship Id="rId12" Type="http://schemas.openxmlformats.org/officeDocument/2006/relationships/hyperlink" Target="consultantplus://offline/ref=D6863BA5ED0F12AEAD837D4CF7F4F106752E13A0503579F4F246D60E493C7AE80789F1A7E2F8C0F29716C6470C0ED2065F768631D24D54n1J" TargetMode="External"/>
	<Relationship Id="rId17" Type="http://schemas.openxmlformats.org/officeDocument/2006/relationships/header" Target="header1.xml"/>
	<Relationship Id="rId2" Type="http://schemas.openxmlformats.org/officeDocument/2006/relationships/numbering" Target="numbering.xml"/>
	<Relationship Id="rId16" Type="http://schemas.openxmlformats.org/officeDocument/2006/relationships/hyperlink" Target="consultantplus://offline/ref=754F32F147C6084D9ED0A38BA47863BC956A61E3CC1CE9ABEDBE978494367BB5057C0E6BB23A0B840362C6A09763FF259B89850E04HAV0O" TargetMode="External"/>
	<Relationship Id="rId20" Type="http://schemas.openxmlformats.org/officeDocument/2006/relationships/footer" Target="footer2.xm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11" Type="http://schemas.openxmlformats.org/officeDocument/2006/relationships/hyperlink" Target="consultantplus://offline/ref=82F8338A87FFA506A4C3B0E51AD0D5A0F3BD91C9BF3838F57B1A2AD48FE5ED714794F07EAA8EBFE4F9EAB73337B4C3EEC3CD1A22E55E15o8oFL" TargetMode="External"/>
	<Relationship Id="rId24" Type="http://schemas.openxmlformats.org/officeDocument/2006/relationships/theme" Target="theme/theme1.xml"/>
	<Relationship Id="rId5" Type="http://schemas.openxmlformats.org/officeDocument/2006/relationships/webSettings" Target="webSettings.xml"/>
	<Relationship Id="rId15" Type="http://schemas.openxmlformats.org/officeDocument/2006/relationships/hyperlink" Target="consultantplus://offline/ref=754F32F147C6084D9ED0A38BA47863BC956A61E3CC1CE9ABEDBE978494367BB5057C0E6DB13806D6512DC7FCD13EEC269389860E18A37D97H6V1O" TargetMode="External"/>
	<Relationship Id="rId23" Type="http://schemas.openxmlformats.org/officeDocument/2006/relationships/fontTable" Target="fontTable.xml"/>
	<Relationship Id="rId10" Type="http://schemas.openxmlformats.org/officeDocument/2006/relationships/hyperlink" Target="consultantplus://offline/ref=82F8338A87FFA506A4C3B0E51AD0D5A0F3BD91C3BA3938F57B1A2AD48FE5ED714794F07CA68BB9E9A6EFA2226FB8C7F5DCCC043EE75Co1o6L" TargetMode="External"/>
	<Relationship Id="rId19" Type="http://schemas.openxmlformats.org/officeDocument/2006/relationships/footer" Target="footer1.xml"/>
	<Relationship Id="rId4" Type="http://schemas.openxmlformats.org/officeDocument/2006/relationships/settings" Target="settings.xml"/>
	<Relationship Id="rId9" Type="http://schemas.openxmlformats.org/officeDocument/2006/relationships/hyperlink" Target="consultantplus://offline/ref=BA5F955EDD03A4900A1394BDAFC09C5FF8AD8B1D3D94DC79D5F8CDC5926FEEED36C768D78ACAFEC3816669C2FC2D4112D2722F8F517FI5NAK" TargetMode="External"/>
	<Relationship Id="rId14" Type="http://schemas.openxmlformats.org/officeDocument/2006/relationships/hyperlink" Target="consultantplus://offline/ref=B0BE9BB6DC758A575EEBDC7D19D43E6632996A51EAD061F16763AFB29AA0E7DC527BFC271FC3C99E731127B9E32C58335FB676C36ED946D0t0yDL" TargetMode="External"/>
	<Relationship Id="rId22" Type="http://schemas.openxmlformats.org/officeDocument/2006/relationships/footer" Target="footer3.xml"/><Relationship Target="media/Image1.png" Type="http://schemas.openxmlformats.org/officeDocument/2006/relationships/image" Id="rId25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4C1BA-FCC8-48FD-8738-EC5630722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18</Pages>
  <Words>6480</Words>
  <Characters>36941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zyabliceva</dc:creator>
  <cp:keywords/>
  <dc:description/>
  <cp:lastModifiedBy>1k-201-1N</cp:lastModifiedBy>
  <cp:revision>116</cp:revision>
  <cp:lastPrinted>2024-11-01T07:48:00Z</cp:lastPrinted>
  <dcterms:created xsi:type="dcterms:W3CDTF">2021-10-14T12:10:00Z</dcterms:created>
  <dcterms:modified xsi:type="dcterms:W3CDTF">2024-12-20T09:40:00Z</dcterms:modified>
</cp:coreProperties>
</file>